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1532F" w14:textId="77777777" w:rsidR="00F33567" w:rsidRPr="005039CA" w:rsidRDefault="00000000" w:rsidP="004B19AC">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21185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5.9pt;margin-top:-53.35pt;width:52.5pt;height:48.75pt;z-index:251658240;mso-wrap-edited:f;mso-width-percent:0;mso-height-percent:0;mso-width-percent:0;mso-height-percent:0" fillcolor="#0c9">
            <v:imagedata r:id="rId8" o:title=""/>
          </v:shape>
          <o:OLEObject Type="Embed" ProgID="PBrush" ShapeID="_x0000_s2050" DrawAspect="Content" ObjectID="_1744524884" r:id="rId9"/>
        </w:object>
      </w:r>
    </w:p>
    <w:p w14:paraId="2D40F177" w14:textId="77777777" w:rsidR="00F33567" w:rsidRPr="005039CA" w:rsidRDefault="00F33567" w:rsidP="004B19AC">
      <w:pPr>
        <w:pStyle w:val="Ttulo4"/>
        <w:tabs>
          <w:tab w:val="left" w:pos="0"/>
          <w:tab w:val="right" w:pos="9356"/>
        </w:tabs>
        <w:ind w:left="0"/>
        <w:rPr>
          <w:rFonts w:ascii="Bookman Old Style" w:hAnsi="Bookman Old Style"/>
          <w:b w:val="0"/>
          <w:bCs/>
          <w:noProof/>
          <w:sz w:val="24"/>
          <w:szCs w:val="24"/>
          <w:lang w:val="es-ES"/>
        </w:rPr>
      </w:pPr>
      <w:r w:rsidRPr="005039CA">
        <w:rPr>
          <w:rFonts w:ascii="Bookman Old Style" w:hAnsi="Bookman Old Style"/>
          <w:b w:val="0"/>
          <w:bCs/>
          <w:sz w:val="24"/>
          <w:szCs w:val="24"/>
        </w:rPr>
        <w:t>Ministerio de Minas y Energía</w:t>
      </w:r>
    </w:p>
    <w:p w14:paraId="2F7C2F55" w14:textId="77777777" w:rsidR="00F33567" w:rsidRPr="005039CA" w:rsidRDefault="00F33567" w:rsidP="004B19AC">
      <w:pPr>
        <w:pStyle w:val="Ttulo4"/>
        <w:tabs>
          <w:tab w:val="left" w:pos="0"/>
          <w:tab w:val="right" w:pos="9356"/>
        </w:tabs>
        <w:ind w:left="0"/>
        <w:rPr>
          <w:rFonts w:ascii="Bookman Old Style" w:hAnsi="Bookman Old Style"/>
          <w:b w:val="0"/>
          <w:bCs/>
          <w:sz w:val="24"/>
          <w:szCs w:val="24"/>
        </w:rPr>
      </w:pPr>
    </w:p>
    <w:p w14:paraId="4A30A632" w14:textId="77777777" w:rsidR="00F33567" w:rsidRPr="005039CA" w:rsidRDefault="00F33567" w:rsidP="004B19AC">
      <w:pPr>
        <w:pStyle w:val="Ttulo3"/>
        <w:tabs>
          <w:tab w:val="left" w:pos="0"/>
          <w:tab w:val="right" w:pos="9356"/>
        </w:tabs>
        <w:ind w:left="0"/>
        <w:rPr>
          <w:rFonts w:ascii="Bookman Old Style" w:hAnsi="Bookman Old Style" w:cs="Arial"/>
          <w:spacing w:val="20"/>
          <w:szCs w:val="24"/>
        </w:rPr>
      </w:pPr>
      <w:r w:rsidRPr="005039CA">
        <w:rPr>
          <w:rFonts w:ascii="Bookman Old Style" w:hAnsi="Bookman Old Style" w:cs="Arial"/>
          <w:spacing w:val="20"/>
          <w:szCs w:val="24"/>
        </w:rPr>
        <w:t>COMISIÓN DE REGULACIÓN DE ENERGÍA Y GAS</w:t>
      </w:r>
    </w:p>
    <w:p w14:paraId="4764AF98" w14:textId="77777777" w:rsidR="00F33567" w:rsidRPr="005039CA" w:rsidRDefault="00F33567" w:rsidP="004B19AC">
      <w:pPr>
        <w:pStyle w:val="Ttulo5"/>
        <w:tabs>
          <w:tab w:val="left" w:pos="0"/>
          <w:tab w:val="right" w:pos="9356"/>
        </w:tabs>
        <w:ind w:left="0"/>
        <w:rPr>
          <w:rFonts w:ascii="Bookman Old Style" w:hAnsi="Bookman Old Style"/>
          <w:sz w:val="24"/>
          <w:szCs w:val="24"/>
        </w:rPr>
      </w:pPr>
    </w:p>
    <w:p w14:paraId="355D92AA" w14:textId="7640487A" w:rsidR="00F33567" w:rsidRPr="00420639" w:rsidRDefault="00F33567" w:rsidP="004B19AC">
      <w:pPr>
        <w:pStyle w:val="Ttulo5"/>
        <w:tabs>
          <w:tab w:val="left" w:pos="0"/>
          <w:tab w:val="right" w:pos="9356"/>
        </w:tabs>
        <w:ind w:left="0"/>
        <w:rPr>
          <w:rFonts w:ascii="Bookman Old Style" w:hAnsi="Bookman Old Style"/>
          <w:sz w:val="24"/>
          <w:szCs w:val="24"/>
          <w:highlight w:val="yellow"/>
        </w:rPr>
      </w:pPr>
      <w:r w:rsidRPr="005039CA">
        <w:rPr>
          <w:rFonts w:ascii="Bookman Old Style" w:hAnsi="Bookman Old Style"/>
          <w:sz w:val="24"/>
          <w:szCs w:val="24"/>
        </w:rPr>
        <w:t>RESOLUCIÓN No</w:t>
      </w:r>
      <w:r w:rsidRPr="002E5FF7">
        <w:rPr>
          <w:rFonts w:ascii="Bookman Old Style" w:hAnsi="Bookman Old Style"/>
          <w:sz w:val="24"/>
          <w:szCs w:val="24"/>
        </w:rPr>
        <w:t>.</w:t>
      </w:r>
      <w:r w:rsidRPr="002E5FF7">
        <w:rPr>
          <w:rFonts w:ascii="Bookman Old Style" w:hAnsi="Bookman Old Style"/>
          <w:sz w:val="32"/>
          <w:szCs w:val="32"/>
        </w:rPr>
        <w:t xml:space="preserve"> </w:t>
      </w:r>
      <w:r w:rsidR="00027C67" w:rsidRPr="00C13DEF">
        <w:rPr>
          <w:rFonts w:ascii="Bookman Old Style" w:hAnsi="Bookman Old Style"/>
          <w:szCs w:val="28"/>
        </w:rPr>
        <w:t xml:space="preserve">502 </w:t>
      </w:r>
      <w:r w:rsidR="00C13DEF" w:rsidRPr="00C13DEF">
        <w:rPr>
          <w:rFonts w:ascii="Bookman Old Style" w:hAnsi="Bookman Old Style"/>
          <w:szCs w:val="28"/>
        </w:rPr>
        <w:t>025</w:t>
      </w:r>
    </w:p>
    <w:p w14:paraId="61D05BA6" w14:textId="77777777" w:rsidR="00F33567" w:rsidRPr="00420639" w:rsidRDefault="00F33567" w:rsidP="004B19AC">
      <w:pPr>
        <w:tabs>
          <w:tab w:val="left" w:pos="0"/>
          <w:tab w:val="right" w:pos="9356"/>
        </w:tabs>
        <w:ind w:left="0"/>
        <w:jc w:val="center"/>
        <w:rPr>
          <w:rFonts w:ascii="Bookman Old Style" w:hAnsi="Bookman Old Style" w:cs="Arial"/>
          <w:b/>
          <w:snapToGrid w:val="0"/>
          <w:color w:val="000000"/>
          <w:highlight w:val="yellow"/>
          <w:lang w:val="es-ES_tradnl"/>
        </w:rPr>
      </w:pPr>
    </w:p>
    <w:p w14:paraId="1158CB9F" w14:textId="06CC9FE5" w:rsidR="00F33567" w:rsidRPr="00C13DEF" w:rsidRDefault="00F33567" w:rsidP="004B19AC">
      <w:pPr>
        <w:pStyle w:val="Ttulo3"/>
        <w:tabs>
          <w:tab w:val="left" w:pos="0"/>
          <w:tab w:val="right" w:pos="9356"/>
        </w:tabs>
        <w:ind w:left="0"/>
        <w:rPr>
          <w:rFonts w:ascii="Bookman Old Style" w:hAnsi="Bookman Old Style"/>
          <w:b w:val="0"/>
          <w:szCs w:val="24"/>
        </w:rPr>
      </w:pPr>
      <w:r w:rsidRPr="00C13DEF">
        <w:rPr>
          <w:rFonts w:ascii="Bookman Old Style" w:hAnsi="Bookman Old Style"/>
          <w:b w:val="0"/>
          <w:szCs w:val="24"/>
        </w:rPr>
        <w:t>(</w:t>
      </w:r>
      <w:r w:rsidR="00C13DEF" w:rsidRPr="00C13DEF">
        <w:rPr>
          <w:rFonts w:ascii="Bookman Old Style" w:hAnsi="Bookman Old Style"/>
          <w:bCs/>
          <w:szCs w:val="24"/>
        </w:rPr>
        <w:t>17</w:t>
      </w:r>
      <w:r w:rsidR="002E5FF7" w:rsidRPr="00C13DEF">
        <w:rPr>
          <w:rFonts w:ascii="Bookman Old Style" w:hAnsi="Bookman Old Style"/>
          <w:bCs/>
          <w:szCs w:val="24"/>
        </w:rPr>
        <w:t xml:space="preserve"> </w:t>
      </w:r>
      <w:r w:rsidR="006B7D45" w:rsidRPr="00C13DEF">
        <w:rPr>
          <w:rFonts w:ascii="Bookman Old Style" w:hAnsi="Bookman Old Style"/>
          <w:bCs/>
          <w:szCs w:val="24"/>
        </w:rPr>
        <w:t>M</w:t>
      </w:r>
      <w:r w:rsidR="00C13DEF" w:rsidRPr="00C13DEF">
        <w:rPr>
          <w:rFonts w:ascii="Bookman Old Style" w:hAnsi="Bookman Old Style"/>
          <w:bCs/>
          <w:szCs w:val="24"/>
        </w:rPr>
        <w:t>AR</w:t>
      </w:r>
      <w:r w:rsidR="002E5FF7" w:rsidRPr="00C13DEF">
        <w:rPr>
          <w:rFonts w:ascii="Bookman Old Style" w:hAnsi="Bookman Old Style"/>
          <w:bCs/>
          <w:szCs w:val="24"/>
        </w:rPr>
        <w:t>. 202</w:t>
      </w:r>
      <w:r w:rsidR="00016998" w:rsidRPr="00C13DEF">
        <w:rPr>
          <w:rFonts w:ascii="Bookman Old Style" w:hAnsi="Bookman Old Style"/>
          <w:bCs/>
          <w:szCs w:val="24"/>
        </w:rPr>
        <w:t>3</w:t>
      </w:r>
      <w:r w:rsidRPr="00C13DEF">
        <w:rPr>
          <w:rFonts w:ascii="Bookman Old Style" w:hAnsi="Bookman Old Style"/>
          <w:b w:val="0"/>
          <w:szCs w:val="24"/>
        </w:rPr>
        <w:t>)</w:t>
      </w:r>
    </w:p>
    <w:p w14:paraId="16883DD9" w14:textId="77777777" w:rsidR="00F33567" w:rsidRPr="005039CA" w:rsidRDefault="00F33567" w:rsidP="004B19AC">
      <w:pPr>
        <w:tabs>
          <w:tab w:val="left" w:pos="0"/>
          <w:tab w:val="right" w:pos="9356"/>
        </w:tabs>
        <w:ind w:left="0"/>
        <w:jc w:val="center"/>
        <w:rPr>
          <w:rFonts w:ascii="Bookman Old Style" w:hAnsi="Bookman Old Style"/>
          <w:lang w:val="es-ES_tradnl"/>
        </w:rPr>
      </w:pPr>
    </w:p>
    <w:p w14:paraId="0C9A2C16" w14:textId="13384469" w:rsidR="00F33567" w:rsidRDefault="009D5CA8" w:rsidP="004B19AC">
      <w:pPr>
        <w:widowControl w:val="0"/>
        <w:tabs>
          <w:tab w:val="left" w:pos="0"/>
        </w:tabs>
        <w:adjustRightInd w:val="0"/>
        <w:ind w:left="0" w:right="20"/>
        <w:jc w:val="both"/>
        <w:rPr>
          <w:rFonts w:ascii="Bookman Old Style" w:hAnsi="Bookman Old Style" w:cs="Arial"/>
          <w:lang w:val="es-ES_tradnl"/>
        </w:rPr>
      </w:pPr>
      <w:bookmarkStart w:id="0" w:name="_Hlk109746992"/>
      <w:bookmarkStart w:id="1" w:name="_Hlk109116655"/>
      <w:r w:rsidRPr="009D5CA8">
        <w:rPr>
          <w:rFonts w:ascii="Bookman Old Style" w:hAnsi="Bookman Old Style" w:cs="Arial"/>
          <w:lang w:val="es-ES_tradnl"/>
        </w:rPr>
        <w:t>Por la cual se reconoce</w:t>
      </w:r>
      <w:r w:rsidR="006B7D45">
        <w:rPr>
          <w:rFonts w:ascii="Bookman Old Style" w:hAnsi="Bookman Old Style" w:cs="Arial"/>
          <w:lang w:val="es-ES_tradnl"/>
        </w:rPr>
        <w:t>n</w:t>
      </w:r>
      <w:r w:rsidRPr="009D5CA8">
        <w:rPr>
          <w:rFonts w:ascii="Bookman Old Style" w:hAnsi="Bookman Old Style" w:cs="Arial"/>
          <w:lang w:val="es-ES_tradnl"/>
        </w:rPr>
        <w:t xml:space="preserve"> Estaci</w:t>
      </w:r>
      <w:r w:rsidR="006B7D45">
        <w:rPr>
          <w:rFonts w:ascii="Bookman Old Style" w:hAnsi="Bookman Old Style" w:cs="Arial"/>
          <w:lang w:val="es-ES_tradnl"/>
        </w:rPr>
        <w:t>o</w:t>
      </w:r>
      <w:r w:rsidRPr="009D5CA8">
        <w:rPr>
          <w:rFonts w:ascii="Bookman Old Style" w:hAnsi="Bookman Old Style" w:cs="Arial"/>
          <w:lang w:val="es-ES_tradnl"/>
        </w:rPr>
        <w:t>n</w:t>
      </w:r>
      <w:r w:rsidR="006B7D45">
        <w:rPr>
          <w:rFonts w:ascii="Bookman Old Style" w:hAnsi="Bookman Old Style" w:cs="Arial"/>
          <w:lang w:val="es-ES_tradnl"/>
        </w:rPr>
        <w:t>es</w:t>
      </w:r>
      <w:r w:rsidRPr="009D5CA8">
        <w:rPr>
          <w:rFonts w:ascii="Bookman Old Style" w:hAnsi="Bookman Old Style" w:cs="Arial"/>
          <w:lang w:val="es-ES_tradnl"/>
        </w:rPr>
        <w:t xml:space="preserve"> de Regulación de Puerta de Ciudad-ERPC que estaba</w:t>
      </w:r>
      <w:r w:rsidR="006B7D45">
        <w:rPr>
          <w:rFonts w:ascii="Bookman Old Style" w:hAnsi="Bookman Old Style" w:cs="Arial"/>
          <w:lang w:val="es-ES_tradnl"/>
        </w:rPr>
        <w:t>n</w:t>
      </w:r>
      <w:r w:rsidRPr="009D5CA8">
        <w:rPr>
          <w:rFonts w:ascii="Bookman Old Style" w:hAnsi="Bookman Old Style" w:cs="Arial"/>
          <w:lang w:val="es-ES_tradnl"/>
        </w:rPr>
        <w:t xml:space="preserve"> en la base tarifaria de transporte de un transportador de gas natural, como parte del Programa de Reposición de Activos para el Mercado Relevante de Distribución aprobado mediante Resolución CREG 502 </w:t>
      </w:r>
      <w:r w:rsidR="005C75AB">
        <w:rPr>
          <w:rFonts w:ascii="Bookman Old Style" w:hAnsi="Bookman Old Style" w:cs="Arial"/>
          <w:lang w:val="es-ES_tradnl"/>
        </w:rPr>
        <w:t>01</w:t>
      </w:r>
      <w:r w:rsidR="006B7D45">
        <w:rPr>
          <w:rFonts w:ascii="Bookman Old Style" w:hAnsi="Bookman Old Style" w:cs="Arial"/>
          <w:lang w:val="es-ES_tradnl"/>
        </w:rPr>
        <w:t>7</w:t>
      </w:r>
      <w:r w:rsidRPr="009D5CA8">
        <w:rPr>
          <w:rFonts w:ascii="Bookman Old Style" w:hAnsi="Bookman Old Style" w:cs="Arial"/>
          <w:lang w:val="es-ES_tradnl"/>
        </w:rPr>
        <w:t xml:space="preserve"> de 2022</w:t>
      </w:r>
      <w:r w:rsidR="0070256C">
        <w:rPr>
          <w:rFonts w:ascii="Bookman Old Style" w:hAnsi="Bookman Old Style" w:cs="Arial"/>
          <w:lang w:val="es-ES_tradnl"/>
        </w:rPr>
        <w:t xml:space="preserve"> confirmada con la Resolución CREG 502 031 de 2022</w:t>
      </w:r>
      <w:r w:rsidRPr="009D5CA8">
        <w:rPr>
          <w:rFonts w:ascii="Bookman Old Style" w:hAnsi="Bookman Old Style" w:cs="Arial"/>
          <w:lang w:val="es-ES_tradnl"/>
        </w:rPr>
        <w:t>.</w:t>
      </w:r>
      <w:bookmarkEnd w:id="0"/>
      <w:bookmarkEnd w:id="1"/>
    </w:p>
    <w:p w14:paraId="656AFCDE" w14:textId="77777777" w:rsidR="009C6986" w:rsidRDefault="009C6986" w:rsidP="004B19AC">
      <w:pPr>
        <w:widowControl w:val="0"/>
        <w:tabs>
          <w:tab w:val="left" w:pos="0"/>
        </w:tabs>
        <w:adjustRightInd w:val="0"/>
        <w:ind w:left="0" w:right="20"/>
        <w:jc w:val="both"/>
        <w:rPr>
          <w:rFonts w:ascii="Bookman Old Style" w:hAnsi="Bookman Old Style" w:cs="Arial"/>
          <w:lang w:val="es-ES_tradnl"/>
        </w:rPr>
      </w:pPr>
    </w:p>
    <w:p w14:paraId="7F647AB4" w14:textId="77777777" w:rsidR="004B19AC" w:rsidRPr="00F608ED" w:rsidRDefault="004B19AC" w:rsidP="004B19AC">
      <w:pPr>
        <w:widowControl w:val="0"/>
        <w:tabs>
          <w:tab w:val="left" w:pos="0"/>
        </w:tabs>
        <w:adjustRightInd w:val="0"/>
        <w:ind w:left="0" w:right="20"/>
        <w:jc w:val="both"/>
        <w:rPr>
          <w:rFonts w:ascii="Bookman Old Style" w:hAnsi="Bookman Old Style" w:cs="Arial"/>
          <w:lang w:val="es-ES_tradnl"/>
        </w:rPr>
      </w:pPr>
    </w:p>
    <w:p w14:paraId="1199F82D" w14:textId="77777777" w:rsidR="00F33567" w:rsidRPr="005039CA" w:rsidRDefault="00F33567" w:rsidP="004B19AC">
      <w:pPr>
        <w:pStyle w:val="Ttulo7"/>
        <w:tabs>
          <w:tab w:val="left" w:pos="0"/>
        </w:tabs>
        <w:spacing w:before="0" w:after="0"/>
        <w:ind w:left="0"/>
        <w:jc w:val="center"/>
        <w:rPr>
          <w:rFonts w:ascii="Bookman Old Style" w:hAnsi="Bookman Old Style"/>
          <w:b/>
        </w:rPr>
      </w:pPr>
      <w:r w:rsidRPr="005039CA">
        <w:rPr>
          <w:rFonts w:ascii="Bookman Old Style" w:hAnsi="Bookman Old Style"/>
          <w:b/>
        </w:rPr>
        <w:t>LA COMISIÓN DE REGULACIÓN DE ENERGÍA Y GAS</w:t>
      </w:r>
    </w:p>
    <w:p w14:paraId="58D062E7" w14:textId="77777777" w:rsidR="00F33567" w:rsidRPr="005039CA" w:rsidRDefault="00F33567" w:rsidP="004B19AC">
      <w:pPr>
        <w:tabs>
          <w:tab w:val="left" w:pos="0"/>
        </w:tabs>
        <w:ind w:left="0"/>
        <w:jc w:val="both"/>
        <w:rPr>
          <w:rFonts w:ascii="Bookman Old Style" w:hAnsi="Bookman Old Style" w:cs="Arial"/>
        </w:rPr>
      </w:pPr>
    </w:p>
    <w:p w14:paraId="4D6F1C06" w14:textId="77777777" w:rsidR="00F33567" w:rsidRPr="005039CA" w:rsidRDefault="00F33567" w:rsidP="004B19AC">
      <w:pPr>
        <w:tabs>
          <w:tab w:val="left" w:pos="0"/>
        </w:tabs>
        <w:ind w:left="0"/>
        <w:jc w:val="center"/>
        <w:rPr>
          <w:rFonts w:ascii="Bookman Old Style" w:hAnsi="Bookman Old Style" w:cs="Arial"/>
        </w:rPr>
      </w:pPr>
      <w:r w:rsidRPr="005039CA">
        <w:rPr>
          <w:rFonts w:ascii="Bookman Old Style" w:hAnsi="Bookman Old Style" w:cs="Arial"/>
        </w:rPr>
        <w:t>En ejercicio de sus atribuciones constitucionales y legales, en especial las conferidas por la Ley 142 de 1994 y, en desarrollo de los Decretos 2253 de 1994 y 1260 de 2013, y</w:t>
      </w:r>
    </w:p>
    <w:p w14:paraId="3A92DF6E" w14:textId="77777777" w:rsidR="00F33567" w:rsidRPr="005039CA" w:rsidRDefault="00F33567" w:rsidP="004B19AC">
      <w:pPr>
        <w:tabs>
          <w:tab w:val="left" w:pos="0"/>
        </w:tabs>
        <w:ind w:left="0"/>
        <w:jc w:val="both"/>
        <w:rPr>
          <w:rFonts w:ascii="Bookman Old Style" w:hAnsi="Bookman Old Style" w:cs="Arial"/>
        </w:rPr>
      </w:pPr>
    </w:p>
    <w:p w14:paraId="2F926337" w14:textId="77777777" w:rsidR="00F33567" w:rsidRPr="005039CA" w:rsidRDefault="00F33567" w:rsidP="004B19AC">
      <w:pPr>
        <w:tabs>
          <w:tab w:val="left" w:pos="0"/>
        </w:tabs>
        <w:ind w:left="0"/>
        <w:jc w:val="both"/>
        <w:rPr>
          <w:rFonts w:ascii="Bookman Old Style" w:hAnsi="Bookman Old Style" w:cs="Arial"/>
        </w:rPr>
      </w:pPr>
    </w:p>
    <w:p w14:paraId="1DF5102C" w14:textId="726C4CC5" w:rsidR="00F33567" w:rsidRDefault="00F33567" w:rsidP="004B19AC">
      <w:pPr>
        <w:tabs>
          <w:tab w:val="left" w:pos="0"/>
        </w:tabs>
        <w:ind w:left="0"/>
        <w:jc w:val="center"/>
        <w:rPr>
          <w:rFonts w:ascii="Bookman Old Style" w:hAnsi="Bookman Old Style" w:cs="Arial"/>
          <w:b/>
        </w:rPr>
      </w:pPr>
      <w:r w:rsidRPr="005039CA">
        <w:rPr>
          <w:rFonts w:ascii="Bookman Old Style" w:hAnsi="Bookman Old Style" w:cs="Arial"/>
          <w:b/>
          <w:spacing w:val="80"/>
        </w:rPr>
        <w:t>CONSIDERANDO QUE</w:t>
      </w:r>
      <w:r w:rsidRPr="005039CA">
        <w:rPr>
          <w:rFonts w:ascii="Bookman Old Style" w:hAnsi="Bookman Old Style" w:cs="Arial"/>
          <w:b/>
        </w:rPr>
        <w:t>:</w:t>
      </w:r>
    </w:p>
    <w:p w14:paraId="3FCA20CC" w14:textId="77777777" w:rsidR="00AC7A81" w:rsidRPr="005039CA" w:rsidRDefault="00AC7A81" w:rsidP="004B19AC">
      <w:pPr>
        <w:tabs>
          <w:tab w:val="left" w:pos="0"/>
        </w:tabs>
        <w:ind w:left="0"/>
        <w:jc w:val="center"/>
        <w:rPr>
          <w:rFonts w:ascii="Bookman Old Style" w:hAnsi="Bookman Old Style" w:cs="Arial"/>
          <w:b/>
        </w:rPr>
      </w:pPr>
    </w:p>
    <w:p w14:paraId="124736CF" w14:textId="77777777" w:rsidR="00B75D64" w:rsidRPr="00B75D64" w:rsidRDefault="00B75D64" w:rsidP="00B75D64">
      <w:pPr>
        <w:adjustRightInd w:val="0"/>
        <w:spacing w:before="240" w:after="240"/>
        <w:ind w:left="0"/>
        <w:jc w:val="both"/>
        <w:rPr>
          <w:rFonts w:ascii="Bookman Old Style" w:hAnsi="Bookman Old Style" w:cs="Arial"/>
        </w:rPr>
      </w:pPr>
      <w:r w:rsidRPr="00B75D64">
        <w:rPr>
          <w:rFonts w:ascii="Bookman Old Style" w:hAnsi="Bookman Old Style" w:cs="Arial"/>
        </w:rPr>
        <w:t xml:space="preserve">El Numeral 14.28 del Artículo 14 de la Ley 142 de 1994 define el servicio público domiciliario de gas combustible como </w:t>
      </w:r>
      <w:r w:rsidRPr="00B75D64">
        <w:rPr>
          <w:rFonts w:ascii="Bookman Old Style" w:hAnsi="Bookman Old Style" w:cs="Arial"/>
          <w:i/>
          <w:iCs/>
        </w:rPr>
        <w:t>“…el conjunto de actividades ordenadas a la distribución de gas combustible, por tubería u otro medio, desde un sitio de acopio de grandes volúmenes o desde un gasoducto central hasta la instalación de un consumidor final, incluyendo su conexión y medición”</w:t>
      </w:r>
      <w:r w:rsidRPr="00B75D64">
        <w:rPr>
          <w:rFonts w:ascii="Bookman Old Style" w:hAnsi="Bookman Old Style" w:cs="Arial"/>
        </w:rPr>
        <w:t>.</w:t>
      </w:r>
    </w:p>
    <w:p w14:paraId="510E5900" w14:textId="77777777" w:rsidR="00B75D64" w:rsidRPr="00B75D64" w:rsidRDefault="00B75D64" w:rsidP="00B75D64">
      <w:pPr>
        <w:adjustRightInd w:val="0"/>
        <w:spacing w:before="240" w:after="240"/>
        <w:ind w:left="0"/>
        <w:jc w:val="both"/>
        <w:rPr>
          <w:rFonts w:ascii="Bookman Old Style" w:hAnsi="Bookman Old Style" w:cs="Arial"/>
        </w:rPr>
      </w:pPr>
      <w:r w:rsidRPr="00B75D64">
        <w:rPr>
          <w:rFonts w:ascii="Bookman Old Style" w:hAnsi="Bookman Old Style" w:cs="Arial"/>
        </w:rPr>
        <w:t>Según lo dispuesto por el Artículo 28 de la Ley 142 de 1994, la construcción y operación de redes para la distribución de gas, así como el señalamiento de las tarifas por uso, se regirán exclusivamente por esta Ley.</w:t>
      </w:r>
    </w:p>
    <w:p w14:paraId="2E792F84" w14:textId="77777777" w:rsidR="00B75D64" w:rsidRPr="00B75D64" w:rsidRDefault="00B75D64" w:rsidP="00B75D64">
      <w:pPr>
        <w:adjustRightInd w:val="0"/>
        <w:spacing w:before="240" w:after="240"/>
        <w:ind w:left="0"/>
        <w:jc w:val="both"/>
        <w:rPr>
          <w:rFonts w:ascii="Bookman Old Style" w:hAnsi="Bookman Old Style" w:cs="Arial"/>
        </w:rPr>
      </w:pPr>
      <w:r w:rsidRPr="00B75D64">
        <w:rPr>
          <w:rFonts w:ascii="Bookman Old Style" w:hAnsi="Bookman Old Style" w:cs="Arial"/>
        </w:rPr>
        <w:t xml:space="preserve">El Numeral 73.11 del Artículo 73 de la Ley 142 de 1994 atribuye a la Comisión de Regulación de Energía y Gas la competencia para establecer las fórmulas para la fijación de las tarifas del servicio público domiciliario de gas combustible. </w:t>
      </w:r>
    </w:p>
    <w:p w14:paraId="454A0A9B" w14:textId="4C72595C" w:rsidR="00B75D64" w:rsidRPr="00B75D64" w:rsidRDefault="00B75D64" w:rsidP="00B75D64">
      <w:pPr>
        <w:adjustRightInd w:val="0"/>
        <w:spacing w:before="240" w:after="240"/>
        <w:ind w:left="0"/>
        <w:jc w:val="both"/>
        <w:rPr>
          <w:rFonts w:ascii="Bookman Old Style" w:hAnsi="Bookman Old Style" w:cs="Arial"/>
        </w:rPr>
      </w:pPr>
      <w:r w:rsidRPr="00B75D64">
        <w:rPr>
          <w:rFonts w:ascii="Bookman Old Style" w:hAnsi="Bookman Old Style" w:cs="Arial"/>
        </w:rPr>
        <w:t>El Artículo 126 de la Ley 142 de 1994</w:t>
      </w:r>
      <w:r w:rsidR="00101E26" w:rsidRPr="00101E26">
        <w:rPr>
          <w:rFonts w:ascii="Bookman Old Style" w:hAnsi="Bookman Old Style" w:cs="Arial"/>
        </w:rPr>
        <w:t>, modificado por el Artículo 52 de la Ley 2099 de 2021</w:t>
      </w:r>
      <w:r w:rsidR="0032706F">
        <w:rPr>
          <w:rFonts w:ascii="Bookman Old Style" w:hAnsi="Bookman Old Style" w:cs="Arial"/>
        </w:rPr>
        <w:t>,</w:t>
      </w:r>
      <w:r w:rsidR="00101E26">
        <w:rPr>
          <w:rFonts w:ascii="Bookman Old Style" w:hAnsi="Bookman Old Style" w:cs="Arial"/>
        </w:rPr>
        <w:t xml:space="preserve"> </w:t>
      </w:r>
      <w:r w:rsidRPr="00B75D64">
        <w:rPr>
          <w:rFonts w:ascii="Bookman Old Style" w:hAnsi="Bookman Old Style" w:cs="Arial"/>
        </w:rPr>
        <w:t xml:space="preserve">establece que las fórmulas tarifarias tendrán una vigencia de cinco años y que, vencido el período de vigencia de </w:t>
      </w:r>
      <w:proofErr w:type="gramStart"/>
      <w:r w:rsidRPr="00B75D64">
        <w:rPr>
          <w:rFonts w:ascii="Bookman Old Style" w:hAnsi="Bookman Old Style" w:cs="Arial"/>
        </w:rPr>
        <w:t>las mismas</w:t>
      </w:r>
      <w:proofErr w:type="gramEnd"/>
      <w:r w:rsidRPr="00B75D64">
        <w:rPr>
          <w:rFonts w:ascii="Bookman Old Style" w:hAnsi="Bookman Old Style" w:cs="Arial"/>
        </w:rPr>
        <w:t>, éstas continuarán rigiendo mientras la Comisión no fije las nuevas.</w:t>
      </w:r>
    </w:p>
    <w:p w14:paraId="4485AFDB" w14:textId="77777777" w:rsidR="00B75D64" w:rsidRPr="00B75D64" w:rsidRDefault="00B75D64" w:rsidP="00B75D64">
      <w:pPr>
        <w:adjustRightInd w:val="0"/>
        <w:spacing w:before="240" w:after="240"/>
        <w:ind w:left="0"/>
        <w:jc w:val="both"/>
        <w:rPr>
          <w:rFonts w:ascii="Bookman Old Style" w:hAnsi="Bookman Old Style" w:cs="Arial"/>
        </w:rPr>
      </w:pPr>
      <w:r w:rsidRPr="00B75D64">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57B82C57" w14:textId="21B447E7" w:rsidR="00B75D64" w:rsidRDefault="00B75D64" w:rsidP="00B75D64">
      <w:pPr>
        <w:adjustRightInd w:val="0"/>
        <w:spacing w:before="240" w:after="240"/>
        <w:ind w:left="0"/>
        <w:jc w:val="both"/>
        <w:rPr>
          <w:rFonts w:ascii="Bookman Old Style" w:hAnsi="Bookman Old Style" w:cs="Arial"/>
        </w:rPr>
      </w:pPr>
      <w:r w:rsidRPr="00B75D64">
        <w:rPr>
          <w:rFonts w:ascii="Bookman Old Style" w:hAnsi="Bookman Old Style" w:cs="Arial"/>
        </w:rPr>
        <w:t xml:space="preserve">A través de </w:t>
      </w:r>
      <w:r w:rsidR="00227076">
        <w:rPr>
          <w:rFonts w:ascii="Bookman Old Style" w:hAnsi="Bookman Old Style" w:cs="Arial"/>
        </w:rPr>
        <w:t xml:space="preserve">la </w:t>
      </w:r>
      <w:bookmarkStart w:id="2" w:name="_Hlk133503404"/>
      <w:r w:rsidR="00227076" w:rsidRPr="009B3468">
        <w:rPr>
          <w:rFonts w:ascii="Bookman Old Style" w:hAnsi="Bookman Old Style" w:cs="Arial"/>
          <w:color w:val="000000" w:themeColor="text1"/>
        </w:rPr>
        <w:t>Resoluci</w:t>
      </w:r>
      <w:r w:rsidR="00227076">
        <w:rPr>
          <w:rFonts w:ascii="Bookman Old Style" w:hAnsi="Bookman Old Style" w:cs="Arial"/>
          <w:color w:val="000000" w:themeColor="text1"/>
        </w:rPr>
        <w:t>ón</w:t>
      </w:r>
      <w:r w:rsidR="00227076" w:rsidRPr="009B3468">
        <w:rPr>
          <w:rFonts w:ascii="Bookman Old Style" w:hAnsi="Bookman Old Style" w:cs="Arial"/>
          <w:color w:val="000000" w:themeColor="text1"/>
        </w:rPr>
        <w:t xml:space="preserve"> CREG 202 de 2013,</w:t>
      </w:r>
      <w:r w:rsidR="00227076">
        <w:rPr>
          <w:rFonts w:ascii="Bookman Old Style" w:hAnsi="Bookman Old Style" w:cs="Arial"/>
          <w:color w:val="000000" w:themeColor="text1"/>
        </w:rPr>
        <w:t xml:space="preserve"> en concordancia con las resoluciones CREG 1</w:t>
      </w:r>
      <w:r w:rsidR="00227076" w:rsidRPr="009B3468">
        <w:rPr>
          <w:rFonts w:ascii="Bookman Old Style" w:hAnsi="Bookman Old Style" w:cs="Arial"/>
          <w:color w:val="000000" w:themeColor="text1"/>
          <w:shd w:val="clear" w:color="auto" w:fill="FFFFFF"/>
          <w:lang w:val="es-CO" w:eastAsia="es-ES_tradnl"/>
        </w:rPr>
        <w:t>38 de 2014</w:t>
      </w:r>
      <w:r w:rsidR="00227076">
        <w:rPr>
          <w:rFonts w:ascii="Bookman Old Style" w:hAnsi="Bookman Old Style" w:cs="Arial"/>
          <w:color w:val="000000" w:themeColor="text1"/>
          <w:shd w:val="clear" w:color="auto" w:fill="FFFFFF"/>
          <w:lang w:val="es-CO" w:eastAsia="es-ES_tradnl"/>
        </w:rPr>
        <w:t xml:space="preserve">, </w:t>
      </w:r>
      <w:r w:rsidR="00227076" w:rsidRPr="009B3468">
        <w:rPr>
          <w:rFonts w:ascii="Bookman Old Style" w:hAnsi="Bookman Old Style" w:cs="Arial"/>
          <w:color w:val="000000" w:themeColor="text1"/>
          <w:shd w:val="clear" w:color="auto" w:fill="FFFFFF"/>
          <w:lang w:val="es-CO" w:eastAsia="es-ES_tradnl"/>
        </w:rPr>
        <w:t>090</w:t>
      </w:r>
      <w:r w:rsidR="00227076">
        <w:rPr>
          <w:rFonts w:ascii="Bookman Old Style" w:hAnsi="Bookman Old Style" w:cs="Arial"/>
          <w:color w:val="000000" w:themeColor="text1"/>
          <w:shd w:val="clear" w:color="auto" w:fill="FFFFFF"/>
          <w:lang w:val="es-CO" w:eastAsia="es-ES_tradnl"/>
        </w:rPr>
        <w:t xml:space="preserve"> y</w:t>
      </w:r>
      <w:r w:rsidR="00227076" w:rsidRPr="009B3468">
        <w:rPr>
          <w:rFonts w:ascii="Bookman Old Style" w:hAnsi="Bookman Old Style" w:cs="Arial"/>
          <w:color w:val="000000" w:themeColor="text1"/>
          <w:shd w:val="clear" w:color="auto" w:fill="FFFFFF"/>
          <w:lang w:val="es-CO" w:eastAsia="es-ES_tradnl"/>
        </w:rPr>
        <w:t xml:space="preserve"> 132 de 2018 y</w:t>
      </w:r>
      <w:r w:rsidR="00227076">
        <w:rPr>
          <w:rFonts w:ascii="Bookman Old Style" w:hAnsi="Bookman Old Style" w:cs="Arial"/>
          <w:color w:val="000000" w:themeColor="text1"/>
          <w:shd w:val="clear" w:color="auto" w:fill="FFFFFF"/>
          <w:lang w:val="es-CO" w:eastAsia="es-ES_tradnl"/>
        </w:rPr>
        <w:t xml:space="preserve"> </w:t>
      </w:r>
      <w:r w:rsidR="00227076" w:rsidRPr="009B3468">
        <w:rPr>
          <w:rFonts w:ascii="Bookman Old Style" w:hAnsi="Bookman Old Style" w:cs="Arial"/>
          <w:color w:val="000000" w:themeColor="text1"/>
          <w:shd w:val="clear" w:color="auto" w:fill="FFFFFF"/>
          <w:lang w:val="es-CO" w:eastAsia="es-ES_tradnl"/>
        </w:rPr>
        <w:t>011 de 2020</w:t>
      </w:r>
      <w:bookmarkEnd w:id="2"/>
      <w:r w:rsidRPr="00B75D64">
        <w:rPr>
          <w:rFonts w:ascii="Bookman Old Style" w:hAnsi="Bookman Old Style" w:cs="Arial"/>
        </w:rPr>
        <w:t xml:space="preserve">, se </w:t>
      </w:r>
      <w:r w:rsidRPr="00B75D64">
        <w:rPr>
          <w:rFonts w:ascii="Bookman Old Style" w:hAnsi="Bookman Old Style" w:cs="Arial"/>
        </w:rPr>
        <w:lastRenderedPageBreak/>
        <w:t>establecieron los criterios generales para remunerar la actividad de distribución de gas combustible por redes de tubería y se dictaron otras disposiciones.</w:t>
      </w:r>
    </w:p>
    <w:p w14:paraId="57150DE6" w14:textId="61FF97C9" w:rsidR="00291F2B" w:rsidRPr="003D5AC5" w:rsidRDefault="00881867" w:rsidP="00172D80">
      <w:pPr>
        <w:spacing w:before="240" w:after="240"/>
        <w:ind w:left="0"/>
        <w:jc w:val="both"/>
        <w:rPr>
          <w:rFonts w:ascii="Bookman Old Style" w:eastAsia="Calibri" w:hAnsi="Bookman Old Style" w:cs="Arial"/>
          <w:i/>
          <w:iCs/>
          <w:color w:val="000000"/>
          <w:lang w:val="es-ES_tradnl" w:eastAsia="en-US"/>
        </w:rPr>
      </w:pPr>
      <w:r>
        <w:rPr>
          <w:rFonts w:ascii="Bookman Old Style" w:hAnsi="Bookman Old Style" w:cs="Arial"/>
        </w:rPr>
        <w:t xml:space="preserve">El Numeral 13.2 del Artículo 13 de la </w:t>
      </w:r>
      <w:r w:rsidR="00B1299E" w:rsidRPr="009B3468">
        <w:rPr>
          <w:rFonts w:ascii="Bookman Old Style" w:hAnsi="Bookman Old Style" w:cs="Arial"/>
          <w:color w:val="000000" w:themeColor="text1"/>
        </w:rPr>
        <w:t>Resoluci</w:t>
      </w:r>
      <w:r w:rsidR="00B1299E">
        <w:rPr>
          <w:rFonts w:ascii="Bookman Old Style" w:hAnsi="Bookman Old Style" w:cs="Arial"/>
          <w:color w:val="000000" w:themeColor="text1"/>
        </w:rPr>
        <w:t>ón</w:t>
      </w:r>
      <w:r w:rsidR="00B1299E" w:rsidRPr="009B3468">
        <w:rPr>
          <w:rFonts w:ascii="Bookman Old Style" w:hAnsi="Bookman Old Style" w:cs="Arial"/>
          <w:color w:val="000000" w:themeColor="text1"/>
        </w:rPr>
        <w:t xml:space="preserve"> CREG 202 de 2013,</w:t>
      </w:r>
      <w:r w:rsidR="00B1299E">
        <w:rPr>
          <w:rFonts w:ascii="Bookman Old Style" w:hAnsi="Bookman Old Style" w:cs="Arial"/>
          <w:color w:val="000000" w:themeColor="text1"/>
        </w:rPr>
        <w:t xml:space="preserve"> en concordancia con las resoluciones CREG 1</w:t>
      </w:r>
      <w:r w:rsidR="00B1299E" w:rsidRPr="009B3468">
        <w:rPr>
          <w:rFonts w:ascii="Bookman Old Style" w:hAnsi="Bookman Old Style" w:cs="Arial"/>
          <w:color w:val="000000" w:themeColor="text1"/>
          <w:shd w:val="clear" w:color="auto" w:fill="FFFFFF"/>
          <w:lang w:val="es-CO" w:eastAsia="es-ES_tradnl"/>
        </w:rPr>
        <w:t>38 de 2014</w:t>
      </w:r>
      <w:r w:rsidR="00B1299E">
        <w:rPr>
          <w:rFonts w:ascii="Bookman Old Style" w:hAnsi="Bookman Old Style" w:cs="Arial"/>
          <w:color w:val="000000" w:themeColor="text1"/>
          <w:shd w:val="clear" w:color="auto" w:fill="FFFFFF"/>
          <w:lang w:val="es-CO" w:eastAsia="es-ES_tradnl"/>
        </w:rPr>
        <w:t xml:space="preserve">, </w:t>
      </w:r>
      <w:r w:rsidR="00B1299E" w:rsidRPr="009B3468">
        <w:rPr>
          <w:rFonts w:ascii="Bookman Old Style" w:hAnsi="Bookman Old Style" w:cs="Arial"/>
          <w:color w:val="000000" w:themeColor="text1"/>
          <w:shd w:val="clear" w:color="auto" w:fill="FFFFFF"/>
          <w:lang w:val="es-CO" w:eastAsia="es-ES_tradnl"/>
        </w:rPr>
        <w:t>090</w:t>
      </w:r>
      <w:r w:rsidR="00B1299E">
        <w:rPr>
          <w:rFonts w:ascii="Bookman Old Style" w:hAnsi="Bookman Old Style" w:cs="Arial"/>
          <w:color w:val="000000" w:themeColor="text1"/>
          <w:shd w:val="clear" w:color="auto" w:fill="FFFFFF"/>
          <w:lang w:val="es-CO" w:eastAsia="es-ES_tradnl"/>
        </w:rPr>
        <w:t xml:space="preserve"> y</w:t>
      </w:r>
      <w:r w:rsidR="00B1299E" w:rsidRPr="009B3468">
        <w:rPr>
          <w:rFonts w:ascii="Bookman Old Style" w:hAnsi="Bookman Old Style" w:cs="Arial"/>
          <w:color w:val="000000" w:themeColor="text1"/>
          <w:shd w:val="clear" w:color="auto" w:fill="FFFFFF"/>
          <w:lang w:val="es-CO" w:eastAsia="es-ES_tradnl"/>
        </w:rPr>
        <w:t xml:space="preserve"> 132 de 2018 y</w:t>
      </w:r>
      <w:r w:rsidR="00B1299E">
        <w:rPr>
          <w:rFonts w:ascii="Bookman Old Style" w:hAnsi="Bookman Old Style" w:cs="Arial"/>
          <w:color w:val="000000" w:themeColor="text1"/>
          <w:shd w:val="clear" w:color="auto" w:fill="FFFFFF"/>
          <w:lang w:val="es-CO" w:eastAsia="es-ES_tradnl"/>
        </w:rPr>
        <w:t xml:space="preserve"> </w:t>
      </w:r>
      <w:r w:rsidR="00B1299E" w:rsidRPr="009B3468">
        <w:rPr>
          <w:rFonts w:ascii="Bookman Old Style" w:hAnsi="Bookman Old Style" w:cs="Arial"/>
          <w:color w:val="000000" w:themeColor="text1"/>
          <w:shd w:val="clear" w:color="auto" w:fill="FFFFFF"/>
          <w:lang w:val="es-CO" w:eastAsia="es-ES_tradnl"/>
        </w:rPr>
        <w:t>011 de 2020</w:t>
      </w:r>
      <w:r w:rsidR="00227076">
        <w:rPr>
          <w:rFonts w:ascii="Bookman Old Style" w:hAnsi="Bookman Old Style" w:cs="Arial"/>
          <w:color w:val="000000" w:themeColor="text1"/>
          <w:shd w:val="clear" w:color="auto" w:fill="FFFFFF"/>
          <w:lang w:val="es-CO" w:eastAsia="es-ES_tradnl"/>
        </w:rPr>
        <w:t>,</w:t>
      </w:r>
      <w:r>
        <w:rPr>
          <w:rFonts w:ascii="Bookman Old Style" w:hAnsi="Bookman Old Style" w:cs="Arial"/>
        </w:rPr>
        <w:t xml:space="preserve"> </w:t>
      </w:r>
      <w:r w:rsidR="00172D80">
        <w:rPr>
          <w:rFonts w:ascii="Bookman Old Style" w:hAnsi="Bookman Old Style" w:cs="Arial"/>
        </w:rPr>
        <w:t xml:space="preserve">relacionado con la Reposición de Activos para el Siguiente Periodo Tarifario </w:t>
      </w:r>
      <w:r>
        <w:rPr>
          <w:rFonts w:ascii="Bookman Old Style" w:hAnsi="Bookman Old Style" w:cs="Arial"/>
        </w:rPr>
        <w:t xml:space="preserve">dispone </w:t>
      </w:r>
      <w:r w:rsidR="00D3507E">
        <w:rPr>
          <w:rFonts w:ascii="Bookman Old Style" w:hAnsi="Bookman Old Style" w:cs="Arial"/>
        </w:rPr>
        <w:t xml:space="preserve">en uno de sus apartes </w:t>
      </w:r>
      <w:r w:rsidR="008C5FDF">
        <w:rPr>
          <w:rFonts w:ascii="Bookman Old Style" w:eastAsia="Calibri" w:hAnsi="Bookman Old Style"/>
          <w:lang w:eastAsia="en-US"/>
        </w:rPr>
        <w:t xml:space="preserve">que </w:t>
      </w:r>
      <w:r w:rsidR="008C5FDF" w:rsidRPr="008C5FDF">
        <w:rPr>
          <w:rFonts w:ascii="Bookman Old Style" w:eastAsia="Calibri" w:hAnsi="Bookman Old Style"/>
          <w:i/>
          <w:iCs/>
          <w:lang w:eastAsia="en-US"/>
        </w:rPr>
        <w:t>“</w:t>
      </w:r>
      <w:r w:rsidR="008C5FDF" w:rsidRPr="008C5FDF">
        <w:rPr>
          <w:rFonts w:ascii="Bookman Old Style" w:hAnsi="Bookman Old Style"/>
          <w:i/>
          <w:iCs/>
          <w:color w:val="000000"/>
          <w:lang w:val="es-CO"/>
        </w:rPr>
        <w:t>También se</w:t>
      </w:r>
      <w:r w:rsidR="008C5FDF" w:rsidRPr="008C5FDF">
        <w:rPr>
          <w:rFonts w:ascii="Bookman Old Style" w:hAnsi="Bookman Old Style"/>
          <w:i/>
          <w:iCs/>
          <w:color w:val="000000"/>
          <w:lang w:val="es-ES_tradnl"/>
        </w:rPr>
        <w:t xml:space="preserve"> podrán incluir dentro del </w:t>
      </w:r>
      <w:r w:rsidR="008C5FDF" w:rsidRPr="008C5FDF">
        <w:rPr>
          <w:rFonts w:ascii="Bookman Old Style" w:eastAsia="Calibri" w:hAnsi="Bookman Old Style"/>
          <w:i/>
          <w:iCs/>
          <w:lang w:eastAsia="en-US"/>
        </w:rPr>
        <w:t xml:space="preserve">programa de reposición de activos para el siguiente Período Tarifario de que trata este artículo, </w:t>
      </w:r>
      <w:r w:rsidR="008C5FDF" w:rsidRPr="008C5FDF">
        <w:rPr>
          <w:rFonts w:ascii="Bookman Old Style" w:hAnsi="Bookman Old Style"/>
          <w:i/>
          <w:iCs/>
          <w:color w:val="000000"/>
          <w:lang w:val="es-ES_tradnl"/>
        </w:rPr>
        <w:t xml:space="preserve">las </w:t>
      </w:r>
      <w:r w:rsidR="008C5FDF" w:rsidRPr="008C5FDF">
        <w:rPr>
          <w:rFonts w:ascii="Bookman Old Style" w:eastAsia="Calibri" w:hAnsi="Bookman Old Style" w:cs="Arial"/>
          <w:i/>
          <w:iCs/>
          <w:color w:val="000000"/>
          <w:lang w:val="es-ES_tradnl" w:eastAsia="en-US"/>
        </w:rPr>
        <w:t xml:space="preserve">Estaciones de Regulación de Puerta de Ciudad que hayan estado en la base tarifaria de transporte de un transportador de </w:t>
      </w:r>
      <w:r w:rsidR="008C5FDF" w:rsidRPr="00F31966">
        <w:rPr>
          <w:rFonts w:ascii="Bookman Old Style" w:eastAsia="Calibri" w:hAnsi="Bookman Old Style" w:cs="Arial"/>
          <w:i/>
          <w:iCs/>
          <w:color w:val="000000"/>
          <w:lang w:val="es-ES_tradnl" w:eastAsia="en-US"/>
        </w:rPr>
        <w:t>gas natural</w:t>
      </w:r>
      <w:r w:rsidR="00291F2B" w:rsidRPr="00F31966">
        <w:rPr>
          <w:rFonts w:ascii="Bookman Old Style" w:eastAsia="Calibri" w:hAnsi="Bookman Old Style" w:cs="Arial"/>
          <w:i/>
          <w:iCs/>
          <w:color w:val="000000"/>
          <w:lang w:val="es-ES_tradnl" w:eastAsia="en-US"/>
        </w:rPr>
        <w:t xml:space="preserve"> </w:t>
      </w:r>
      <w:bookmarkStart w:id="3" w:name="_Hlk109749949"/>
      <w:r w:rsidR="00291F2B" w:rsidRPr="003D5AC5">
        <w:rPr>
          <w:rFonts w:ascii="Bookman Old Style" w:eastAsia="Calibri" w:hAnsi="Bookman Old Style" w:cs="Arial"/>
          <w:i/>
          <w:iCs/>
          <w:color w:val="000000"/>
          <w:lang w:val="es-ES_tradnl" w:eastAsia="en-US"/>
        </w:rPr>
        <w:t xml:space="preserve">cuando se den las siguientes condiciones: i) que la Estación de Regulación de Puerta de Ciudad se esté remunerando a través de los cargos establecidos para un gasoducto de transporte de gas natural; </w:t>
      </w:r>
      <w:proofErr w:type="spellStart"/>
      <w:r w:rsidR="00291F2B" w:rsidRPr="003D5AC5">
        <w:rPr>
          <w:rFonts w:ascii="Bookman Old Style" w:eastAsia="Calibri" w:hAnsi="Bookman Old Style" w:cs="Arial"/>
          <w:i/>
          <w:iCs/>
          <w:color w:val="000000"/>
          <w:lang w:val="es-ES_tradnl" w:eastAsia="en-US"/>
        </w:rPr>
        <w:t>ii</w:t>
      </w:r>
      <w:proofErr w:type="spellEnd"/>
      <w:r w:rsidR="00291F2B" w:rsidRPr="003D5AC5">
        <w:rPr>
          <w:rFonts w:ascii="Bookman Old Style" w:eastAsia="Calibri" w:hAnsi="Bookman Old Style" w:cs="Arial"/>
          <w:i/>
          <w:iCs/>
          <w:color w:val="000000"/>
          <w:lang w:val="es-ES_tradnl" w:eastAsia="en-US"/>
        </w:rPr>
        <w:t xml:space="preserve">) que el gasoducto de transporte cumpla el período de vida útil normativa, VUN, antes del vencimiento del período tarifario de los cargos de distribución aprobados con la presente metodología; </w:t>
      </w:r>
      <w:proofErr w:type="spellStart"/>
      <w:r w:rsidR="00291F2B" w:rsidRPr="003D5AC5">
        <w:rPr>
          <w:rFonts w:ascii="Bookman Old Style" w:eastAsia="Calibri" w:hAnsi="Bookman Old Style" w:cs="Arial"/>
          <w:i/>
          <w:iCs/>
          <w:color w:val="000000"/>
          <w:lang w:val="es-ES_tradnl" w:eastAsia="en-US"/>
        </w:rPr>
        <w:t>iii</w:t>
      </w:r>
      <w:proofErr w:type="spellEnd"/>
      <w:r w:rsidR="00291F2B" w:rsidRPr="003D5AC5">
        <w:rPr>
          <w:rFonts w:ascii="Bookman Old Style" w:eastAsia="Calibri" w:hAnsi="Bookman Old Style" w:cs="Arial"/>
          <w:i/>
          <w:iCs/>
          <w:color w:val="000000"/>
          <w:lang w:val="es-ES_tradnl" w:eastAsia="en-US"/>
        </w:rPr>
        <w:t xml:space="preserve">) que la empresa transportadora haya hecho la solicitud a la CREG de que trata el literal a) del artículo 14 de la Resolución CREG 126 de 2010 para el reconocimiento de la inversión a la terminación de VUN y, </w:t>
      </w:r>
      <w:proofErr w:type="spellStart"/>
      <w:r w:rsidR="00291F2B" w:rsidRPr="003D5AC5">
        <w:rPr>
          <w:rFonts w:ascii="Bookman Old Style" w:eastAsia="Calibri" w:hAnsi="Bookman Old Style" w:cs="Arial"/>
          <w:i/>
          <w:iCs/>
          <w:color w:val="000000"/>
          <w:lang w:val="es-ES_tradnl" w:eastAsia="en-US"/>
        </w:rPr>
        <w:t>iv</w:t>
      </w:r>
      <w:proofErr w:type="spellEnd"/>
      <w:r w:rsidR="00291F2B" w:rsidRPr="003D5AC5">
        <w:rPr>
          <w:rFonts w:ascii="Bookman Old Style" w:eastAsia="Calibri" w:hAnsi="Bookman Old Style" w:cs="Arial"/>
          <w:i/>
          <w:iCs/>
          <w:color w:val="000000"/>
          <w:lang w:val="es-ES_tradnl" w:eastAsia="en-US"/>
        </w:rPr>
        <w:t>) en la resolución particular de ajuste de los cargos de transporte no se haya incluido la Estación de Regulación de Puerta de Ciudad que estaba en el respectivo gasoducto.</w:t>
      </w:r>
      <w:bookmarkEnd w:id="3"/>
    </w:p>
    <w:p w14:paraId="0B0FB9F1" w14:textId="787EC819" w:rsidR="0064047B" w:rsidRPr="003D5AC5" w:rsidRDefault="0064047B" w:rsidP="00291F2B">
      <w:pPr>
        <w:tabs>
          <w:tab w:val="left" w:pos="0"/>
        </w:tabs>
        <w:spacing w:before="240" w:after="240"/>
        <w:ind w:left="0"/>
        <w:jc w:val="both"/>
        <w:rPr>
          <w:rFonts w:ascii="Bookman Old Style" w:eastAsia="Calibri" w:hAnsi="Bookman Old Style" w:cs="Arial"/>
          <w:i/>
          <w:iCs/>
          <w:color w:val="000000"/>
          <w:lang w:val="es-ES_tradnl" w:eastAsia="en-US"/>
        </w:rPr>
      </w:pPr>
      <w:r w:rsidRPr="003D5AC5">
        <w:rPr>
          <w:rFonts w:ascii="Bookman Old Style" w:eastAsia="Calibri" w:hAnsi="Bookman Old Style" w:cs="Arial"/>
          <w:i/>
          <w:iCs/>
          <w:color w:val="000000"/>
          <w:lang w:val="es-CO" w:eastAsia="en-US"/>
        </w:rPr>
        <w:t xml:space="preserve">El distribuidor sólo podrá aplicar el delta de reposición </w:t>
      </w:r>
      <w:proofErr w:type="gramStart"/>
      <w:r w:rsidRPr="003D5AC5">
        <w:rPr>
          <w:rFonts w:ascii="Bookman Old Style" w:eastAsia="Calibri" w:hAnsi="Bookman Old Style" w:cs="Arial"/>
          <w:i/>
          <w:iCs/>
          <w:color w:val="000000"/>
          <w:lang w:val="es-CO" w:eastAsia="en-US"/>
        </w:rPr>
        <w:t>de acuerdo a</w:t>
      </w:r>
      <w:proofErr w:type="gramEnd"/>
      <w:r w:rsidRPr="003D5AC5">
        <w:rPr>
          <w:rFonts w:ascii="Bookman Old Style" w:eastAsia="Calibri" w:hAnsi="Bookman Old Style" w:cs="Arial"/>
          <w:i/>
          <w:iCs/>
          <w:color w:val="000000"/>
          <w:lang w:val="es-CO" w:eastAsia="en-US"/>
        </w:rPr>
        <w:t xml:space="preserve"> su programa de reposición aprobado previamente por la Comisión en la resolución que le aprueba cargos, siempre y cuando entre en operación el activo de reposición correspondiente. Para el caso de las Estaciones de Regulación de Puerta de Ciudad de </w:t>
      </w:r>
      <w:proofErr w:type="spellStart"/>
      <w:r w:rsidRPr="003D5AC5">
        <w:rPr>
          <w:rFonts w:ascii="Bookman Old Style" w:eastAsia="Calibri" w:hAnsi="Bookman Old Style" w:cs="Arial"/>
          <w:i/>
          <w:iCs/>
          <w:color w:val="000000"/>
          <w:lang w:val="es-CO" w:eastAsia="en-US"/>
        </w:rPr>
        <w:t>que</w:t>
      </w:r>
      <w:proofErr w:type="spellEnd"/>
      <w:r w:rsidRPr="003D5AC5">
        <w:rPr>
          <w:rFonts w:ascii="Bookman Old Style" w:eastAsia="Calibri" w:hAnsi="Bookman Old Style" w:cs="Arial"/>
          <w:i/>
          <w:iCs/>
          <w:color w:val="000000"/>
          <w:lang w:val="es-CO" w:eastAsia="en-US"/>
        </w:rPr>
        <w:t xml:space="preserve"> trata el inciso anterior se diferenciarán los deltas de reposición correspondiente a estas estaciones y el Distribuidor sólo podrá aplicarlos sí y solo sí estos activos ya no se remuneran dentro de los cargos establecidos para un gasoducto dentro de la actividad de transporte de gas natural, es decir, una vez quede en firme la resolución mediante la cual se ajusten los cargos de transporte que resulten de la aplicación del artículo 14 de la Resolución CREG 126 de 2010 en donde se excluye el activo de transporte.”</w:t>
      </w:r>
    </w:p>
    <w:p w14:paraId="5723DC39" w14:textId="51A3C0A0" w:rsidR="004D79F0" w:rsidRDefault="004D79F0" w:rsidP="00881867">
      <w:pPr>
        <w:spacing w:before="240" w:after="240"/>
        <w:ind w:left="0"/>
        <w:jc w:val="both"/>
        <w:rPr>
          <w:rFonts w:ascii="Bookman Old Style" w:eastAsia="Calibri" w:hAnsi="Bookman Old Style" w:cs="Arial"/>
          <w:color w:val="000000"/>
          <w:lang w:val="es-ES_tradnl" w:eastAsia="en-US"/>
        </w:rPr>
      </w:pPr>
      <w:r>
        <w:rPr>
          <w:rFonts w:ascii="Bookman Old Style" w:eastAsia="Calibri" w:hAnsi="Bookman Old Style" w:cs="Arial"/>
          <w:color w:val="000000"/>
          <w:lang w:val="es-ES_tradnl" w:eastAsia="en-US"/>
        </w:rPr>
        <w:t xml:space="preserve">El Parágrafo 1 del </w:t>
      </w:r>
      <w:r>
        <w:rPr>
          <w:rFonts w:ascii="Bookman Old Style" w:hAnsi="Bookman Old Style" w:cs="Arial"/>
        </w:rPr>
        <w:t xml:space="preserve">Numeral 13.2 del Artículo 13 de la </w:t>
      </w:r>
      <w:r w:rsidR="00B1299E" w:rsidRPr="009B3468">
        <w:rPr>
          <w:rFonts w:ascii="Bookman Old Style" w:hAnsi="Bookman Old Style" w:cs="Arial"/>
          <w:color w:val="000000" w:themeColor="text1"/>
        </w:rPr>
        <w:t>Resoluci</w:t>
      </w:r>
      <w:r w:rsidR="00B1299E">
        <w:rPr>
          <w:rFonts w:ascii="Bookman Old Style" w:hAnsi="Bookman Old Style" w:cs="Arial"/>
          <w:color w:val="000000" w:themeColor="text1"/>
        </w:rPr>
        <w:t>ón</w:t>
      </w:r>
      <w:r w:rsidR="00B1299E" w:rsidRPr="009B3468">
        <w:rPr>
          <w:rFonts w:ascii="Bookman Old Style" w:hAnsi="Bookman Old Style" w:cs="Arial"/>
          <w:color w:val="000000" w:themeColor="text1"/>
        </w:rPr>
        <w:t xml:space="preserve"> CREG 202 de 2013,</w:t>
      </w:r>
      <w:r w:rsidR="00B1299E">
        <w:rPr>
          <w:rFonts w:ascii="Bookman Old Style" w:hAnsi="Bookman Old Style" w:cs="Arial"/>
          <w:color w:val="000000" w:themeColor="text1"/>
        </w:rPr>
        <w:t xml:space="preserve"> en concordancia con las resoluciones CREG 1</w:t>
      </w:r>
      <w:r w:rsidR="00B1299E" w:rsidRPr="009B3468">
        <w:rPr>
          <w:rFonts w:ascii="Bookman Old Style" w:hAnsi="Bookman Old Style" w:cs="Arial"/>
          <w:color w:val="000000" w:themeColor="text1"/>
          <w:shd w:val="clear" w:color="auto" w:fill="FFFFFF"/>
          <w:lang w:val="es-CO" w:eastAsia="es-ES_tradnl"/>
        </w:rPr>
        <w:t>38 de 2014</w:t>
      </w:r>
      <w:r w:rsidR="00B1299E">
        <w:rPr>
          <w:rFonts w:ascii="Bookman Old Style" w:hAnsi="Bookman Old Style" w:cs="Arial"/>
          <w:color w:val="000000" w:themeColor="text1"/>
          <w:shd w:val="clear" w:color="auto" w:fill="FFFFFF"/>
          <w:lang w:val="es-CO" w:eastAsia="es-ES_tradnl"/>
        </w:rPr>
        <w:t xml:space="preserve">, </w:t>
      </w:r>
      <w:r w:rsidR="00B1299E" w:rsidRPr="009B3468">
        <w:rPr>
          <w:rFonts w:ascii="Bookman Old Style" w:hAnsi="Bookman Old Style" w:cs="Arial"/>
          <w:color w:val="000000" w:themeColor="text1"/>
          <w:shd w:val="clear" w:color="auto" w:fill="FFFFFF"/>
          <w:lang w:val="es-CO" w:eastAsia="es-ES_tradnl"/>
        </w:rPr>
        <w:t>090</w:t>
      </w:r>
      <w:r w:rsidR="00B1299E">
        <w:rPr>
          <w:rFonts w:ascii="Bookman Old Style" w:hAnsi="Bookman Old Style" w:cs="Arial"/>
          <w:color w:val="000000" w:themeColor="text1"/>
          <w:shd w:val="clear" w:color="auto" w:fill="FFFFFF"/>
          <w:lang w:val="es-CO" w:eastAsia="es-ES_tradnl"/>
        </w:rPr>
        <w:t xml:space="preserve"> y</w:t>
      </w:r>
      <w:r w:rsidR="00B1299E" w:rsidRPr="009B3468">
        <w:rPr>
          <w:rFonts w:ascii="Bookman Old Style" w:hAnsi="Bookman Old Style" w:cs="Arial"/>
          <w:color w:val="000000" w:themeColor="text1"/>
          <w:shd w:val="clear" w:color="auto" w:fill="FFFFFF"/>
          <w:lang w:val="es-CO" w:eastAsia="es-ES_tradnl"/>
        </w:rPr>
        <w:t xml:space="preserve"> 132 de 2018 y</w:t>
      </w:r>
      <w:r w:rsidR="00B1299E">
        <w:rPr>
          <w:rFonts w:ascii="Bookman Old Style" w:hAnsi="Bookman Old Style" w:cs="Arial"/>
          <w:color w:val="000000" w:themeColor="text1"/>
          <w:shd w:val="clear" w:color="auto" w:fill="FFFFFF"/>
          <w:lang w:val="es-CO" w:eastAsia="es-ES_tradnl"/>
        </w:rPr>
        <w:t xml:space="preserve"> </w:t>
      </w:r>
      <w:r w:rsidR="00B1299E" w:rsidRPr="009B3468">
        <w:rPr>
          <w:rFonts w:ascii="Bookman Old Style" w:hAnsi="Bookman Old Style" w:cs="Arial"/>
          <w:color w:val="000000" w:themeColor="text1"/>
          <w:shd w:val="clear" w:color="auto" w:fill="FFFFFF"/>
          <w:lang w:val="es-CO" w:eastAsia="es-ES_tradnl"/>
        </w:rPr>
        <w:t>011 de 2020</w:t>
      </w:r>
      <w:r w:rsidR="00227076">
        <w:rPr>
          <w:rFonts w:ascii="Bookman Old Style" w:hAnsi="Bookman Old Style" w:cs="Arial"/>
          <w:color w:val="000000" w:themeColor="text1"/>
          <w:shd w:val="clear" w:color="auto" w:fill="FFFFFF"/>
          <w:lang w:val="es-CO" w:eastAsia="es-ES_tradnl"/>
        </w:rPr>
        <w:t>,</w:t>
      </w:r>
      <w:r>
        <w:rPr>
          <w:rFonts w:ascii="Bookman Old Style" w:hAnsi="Bookman Old Style" w:cs="Arial"/>
        </w:rPr>
        <w:t xml:space="preserve"> señala que</w:t>
      </w:r>
      <w:r w:rsidR="000A1033">
        <w:rPr>
          <w:rFonts w:ascii="Bookman Old Style" w:hAnsi="Bookman Old Style" w:cs="Arial"/>
        </w:rPr>
        <w:t xml:space="preserve"> el valor de reposición a nuevo que corresponde al costo de la unidad constructiva de </w:t>
      </w:r>
      <w:r>
        <w:rPr>
          <w:rFonts w:ascii="Bookman Old Style" w:hAnsi="Bookman Old Style" w:cs="Arial"/>
        </w:rPr>
        <w:t>la Estaci</w:t>
      </w:r>
      <w:r w:rsidR="000A1033">
        <w:rPr>
          <w:rFonts w:ascii="Bookman Old Style" w:hAnsi="Bookman Old Style" w:cs="Arial"/>
        </w:rPr>
        <w:t>ó</w:t>
      </w:r>
      <w:r>
        <w:rPr>
          <w:rFonts w:ascii="Bookman Old Style" w:hAnsi="Bookman Old Style" w:cs="Arial"/>
        </w:rPr>
        <w:t>n de Puerta de Ciudad que</w:t>
      </w:r>
      <w:r w:rsidR="000A1033">
        <w:rPr>
          <w:rFonts w:ascii="Bookman Old Style" w:hAnsi="Bookman Old Style" w:cs="Arial"/>
        </w:rPr>
        <w:t xml:space="preserve"> se está reponiendo</w:t>
      </w:r>
      <w:r>
        <w:rPr>
          <w:rFonts w:ascii="Bookman Old Style" w:hAnsi="Bookman Old Style" w:cs="Arial"/>
        </w:rPr>
        <w:t xml:space="preserve"> pued</w:t>
      </w:r>
      <w:r w:rsidR="000A1033">
        <w:rPr>
          <w:rFonts w:ascii="Bookman Old Style" w:hAnsi="Bookman Old Style" w:cs="Arial"/>
        </w:rPr>
        <w:t>e</w:t>
      </w:r>
      <w:r>
        <w:rPr>
          <w:rFonts w:ascii="Bookman Old Style" w:hAnsi="Bookman Old Style" w:cs="Arial"/>
        </w:rPr>
        <w:t xml:space="preserve"> homologarse </w:t>
      </w:r>
      <w:r w:rsidR="000A1033">
        <w:rPr>
          <w:rFonts w:ascii="Bookman Old Style" w:hAnsi="Bookman Old Style" w:cs="Arial"/>
        </w:rPr>
        <w:t>de acuerdo con</w:t>
      </w:r>
      <w:r>
        <w:rPr>
          <w:rFonts w:ascii="Bookman Old Style" w:hAnsi="Bookman Old Style" w:cs="Arial"/>
        </w:rPr>
        <w:t xml:space="preserve"> las definidas en el Anexo 8 de la </w:t>
      </w:r>
      <w:r w:rsidR="00C038FB" w:rsidRPr="009B3468">
        <w:rPr>
          <w:rFonts w:ascii="Bookman Old Style" w:hAnsi="Bookman Old Style" w:cs="Arial"/>
          <w:color w:val="000000" w:themeColor="text1"/>
        </w:rPr>
        <w:t>Resoluci</w:t>
      </w:r>
      <w:r w:rsidR="00C038FB">
        <w:rPr>
          <w:rFonts w:ascii="Bookman Old Style" w:hAnsi="Bookman Old Style" w:cs="Arial"/>
          <w:color w:val="000000" w:themeColor="text1"/>
        </w:rPr>
        <w:t>ón</w:t>
      </w:r>
      <w:r w:rsidR="00C038FB" w:rsidRPr="009B3468">
        <w:rPr>
          <w:rFonts w:ascii="Bookman Old Style" w:hAnsi="Bookman Old Style" w:cs="Arial"/>
          <w:color w:val="000000" w:themeColor="text1"/>
        </w:rPr>
        <w:t xml:space="preserve"> CREG 202 de 2013,</w:t>
      </w:r>
      <w:r w:rsidR="00C038FB">
        <w:rPr>
          <w:rFonts w:ascii="Bookman Old Style" w:hAnsi="Bookman Old Style" w:cs="Arial"/>
          <w:color w:val="000000" w:themeColor="text1"/>
        </w:rPr>
        <w:t xml:space="preserve"> en concordancia con las resoluciones CREG 1</w:t>
      </w:r>
      <w:r w:rsidR="00C038FB" w:rsidRPr="009B3468">
        <w:rPr>
          <w:rFonts w:ascii="Bookman Old Style" w:hAnsi="Bookman Old Style" w:cs="Arial"/>
          <w:color w:val="000000" w:themeColor="text1"/>
          <w:shd w:val="clear" w:color="auto" w:fill="FFFFFF"/>
          <w:lang w:val="es-CO" w:eastAsia="es-ES_tradnl"/>
        </w:rPr>
        <w:t>38 de 2014</w:t>
      </w:r>
      <w:r w:rsidR="00C038FB">
        <w:rPr>
          <w:rFonts w:ascii="Bookman Old Style" w:hAnsi="Bookman Old Style" w:cs="Arial"/>
          <w:color w:val="000000" w:themeColor="text1"/>
          <w:shd w:val="clear" w:color="auto" w:fill="FFFFFF"/>
          <w:lang w:val="es-CO" w:eastAsia="es-ES_tradnl"/>
        </w:rPr>
        <w:t xml:space="preserve">, </w:t>
      </w:r>
      <w:r w:rsidR="00C038FB" w:rsidRPr="009B3468">
        <w:rPr>
          <w:rFonts w:ascii="Bookman Old Style" w:hAnsi="Bookman Old Style" w:cs="Arial"/>
          <w:color w:val="000000" w:themeColor="text1"/>
          <w:shd w:val="clear" w:color="auto" w:fill="FFFFFF"/>
          <w:lang w:val="es-CO" w:eastAsia="es-ES_tradnl"/>
        </w:rPr>
        <w:t>090</w:t>
      </w:r>
      <w:r w:rsidR="00C038FB">
        <w:rPr>
          <w:rFonts w:ascii="Bookman Old Style" w:hAnsi="Bookman Old Style" w:cs="Arial"/>
          <w:color w:val="000000" w:themeColor="text1"/>
          <w:shd w:val="clear" w:color="auto" w:fill="FFFFFF"/>
          <w:lang w:val="es-CO" w:eastAsia="es-ES_tradnl"/>
        </w:rPr>
        <w:t xml:space="preserve"> y</w:t>
      </w:r>
      <w:r w:rsidR="00C038FB" w:rsidRPr="009B3468">
        <w:rPr>
          <w:rFonts w:ascii="Bookman Old Style" w:hAnsi="Bookman Old Style" w:cs="Arial"/>
          <w:color w:val="000000" w:themeColor="text1"/>
          <w:shd w:val="clear" w:color="auto" w:fill="FFFFFF"/>
          <w:lang w:val="es-CO" w:eastAsia="es-ES_tradnl"/>
        </w:rPr>
        <w:t xml:space="preserve"> 132 de 2018 y</w:t>
      </w:r>
      <w:r w:rsidR="00C038FB">
        <w:rPr>
          <w:rFonts w:ascii="Bookman Old Style" w:hAnsi="Bookman Old Style" w:cs="Arial"/>
          <w:color w:val="000000" w:themeColor="text1"/>
          <w:shd w:val="clear" w:color="auto" w:fill="FFFFFF"/>
          <w:lang w:val="es-CO" w:eastAsia="es-ES_tradnl"/>
        </w:rPr>
        <w:t xml:space="preserve"> </w:t>
      </w:r>
      <w:r w:rsidR="00C038FB" w:rsidRPr="009B3468">
        <w:rPr>
          <w:rFonts w:ascii="Bookman Old Style" w:hAnsi="Bookman Old Style" w:cs="Arial"/>
          <w:color w:val="000000" w:themeColor="text1"/>
          <w:shd w:val="clear" w:color="auto" w:fill="FFFFFF"/>
          <w:lang w:val="es-CO" w:eastAsia="es-ES_tradnl"/>
        </w:rPr>
        <w:t>011 de 2020</w:t>
      </w:r>
      <w:r>
        <w:rPr>
          <w:rFonts w:ascii="Bookman Old Style" w:hAnsi="Bookman Old Style" w:cs="Arial"/>
        </w:rPr>
        <w:t>.</w:t>
      </w:r>
    </w:p>
    <w:p w14:paraId="3B448E9F" w14:textId="2C6FE554" w:rsidR="00711347" w:rsidRPr="003D5AC5" w:rsidRDefault="0003561E" w:rsidP="00370294">
      <w:pPr>
        <w:adjustRightInd w:val="0"/>
        <w:spacing w:before="240" w:after="240"/>
        <w:ind w:left="0"/>
        <w:jc w:val="both"/>
        <w:rPr>
          <w:rFonts w:ascii="Bookman Old Style" w:eastAsia="Calibri" w:hAnsi="Bookman Old Style" w:cs="Arial"/>
          <w:color w:val="000000"/>
          <w:lang w:val="es-CO" w:eastAsia="en-US"/>
        </w:rPr>
      </w:pPr>
      <w:r>
        <w:rPr>
          <w:rFonts w:ascii="Bookman Old Style" w:eastAsia="Calibri" w:hAnsi="Bookman Old Style" w:cs="Arial"/>
          <w:color w:val="000000"/>
          <w:lang w:val="es-CO" w:eastAsia="en-US"/>
        </w:rPr>
        <w:t>Po</w:t>
      </w:r>
      <w:r w:rsidR="008E1360">
        <w:rPr>
          <w:rFonts w:ascii="Bookman Old Style" w:eastAsia="Calibri" w:hAnsi="Bookman Old Style" w:cs="Arial"/>
          <w:color w:val="000000"/>
          <w:lang w:val="es-CO" w:eastAsia="en-US"/>
        </w:rPr>
        <w:t xml:space="preserve">r su parte, </w:t>
      </w:r>
      <w:r w:rsidR="00370294">
        <w:rPr>
          <w:rFonts w:ascii="Bookman Old Style" w:eastAsia="Calibri" w:hAnsi="Bookman Old Style" w:cs="Arial"/>
          <w:color w:val="000000"/>
          <w:lang w:val="es-CO" w:eastAsia="en-US"/>
        </w:rPr>
        <w:t xml:space="preserve">del Artículo 45 de </w:t>
      </w:r>
      <w:r w:rsidR="008E1360">
        <w:rPr>
          <w:rFonts w:ascii="Bookman Old Style" w:eastAsia="Calibri" w:hAnsi="Bookman Old Style" w:cs="Arial"/>
          <w:color w:val="000000"/>
          <w:lang w:val="es-CO" w:eastAsia="en-US"/>
        </w:rPr>
        <w:t xml:space="preserve">la </w:t>
      </w:r>
      <w:r>
        <w:rPr>
          <w:rFonts w:ascii="Bookman Old Style" w:eastAsia="Calibri" w:hAnsi="Bookman Old Style" w:cs="Arial"/>
          <w:color w:val="000000"/>
          <w:lang w:val="es-CO" w:eastAsia="en-US"/>
        </w:rPr>
        <w:t>R</w:t>
      </w:r>
      <w:r w:rsidR="008E1360">
        <w:rPr>
          <w:rFonts w:ascii="Bookman Old Style" w:eastAsia="Calibri" w:hAnsi="Bookman Old Style" w:cs="Arial"/>
          <w:color w:val="000000"/>
          <w:lang w:val="es-CO" w:eastAsia="en-US"/>
        </w:rPr>
        <w:t xml:space="preserve">esolución </w:t>
      </w:r>
      <w:r>
        <w:rPr>
          <w:rFonts w:ascii="Bookman Old Style" w:eastAsia="Calibri" w:hAnsi="Bookman Old Style" w:cs="Arial"/>
          <w:color w:val="000000"/>
          <w:lang w:val="es-CO" w:eastAsia="en-US"/>
        </w:rPr>
        <w:t xml:space="preserve">CREG </w:t>
      </w:r>
      <w:r w:rsidR="008E1360">
        <w:rPr>
          <w:rFonts w:ascii="Bookman Old Style" w:eastAsia="Calibri" w:hAnsi="Bookman Old Style" w:cs="Arial"/>
          <w:color w:val="000000"/>
          <w:lang w:val="es-CO" w:eastAsia="en-US"/>
        </w:rPr>
        <w:t xml:space="preserve">175 de 2021, </w:t>
      </w:r>
      <w:r w:rsidRPr="003D5AC5">
        <w:rPr>
          <w:rFonts w:ascii="Bookman Old Style" w:eastAsia="Calibri" w:hAnsi="Bookman Old Style" w:cs="Arial"/>
          <w:i/>
          <w:iCs/>
          <w:color w:val="000000"/>
          <w:lang w:val="es-CO" w:eastAsia="en-US"/>
        </w:rPr>
        <w:t>“</w:t>
      </w:r>
      <w:r w:rsidR="008E1360" w:rsidRPr="003D5AC5">
        <w:rPr>
          <w:rFonts w:ascii="Bookman Old Style" w:eastAsia="Calibri" w:hAnsi="Bookman Old Style" w:cs="Arial"/>
          <w:i/>
          <w:iCs/>
          <w:color w:val="000000"/>
          <w:lang w:val="es-CO" w:eastAsia="en-US"/>
        </w:rPr>
        <w:t>Por la cual se establecen los criterios generales para la remuneración del servicio de transporte de gas natural y el esquema general de cargos del Sistema Nacional de Transporte, y se dictan otras disposiciones en materia de transporte de gas natural</w:t>
      </w:r>
      <w:r w:rsidRPr="003D5AC5">
        <w:rPr>
          <w:rFonts w:ascii="Bookman Old Style" w:eastAsia="Calibri" w:hAnsi="Bookman Old Style" w:cs="Arial"/>
          <w:i/>
          <w:iCs/>
          <w:color w:val="000000"/>
          <w:lang w:val="es-CO" w:eastAsia="en-US"/>
        </w:rPr>
        <w:t>.”</w:t>
      </w:r>
      <w:r w:rsidR="0032706F">
        <w:rPr>
          <w:rFonts w:ascii="Bookman Old Style" w:eastAsia="Calibri" w:hAnsi="Bookman Old Style" w:cs="Arial"/>
          <w:i/>
          <w:iCs/>
          <w:color w:val="000000"/>
          <w:lang w:val="es-CO" w:eastAsia="en-US"/>
        </w:rPr>
        <w:t>,</w:t>
      </w:r>
      <w:r w:rsidR="00CB118C">
        <w:rPr>
          <w:rFonts w:ascii="Bookman Old Style" w:eastAsia="Calibri" w:hAnsi="Bookman Old Style" w:cs="Arial"/>
          <w:color w:val="000000"/>
          <w:lang w:val="es-CO" w:eastAsia="en-US"/>
        </w:rPr>
        <w:t xml:space="preserve"> </w:t>
      </w:r>
      <w:r w:rsidR="00370294">
        <w:rPr>
          <w:rFonts w:ascii="Bookman Old Style" w:eastAsia="Calibri" w:hAnsi="Bookman Old Style" w:cs="Arial"/>
          <w:color w:val="000000"/>
          <w:lang w:val="es-CO" w:eastAsia="en-US"/>
        </w:rPr>
        <w:t xml:space="preserve">se desprende que las </w:t>
      </w:r>
      <w:r w:rsidR="00CB118C" w:rsidRPr="00CB118C">
        <w:rPr>
          <w:rFonts w:ascii="Bookman Old Style" w:eastAsia="Calibri" w:hAnsi="Bookman Old Style" w:cs="Arial"/>
          <w:color w:val="000000"/>
          <w:lang w:val="es-CO" w:eastAsia="en-US"/>
        </w:rPr>
        <w:t xml:space="preserve">Estaciones </w:t>
      </w:r>
      <w:r w:rsidR="00370294">
        <w:rPr>
          <w:rFonts w:ascii="Bookman Old Style" w:eastAsia="Calibri" w:hAnsi="Bookman Old Style" w:cs="Arial"/>
          <w:color w:val="000000"/>
          <w:lang w:val="es-CO" w:eastAsia="en-US"/>
        </w:rPr>
        <w:t>R</w:t>
      </w:r>
      <w:r w:rsidR="00CB118C" w:rsidRPr="00CB118C">
        <w:rPr>
          <w:rFonts w:ascii="Bookman Old Style" w:eastAsia="Calibri" w:hAnsi="Bookman Old Style" w:cs="Arial"/>
          <w:color w:val="000000"/>
          <w:lang w:val="es-CO" w:eastAsia="en-US"/>
        </w:rPr>
        <w:t xml:space="preserve">eguladoras de </w:t>
      </w:r>
      <w:r w:rsidR="00370294">
        <w:rPr>
          <w:rFonts w:ascii="Bookman Old Style" w:eastAsia="Calibri" w:hAnsi="Bookman Old Style" w:cs="Arial"/>
          <w:color w:val="000000"/>
          <w:lang w:val="es-CO" w:eastAsia="en-US"/>
        </w:rPr>
        <w:t>P</w:t>
      </w:r>
      <w:r w:rsidR="00CB118C" w:rsidRPr="00CB118C">
        <w:rPr>
          <w:rFonts w:ascii="Bookman Old Style" w:eastAsia="Calibri" w:hAnsi="Bookman Old Style" w:cs="Arial"/>
          <w:color w:val="000000"/>
          <w:lang w:val="es-CO" w:eastAsia="en-US"/>
        </w:rPr>
        <w:t xml:space="preserve">uerta de </w:t>
      </w:r>
      <w:r w:rsidR="00370294">
        <w:rPr>
          <w:rFonts w:ascii="Bookman Old Style" w:eastAsia="Calibri" w:hAnsi="Bookman Old Style" w:cs="Arial"/>
          <w:color w:val="000000"/>
          <w:lang w:val="es-CO" w:eastAsia="en-US"/>
        </w:rPr>
        <w:t>C</w:t>
      </w:r>
      <w:r w:rsidR="00CB118C" w:rsidRPr="00CB118C">
        <w:rPr>
          <w:rFonts w:ascii="Bookman Old Style" w:eastAsia="Calibri" w:hAnsi="Bookman Old Style" w:cs="Arial"/>
          <w:color w:val="000000"/>
          <w:lang w:val="es-CO" w:eastAsia="en-US"/>
        </w:rPr>
        <w:t xml:space="preserve">iudad, </w:t>
      </w:r>
      <w:r w:rsidR="0094243F">
        <w:rPr>
          <w:rFonts w:ascii="Bookman Old Style" w:eastAsia="Calibri" w:hAnsi="Bookman Old Style" w:cs="Arial"/>
          <w:color w:val="000000"/>
          <w:lang w:val="es-CO" w:eastAsia="en-US"/>
        </w:rPr>
        <w:t>ERPC</w:t>
      </w:r>
      <w:r w:rsidR="00CB118C" w:rsidRPr="00CB118C">
        <w:rPr>
          <w:rFonts w:ascii="Bookman Old Style" w:eastAsia="Calibri" w:hAnsi="Bookman Old Style" w:cs="Arial"/>
          <w:color w:val="000000"/>
          <w:lang w:val="es-CO" w:eastAsia="en-US"/>
        </w:rPr>
        <w:t xml:space="preserve">, </w:t>
      </w:r>
      <w:r w:rsidR="00AC6970" w:rsidRPr="001C7BB6">
        <w:rPr>
          <w:rFonts w:ascii="Bookman Old Style" w:eastAsia="Calibri" w:hAnsi="Bookman Old Style" w:cs="Arial"/>
          <w:color w:val="000000"/>
          <w:lang w:val="es-CO" w:eastAsia="en-US"/>
        </w:rPr>
        <w:t xml:space="preserve">que </w:t>
      </w:r>
      <w:r w:rsidR="00CB118C" w:rsidRPr="001C7BB6">
        <w:rPr>
          <w:rFonts w:ascii="Bookman Old Style" w:eastAsia="Calibri" w:hAnsi="Bookman Old Style" w:cs="Arial"/>
          <w:color w:val="000000"/>
          <w:lang w:val="es-CO" w:eastAsia="en-US"/>
        </w:rPr>
        <w:t>hayan sido</w:t>
      </w:r>
      <w:r w:rsidR="00CB118C" w:rsidRPr="00CB118C">
        <w:rPr>
          <w:rFonts w:ascii="Bookman Old Style" w:eastAsia="Calibri" w:hAnsi="Bookman Old Style" w:cs="Arial"/>
          <w:color w:val="000000"/>
          <w:lang w:val="es-CO" w:eastAsia="en-US"/>
        </w:rPr>
        <w:t xml:space="preserve"> incluidas </w:t>
      </w:r>
      <w:r w:rsidR="00370294" w:rsidRPr="003D5AC5">
        <w:rPr>
          <w:rFonts w:ascii="Bookman Old Style" w:eastAsia="Calibri" w:hAnsi="Bookman Old Style" w:cs="Arial"/>
          <w:color w:val="000000"/>
          <w:lang w:val="es-CO" w:eastAsia="en-US"/>
        </w:rPr>
        <w:t xml:space="preserve">dentro de una solicitud tarifaria de cargos de distribución de gas combustible atendiendo lo dispuesto en el Numeral 13.2 de la </w:t>
      </w:r>
      <w:r w:rsidR="00B1299E" w:rsidRPr="009B3468">
        <w:rPr>
          <w:rFonts w:ascii="Bookman Old Style" w:hAnsi="Bookman Old Style" w:cs="Arial"/>
          <w:color w:val="000000" w:themeColor="text1"/>
        </w:rPr>
        <w:t>Resoluci</w:t>
      </w:r>
      <w:r w:rsidR="00B1299E">
        <w:rPr>
          <w:rFonts w:ascii="Bookman Old Style" w:hAnsi="Bookman Old Style" w:cs="Arial"/>
          <w:color w:val="000000" w:themeColor="text1"/>
        </w:rPr>
        <w:t>ón</w:t>
      </w:r>
      <w:r w:rsidR="00B1299E" w:rsidRPr="009B3468">
        <w:rPr>
          <w:rFonts w:ascii="Bookman Old Style" w:hAnsi="Bookman Old Style" w:cs="Arial"/>
          <w:color w:val="000000" w:themeColor="text1"/>
        </w:rPr>
        <w:t xml:space="preserve"> CREG 202 de 2013,</w:t>
      </w:r>
      <w:r w:rsidR="00B1299E">
        <w:rPr>
          <w:rFonts w:ascii="Bookman Old Style" w:hAnsi="Bookman Old Style" w:cs="Arial"/>
          <w:color w:val="000000" w:themeColor="text1"/>
        </w:rPr>
        <w:t xml:space="preserve"> en concordancia con las resoluciones CREG </w:t>
      </w:r>
      <w:r w:rsidR="00B1299E">
        <w:rPr>
          <w:rFonts w:ascii="Bookman Old Style" w:hAnsi="Bookman Old Style" w:cs="Arial"/>
          <w:color w:val="000000" w:themeColor="text1"/>
        </w:rPr>
        <w:lastRenderedPageBreak/>
        <w:t>1</w:t>
      </w:r>
      <w:r w:rsidR="00B1299E" w:rsidRPr="009B3468">
        <w:rPr>
          <w:rFonts w:ascii="Bookman Old Style" w:hAnsi="Bookman Old Style" w:cs="Arial"/>
          <w:color w:val="000000" w:themeColor="text1"/>
          <w:shd w:val="clear" w:color="auto" w:fill="FFFFFF"/>
          <w:lang w:val="es-CO" w:eastAsia="es-ES_tradnl"/>
        </w:rPr>
        <w:t>38 de 2014</w:t>
      </w:r>
      <w:r w:rsidR="00B1299E">
        <w:rPr>
          <w:rFonts w:ascii="Bookman Old Style" w:hAnsi="Bookman Old Style" w:cs="Arial"/>
          <w:color w:val="000000" w:themeColor="text1"/>
          <w:shd w:val="clear" w:color="auto" w:fill="FFFFFF"/>
          <w:lang w:val="es-CO" w:eastAsia="es-ES_tradnl"/>
        </w:rPr>
        <w:t xml:space="preserve">, </w:t>
      </w:r>
      <w:r w:rsidR="00B1299E" w:rsidRPr="009B3468">
        <w:rPr>
          <w:rFonts w:ascii="Bookman Old Style" w:hAnsi="Bookman Old Style" w:cs="Arial"/>
          <w:color w:val="000000" w:themeColor="text1"/>
          <w:shd w:val="clear" w:color="auto" w:fill="FFFFFF"/>
          <w:lang w:val="es-CO" w:eastAsia="es-ES_tradnl"/>
        </w:rPr>
        <w:t>090</w:t>
      </w:r>
      <w:r w:rsidR="00B1299E">
        <w:rPr>
          <w:rFonts w:ascii="Bookman Old Style" w:hAnsi="Bookman Old Style" w:cs="Arial"/>
          <w:color w:val="000000" w:themeColor="text1"/>
          <w:shd w:val="clear" w:color="auto" w:fill="FFFFFF"/>
          <w:lang w:val="es-CO" w:eastAsia="es-ES_tradnl"/>
        </w:rPr>
        <w:t xml:space="preserve"> y</w:t>
      </w:r>
      <w:r w:rsidR="00B1299E" w:rsidRPr="009B3468">
        <w:rPr>
          <w:rFonts w:ascii="Bookman Old Style" w:hAnsi="Bookman Old Style" w:cs="Arial"/>
          <w:color w:val="000000" w:themeColor="text1"/>
          <w:shd w:val="clear" w:color="auto" w:fill="FFFFFF"/>
          <w:lang w:val="es-CO" w:eastAsia="es-ES_tradnl"/>
        </w:rPr>
        <w:t xml:space="preserve"> 132 de 2018 y</w:t>
      </w:r>
      <w:r w:rsidR="00B1299E">
        <w:rPr>
          <w:rFonts w:ascii="Bookman Old Style" w:hAnsi="Bookman Old Style" w:cs="Arial"/>
          <w:color w:val="000000" w:themeColor="text1"/>
          <w:shd w:val="clear" w:color="auto" w:fill="FFFFFF"/>
          <w:lang w:val="es-CO" w:eastAsia="es-ES_tradnl"/>
        </w:rPr>
        <w:t xml:space="preserve"> </w:t>
      </w:r>
      <w:r w:rsidR="00B1299E" w:rsidRPr="009B3468">
        <w:rPr>
          <w:rFonts w:ascii="Bookman Old Style" w:hAnsi="Bookman Old Style" w:cs="Arial"/>
          <w:color w:val="000000" w:themeColor="text1"/>
          <w:shd w:val="clear" w:color="auto" w:fill="FFFFFF"/>
          <w:lang w:val="es-CO" w:eastAsia="es-ES_tradnl"/>
        </w:rPr>
        <w:t>011 de 2020</w:t>
      </w:r>
      <w:r w:rsidR="00370294" w:rsidRPr="003D5AC5">
        <w:rPr>
          <w:rFonts w:ascii="Bookman Old Style" w:eastAsia="Calibri" w:hAnsi="Bookman Old Style" w:cs="Arial"/>
          <w:color w:val="000000"/>
          <w:lang w:val="es-CO" w:eastAsia="en-US"/>
        </w:rPr>
        <w:t>, como parte de un programa de reposición de activos</w:t>
      </w:r>
      <w:r w:rsidR="0032706F">
        <w:rPr>
          <w:rFonts w:ascii="Bookman Old Style" w:eastAsia="Calibri" w:hAnsi="Bookman Old Style" w:cs="Arial"/>
          <w:color w:val="000000"/>
          <w:lang w:val="es-CO" w:eastAsia="en-US"/>
        </w:rPr>
        <w:t>,</w:t>
      </w:r>
      <w:r w:rsidR="00711347" w:rsidRPr="003D5AC5">
        <w:rPr>
          <w:rFonts w:ascii="Bookman Old Style" w:eastAsia="Calibri" w:hAnsi="Bookman Old Style" w:cs="Arial"/>
          <w:color w:val="000000"/>
          <w:lang w:val="es-CO" w:eastAsia="en-US"/>
        </w:rPr>
        <w:t xml:space="preserve"> no pueden</w:t>
      </w:r>
      <w:r w:rsidR="0061163A" w:rsidRPr="003D5AC5">
        <w:rPr>
          <w:rFonts w:ascii="Bookman Old Style" w:eastAsia="Calibri" w:hAnsi="Bookman Old Style" w:cs="Arial"/>
          <w:color w:val="000000"/>
          <w:lang w:val="es-CO" w:eastAsia="en-US"/>
        </w:rPr>
        <w:t xml:space="preserve"> </w:t>
      </w:r>
      <w:r w:rsidR="00711347" w:rsidRPr="003D5AC5">
        <w:rPr>
          <w:rFonts w:ascii="Bookman Old Style" w:eastAsia="Calibri" w:hAnsi="Bookman Old Style" w:cs="Arial"/>
          <w:color w:val="000000"/>
          <w:lang w:val="es-CO" w:eastAsia="en-US"/>
        </w:rPr>
        <w:t>ser incluidas</w:t>
      </w:r>
      <w:r w:rsidR="0061163A" w:rsidRPr="003D5AC5">
        <w:rPr>
          <w:rFonts w:ascii="Bookman Old Style" w:eastAsia="Calibri" w:hAnsi="Bookman Old Style" w:cs="Arial"/>
          <w:color w:val="000000"/>
          <w:lang w:val="es-CO" w:eastAsia="en-US"/>
        </w:rPr>
        <w:t xml:space="preserve"> </w:t>
      </w:r>
      <w:r w:rsidR="00711347" w:rsidRPr="003D5AC5">
        <w:rPr>
          <w:rFonts w:ascii="Bookman Old Style" w:eastAsia="Calibri" w:hAnsi="Bookman Old Style" w:cs="Arial"/>
          <w:color w:val="000000"/>
          <w:lang w:val="es-CO" w:eastAsia="en-US"/>
        </w:rPr>
        <w:t>en los cargos de transporte.</w:t>
      </w:r>
    </w:p>
    <w:p w14:paraId="4F89DFE5" w14:textId="11717970" w:rsidR="00B75D64" w:rsidRPr="00B75D64" w:rsidRDefault="00B75D64" w:rsidP="00B75D64">
      <w:pPr>
        <w:adjustRightInd w:val="0"/>
        <w:spacing w:before="240" w:after="240"/>
        <w:ind w:left="0"/>
        <w:jc w:val="both"/>
        <w:rPr>
          <w:rFonts w:ascii="Bookman Old Style" w:hAnsi="Bookman Old Style" w:cs="Arial"/>
        </w:rPr>
      </w:pPr>
      <w:r w:rsidRPr="00B75D64">
        <w:rPr>
          <w:rFonts w:ascii="Bookman Old Style" w:hAnsi="Bookman Old Style" w:cs="Arial"/>
        </w:rPr>
        <w:t xml:space="preserve">Mediante Circulares CREG 030 de 2019 y CREG 077 de 2020 se divulgó el procedimiento aplicable al trámite de solicitudes tarifarias para la aprobación de mercados relevantes de distribución de gas combustible por redes de tubería y de sus cargos de distribución para el siguiente período tarifario, conforme a la </w:t>
      </w:r>
      <w:r w:rsidR="00B1299E" w:rsidRPr="009B3468">
        <w:rPr>
          <w:rFonts w:ascii="Bookman Old Style" w:hAnsi="Bookman Old Style" w:cs="Arial"/>
          <w:color w:val="000000" w:themeColor="text1"/>
        </w:rPr>
        <w:t>Resoluci</w:t>
      </w:r>
      <w:r w:rsidR="00B1299E">
        <w:rPr>
          <w:rFonts w:ascii="Bookman Old Style" w:hAnsi="Bookman Old Style" w:cs="Arial"/>
          <w:color w:val="000000" w:themeColor="text1"/>
        </w:rPr>
        <w:t>ón</w:t>
      </w:r>
      <w:r w:rsidR="00B1299E" w:rsidRPr="009B3468">
        <w:rPr>
          <w:rFonts w:ascii="Bookman Old Style" w:hAnsi="Bookman Old Style" w:cs="Arial"/>
          <w:color w:val="000000" w:themeColor="text1"/>
        </w:rPr>
        <w:t xml:space="preserve"> CREG 202 de 2013,</w:t>
      </w:r>
      <w:r w:rsidR="00B1299E">
        <w:rPr>
          <w:rFonts w:ascii="Bookman Old Style" w:hAnsi="Bookman Old Style" w:cs="Arial"/>
          <w:color w:val="000000" w:themeColor="text1"/>
        </w:rPr>
        <w:t xml:space="preserve"> en concordancia con las resoluciones CREG 1</w:t>
      </w:r>
      <w:r w:rsidR="00B1299E" w:rsidRPr="009B3468">
        <w:rPr>
          <w:rFonts w:ascii="Bookman Old Style" w:hAnsi="Bookman Old Style" w:cs="Arial"/>
          <w:color w:val="000000" w:themeColor="text1"/>
          <w:shd w:val="clear" w:color="auto" w:fill="FFFFFF"/>
          <w:lang w:val="es-CO" w:eastAsia="es-ES_tradnl"/>
        </w:rPr>
        <w:t>38 de 2014</w:t>
      </w:r>
      <w:r w:rsidR="00B1299E">
        <w:rPr>
          <w:rFonts w:ascii="Bookman Old Style" w:hAnsi="Bookman Old Style" w:cs="Arial"/>
          <w:color w:val="000000" w:themeColor="text1"/>
          <w:shd w:val="clear" w:color="auto" w:fill="FFFFFF"/>
          <w:lang w:val="es-CO" w:eastAsia="es-ES_tradnl"/>
        </w:rPr>
        <w:t xml:space="preserve">, </w:t>
      </w:r>
      <w:r w:rsidR="00B1299E" w:rsidRPr="009B3468">
        <w:rPr>
          <w:rFonts w:ascii="Bookman Old Style" w:hAnsi="Bookman Old Style" w:cs="Arial"/>
          <w:color w:val="000000" w:themeColor="text1"/>
          <w:shd w:val="clear" w:color="auto" w:fill="FFFFFF"/>
          <w:lang w:val="es-CO" w:eastAsia="es-ES_tradnl"/>
        </w:rPr>
        <w:t>090</w:t>
      </w:r>
      <w:r w:rsidR="00B1299E">
        <w:rPr>
          <w:rFonts w:ascii="Bookman Old Style" w:hAnsi="Bookman Old Style" w:cs="Arial"/>
          <w:color w:val="000000" w:themeColor="text1"/>
          <w:shd w:val="clear" w:color="auto" w:fill="FFFFFF"/>
          <w:lang w:val="es-CO" w:eastAsia="es-ES_tradnl"/>
        </w:rPr>
        <w:t xml:space="preserve"> y</w:t>
      </w:r>
      <w:r w:rsidR="00B1299E" w:rsidRPr="009B3468">
        <w:rPr>
          <w:rFonts w:ascii="Bookman Old Style" w:hAnsi="Bookman Old Style" w:cs="Arial"/>
          <w:color w:val="000000" w:themeColor="text1"/>
          <w:shd w:val="clear" w:color="auto" w:fill="FFFFFF"/>
          <w:lang w:val="es-CO" w:eastAsia="es-ES_tradnl"/>
        </w:rPr>
        <w:t xml:space="preserve"> 132 de 2018 y</w:t>
      </w:r>
      <w:r w:rsidR="00B1299E">
        <w:rPr>
          <w:rFonts w:ascii="Bookman Old Style" w:hAnsi="Bookman Old Style" w:cs="Arial"/>
          <w:color w:val="000000" w:themeColor="text1"/>
          <w:shd w:val="clear" w:color="auto" w:fill="FFFFFF"/>
          <w:lang w:val="es-CO" w:eastAsia="es-ES_tradnl"/>
        </w:rPr>
        <w:t xml:space="preserve"> </w:t>
      </w:r>
      <w:r w:rsidR="00B1299E" w:rsidRPr="009B3468">
        <w:rPr>
          <w:rFonts w:ascii="Bookman Old Style" w:hAnsi="Bookman Old Style" w:cs="Arial"/>
          <w:color w:val="000000" w:themeColor="text1"/>
          <w:shd w:val="clear" w:color="auto" w:fill="FFFFFF"/>
          <w:lang w:val="es-CO" w:eastAsia="es-ES_tradnl"/>
        </w:rPr>
        <w:t>011 de 2020</w:t>
      </w:r>
      <w:r w:rsidRPr="00B75D64">
        <w:rPr>
          <w:rFonts w:ascii="Bookman Old Style" w:hAnsi="Bookman Old Style" w:cs="Arial"/>
        </w:rPr>
        <w:t>.</w:t>
      </w:r>
    </w:p>
    <w:p w14:paraId="775F294F" w14:textId="146D4C22" w:rsidR="00B75D64" w:rsidRPr="00B75D64" w:rsidRDefault="00B75D64" w:rsidP="00B75D64">
      <w:pPr>
        <w:adjustRightInd w:val="0"/>
        <w:spacing w:before="240" w:after="240"/>
        <w:ind w:left="0"/>
        <w:jc w:val="both"/>
        <w:rPr>
          <w:rFonts w:ascii="Bookman Old Style" w:hAnsi="Bookman Old Style" w:cs="Arial"/>
        </w:rPr>
      </w:pPr>
      <w:r w:rsidRPr="00B75D64">
        <w:rPr>
          <w:rFonts w:ascii="Bookman Old Style" w:hAnsi="Bookman Old Style" w:cs="Arial"/>
        </w:rPr>
        <w:t>En desarrollo de dicho procedimiento</w:t>
      </w:r>
      <w:r w:rsidR="0032706F">
        <w:rPr>
          <w:rFonts w:ascii="Bookman Old Style" w:hAnsi="Bookman Old Style" w:cs="Arial"/>
        </w:rPr>
        <w:t>,</w:t>
      </w:r>
      <w:r w:rsidRPr="00B75D64">
        <w:rPr>
          <w:rFonts w:ascii="Bookman Old Style" w:hAnsi="Bookman Old Style" w:cs="Arial"/>
        </w:rPr>
        <w:t xml:space="preserve"> y con base en l</w:t>
      </w:r>
      <w:r w:rsidR="009B1501">
        <w:rPr>
          <w:rFonts w:ascii="Bookman Old Style" w:hAnsi="Bookman Old Style" w:cs="Arial"/>
        </w:rPr>
        <w:t xml:space="preserve">o dispuesto </w:t>
      </w:r>
      <w:r w:rsidRPr="00B75D64">
        <w:rPr>
          <w:rFonts w:ascii="Bookman Old Style" w:hAnsi="Bookman Old Style" w:cs="Arial"/>
        </w:rPr>
        <w:t xml:space="preserve">en el Parágrafo 2 del Numeral 9.5 del Artículo 9 de la </w:t>
      </w:r>
      <w:r w:rsidR="00C038FB" w:rsidRPr="009B3468">
        <w:rPr>
          <w:rFonts w:ascii="Bookman Old Style" w:hAnsi="Bookman Old Style" w:cs="Arial"/>
          <w:color w:val="000000" w:themeColor="text1"/>
        </w:rPr>
        <w:t>Resoluci</w:t>
      </w:r>
      <w:r w:rsidR="00C038FB">
        <w:rPr>
          <w:rFonts w:ascii="Bookman Old Style" w:hAnsi="Bookman Old Style" w:cs="Arial"/>
          <w:color w:val="000000" w:themeColor="text1"/>
        </w:rPr>
        <w:t>ón</w:t>
      </w:r>
      <w:r w:rsidR="00C038FB" w:rsidRPr="009B3468">
        <w:rPr>
          <w:rFonts w:ascii="Bookman Old Style" w:hAnsi="Bookman Old Style" w:cs="Arial"/>
          <w:color w:val="000000" w:themeColor="text1"/>
        </w:rPr>
        <w:t xml:space="preserve"> CREG 202 de 2013,</w:t>
      </w:r>
      <w:r w:rsidR="00C038FB">
        <w:rPr>
          <w:rFonts w:ascii="Bookman Old Style" w:hAnsi="Bookman Old Style" w:cs="Arial"/>
          <w:color w:val="000000" w:themeColor="text1"/>
        </w:rPr>
        <w:t xml:space="preserve"> en concordancia con las resoluciones CREG 1</w:t>
      </w:r>
      <w:r w:rsidR="00C038FB" w:rsidRPr="009B3468">
        <w:rPr>
          <w:rFonts w:ascii="Bookman Old Style" w:hAnsi="Bookman Old Style" w:cs="Arial"/>
          <w:color w:val="000000" w:themeColor="text1"/>
          <w:shd w:val="clear" w:color="auto" w:fill="FFFFFF"/>
          <w:lang w:val="es-CO" w:eastAsia="es-ES_tradnl"/>
        </w:rPr>
        <w:t>38 de 2014</w:t>
      </w:r>
      <w:r w:rsidR="00C038FB">
        <w:rPr>
          <w:rFonts w:ascii="Bookman Old Style" w:hAnsi="Bookman Old Style" w:cs="Arial"/>
          <w:color w:val="000000" w:themeColor="text1"/>
          <w:shd w:val="clear" w:color="auto" w:fill="FFFFFF"/>
          <w:lang w:val="es-CO" w:eastAsia="es-ES_tradnl"/>
        </w:rPr>
        <w:t xml:space="preserve">, </w:t>
      </w:r>
      <w:r w:rsidR="00C038FB" w:rsidRPr="009B3468">
        <w:rPr>
          <w:rFonts w:ascii="Bookman Old Style" w:hAnsi="Bookman Old Style" w:cs="Arial"/>
          <w:color w:val="000000" w:themeColor="text1"/>
          <w:shd w:val="clear" w:color="auto" w:fill="FFFFFF"/>
          <w:lang w:val="es-CO" w:eastAsia="es-ES_tradnl"/>
        </w:rPr>
        <w:t>090</w:t>
      </w:r>
      <w:r w:rsidR="00C038FB">
        <w:rPr>
          <w:rFonts w:ascii="Bookman Old Style" w:hAnsi="Bookman Old Style" w:cs="Arial"/>
          <w:color w:val="000000" w:themeColor="text1"/>
          <w:shd w:val="clear" w:color="auto" w:fill="FFFFFF"/>
          <w:lang w:val="es-CO" w:eastAsia="es-ES_tradnl"/>
        </w:rPr>
        <w:t xml:space="preserve"> y</w:t>
      </w:r>
      <w:r w:rsidR="00C038FB" w:rsidRPr="009B3468">
        <w:rPr>
          <w:rFonts w:ascii="Bookman Old Style" w:hAnsi="Bookman Old Style" w:cs="Arial"/>
          <w:color w:val="000000" w:themeColor="text1"/>
          <w:shd w:val="clear" w:color="auto" w:fill="FFFFFF"/>
          <w:lang w:val="es-CO" w:eastAsia="es-ES_tradnl"/>
        </w:rPr>
        <w:t xml:space="preserve"> 132 de 2018 y</w:t>
      </w:r>
      <w:r w:rsidR="00C038FB">
        <w:rPr>
          <w:rFonts w:ascii="Bookman Old Style" w:hAnsi="Bookman Old Style" w:cs="Arial"/>
          <w:color w:val="000000" w:themeColor="text1"/>
          <w:shd w:val="clear" w:color="auto" w:fill="FFFFFF"/>
          <w:lang w:val="es-CO" w:eastAsia="es-ES_tradnl"/>
        </w:rPr>
        <w:t xml:space="preserve"> </w:t>
      </w:r>
      <w:r w:rsidR="00C038FB" w:rsidRPr="009B3468">
        <w:rPr>
          <w:rFonts w:ascii="Bookman Old Style" w:hAnsi="Bookman Old Style" w:cs="Arial"/>
          <w:color w:val="000000" w:themeColor="text1"/>
          <w:shd w:val="clear" w:color="auto" w:fill="FFFFFF"/>
          <w:lang w:val="es-CO" w:eastAsia="es-ES_tradnl"/>
        </w:rPr>
        <w:t>011 de 2020</w:t>
      </w:r>
      <w:r w:rsidRPr="001C7BB6">
        <w:rPr>
          <w:rFonts w:ascii="Bookman Old Style" w:hAnsi="Bookman Old Style" w:cs="Arial"/>
        </w:rPr>
        <w:t xml:space="preserve">, </w:t>
      </w:r>
      <w:r w:rsidR="009B1501" w:rsidRPr="001C7BB6">
        <w:rPr>
          <w:rFonts w:ascii="Bookman Old Style" w:hAnsi="Bookman Old Style" w:cs="Arial"/>
        </w:rPr>
        <w:t xml:space="preserve">la CREG </w:t>
      </w:r>
      <w:r w:rsidR="00AC6970" w:rsidRPr="001C7BB6">
        <w:rPr>
          <w:rFonts w:ascii="Bookman Old Style" w:hAnsi="Bookman Old Style" w:cs="Arial"/>
        </w:rPr>
        <w:t>previo a establecerse el cronograma de presentación de solicitudes tarifarias</w:t>
      </w:r>
      <w:r w:rsidRPr="001C7BB6">
        <w:rPr>
          <w:rFonts w:ascii="Bookman Old Style" w:hAnsi="Bookman Old Style" w:cs="Arial"/>
        </w:rPr>
        <w:t>,</w:t>
      </w:r>
      <w:r w:rsidRPr="00B75D64">
        <w:rPr>
          <w:rFonts w:ascii="Bookman Old Style" w:hAnsi="Bookman Old Style" w:cs="Arial"/>
        </w:rPr>
        <w:t xml:space="preserve"> mediante Circular 31 de 2019 se solicitó a las empresas distribuidoras el cargue en el Aplicativo Apligas de la información de activos para proceder </w:t>
      </w:r>
      <w:r w:rsidR="00AC6970">
        <w:rPr>
          <w:rFonts w:ascii="Bookman Old Style" w:hAnsi="Bookman Old Style" w:cs="Arial"/>
        </w:rPr>
        <w:t>con</w:t>
      </w:r>
      <w:r w:rsidRPr="00B75D64">
        <w:rPr>
          <w:rFonts w:ascii="Bookman Old Style" w:hAnsi="Bookman Old Style" w:cs="Arial"/>
        </w:rPr>
        <w:t xml:space="preserve"> la verificación de la calidad de la información sobre los activos reportados por las empresas distribuidoras de gas combustible por redes para determinar los cargos por uso de los sistemas de distribución, conforme a lo previsto en el Anexo 3 de la </w:t>
      </w:r>
      <w:r w:rsidR="00B1299E" w:rsidRPr="009B3468">
        <w:rPr>
          <w:rFonts w:ascii="Bookman Old Style" w:hAnsi="Bookman Old Style" w:cs="Arial"/>
          <w:color w:val="000000" w:themeColor="text1"/>
        </w:rPr>
        <w:t>Resoluci</w:t>
      </w:r>
      <w:r w:rsidR="00B1299E">
        <w:rPr>
          <w:rFonts w:ascii="Bookman Old Style" w:hAnsi="Bookman Old Style" w:cs="Arial"/>
          <w:color w:val="000000" w:themeColor="text1"/>
        </w:rPr>
        <w:t>ón</w:t>
      </w:r>
      <w:r w:rsidR="00B1299E" w:rsidRPr="009B3468">
        <w:rPr>
          <w:rFonts w:ascii="Bookman Old Style" w:hAnsi="Bookman Old Style" w:cs="Arial"/>
          <w:color w:val="000000" w:themeColor="text1"/>
        </w:rPr>
        <w:t xml:space="preserve"> CREG 202 de 2013,</w:t>
      </w:r>
      <w:r w:rsidR="00B1299E">
        <w:rPr>
          <w:rFonts w:ascii="Bookman Old Style" w:hAnsi="Bookman Old Style" w:cs="Arial"/>
          <w:color w:val="000000" w:themeColor="text1"/>
        </w:rPr>
        <w:t xml:space="preserve"> en concordancia con las resoluciones CREG 1</w:t>
      </w:r>
      <w:r w:rsidR="00B1299E" w:rsidRPr="009B3468">
        <w:rPr>
          <w:rFonts w:ascii="Bookman Old Style" w:hAnsi="Bookman Old Style" w:cs="Arial"/>
          <w:color w:val="000000" w:themeColor="text1"/>
          <w:shd w:val="clear" w:color="auto" w:fill="FFFFFF"/>
          <w:lang w:val="es-CO" w:eastAsia="es-ES_tradnl"/>
        </w:rPr>
        <w:t>38 de 2014</w:t>
      </w:r>
      <w:r w:rsidR="00B1299E">
        <w:rPr>
          <w:rFonts w:ascii="Bookman Old Style" w:hAnsi="Bookman Old Style" w:cs="Arial"/>
          <w:color w:val="000000" w:themeColor="text1"/>
          <w:shd w:val="clear" w:color="auto" w:fill="FFFFFF"/>
          <w:lang w:val="es-CO" w:eastAsia="es-ES_tradnl"/>
        </w:rPr>
        <w:t xml:space="preserve">, </w:t>
      </w:r>
      <w:r w:rsidR="00B1299E" w:rsidRPr="009B3468">
        <w:rPr>
          <w:rFonts w:ascii="Bookman Old Style" w:hAnsi="Bookman Old Style" w:cs="Arial"/>
          <w:color w:val="000000" w:themeColor="text1"/>
          <w:shd w:val="clear" w:color="auto" w:fill="FFFFFF"/>
          <w:lang w:val="es-CO" w:eastAsia="es-ES_tradnl"/>
        </w:rPr>
        <w:t>090</w:t>
      </w:r>
      <w:r w:rsidR="00B1299E">
        <w:rPr>
          <w:rFonts w:ascii="Bookman Old Style" w:hAnsi="Bookman Old Style" w:cs="Arial"/>
          <w:color w:val="000000" w:themeColor="text1"/>
          <w:shd w:val="clear" w:color="auto" w:fill="FFFFFF"/>
          <w:lang w:val="es-CO" w:eastAsia="es-ES_tradnl"/>
        </w:rPr>
        <w:t xml:space="preserve"> y</w:t>
      </w:r>
      <w:r w:rsidR="00B1299E" w:rsidRPr="009B3468">
        <w:rPr>
          <w:rFonts w:ascii="Bookman Old Style" w:hAnsi="Bookman Old Style" w:cs="Arial"/>
          <w:color w:val="000000" w:themeColor="text1"/>
          <w:shd w:val="clear" w:color="auto" w:fill="FFFFFF"/>
          <w:lang w:val="es-CO" w:eastAsia="es-ES_tradnl"/>
        </w:rPr>
        <w:t xml:space="preserve"> 132 de 2018 y</w:t>
      </w:r>
      <w:r w:rsidR="00B1299E">
        <w:rPr>
          <w:rFonts w:ascii="Bookman Old Style" w:hAnsi="Bookman Old Style" w:cs="Arial"/>
          <w:color w:val="000000" w:themeColor="text1"/>
          <w:shd w:val="clear" w:color="auto" w:fill="FFFFFF"/>
          <w:lang w:val="es-CO" w:eastAsia="es-ES_tradnl"/>
        </w:rPr>
        <w:t xml:space="preserve"> </w:t>
      </w:r>
      <w:r w:rsidR="00B1299E" w:rsidRPr="009B3468">
        <w:rPr>
          <w:rFonts w:ascii="Bookman Old Style" w:hAnsi="Bookman Old Style" w:cs="Arial"/>
          <w:color w:val="000000" w:themeColor="text1"/>
          <w:shd w:val="clear" w:color="auto" w:fill="FFFFFF"/>
          <w:lang w:val="es-CO" w:eastAsia="es-ES_tradnl"/>
        </w:rPr>
        <w:t>011 de 2020</w:t>
      </w:r>
      <w:r w:rsidRPr="00B75D64">
        <w:rPr>
          <w:rFonts w:ascii="Bookman Old Style" w:hAnsi="Bookman Old Style" w:cs="Arial"/>
        </w:rPr>
        <w:t>.</w:t>
      </w:r>
    </w:p>
    <w:p w14:paraId="7865FDE2" w14:textId="523A803F" w:rsidR="00F0048A" w:rsidRPr="00750EB1" w:rsidRDefault="000A1033" w:rsidP="00F0048A">
      <w:pPr>
        <w:pStyle w:val="NumeracinNivel3"/>
        <w:keepNext w:val="0"/>
        <w:tabs>
          <w:tab w:val="clear" w:pos="360"/>
        </w:tabs>
        <w:spacing w:before="240" w:after="240"/>
        <w:ind w:left="0" w:firstLine="0"/>
        <w:rPr>
          <w:rFonts w:ascii="Bookman Old Style" w:hAnsi="Bookman Old Style" w:cs="Times New Roman"/>
          <w:b w:val="0"/>
          <w:bCs/>
          <w:sz w:val="24"/>
          <w:szCs w:val="24"/>
          <w:lang w:val="es-ES"/>
        </w:rPr>
      </w:pPr>
      <w:r>
        <w:rPr>
          <w:rFonts w:ascii="Bookman Old Style" w:hAnsi="Bookman Old Style"/>
          <w:b w:val="0"/>
          <w:bCs/>
          <w:sz w:val="24"/>
          <w:szCs w:val="24"/>
          <w:lang w:val="es-MX"/>
        </w:rPr>
        <w:t>SURTIDORA DE GAS DEL CARIBE S.A.</w:t>
      </w:r>
      <w:r w:rsidR="00B75D64" w:rsidRPr="00750EB1">
        <w:rPr>
          <w:rFonts w:ascii="Bookman Old Style" w:hAnsi="Bookman Old Style"/>
          <w:b w:val="0"/>
          <w:bCs/>
          <w:sz w:val="24"/>
          <w:szCs w:val="24"/>
        </w:rPr>
        <w:t xml:space="preserve"> E.S.P., </w:t>
      </w:r>
      <w:r w:rsidR="00347288">
        <w:rPr>
          <w:rFonts w:ascii="Bookman Old Style" w:hAnsi="Bookman Old Style"/>
          <w:b w:val="0"/>
          <w:bCs/>
          <w:sz w:val="24"/>
          <w:szCs w:val="24"/>
          <w:lang w:val="es-MX"/>
        </w:rPr>
        <w:t xml:space="preserve">en adelante SURTIGAS S.A. E.S.P. </w:t>
      </w:r>
      <w:r w:rsidRPr="000A1033">
        <w:rPr>
          <w:rFonts w:ascii="Bookman Old Style" w:hAnsi="Bookman Old Style"/>
          <w:b w:val="0"/>
          <w:bCs/>
          <w:sz w:val="24"/>
          <w:szCs w:val="24"/>
        </w:rPr>
        <w:t xml:space="preserve">a través de comunicaciones con </w:t>
      </w:r>
      <w:r w:rsidR="00347288">
        <w:rPr>
          <w:rFonts w:ascii="Bookman Old Style" w:hAnsi="Bookman Old Style"/>
          <w:b w:val="0"/>
          <w:bCs/>
          <w:sz w:val="24"/>
          <w:szCs w:val="24"/>
          <w:lang w:val="es-MX"/>
        </w:rPr>
        <w:t>r</w:t>
      </w:r>
      <w:proofErr w:type="spellStart"/>
      <w:r w:rsidRPr="000A1033">
        <w:rPr>
          <w:rFonts w:ascii="Bookman Old Style" w:hAnsi="Bookman Old Style"/>
          <w:b w:val="0"/>
          <w:bCs/>
          <w:sz w:val="24"/>
          <w:szCs w:val="24"/>
        </w:rPr>
        <w:t>adicados</w:t>
      </w:r>
      <w:proofErr w:type="spellEnd"/>
      <w:r w:rsidRPr="000A1033">
        <w:rPr>
          <w:rFonts w:ascii="Bookman Old Style" w:hAnsi="Bookman Old Style"/>
          <w:b w:val="0"/>
          <w:bCs/>
          <w:sz w:val="24"/>
          <w:szCs w:val="24"/>
        </w:rPr>
        <w:t xml:space="preserve"> CREG E-2020- 010872 y E-2020- 010926 del 8 y 9 de septiembre de 2020 y Número de Solicitud Apligas 2206</w:t>
      </w:r>
      <w:r w:rsidR="00B75D64" w:rsidRPr="00750EB1">
        <w:rPr>
          <w:rFonts w:ascii="Bookman Old Style" w:hAnsi="Bookman Old Style"/>
          <w:b w:val="0"/>
          <w:bCs/>
          <w:sz w:val="24"/>
          <w:szCs w:val="24"/>
        </w:rPr>
        <w:t xml:space="preserve">, presentó solicitud tarifaria para el Mercado Relevante de Distribución conformado por los Municipios de </w:t>
      </w:r>
      <w:r w:rsidRPr="00C444EA">
        <w:rPr>
          <w:rFonts w:ascii="Bookman Old Style" w:hAnsi="Bookman Old Style"/>
          <w:b w:val="0"/>
          <w:bCs/>
          <w:sz w:val="24"/>
          <w:szCs w:val="24"/>
        </w:rPr>
        <w:t xml:space="preserve">Cartagena de Indias, Achí, Altos del Rosario, Arenal, Arjona, Barranco de Loba, Cicuco, Córdoba, Clemencia, El Carmen de Bolívar, El Guamo, El Peñón, Hatillo de Loba, Magangué, Mahates, Margarita, Maria La Baja, Mompós, </w:t>
      </w:r>
      <w:proofErr w:type="spellStart"/>
      <w:r w:rsidRPr="00C444EA">
        <w:rPr>
          <w:rFonts w:ascii="Bookman Old Style" w:hAnsi="Bookman Old Style"/>
          <w:b w:val="0"/>
          <w:bCs/>
          <w:sz w:val="24"/>
          <w:szCs w:val="24"/>
        </w:rPr>
        <w:t>Norosí</w:t>
      </w:r>
      <w:proofErr w:type="spellEnd"/>
      <w:r w:rsidRPr="00C444EA">
        <w:rPr>
          <w:rFonts w:ascii="Bookman Old Style" w:hAnsi="Bookman Old Style"/>
          <w:b w:val="0"/>
          <w:bCs/>
          <w:sz w:val="24"/>
          <w:szCs w:val="24"/>
        </w:rPr>
        <w:t xml:space="preserve">, Regidor, Rio Viejo, San Fernando, San Jacinto, San Jacinto del Cauca, San Juan Nepomuceno, San Martin de Loba, Santa Catalina, Santa Rosa, Simití, Talaigua Nuevo, Turbaco, </w:t>
      </w:r>
      <w:proofErr w:type="spellStart"/>
      <w:r w:rsidRPr="00C444EA">
        <w:rPr>
          <w:rFonts w:ascii="Bookman Old Style" w:hAnsi="Bookman Old Style"/>
          <w:b w:val="0"/>
          <w:bCs/>
          <w:sz w:val="24"/>
          <w:szCs w:val="24"/>
        </w:rPr>
        <w:t>Turbaná</w:t>
      </w:r>
      <w:proofErr w:type="spellEnd"/>
      <w:r w:rsidRPr="00C444EA">
        <w:rPr>
          <w:rFonts w:ascii="Bookman Old Style" w:hAnsi="Bookman Old Style"/>
          <w:b w:val="0"/>
          <w:bCs/>
          <w:sz w:val="24"/>
          <w:szCs w:val="24"/>
        </w:rPr>
        <w:t xml:space="preserve">, Villanueva, Zambrano y los centros poblados Tierra Bomba, Caño del Oro, Bocachica y Punta Arena del Municipio de Cartagena de Indias en el departamento de Bolívar; Cáceres, Caucasia, El bagre, Segovia, Taraza, Zaragoza, departamento de Antioquia; Montería, Ayapel, Buenavista, Canalete, Cereté, Chima, Chinú, Ciénaga de Oro, Cotorra, La Apartada, Lorica, Los Córdobas, Momil, Montelíbano, Monitos, Planeta Rica, Pueblo Nuevo, Puerto Escondido, Puerto Libertador, Purísima, Sahagún, San Andrés de Sotavento, San Antero, San Bernardo del Viento, San Carlos, San José de </w:t>
      </w:r>
      <w:proofErr w:type="spellStart"/>
      <w:r w:rsidRPr="00C444EA">
        <w:rPr>
          <w:rFonts w:ascii="Bookman Old Style" w:hAnsi="Bookman Old Style"/>
          <w:b w:val="0"/>
          <w:bCs/>
          <w:sz w:val="24"/>
          <w:szCs w:val="24"/>
        </w:rPr>
        <w:t>Uré</w:t>
      </w:r>
      <w:proofErr w:type="spellEnd"/>
      <w:r w:rsidRPr="00C444EA">
        <w:rPr>
          <w:rFonts w:ascii="Bookman Old Style" w:hAnsi="Bookman Old Style"/>
          <w:b w:val="0"/>
          <w:bCs/>
          <w:sz w:val="24"/>
          <w:szCs w:val="24"/>
        </w:rPr>
        <w:t>, San Pelayo, Tierralta, Tuchín, Valencia y el centro poblado El Varal del municipio de Pueblo Nuevo, departamento de Córdoba; Santa Ana, departamento de Magdalena; Sincelejo, Buenavista, Caimito, Coloso, Corozal, Coveñas, Chalan, El Roble, Galeras, La Unión, Los Palmitos, Morroa, Ovejas, Palmito, Sampués, San Benito Abad, San Juan de Betulia, San Marcos, San Onofre, San Pedro, San Luis de Sincé, Santiago de Tolú, Tolú Viejo en el departamento de Sucre</w:t>
      </w:r>
      <w:r w:rsidR="0052371B" w:rsidRPr="00C444EA">
        <w:rPr>
          <w:rFonts w:ascii="Bookman Old Style" w:hAnsi="Bookman Old Style"/>
          <w:b w:val="0"/>
          <w:bCs/>
          <w:sz w:val="24"/>
          <w:szCs w:val="24"/>
        </w:rPr>
        <w:t>;</w:t>
      </w:r>
      <w:r w:rsidR="0052371B">
        <w:rPr>
          <w:rFonts w:ascii="Bookman Old Style" w:hAnsi="Bookman Old Style"/>
          <w:b w:val="0"/>
          <w:bCs/>
          <w:sz w:val="24"/>
          <w:szCs w:val="24"/>
          <w:lang w:val="es-ES"/>
        </w:rPr>
        <w:t xml:space="preserve"> solicitud tarifaria respecto de la cual se inició la correspondiente actuación administrativa en virtud de</w:t>
      </w:r>
      <w:r w:rsidR="000779AC">
        <w:rPr>
          <w:rFonts w:ascii="Bookman Old Style" w:hAnsi="Bookman Old Style"/>
          <w:b w:val="0"/>
          <w:bCs/>
          <w:sz w:val="24"/>
          <w:szCs w:val="24"/>
          <w:lang w:val="es-ES"/>
        </w:rPr>
        <w:t>l</w:t>
      </w:r>
      <w:r w:rsidR="0052371B">
        <w:rPr>
          <w:rFonts w:ascii="Bookman Old Style" w:hAnsi="Bookman Old Style"/>
          <w:b w:val="0"/>
          <w:bCs/>
          <w:sz w:val="24"/>
          <w:szCs w:val="24"/>
          <w:lang w:val="es-ES"/>
        </w:rPr>
        <w:t xml:space="preserve"> Auto I-202</w:t>
      </w:r>
      <w:r>
        <w:rPr>
          <w:rFonts w:ascii="Bookman Old Style" w:hAnsi="Bookman Old Style"/>
          <w:b w:val="0"/>
          <w:bCs/>
          <w:sz w:val="24"/>
          <w:szCs w:val="24"/>
          <w:lang w:val="es-ES"/>
        </w:rPr>
        <w:t>0</w:t>
      </w:r>
      <w:r w:rsidR="0052371B">
        <w:rPr>
          <w:rFonts w:ascii="Bookman Old Style" w:hAnsi="Bookman Old Style"/>
          <w:b w:val="0"/>
          <w:bCs/>
          <w:sz w:val="24"/>
          <w:szCs w:val="24"/>
          <w:lang w:val="es-ES"/>
        </w:rPr>
        <w:t>-00</w:t>
      </w:r>
      <w:r>
        <w:rPr>
          <w:rFonts w:ascii="Bookman Old Style" w:hAnsi="Bookman Old Style"/>
          <w:b w:val="0"/>
          <w:bCs/>
          <w:sz w:val="24"/>
          <w:szCs w:val="24"/>
          <w:lang w:val="es-ES"/>
        </w:rPr>
        <w:t>4074</w:t>
      </w:r>
      <w:r w:rsidR="00922936">
        <w:rPr>
          <w:rFonts w:ascii="Bookman Old Style" w:hAnsi="Bookman Old Style"/>
          <w:b w:val="0"/>
          <w:bCs/>
          <w:sz w:val="24"/>
          <w:szCs w:val="24"/>
          <w:lang w:val="es-ES"/>
        </w:rPr>
        <w:t xml:space="preserve"> </w:t>
      </w:r>
      <w:r w:rsidR="00922936" w:rsidRPr="001C7BB6">
        <w:rPr>
          <w:rFonts w:ascii="Bookman Old Style" w:hAnsi="Bookman Old Style"/>
          <w:b w:val="0"/>
          <w:bCs/>
          <w:sz w:val="24"/>
          <w:szCs w:val="24"/>
          <w:lang w:val="es-ES"/>
        </w:rPr>
        <w:t>del 23 de octubre de 2020</w:t>
      </w:r>
      <w:r w:rsidR="0052371B">
        <w:rPr>
          <w:rFonts w:ascii="Bookman Old Style" w:hAnsi="Bookman Old Style"/>
          <w:b w:val="0"/>
          <w:bCs/>
          <w:sz w:val="24"/>
          <w:szCs w:val="24"/>
          <w:lang w:val="es-ES"/>
        </w:rPr>
        <w:t xml:space="preserve">, contenida en el Expediente </w:t>
      </w:r>
      <w:r w:rsidR="00B51CD5">
        <w:rPr>
          <w:rFonts w:ascii="Bookman Old Style" w:hAnsi="Bookman Old Style"/>
          <w:b w:val="0"/>
          <w:bCs/>
          <w:sz w:val="24"/>
          <w:szCs w:val="24"/>
          <w:lang w:val="es-ES"/>
        </w:rPr>
        <w:t>CREG 2020-01</w:t>
      </w:r>
      <w:r>
        <w:rPr>
          <w:rFonts w:ascii="Bookman Old Style" w:hAnsi="Bookman Old Style"/>
          <w:b w:val="0"/>
          <w:bCs/>
          <w:sz w:val="24"/>
          <w:szCs w:val="24"/>
          <w:lang w:val="es-ES"/>
        </w:rPr>
        <w:t>1</w:t>
      </w:r>
      <w:r w:rsidR="00B51CD5">
        <w:rPr>
          <w:rFonts w:ascii="Bookman Old Style" w:hAnsi="Bookman Old Style"/>
          <w:b w:val="0"/>
          <w:bCs/>
          <w:sz w:val="24"/>
          <w:szCs w:val="24"/>
          <w:lang w:val="es-ES"/>
        </w:rPr>
        <w:t>3</w:t>
      </w:r>
      <w:r w:rsidR="00AD2B46">
        <w:rPr>
          <w:rFonts w:ascii="Bookman Old Style" w:hAnsi="Bookman Old Style"/>
          <w:b w:val="0"/>
          <w:bCs/>
          <w:sz w:val="24"/>
          <w:szCs w:val="24"/>
          <w:lang w:val="es-ES"/>
        </w:rPr>
        <w:t>.</w:t>
      </w:r>
    </w:p>
    <w:p w14:paraId="227B9D24" w14:textId="3EBD19CE" w:rsidR="00964364" w:rsidRPr="00964364" w:rsidRDefault="00964364" w:rsidP="00750EB1">
      <w:pPr>
        <w:pStyle w:val="NumeracinNivel3"/>
        <w:keepNext w:val="0"/>
        <w:tabs>
          <w:tab w:val="clear" w:pos="360"/>
        </w:tabs>
        <w:spacing w:before="240" w:after="240"/>
        <w:ind w:left="0" w:firstLine="0"/>
        <w:rPr>
          <w:rFonts w:ascii="Bookman Old Style" w:hAnsi="Bookman Old Style"/>
          <w:b w:val="0"/>
          <w:bCs/>
          <w:iCs w:val="0"/>
          <w:sz w:val="24"/>
          <w:szCs w:val="18"/>
        </w:rPr>
      </w:pPr>
      <w:r>
        <w:rPr>
          <w:rFonts w:ascii="Bookman Old Style" w:hAnsi="Bookman Old Style"/>
          <w:b w:val="0"/>
          <w:bCs/>
          <w:iCs w:val="0"/>
          <w:sz w:val="24"/>
          <w:szCs w:val="18"/>
          <w:lang w:val="es-CO"/>
        </w:rPr>
        <w:lastRenderedPageBreak/>
        <w:t xml:space="preserve">En su solicitud tarifaria, </w:t>
      </w:r>
      <w:r w:rsidR="00C444EA">
        <w:rPr>
          <w:rFonts w:ascii="Bookman Old Style" w:hAnsi="Bookman Old Style"/>
          <w:b w:val="0"/>
          <w:bCs/>
          <w:iCs w:val="0"/>
          <w:sz w:val="24"/>
          <w:szCs w:val="18"/>
          <w:lang w:val="es-CO"/>
        </w:rPr>
        <w:t xml:space="preserve">SURTIGAS S.A. </w:t>
      </w:r>
      <w:r>
        <w:rPr>
          <w:rFonts w:ascii="Bookman Old Style" w:hAnsi="Bookman Old Style"/>
          <w:b w:val="0"/>
          <w:bCs/>
          <w:iCs w:val="0"/>
          <w:sz w:val="24"/>
          <w:szCs w:val="18"/>
          <w:lang w:val="es-CO"/>
        </w:rPr>
        <w:t>E.S.P. incluyó un programa de reposición de activ</w:t>
      </w:r>
      <w:r w:rsidR="0073559D">
        <w:rPr>
          <w:rFonts w:ascii="Bookman Old Style" w:hAnsi="Bookman Old Style"/>
          <w:b w:val="0"/>
          <w:bCs/>
          <w:iCs w:val="0"/>
          <w:sz w:val="24"/>
          <w:szCs w:val="18"/>
          <w:lang w:val="es-CO"/>
        </w:rPr>
        <w:t>o</w:t>
      </w:r>
      <w:r>
        <w:rPr>
          <w:rFonts w:ascii="Bookman Old Style" w:hAnsi="Bookman Old Style"/>
          <w:b w:val="0"/>
          <w:bCs/>
          <w:iCs w:val="0"/>
          <w:sz w:val="24"/>
          <w:szCs w:val="18"/>
          <w:lang w:val="es-CO"/>
        </w:rPr>
        <w:t xml:space="preserve">s </w:t>
      </w:r>
      <w:r w:rsidR="00971F96">
        <w:rPr>
          <w:rFonts w:ascii="Bookman Old Style" w:hAnsi="Bookman Old Style"/>
          <w:b w:val="0"/>
          <w:bCs/>
          <w:iCs w:val="0"/>
          <w:sz w:val="24"/>
          <w:szCs w:val="18"/>
          <w:lang w:val="es-CO"/>
        </w:rPr>
        <w:t xml:space="preserve">de acuerdo </w:t>
      </w:r>
      <w:r>
        <w:rPr>
          <w:rFonts w:ascii="Bookman Old Style" w:hAnsi="Bookman Old Style"/>
          <w:b w:val="0"/>
          <w:bCs/>
          <w:iCs w:val="0"/>
          <w:sz w:val="24"/>
          <w:szCs w:val="18"/>
          <w:lang w:val="es-CO"/>
        </w:rPr>
        <w:t xml:space="preserve">con lo dispuesto en el Numeral 13.2 del Artículo 13 de la </w:t>
      </w:r>
      <w:r w:rsidR="00C038FB" w:rsidRPr="00C038FB">
        <w:rPr>
          <w:rFonts w:ascii="Bookman Old Style" w:hAnsi="Bookman Old Style"/>
          <w:b w:val="0"/>
          <w:bCs/>
          <w:iCs w:val="0"/>
          <w:sz w:val="24"/>
          <w:szCs w:val="18"/>
          <w:lang w:val="es-CO"/>
        </w:rPr>
        <w:t>Resolución CREG 202 de 2013, en concordancia con las resoluciones CREG 138 de 2014, 090 y 132 de 2018 y 011 de 2020</w:t>
      </w:r>
      <w:r>
        <w:rPr>
          <w:rFonts w:ascii="Bookman Old Style" w:hAnsi="Bookman Old Style"/>
          <w:b w:val="0"/>
          <w:bCs/>
          <w:iCs w:val="0"/>
          <w:sz w:val="24"/>
          <w:szCs w:val="18"/>
          <w:lang w:val="es-CO"/>
        </w:rPr>
        <w:t xml:space="preserve">, en el cual incluyó </w:t>
      </w:r>
      <w:r w:rsidRPr="00964364">
        <w:rPr>
          <w:rFonts w:ascii="Bookman Old Style" w:hAnsi="Bookman Old Style"/>
          <w:b w:val="0"/>
          <w:bCs/>
          <w:iCs w:val="0"/>
          <w:sz w:val="24"/>
          <w:szCs w:val="18"/>
          <w:lang w:val="es-CO"/>
        </w:rPr>
        <w:t>Estaci</w:t>
      </w:r>
      <w:r w:rsidR="00C444EA">
        <w:rPr>
          <w:rFonts w:ascii="Bookman Old Style" w:hAnsi="Bookman Old Style"/>
          <w:b w:val="0"/>
          <w:bCs/>
          <w:iCs w:val="0"/>
          <w:sz w:val="24"/>
          <w:szCs w:val="18"/>
          <w:lang w:val="es-CO"/>
        </w:rPr>
        <w:t>o</w:t>
      </w:r>
      <w:r w:rsidRPr="00964364">
        <w:rPr>
          <w:rFonts w:ascii="Bookman Old Style" w:hAnsi="Bookman Old Style"/>
          <w:b w:val="0"/>
          <w:bCs/>
          <w:iCs w:val="0"/>
          <w:sz w:val="24"/>
          <w:szCs w:val="18"/>
          <w:lang w:val="es-CO"/>
        </w:rPr>
        <w:t>n</w:t>
      </w:r>
      <w:r w:rsidR="00C444EA">
        <w:rPr>
          <w:rFonts w:ascii="Bookman Old Style" w:hAnsi="Bookman Old Style"/>
          <w:b w:val="0"/>
          <w:bCs/>
          <w:iCs w:val="0"/>
          <w:sz w:val="24"/>
          <w:szCs w:val="18"/>
          <w:lang w:val="es-CO"/>
        </w:rPr>
        <w:t>es</w:t>
      </w:r>
      <w:r w:rsidRPr="00964364">
        <w:rPr>
          <w:rFonts w:ascii="Bookman Old Style" w:hAnsi="Bookman Old Style"/>
          <w:b w:val="0"/>
          <w:bCs/>
          <w:iCs w:val="0"/>
          <w:sz w:val="24"/>
          <w:szCs w:val="18"/>
          <w:lang w:val="es-CO"/>
        </w:rPr>
        <w:t xml:space="preserve"> de Regulación de Puerta de Ciudad</w:t>
      </w:r>
      <w:r w:rsidR="007F6B64">
        <w:rPr>
          <w:rFonts w:ascii="Bookman Old Style" w:hAnsi="Bookman Old Style"/>
          <w:b w:val="0"/>
          <w:bCs/>
          <w:iCs w:val="0"/>
          <w:sz w:val="24"/>
          <w:szCs w:val="18"/>
          <w:lang w:val="es-CO"/>
        </w:rPr>
        <w:t xml:space="preserve"> </w:t>
      </w:r>
      <w:r w:rsidR="007F6B64" w:rsidRPr="001C7BB6">
        <w:rPr>
          <w:rFonts w:ascii="Bookman Old Style" w:hAnsi="Bookman Old Style"/>
          <w:b w:val="0"/>
          <w:bCs/>
          <w:iCs w:val="0"/>
          <w:sz w:val="24"/>
          <w:szCs w:val="18"/>
          <w:lang w:val="es-CO"/>
        </w:rPr>
        <w:t>que han estado en la base tarifaria del transportador PROMIGAS S.A. E.S.P.</w:t>
      </w:r>
      <w:r w:rsidRPr="001C7BB6">
        <w:rPr>
          <w:rFonts w:ascii="Bookman Old Style" w:hAnsi="Bookman Old Style"/>
          <w:b w:val="0"/>
          <w:bCs/>
          <w:iCs w:val="0"/>
          <w:sz w:val="24"/>
          <w:szCs w:val="18"/>
          <w:lang w:val="es-CO"/>
        </w:rPr>
        <w:t>,</w:t>
      </w:r>
      <w:r w:rsidRPr="00964364">
        <w:rPr>
          <w:rFonts w:ascii="Bookman Old Style" w:hAnsi="Bookman Old Style"/>
          <w:b w:val="0"/>
          <w:bCs/>
          <w:iCs w:val="0"/>
          <w:sz w:val="24"/>
          <w:szCs w:val="18"/>
          <w:lang w:val="es-CO"/>
        </w:rPr>
        <w:t xml:space="preserve"> homologada</w:t>
      </w:r>
      <w:r w:rsidR="00C444EA">
        <w:rPr>
          <w:rFonts w:ascii="Bookman Old Style" w:hAnsi="Bookman Old Style"/>
          <w:b w:val="0"/>
          <w:bCs/>
          <w:iCs w:val="0"/>
          <w:sz w:val="24"/>
          <w:szCs w:val="18"/>
          <w:lang w:val="es-CO"/>
        </w:rPr>
        <w:t>s</w:t>
      </w:r>
      <w:r w:rsidRPr="00964364">
        <w:rPr>
          <w:rFonts w:ascii="Bookman Old Style" w:hAnsi="Bookman Old Style"/>
          <w:b w:val="0"/>
          <w:bCs/>
          <w:iCs w:val="0"/>
          <w:sz w:val="24"/>
          <w:szCs w:val="18"/>
          <w:lang w:val="es-CO"/>
        </w:rPr>
        <w:t xml:space="preserve"> a las unidades constructivas definidas en el Anexo 8 de la </w:t>
      </w:r>
      <w:r w:rsidR="00C038FB" w:rsidRPr="00C038FB">
        <w:rPr>
          <w:rFonts w:ascii="Bookman Old Style" w:hAnsi="Bookman Old Style"/>
          <w:b w:val="0"/>
          <w:bCs/>
          <w:iCs w:val="0"/>
          <w:sz w:val="24"/>
          <w:szCs w:val="18"/>
          <w:lang w:val="es-CO"/>
        </w:rPr>
        <w:t>Resolución CREG 202 de 2013, en concordancia con las resoluciones CREG 138 de 2014, 090 y 132 de 2018 y 011 de 2020</w:t>
      </w:r>
      <w:r w:rsidRPr="00964364">
        <w:rPr>
          <w:rFonts w:ascii="Bookman Old Style" w:hAnsi="Bookman Old Style"/>
          <w:b w:val="0"/>
          <w:bCs/>
          <w:iCs w:val="0"/>
          <w:sz w:val="24"/>
          <w:szCs w:val="18"/>
          <w:lang w:val="es-CO"/>
        </w:rPr>
        <w:t>.</w:t>
      </w:r>
    </w:p>
    <w:p w14:paraId="0A716F4E" w14:textId="211C0AFC" w:rsidR="004401D2" w:rsidRDefault="00971F96" w:rsidP="00F57CFA">
      <w:pPr>
        <w:adjustRightInd w:val="0"/>
        <w:spacing w:before="240" w:after="240"/>
        <w:ind w:left="0" w:right="20"/>
        <w:jc w:val="both"/>
        <w:rPr>
          <w:rFonts w:ascii="Bookman Old Style" w:hAnsi="Bookman Old Style" w:cs="Arial"/>
          <w:i/>
          <w:iCs/>
        </w:rPr>
      </w:pPr>
      <w:r>
        <w:rPr>
          <w:rFonts w:ascii="Bookman Old Style" w:hAnsi="Bookman Old Style" w:cs="Arial"/>
        </w:rPr>
        <w:t xml:space="preserve">La solicitud </w:t>
      </w:r>
      <w:r w:rsidR="001512CF">
        <w:rPr>
          <w:rFonts w:ascii="Bookman Old Style" w:hAnsi="Bookman Old Style" w:cs="Arial"/>
        </w:rPr>
        <w:t>en cuestión fue resuelta m</w:t>
      </w:r>
      <w:r w:rsidR="00F57CFA" w:rsidRPr="00F57CFA">
        <w:rPr>
          <w:rFonts w:ascii="Bookman Old Style" w:hAnsi="Bookman Old Style" w:cs="Arial"/>
        </w:rPr>
        <w:t xml:space="preserve">ediante Resolución </w:t>
      </w:r>
      <w:r w:rsidR="00F57CFA" w:rsidRPr="00AE382B">
        <w:rPr>
          <w:rFonts w:ascii="Bookman Old Style" w:hAnsi="Bookman Old Style" w:cs="Arial"/>
        </w:rPr>
        <w:t xml:space="preserve">CREG </w:t>
      </w:r>
      <w:r w:rsidR="00B464FD">
        <w:rPr>
          <w:rFonts w:ascii="Bookman Old Style" w:hAnsi="Bookman Old Style" w:cs="Arial"/>
        </w:rPr>
        <w:t>502 01</w:t>
      </w:r>
      <w:r w:rsidR="00A74C09">
        <w:rPr>
          <w:rFonts w:ascii="Bookman Old Style" w:hAnsi="Bookman Old Style" w:cs="Arial"/>
        </w:rPr>
        <w:t>7</w:t>
      </w:r>
      <w:r w:rsidR="00F44DFF">
        <w:rPr>
          <w:rFonts w:ascii="Bookman Old Style" w:hAnsi="Bookman Old Style" w:cs="Arial"/>
        </w:rPr>
        <w:t xml:space="preserve"> </w:t>
      </w:r>
      <w:r w:rsidR="00F57CFA" w:rsidRPr="00F57CFA">
        <w:rPr>
          <w:rFonts w:ascii="Bookman Old Style" w:hAnsi="Bookman Old Style" w:cs="Arial"/>
        </w:rPr>
        <w:t xml:space="preserve">de 2022 </w:t>
      </w:r>
      <w:r w:rsidR="001512CF" w:rsidRPr="00A74C09">
        <w:rPr>
          <w:rFonts w:ascii="Bookman Old Style" w:hAnsi="Bookman Old Style" w:cs="Arial"/>
          <w:i/>
          <w:iCs/>
          <w:sz w:val="22"/>
          <w:szCs w:val="22"/>
        </w:rPr>
        <w:t>“</w:t>
      </w:r>
      <w:r w:rsidR="00A74C09" w:rsidRPr="00A74C09">
        <w:rPr>
          <w:rFonts w:ascii="Bookman Old Style" w:hAnsi="Bookman Old Style" w:cs="Arial"/>
          <w:i/>
          <w:iCs/>
          <w:sz w:val="22"/>
          <w:szCs w:val="22"/>
        </w:rPr>
        <w:t xml:space="preserve">Por la cual se aprueba el Mercado Relevante de Distribución conformado por los Municipios de Cartagena de Indias, Achí, Altos del Rosario, Arenal, Arjona, Barranco de Loba, Cicuco, Córdoba, Clemencia, El Carmen de Bolívar, El Guamo, El Peñón, Hatillo de Loba, Magangué, Mahates, Margarita, Maria La Baja, Mompós, </w:t>
      </w:r>
      <w:proofErr w:type="spellStart"/>
      <w:r w:rsidR="00A74C09" w:rsidRPr="00A74C09">
        <w:rPr>
          <w:rFonts w:ascii="Bookman Old Style" w:hAnsi="Bookman Old Style" w:cs="Arial"/>
          <w:i/>
          <w:iCs/>
          <w:sz w:val="22"/>
          <w:szCs w:val="22"/>
        </w:rPr>
        <w:t>Norosí</w:t>
      </w:r>
      <w:proofErr w:type="spellEnd"/>
      <w:r w:rsidR="00A74C09" w:rsidRPr="00A74C09">
        <w:rPr>
          <w:rFonts w:ascii="Bookman Old Style" w:hAnsi="Bookman Old Style" w:cs="Arial"/>
          <w:i/>
          <w:iCs/>
          <w:sz w:val="22"/>
          <w:szCs w:val="22"/>
        </w:rPr>
        <w:t xml:space="preserve">, Regidor, Rio Viejo, San Fernando, San Jacinto, San Jacinto del Cauca, San Juan Nepomuceno, San Martin de Loba, Santa Catalina, Santa Rosa, Simití, Talaigua Nuevo, Turbaco, </w:t>
      </w:r>
      <w:proofErr w:type="spellStart"/>
      <w:r w:rsidR="00A74C09" w:rsidRPr="00A74C09">
        <w:rPr>
          <w:rFonts w:ascii="Bookman Old Style" w:hAnsi="Bookman Old Style" w:cs="Arial"/>
          <w:i/>
          <w:iCs/>
          <w:sz w:val="22"/>
          <w:szCs w:val="22"/>
        </w:rPr>
        <w:t>Turbaná</w:t>
      </w:r>
      <w:proofErr w:type="spellEnd"/>
      <w:r w:rsidR="00A74C09" w:rsidRPr="00A74C09">
        <w:rPr>
          <w:rFonts w:ascii="Bookman Old Style" w:hAnsi="Bookman Old Style" w:cs="Arial"/>
          <w:i/>
          <w:iCs/>
          <w:sz w:val="22"/>
          <w:szCs w:val="22"/>
        </w:rPr>
        <w:t xml:space="preserve">, Villanueva, Zambrano y los centros poblados Tierra Bomba, Caño del Oro, Bocachica y Punta Arena del Municipio de Cartagena de Indias en el departamento de Bolívar; Cáceres, Caucasia, El bagre, Segovia, Taraza, Zaragoza, departamento de Antioquia; Montería, Ayapel, Buenavista, Canalete, Cereté, Chima, Chinú, Ciénaga de Oro, Cotorra, La Apartada, Lorica, Los Córdobas, Momil, Montelíbano, Monitos, Planeta Rica, Pueblo Nuevo, Puerto Escondido, Puerto Libertador, Purísima, Sahagún, San Andrés de Sotavento, San Antero, San Bernardo del Viento, San Carlos, San José de </w:t>
      </w:r>
      <w:proofErr w:type="spellStart"/>
      <w:r w:rsidR="00A74C09" w:rsidRPr="00A74C09">
        <w:rPr>
          <w:rFonts w:ascii="Bookman Old Style" w:hAnsi="Bookman Old Style" w:cs="Arial"/>
          <w:i/>
          <w:iCs/>
          <w:sz w:val="22"/>
          <w:szCs w:val="22"/>
        </w:rPr>
        <w:t>Uré</w:t>
      </w:r>
      <w:proofErr w:type="spellEnd"/>
      <w:r w:rsidR="00A74C09" w:rsidRPr="00A74C09">
        <w:rPr>
          <w:rFonts w:ascii="Bookman Old Style" w:hAnsi="Bookman Old Style" w:cs="Arial"/>
          <w:i/>
          <w:iCs/>
          <w:sz w:val="22"/>
          <w:szCs w:val="22"/>
        </w:rPr>
        <w:t>, San Pelayo, Tierralta, Tuchín, Valencia y el centro poblado El Varal del municipio de Pueblo Nuevo, departamento de Córdoba; Santa Ana, departamento de Magdalena; Sincelejo, Buenavista, Caimito, Coloso, Corozal, Coveñas, Chalan, El Roble, Galeras, La Unión, Los Palmitos, Morroa, Ovejas, Palmito, Sampués, San Benito Abad, San Juan de Betulia, San Marcos, San Onofre, San Pedro, San Luis de Sincé, Santiago de Tolú, Tolú Viejo en el departamento de Sucre y el cargo de distribución por uso del sistema de distribución de gas natural por redes de tubería para el mismo</w:t>
      </w:r>
      <w:r w:rsidR="001512CF" w:rsidRPr="00A74C09">
        <w:rPr>
          <w:rFonts w:ascii="Bookman Old Style" w:hAnsi="Bookman Old Style" w:cs="Arial"/>
          <w:i/>
          <w:iCs/>
          <w:sz w:val="22"/>
          <w:szCs w:val="22"/>
        </w:rPr>
        <w:t>”</w:t>
      </w:r>
      <w:r w:rsidR="007020EB" w:rsidRPr="00A74C09">
        <w:rPr>
          <w:rFonts w:ascii="Bookman Old Style" w:hAnsi="Bookman Old Style" w:cs="Arial"/>
          <w:i/>
          <w:iCs/>
          <w:sz w:val="22"/>
          <w:szCs w:val="22"/>
        </w:rPr>
        <w:t>.</w:t>
      </w:r>
    </w:p>
    <w:p w14:paraId="34F31CAE" w14:textId="659C9712" w:rsidR="00AD2B46" w:rsidRDefault="004401D2" w:rsidP="00241EB1">
      <w:pPr>
        <w:adjustRightInd w:val="0"/>
        <w:spacing w:before="240" w:after="240"/>
        <w:ind w:left="0" w:right="20"/>
        <w:jc w:val="both"/>
        <w:rPr>
          <w:rFonts w:ascii="Bookman Old Style" w:hAnsi="Bookman Old Style" w:cs="Arial"/>
        </w:rPr>
      </w:pPr>
      <w:r w:rsidRPr="004401D2">
        <w:rPr>
          <w:rFonts w:ascii="Bookman Old Style" w:hAnsi="Bookman Old Style" w:cs="Arial"/>
        </w:rPr>
        <w:t xml:space="preserve">Los análisis realizados por la Comisión respecto de la solicitud tarifaria presentada por </w:t>
      </w:r>
      <w:r w:rsidR="00A74C09">
        <w:rPr>
          <w:rFonts w:ascii="Bookman Old Style" w:hAnsi="Bookman Old Style" w:cs="Arial"/>
        </w:rPr>
        <w:t xml:space="preserve">SURTIGAS S.A. </w:t>
      </w:r>
      <w:r w:rsidRPr="004401D2">
        <w:rPr>
          <w:rFonts w:ascii="Bookman Old Style" w:hAnsi="Bookman Old Style" w:cs="Arial"/>
        </w:rPr>
        <w:t>E.S.P., los cálculos efectuados, así como las consideraciones que soportan la Resolución</w:t>
      </w:r>
      <w:r w:rsidR="005D0E2E">
        <w:rPr>
          <w:rFonts w:ascii="Bookman Old Style" w:hAnsi="Bookman Old Style" w:cs="Arial"/>
        </w:rPr>
        <w:t xml:space="preserve"> </w:t>
      </w:r>
      <w:r w:rsidR="005D0E2E" w:rsidRPr="00A33761">
        <w:rPr>
          <w:rFonts w:ascii="Bookman Old Style" w:hAnsi="Bookman Old Style" w:cs="Arial"/>
        </w:rPr>
        <w:t xml:space="preserve">CREG </w:t>
      </w:r>
      <w:r w:rsidR="00C172BB" w:rsidRPr="00A33761">
        <w:rPr>
          <w:rFonts w:ascii="Bookman Old Style" w:hAnsi="Bookman Old Style" w:cs="Arial"/>
        </w:rPr>
        <w:t>50</w:t>
      </w:r>
      <w:r w:rsidR="00C172BB">
        <w:rPr>
          <w:rFonts w:ascii="Bookman Old Style" w:hAnsi="Bookman Old Style" w:cs="Arial"/>
        </w:rPr>
        <w:t>2 01</w:t>
      </w:r>
      <w:r w:rsidR="00A74C09">
        <w:rPr>
          <w:rFonts w:ascii="Bookman Old Style" w:hAnsi="Bookman Old Style" w:cs="Arial"/>
        </w:rPr>
        <w:t>7</w:t>
      </w:r>
      <w:r w:rsidR="00AE382B">
        <w:rPr>
          <w:rFonts w:ascii="Bookman Old Style" w:hAnsi="Bookman Old Style" w:cs="Arial"/>
        </w:rPr>
        <w:t xml:space="preserve"> </w:t>
      </w:r>
      <w:r w:rsidR="005D0E2E" w:rsidRPr="00F57CFA">
        <w:rPr>
          <w:rFonts w:ascii="Bookman Old Style" w:hAnsi="Bookman Old Style" w:cs="Arial"/>
        </w:rPr>
        <w:t>de 2022</w:t>
      </w:r>
      <w:r w:rsidR="0032706F">
        <w:rPr>
          <w:rFonts w:ascii="Bookman Old Style" w:hAnsi="Bookman Old Style" w:cs="Arial"/>
        </w:rPr>
        <w:t>,</w:t>
      </w:r>
      <w:r w:rsidRPr="004401D2">
        <w:rPr>
          <w:rFonts w:ascii="Bookman Old Style" w:hAnsi="Bookman Old Style" w:cs="Arial"/>
        </w:rPr>
        <w:t xml:space="preserve"> se encuentran contenidos en el Documento CREG </w:t>
      </w:r>
      <w:r w:rsidR="002E5FF7">
        <w:rPr>
          <w:rFonts w:ascii="Bookman Old Style" w:hAnsi="Bookman Old Style" w:cs="Arial"/>
        </w:rPr>
        <w:t xml:space="preserve">502 </w:t>
      </w:r>
      <w:r w:rsidR="004D7A4E">
        <w:rPr>
          <w:rFonts w:ascii="Bookman Old Style" w:hAnsi="Bookman Old Style" w:cs="Arial"/>
        </w:rPr>
        <w:t>017</w:t>
      </w:r>
      <w:r w:rsidRPr="004401D2">
        <w:rPr>
          <w:rFonts w:ascii="Bookman Old Style" w:hAnsi="Bookman Old Style" w:cs="Arial"/>
        </w:rPr>
        <w:t xml:space="preserve"> de 202</w:t>
      </w:r>
      <w:r w:rsidR="004D7A4E">
        <w:rPr>
          <w:rFonts w:ascii="Bookman Old Style" w:hAnsi="Bookman Old Style" w:cs="Arial"/>
        </w:rPr>
        <w:t>2</w:t>
      </w:r>
      <w:r w:rsidRPr="004401D2">
        <w:rPr>
          <w:rFonts w:ascii="Bookman Old Style" w:hAnsi="Bookman Old Style" w:cs="Arial"/>
        </w:rPr>
        <w:t>, el cual hace parte integral de la</w:t>
      </w:r>
      <w:r w:rsidR="005D0E2E">
        <w:rPr>
          <w:rFonts w:ascii="Bookman Old Style" w:hAnsi="Bookman Old Style" w:cs="Arial"/>
        </w:rPr>
        <w:t xml:space="preserve"> misma</w:t>
      </w:r>
      <w:r w:rsidRPr="004401D2">
        <w:rPr>
          <w:rFonts w:ascii="Bookman Old Style" w:hAnsi="Bookman Old Style" w:cs="Arial"/>
        </w:rPr>
        <w:t>.</w:t>
      </w:r>
    </w:p>
    <w:p w14:paraId="154E24BE" w14:textId="6E4192BC" w:rsidR="004230E3" w:rsidRDefault="005D0E2E" w:rsidP="00241EB1">
      <w:pPr>
        <w:adjustRightInd w:val="0"/>
        <w:spacing w:before="240" w:after="240"/>
        <w:ind w:left="0" w:right="20"/>
        <w:jc w:val="both"/>
        <w:rPr>
          <w:rFonts w:ascii="Bookman Old Style" w:hAnsi="Bookman Old Style" w:cs="Arial"/>
        </w:rPr>
      </w:pPr>
      <w:r>
        <w:rPr>
          <w:rFonts w:ascii="Bookman Old Style" w:hAnsi="Bookman Old Style" w:cs="Arial"/>
        </w:rPr>
        <w:t xml:space="preserve">Respecto de la aprobación del </w:t>
      </w:r>
      <w:r w:rsidR="00A72FD4">
        <w:rPr>
          <w:rFonts w:ascii="Bookman Old Style" w:hAnsi="Bookman Old Style" w:cs="Arial"/>
        </w:rPr>
        <w:t>Programa</w:t>
      </w:r>
      <w:r>
        <w:rPr>
          <w:rFonts w:ascii="Bookman Old Style" w:hAnsi="Bookman Old Style"/>
          <w:bCs/>
          <w:szCs w:val="18"/>
          <w:lang w:val="es-CO"/>
        </w:rPr>
        <w:t xml:space="preserve"> de Reposición de Activos </w:t>
      </w:r>
      <w:r w:rsidR="004230E3">
        <w:rPr>
          <w:rFonts w:ascii="Bookman Old Style" w:hAnsi="Bookman Old Style"/>
          <w:bCs/>
          <w:szCs w:val="18"/>
          <w:lang w:val="es-CO"/>
        </w:rPr>
        <w:t xml:space="preserve">para el Siguiente Período Tarifario </w:t>
      </w:r>
      <w:r>
        <w:rPr>
          <w:rFonts w:ascii="Bookman Old Style" w:hAnsi="Bookman Old Style"/>
          <w:bCs/>
          <w:szCs w:val="18"/>
          <w:lang w:val="es-CO"/>
        </w:rPr>
        <w:t xml:space="preserve">presentado </w:t>
      </w:r>
      <w:r w:rsidR="004230E3">
        <w:rPr>
          <w:rFonts w:ascii="Bookman Old Style" w:hAnsi="Bookman Old Style"/>
          <w:bCs/>
          <w:szCs w:val="18"/>
          <w:lang w:val="es-CO"/>
        </w:rPr>
        <w:t xml:space="preserve">en </w:t>
      </w:r>
      <w:r>
        <w:rPr>
          <w:rFonts w:ascii="Bookman Old Style" w:hAnsi="Bookman Old Style"/>
          <w:bCs/>
          <w:szCs w:val="18"/>
          <w:lang w:val="es-CO"/>
        </w:rPr>
        <w:t>la solicitud tarifaria</w:t>
      </w:r>
      <w:r w:rsidR="009C0A4E">
        <w:rPr>
          <w:rFonts w:ascii="Bookman Old Style" w:hAnsi="Bookman Old Style"/>
          <w:bCs/>
          <w:szCs w:val="18"/>
          <w:lang w:val="es-CO"/>
        </w:rPr>
        <w:t>,</w:t>
      </w:r>
      <w:r>
        <w:rPr>
          <w:rFonts w:ascii="Bookman Old Style" w:hAnsi="Bookman Old Style"/>
          <w:bCs/>
          <w:szCs w:val="18"/>
          <w:lang w:val="es-CO"/>
        </w:rPr>
        <w:t xml:space="preserve"> </w:t>
      </w:r>
      <w:r w:rsidR="00241EB1">
        <w:rPr>
          <w:rFonts w:ascii="Bookman Old Style" w:hAnsi="Bookman Old Style" w:cs="Arial"/>
        </w:rPr>
        <w:t xml:space="preserve">en el Artículo 6 de la Resolución CREG </w:t>
      </w:r>
      <w:r w:rsidR="00C172BB">
        <w:rPr>
          <w:rFonts w:ascii="Bookman Old Style" w:hAnsi="Bookman Old Style" w:cs="Arial"/>
        </w:rPr>
        <w:t>502 01</w:t>
      </w:r>
      <w:r w:rsidR="00A74C09">
        <w:rPr>
          <w:rFonts w:ascii="Bookman Old Style" w:hAnsi="Bookman Old Style" w:cs="Arial"/>
        </w:rPr>
        <w:t>7</w:t>
      </w:r>
      <w:r w:rsidR="00C172BB">
        <w:rPr>
          <w:rFonts w:ascii="Bookman Old Style" w:hAnsi="Bookman Old Style" w:cs="Arial"/>
        </w:rPr>
        <w:t xml:space="preserve"> </w:t>
      </w:r>
      <w:r w:rsidR="00241EB1">
        <w:rPr>
          <w:rFonts w:ascii="Bookman Old Style" w:hAnsi="Bookman Old Style" w:cs="Arial"/>
        </w:rPr>
        <w:t>de 2022</w:t>
      </w:r>
      <w:r w:rsidR="00227076">
        <w:rPr>
          <w:rFonts w:ascii="Bookman Old Style" w:hAnsi="Bookman Old Style" w:cs="Arial"/>
        </w:rPr>
        <w:t xml:space="preserve"> confirmada mediante la Resolución CREG 031 de 2022, </w:t>
      </w:r>
      <w:r w:rsidR="00266049" w:rsidRPr="001C7BB6">
        <w:rPr>
          <w:rFonts w:ascii="Bookman Old Style" w:hAnsi="Bookman Old Style" w:cs="Arial"/>
        </w:rPr>
        <w:t xml:space="preserve">se </w:t>
      </w:r>
      <w:r w:rsidR="00227076" w:rsidRPr="001C7BB6">
        <w:rPr>
          <w:rFonts w:ascii="Bookman Old Style" w:hAnsi="Bookman Old Style" w:cs="Arial"/>
        </w:rPr>
        <w:t>dispuso</w:t>
      </w:r>
      <w:r w:rsidR="00241EB1">
        <w:rPr>
          <w:rFonts w:ascii="Bookman Old Style" w:hAnsi="Bookman Old Style" w:cs="Arial"/>
        </w:rPr>
        <w:t xml:space="preserve"> que: </w:t>
      </w:r>
      <w:r w:rsidR="004230E3" w:rsidRPr="00750EB1">
        <w:rPr>
          <w:rFonts w:ascii="Bookman Old Style" w:hAnsi="Bookman Old Style" w:cs="Arial"/>
          <w:i/>
          <w:iCs/>
        </w:rPr>
        <w:t xml:space="preserve">"Conforme a la parte motiva de la presente Resolución, el Programa de Reposición de Activos presentado por </w:t>
      </w:r>
      <w:r w:rsidR="00A74C09">
        <w:rPr>
          <w:rFonts w:ascii="Bookman Old Style" w:hAnsi="Bookman Old Style" w:cs="Arial"/>
          <w:i/>
          <w:iCs/>
        </w:rPr>
        <w:t>SURTIDORA DE GAS DEL CARIBE S.A.</w:t>
      </w:r>
      <w:r w:rsidR="004230E3" w:rsidRPr="00750EB1">
        <w:rPr>
          <w:rFonts w:ascii="Bookman Old Style" w:hAnsi="Bookman Old Style" w:cs="Arial"/>
          <w:i/>
          <w:iCs/>
        </w:rPr>
        <w:t xml:space="preserve"> E.S.P. dentro de su solicitud tarifaria será objeto de análisis y decisión por parte de la Comisión en resolución aparte”</w:t>
      </w:r>
      <w:r w:rsidR="00204156">
        <w:rPr>
          <w:rFonts w:ascii="Bookman Old Style" w:hAnsi="Bookman Old Style" w:cs="Arial"/>
          <w:i/>
          <w:iCs/>
        </w:rPr>
        <w:t>.</w:t>
      </w:r>
    </w:p>
    <w:p w14:paraId="2B43F9B4" w14:textId="6203DC24" w:rsidR="003A1ECA" w:rsidRPr="003A1ECA" w:rsidRDefault="003A1ECA" w:rsidP="003A1ECA">
      <w:pPr>
        <w:adjustRightInd w:val="0"/>
        <w:spacing w:before="240" w:after="240"/>
        <w:ind w:left="0" w:right="23"/>
        <w:jc w:val="both"/>
        <w:rPr>
          <w:rFonts w:ascii="Bookman Old Style" w:hAnsi="Bookman Old Style" w:cs="Arial"/>
        </w:rPr>
      </w:pPr>
      <w:r w:rsidRPr="001C7BB6">
        <w:rPr>
          <w:rFonts w:ascii="Bookman Old Style" w:hAnsi="Bookman Old Style" w:cs="Arial"/>
        </w:rPr>
        <w:t>De las estaciones solicitadas por SURTIGAS S.A. E.S</w:t>
      </w:r>
      <w:r w:rsidR="00C871E5" w:rsidRPr="001C7BB6">
        <w:rPr>
          <w:rFonts w:ascii="Bookman Old Style" w:hAnsi="Bookman Old Style" w:cs="Arial"/>
        </w:rPr>
        <w:t>.</w:t>
      </w:r>
      <w:r w:rsidRPr="001C7BB6">
        <w:rPr>
          <w:rFonts w:ascii="Bookman Old Style" w:hAnsi="Bookman Old Style" w:cs="Arial"/>
        </w:rPr>
        <w:t>P. en el programa de reposición de activos</w:t>
      </w:r>
      <w:r w:rsidR="005F1E55" w:rsidRPr="001C7BB6">
        <w:rPr>
          <w:rFonts w:ascii="Bookman Old Style" w:hAnsi="Bookman Old Style" w:cs="Arial"/>
        </w:rPr>
        <w:t>, así como de la información solicitada a PROMIGAS S.A. E.S.P.</w:t>
      </w:r>
      <w:r w:rsidRPr="001C7BB6">
        <w:rPr>
          <w:rFonts w:ascii="Bookman Old Style" w:hAnsi="Bookman Old Style" w:cs="Arial"/>
        </w:rPr>
        <w:t xml:space="preserve"> y de acuerdo con los análisis de la CREG, se determinó que veintitrés (23) Estaciones de Puerta de Ciudad, cumplen totalmente </w:t>
      </w:r>
      <w:r w:rsidR="00BF56A5" w:rsidRPr="001C7BB6">
        <w:rPr>
          <w:rFonts w:ascii="Bookman Old Style" w:hAnsi="Bookman Old Style" w:cs="Arial"/>
        </w:rPr>
        <w:t xml:space="preserve">con </w:t>
      </w:r>
      <w:r w:rsidRPr="001C7BB6">
        <w:rPr>
          <w:rFonts w:ascii="Bookman Old Style" w:hAnsi="Bookman Old Style" w:cs="Arial"/>
        </w:rPr>
        <w:t xml:space="preserve">las condiciones </w:t>
      </w:r>
      <w:r w:rsidRPr="001C7BB6">
        <w:rPr>
          <w:rFonts w:ascii="Bookman Old Style" w:hAnsi="Bookman Old Style" w:cs="Arial"/>
        </w:rPr>
        <w:lastRenderedPageBreak/>
        <w:t xml:space="preserve">establecidas en el Numeral 13.2 del Artículo 13 de la </w:t>
      </w:r>
      <w:r w:rsidR="00C038FB" w:rsidRPr="009B3468">
        <w:rPr>
          <w:rFonts w:ascii="Bookman Old Style" w:hAnsi="Bookman Old Style" w:cs="Arial"/>
          <w:color w:val="000000" w:themeColor="text1"/>
        </w:rPr>
        <w:t>Resoluci</w:t>
      </w:r>
      <w:r w:rsidR="00C038FB">
        <w:rPr>
          <w:rFonts w:ascii="Bookman Old Style" w:hAnsi="Bookman Old Style" w:cs="Arial"/>
          <w:color w:val="000000" w:themeColor="text1"/>
        </w:rPr>
        <w:t>ón</w:t>
      </w:r>
      <w:r w:rsidR="00C038FB" w:rsidRPr="009B3468">
        <w:rPr>
          <w:rFonts w:ascii="Bookman Old Style" w:hAnsi="Bookman Old Style" w:cs="Arial"/>
          <w:color w:val="000000" w:themeColor="text1"/>
        </w:rPr>
        <w:t xml:space="preserve"> CREG 202 de 2013,</w:t>
      </w:r>
      <w:r w:rsidR="00C038FB">
        <w:rPr>
          <w:rFonts w:ascii="Bookman Old Style" w:hAnsi="Bookman Old Style" w:cs="Arial"/>
          <w:color w:val="000000" w:themeColor="text1"/>
        </w:rPr>
        <w:t xml:space="preserve"> en concordancia con las resoluciones CREG 1</w:t>
      </w:r>
      <w:r w:rsidR="00C038FB" w:rsidRPr="009B3468">
        <w:rPr>
          <w:rFonts w:ascii="Bookman Old Style" w:hAnsi="Bookman Old Style" w:cs="Arial"/>
          <w:color w:val="000000" w:themeColor="text1"/>
          <w:shd w:val="clear" w:color="auto" w:fill="FFFFFF"/>
          <w:lang w:val="es-CO" w:eastAsia="es-ES_tradnl"/>
        </w:rPr>
        <w:t>38 de 2014</w:t>
      </w:r>
      <w:r w:rsidR="00C038FB">
        <w:rPr>
          <w:rFonts w:ascii="Bookman Old Style" w:hAnsi="Bookman Old Style" w:cs="Arial"/>
          <w:color w:val="000000" w:themeColor="text1"/>
          <w:shd w:val="clear" w:color="auto" w:fill="FFFFFF"/>
          <w:lang w:val="es-CO" w:eastAsia="es-ES_tradnl"/>
        </w:rPr>
        <w:t xml:space="preserve">, </w:t>
      </w:r>
      <w:r w:rsidR="00C038FB" w:rsidRPr="009B3468">
        <w:rPr>
          <w:rFonts w:ascii="Bookman Old Style" w:hAnsi="Bookman Old Style" w:cs="Arial"/>
          <w:color w:val="000000" w:themeColor="text1"/>
          <w:shd w:val="clear" w:color="auto" w:fill="FFFFFF"/>
          <w:lang w:val="es-CO" w:eastAsia="es-ES_tradnl"/>
        </w:rPr>
        <w:t>090</w:t>
      </w:r>
      <w:r w:rsidR="00C038FB">
        <w:rPr>
          <w:rFonts w:ascii="Bookman Old Style" w:hAnsi="Bookman Old Style" w:cs="Arial"/>
          <w:color w:val="000000" w:themeColor="text1"/>
          <w:shd w:val="clear" w:color="auto" w:fill="FFFFFF"/>
          <w:lang w:val="es-CO" w:eastAsia="es-ES_tradnl"/>
        </w:rPr>
        <w:t xml:space="preserve"> y</w:t>
      </w:r>
      <w:r w:rsidR="00C038FB" w:rsidRPr="009B3468">
        <w:rPr>
          <w:rFonts w:ascii="Bookman Old Style" w:hAnsi="Bookman Old Style" w:cs="Arial"/>
          <w:color w:val="000000" w:themeColor="text1"/>
          <w:shd w:val="clear" w:color="auto" w:fill="FFFFFF"/>
          <w:lang w:val="es-CO" w:eastAsia="es-ES_tradnl"/>
        </w:rPr>
        <w:t xml:space="preserve"> 132 de 2018 y</w:t>
      </w:r>
      <w:r w:rsidR="00C038FB">
        <w:rPr>
          <w:rFonts w:ascii="Bookman Old Style" w:hAnsi="Bookman Old Style" w:cs="Arial"/>
          <w:color w:val="000000" w:themeColor="text1"/>
          <w:shd w:val="clear" w:color="auto" w:fill="FFFFFF"/>
          <w:lang w:val="es-CO" w:eastAsia="es-ES_tradnl"/>
        </w:rPr>
        <w:t xml:space="preserve"> </w:t>
      </w:r>
      <w:r w:rsidR="00C038FB" w:rsidRPr="009B3468">
        <w:rPr>
          <w:rFonts w:ascii="Bookman Old Style" w:hAnsi="Bookman Old Style" w:cs="Arial"/>
          <w:color w:val="000000" w:themeColor="text1"/>
          <w:shd w:val="clear" w:color="auto" w:fill="FFFFFF"/>
          <w:lang w:val="es-CO" w:eastAsia="es-ES_tradnl"/>
        </w:rPr>
        <w:t>011 de 2020</w:t>
      </w:r>
      <w:r w:rsidRPr="001C7BB6">
        <w:rPr>
          <w:rFonts w:ascii="Bookman Old Style" w:hAnsi="Bookman Old Style" w:cs="Arial"/>
        </w:rPr>
        <w:t>, para ser incluidas en el Programa de Reposición de Activos y aplicar el delta de reposición respectivo</w:t>
      </w:r>
      <w:r w:rsidR="009C0A4E" w:rsidRPr="001C7BB6">
        <w:rPr>
          <w:rFonts w:ascii="Bookman Old Style" w:hAnsi="Bookman Old Style" w:cs="Arial"/>
        </w:rPr>
        <w:t>,</w:t>
      </w:r>
      <w:r w:rsidR="00F15A47" w:rsidRPr="001C7BB6">
        <w:rPr>
          <w:rFonts w:ascii="Bookman Old Style" w:hAnsi="Bookman Old Style" w:cs="Arial"/>
        </w:rPr>
        <w:t xml:space="preserve"> y veinticuatro (24) Estaciones de Puerta de Ciudad están supeditadas al cumplimiento de las condiciones establecidas en </w:t>
      </w:r>
      <w:r w:rsidR="005F1E55" w:rsidRPr="001C7BB6">
        <w:rPr>
          <w:rFonts w:ascii="Bookman Old Style" w:hAnsi="Bookman Old Style" w:cs="Arial"/>
        </w:rPr>
        <w:t xml:space="preserve">la </w:t>
      </w:r>
      <w:r w:rsidR="00C038FB" w:rsidRPr="001C7BB6">
        <w:rPr>
          <w:rFonts w:ascii="Bookman Old Style" w:hAnsi="Bookman Old Style" w:cs="Arial"/>
        </w:rPr>
        <w:t>regulación en mención</w:t>
      </w:r>
      <w:r w:rsidR="00BF56A5" w:rsidRPr="001C7BB6">
        <w:rPr>
          <w:rFonts w:ascii="Bookman Old Style" w:hAnsi="Bookman Old Style" w:cs="Arial"/>
        </w:rPr>
        <w:t>,</w:t>
      </w:r>
      <w:r w:rsidR="00F15A47" w:rsidRPr="001C7BB6">
        <w:rPr>
          <w:rFonts w:ascii="Bookman Old Style" w:hAnsi="Bookman Old Style" w:cs="Arial"/>
        </w:rPr>
        <w:t xml:space="preserve"> para la aplicación del delta de reposición respectivo.</w:t>
      </w:r>
    </w:p>
    <w:p w14:paraId="7C3E6FD6" w14:textId="72571E7D" w:rsidR="00E14357" w:rsidRDefault="00E14357" w:rsidP="00E14357">
      <w:pPr>
        <w:adjustRightInd w:val="0"/>
        <w:spacing w:before="240" w:after="240"/>
        <w:ind w:left="0" w:right="23"/>
        <w:jc w:val="both"/>
        <w:rPr>
          <w:rFonts w:ascii="Bookman Old Style" w:hAnsi="Bookman Old Style" w:cs="Arial"/>
        </w:rPr>
      </w:pPr>
      <w:r w:rsidRPr="005039CA">
        <w:rPr>
          <w:rFonts w:ascii="Bookman Old Style" w:hAnsi="Bookman Old Style" w:cs="Arial"/>
        </w:rPr>
        <w:t>El análisis de</w:t>
      </w:r>
      <w:r>
        <w:rPr>
          <w:rFonts w:ascii="Bookman Old Style" w:hAnsi="Bookman Old Style" w:cs="Arial"/>
        </w:rPr>
        <w:t xml:space="preserve">l Programa de Reposición de Activos presentado por SURTIGAS S.A. E.S.P.  </w:t>
      </w:r>
      <w:r w:rsidRPr="005039CA">
        <w:rPr>
          <w:rFonts w:ascii="Bookman Old Style" w:hAnsi="Bookman Old Style" w:cs="Arial"/>
        </w:rPr>
        <w:t xml:space="preserve">y los correspondientes cálculos efectuados por parte de la Comisión de Regulación de Energía y Gas, así como las consideraciones que soportan la presente Resolución </w:t>
      </w:r>
      <w:r>
        <w:rPr>
          <w:rFonts w:ascii="Bookman Old Style" w:hAnsi="Bookman Old Style" w:cs="Arial"/>
        </w:rPr>
        <w:t xml:space="preserve">se encuentran </w:t>
      </w:r>
      <w:r w:rsidRPr="005039CA">
        <w:rPr>
          <w:rFonts w:ascii="Bookman Old Style" w:hAnsi="Bookman Old Style" w:cs="Arial"/>
        </w:rPr>
        <w:t xml:space="preserve">contenidos en el Documento </w:t>
      </w:r>
      <w:r w:rsidRPr="002E5FF7">
        <w:rPr>
          <w:rFonts w:ascii="Bookman Old Style" w:hAnsi="Bookman Old Style" w:cs="Arial"/>
        </w:rPr>
        <w:t xml:space="preserve">CREG 502 </w:t>
      </w:r>
      <w:r w:rsidR="00C13DEF">
        <w:rPr>
          <w:rFonts w:ascii="Bookman Old Style" w:hAnsi="Bookman Old Style" w:cs="Arial"/>
        </w:rPr>
        <w:t xml:space="preserve">022 </w:t>
      </w:r>
      <w:r w:rsidRPr="002E5FF7">
        <w:rPr>
          <w:rFonts w:ascii="Bookman Old Style" w:hAnsi="Bookman Old Style" w:cs="Arial"/>
        </w:rPr>
        <w:t>de 202</w:t>
      </w:r>
      <w:r>
        <w:rPr>
          <w:rFonts w:ascii="Bookman Old Style" w:hAnsi="Bookman Old Style" w:cs="Arial"/>
        </w:rPr>
        <w:t>3</w:t>
      </w:r>
      <w:r w:rsidRPr="002E5FF7">
        <w:rPr>
          <w:rFonts w:ascii="Bookman Old Style" w:hAnsi="Bookman Old Style" w:cs="Arial"/>
        </w:rPr>
        <w:t>, el cual</w:t>
      </w:r>
      <w:r>
        <w:rPr>
          <w:rFonts w:ascii="Bookman Old Style" w:hAnsi="Bookman Old Style" w:cs="Arial"/>
        </w:rPr>
        <w:t xml:space="preserve"> hace parte integral de la presente Resolución.</w:t>
      </w:r>
    </w:p>
    <w:p w14:paraId="744DD813" w14:textId="7EBDCA25" w:rsidR="009155C4" w:rsidRPr="00F30784" w:rsidRDefault="009155C4" w:rsidP="009155C4">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DF362E">
        <w:rPr>
          <w:rFonts w:ascii="Bookman Old Style" w:hAnsi="Bookman Old Style" w:cs="Arial"/>
        </w:rPr>
        <w:t xml:space="preserve">Con base en lo establecido en los artículos 3 y 5 del Decreto 2897 de 2010 compilados en el Decreto 1074 de 2015, reglamentario de la Ley 1340 de 2009, se respondió el cuestionario establecido por la Superintendencia de Industria y Comercio para efectos de evaluar la incidencia sobre la libre competencia de los mercados y, aplicando las reglas allí previstas, la respuesta al conjunto de preguntas fue negativa, en la medida en que no plantea ninguna restricción indebida a la libre competencia, el cual se encuentra en el Documento CREG 502 </w:t>
      </w:r>
      <w:r w:rsidR="00C13DEF">
        <w:rPr>
          <w:rFonts w:ascii="Bookman Old Style" w:hAnsi="Bookman Old Style" w:cs="Arial"/>
        </w:rPr>
        <w:t>022</w:t>
      </w:r>
      <w:r w:rsidRPr="00DF362E">
        <w:rPr>
          <w:rFonts w:ascii="Bookman Old Style" w:hAnsi="Bookman Old Style" w:cs="Arial"/>
        </w:rPr>
        <w:t xml:space="preserve"> de 2023, por lo tanto no requiere ser remitido a la SIC para efecto de lo establecido en el Artículo 7 de la Ley 1340 de 2009.</w:t>
      </w:r>
    </w:p>
    <w:p w14:paraId="7D0A7E12" w14:textId="7E9F7EF1" w:rsidR="00F33567" w:rsidRPr="005039CA" w:rsidRDefault="00F33567" w:rsidP="00420639">
      <w:pPr>
        <w:spacing w:before="240" w:after="120"/>
        <w:ind w:left="0"/>
        <w:jc w:val="both"/>
        <w:rPr>
          <w:rFonts w:ascii="Bookman Old Style" w:hAnsi="Bookman Old Style"/>
          <w:color w:val="000000"/>
          <w:lang w:val="es-ES_tradnl"/>
        </w:rPr>
      </w:pPr>
      <w:r w:rsidRPr="005039CA">
        <w:rPr>
          <w:rFonts w:ascii="Bookman Old Style" w:hAnsi="Bookman Old Style" w:cs="Arial"/>
          <w:color w:val="000000"/>
          <w:spacing w:val="-3"/>
        </w:rPr>
        <w:t>La Comisión de Regulación de Energía y Gas, en su sesión</w:t>
      </w:r>
      <w:r w:rsidR="00080085">
        <w:rPr>
          <w:rFonts w:ascii="Bookman Old Style" w:hAnsi="Bookman Old Style" w:cs="Arial"/>
          <w:color w:val="000000"/>
          <w:spacing w:val="-3"/>
        </w:rPr>
        <w:t xml:space="preserve"> </w:t>
      </w:r>
      <w:r w:rsidR="00AC5880">
        <w:rPr>
          <w:rFonts w:ascii="Bookman Old Style" w:hAnsi="Bookman Old Style" w:cs="Arial"/>
          <w:color w:val="000000"/>
          <w:spacing w:val="-3"/>
        </w:rPr>
        <w:t>1251</w:t>
      </w:r>
      <w:r w:rsidR="00080085" w:rsidRPr="00080085">
        <w:rPr>
          <w:rFonts w:ascii="Bookman Old Style" w:hAnsi="Bookman Old Style" w:cs="Arial"/>
          <w:color w:val="000000"/>
          <w:spacing w:val="-3"/>
        </w:rPr>
        <w:t xml:space="preserve"> del </w:t>
      </w:r>
      <w:r w:rsidR="00AC5880">
        <w:rPr>
          <w:rFonts w:ascii="Bookman Old Style" w:hAnsi="Bookman Old Style" w:cs="Arial"/>
          <w:color w:val="000000"/>
          <w:spacing w:val="-3"/>
        </w:rPr>
        <w:t>17</w:t>
      </w:r>
      <w:r w:rsidR="00080085" w:rsidRPr="00080085">
        <w:rPr>
          <w:rFonts w:ascii="Bookman Old Style" w:hAnsi="Bookman Old Style" w:cs="Arial"/>
          <w:color w:val="000000"/>
          <w:spacing w:val="-3"/>
        </w:rPr>
        <w:t xml:space="preserve"> de </w:t>
      </w:r>
      <w:r w:rsidR="00AC5880">
        <w:rPr>
          <w:rFonts w:ascii="Bookman Old Style" w:hAnsi="Bookman Old Style" w:cs="Arial"/>
          <w:color w:val="000000"/>
          <w:spacing w:val="-3"/>
        </w:rPr>
        <w:t>marzo</w:t>
      </w:r>
      <w:r w:rsidR="00080085" w:rsidRPr="00080085">
        <w:rPr>
          <w:rFonts w:ascii="Bookman Old Style" w:hAnsi="Bookman Old Style" w:cs="Arial"/>
          <w:color w:val="000000"/>
          <w:spacing w:val="-3"/>
        </w:rPr>
        <w:t xml:space="preserve"> de 202</w:t>
      </w:r>
      <w:r w:rsidR="00AC5880">
        <w:rPr>
          <w:rFonts w:ascii="Bookman Old Style" w:hAnsi="Bookman Old Style" w:cs="Arial"/>
          <w:color w:val="000000"/>
          <w:spacing w:val="-3"/>
        </w:rPr>
        <w:t>3</w:t>
      </w:r>
      <w:r w:rsidRPr="005039CA">
        <w:rPr>
          <w:rFonts w:ascii="Bookman Old Style" w:hAnsi="Bookman Old Style" w:cs="Arial"/>
          <w:color w:val="000000"/>
          <w:spacing w:val="-3"/>
        </w:rPr>
        <w:t xml:space="preserve">, </w:t>
      </w:r>
      <w:r w:rsidRPr="005039CA">
        <w:rPr>
          <w:rFonts w:ascii="Bookman Old Style" w:hAnsi="Bookman Old Style"/>
          <w:color w:val="000000"/>
          <w:lang w:val="es-ES_tradnl"/>
        </w:rPr>
        <w:t xml:space="preserve">aprobó expedir la </w:t>
      </w:r>
      <w:r>
        <w:rPr>
          <w:rFonts w:ascii="Bookman Old Style" w:hAnsi="Bookman Old Style"/>
          <w:color w:val="000000"/>
          <w:lang w:val="es-ES_tradnl"/>
        </w:rPr>
        <w:t>p</w:t>
      </w:r>
      <w:r w:rsidRPr="005039CA">
        <w:rPr>
          <w:rFonts w:ascii="Bookman Old Style" w:hAnsi="Bookman Old Style"/>
          <w:color w:val="000000"/>
          <w:lang w:val="es-ES_tradnl"/>
        </w:rPr>
        <w:t>resente Resolución y, en consecuencia,</w:t>
      </w:r>
    </w:p>
    <w:p w14:paraId="7265E771" w14:textId="77777777" w:rsidR="001E713E" w:rsidRDefault="001E713E" w:rsidP="00420639">
      <w:pPr>
        <w:keepNext/>
        <w:spacing w:before="120" w:after="240"/>
        <w:ind w:left="0"/>
        <w:jc w:val="center"/>
        <w:rPr>
          <w:rFonts w:ascii="Bookman Old Style" w:hAnsi="Bookman Old Style" w:cs="Arial"/>
          <w:b/>
          <w:spacing w:val="80"/>
        </w:rPr>
      </w:pPr>
    </w:p>
    <w:p w14:paraId="169373A6" w14:textId="21025AE6" w:rsidR="00F33567" w:rsidRPr="005039CA" w:rsidRDefault="00F33567" w:rsidP="00D34BB7">
      <w:pPr>
        <w:keepNext/>
        <w:spacing w:before="240" w:after="240"/>
        <w:ind w:left="0"/>
        <w:jc w:val="center"/>
        <w:rPr>
          <w:rFonts w:ascii="Bookman Old Style" w:hAnsi="Bookman Old Style" w:cs="Arial"/>
        </w:rPr>
      </w:pPr>
      <w:r w:rsidRPr="005039CA">
        <w:rPr>
          <w:rFonts w:ascii="Bookman Old Style" w:hAnsi="Bookman Old Style" w:cs="Arial"/>
          <w:b/>
          <w:spacing w:val="80"/>
        </w:rPr>
        <w:t>RESUELVE</w:t>
      </w:r>
      <w:r w:rsidRPr="005039CA">
        <w:rPr>
          <w:rFonts w:ascii="Bookman Old Style" w:hAnsi="Bookman Old Style" w:cs="Arial"/>
        </w:rPr>
        <w:t>:</w:t>
      </w:r>
    </w:p>
    <w:p w14:paraId="4D317F08" w14:textId="77777777" w:rsidR="001E713E" w:rsidRDefault="001E713E" w:rsidP="009E1B06">
      <w:pPr>
        <w:pStyle w:val="NormalWeb"/>
        <w:shd w:val="clear" w:color="auto" w:fill="FFFFFF"/>
        <w:spacing w:before="0" w:beforeAutospacing="0" w:after="0" w:afterAutospacing="0"/>
        <w:jc w:val="both"/>
        <w:rPr>
          <w:rFonts w:ascii="Bookman Old Style" w:hAnsi="Bookman Old Style" w:cs="Arial"/>
          <w:b/>
        </w:rPr>
      </w:pPr>
    </w:p>
    <w:p w14:paraId="66883AD6" w14:textId="584442FD" w:rsidR="0026226A" w:rsidRDefault="00F33567" w:rsidP="009E1B06">
      <w:pPr>
        <w:pStyle w:val="NormalWeb"/>
        <w:shd w:val="clear" w:color="auto" w:fill="FFFFFF"/>
        <w:spacing w:before="0" w:beforeAutospacing="0" w:after="0" w:afterAutospacing="0"/>
        <w:jc w:val="both"/>
        <w:rPr>
          <w:rFonts w:ascii="Bookman Old Style" w:hAnsi="Bookman Old Style" w:cs="Arial"/>
        </w:rPr>
      </w:pPr>
      <w:r w:rsidRPr="009E1B06">
        <w:rPr>
          <w:rFonts w:ascii="Bookman Old Style" w:hAnsi="Bookman Old Style" w:cs="Arial"/>
          <w:b/>
        </w:rPr>
        <w:t xml:space="preserve">ARTÍCULO 1. </w:t>
      </w:r>
      <w:r w:rsidR="005422B0" w:rsidRPr="009E1B06">
        <w:rPr>
          <w:rFonts w:ascii="Bookman Old Style" w:hAnsi="Bookman Old Style" w:cs="Arial"/>
          <w:b/>
        </w:rPr>
        <w:t xml:space="preserve">Inversión Base de Reposición de </w:t>
      </w:r>
      <w:r w:rsidR="00BB3D97" w:rsidRPr="009E1B06">
        <w:rPr>
          <w:rFonts w:ascii="Bookman Old Style" w:hAnsi="Bookman Old Style" w:cs="Arial"/>
          <w:b/>
        </w:rPr>
        <w:t>A</w:t>
      </w:r>
      <w:r w:rsidR="005422B0" w:rsidRPr="009E1B06">
        <w:rPr>
          <w:rFonts w:ascii="Bookman Old Style" w:hAnsi="Bookman Old Style" w:cs="Arial"/>
          <w:b/>
        </w:rPr>
        <w:t>ctivos (IRAIE)</w:t>
      </w:r>
      <w:r w:rsidR="0074502F" w:rsidRPr="009E1B06">
        <w:rPr>
          <w:rFonts w:ascii="Bookman Old Style" w:hAnsi="Bookman Old Style" w:cs="Arial"/>
          <w:b/>
          <w:bCs/>
        </w:rPr>
        <w:t>.</w:t>
      </w:r>
      <w:r w:rsidR="008E178D" w:rsidRPr="009E1B06">
        <w:rPr>
          <w:rFonts w:ascii="Bookman Old Style" w:hAnsi="Bookman Old Style" w:cs="Arial"/>
          <w:b/>
          <w:bCs/>
        </w:rPr>
        <w:t xml:space="preserve"> </w:t>
      </w:r>
      <w:r w:rsidR="003C4FE1" w:rsidRPr="003D5AC5">
        <w:rPr>
          <w:rFonts w:ascii="Bookman Old Style" w:hAnsi="Bookman Old Style" w:cs="Arial"/>
        </w:rPr>
        <w:t>Aprobar,</w:t>
      </w:r>
      <w:r w:rsidR="003C4FE1">
        <w:rPr>
          <w:rFonts w:ascii="Bookman Old Style" w:hAnsi="Bookman Old Style" w:cs="Arial"/>
          <w:b/>
          <w:bCs/>
        </w:rPr>
        <w:t xml:space="preserve"> </w:t>
      </w:r>
      <w:r w:rsidR="003C4FE1">
        <w:rPr>
          <w:rFonts w:ascii="Bookman Old Style" w:hAnsi="Bookman Old Style" w:cs="Arial"/>
        </w:rPr>
        <w:t>c</w:t>
      </w:r>
      <w:r w:rsidR="0074502F" w:rsidRPr="009E1B06">
        <w:rPr>
          <w:rFonts w:ascii="Bookman Old Style" w:hAnsi="Bookman Old Style" w:cs="Arial"/>
        </w:rPr>
        <w:t xml:space="preserve">onforme a lo establecido en el </w:t>
      </w:r>
      <w:r w:rsidR="00BB3D97" w:rsidRPr="009E1B06">
        <w:rPr>
          <w:rFonts w:ascii="Bookman Old Style" w:hAnsi="Bookman Old Style" w:cs="Arial"/>
        </w:rPr>
        <w:t>N</w:t>
      </w:r>
      <w:r w:rsidR="0074502F" w:rsidRPr="009E1B06">
        <w:rPr>
          <w:rFonts w:ascii="Bookman Old Style" w:hAnsi="Bookman Old Style" w:cs="Arial"/>
        </w:rPr>
        <w:t xml:space="preserve">umeral 13.2 del </w:t>
      </w:r>
      <w:r w:rsidR="0086193D" w:rsidRPr="009E1B06">
        <w:rPr>
          <w:rFonts w:ascii="Bookman Old Style" w:hAnsi="Bookman Old Style" w:cs="Arial"/>
        </w:rPr>
        <w:t>A</w:t>
      </w:r>
      <w:r w:rsidR="0074502F" w:rsidRPr="009E1B06">
        <w:rPr>
          <w:rFonts w:ascii="Bookman Old Style" w:hAnsi="Bookman Old Style" w:cs="Arial"/>
        </w:rPr>
        <w:t xml:space="preserve">rtículo 13 de la </w:t>
      </w:r>
      <w:r w:rsidR="00B1299E" w:rsidRPr="009B3468">
        <w:rPr>
          <w:rFonts w:ascii="Bookman Old Style" w:hAnsi="Bookman Old Style" w:cs="Arial"/>
          <w:color w:val="000000" w:themeColor="text1"/>
        </w:rPr>
        <w:t>Resoluci</w:t>
      </w:r>
      <w:r w:rsidR="00B1299E">
        <w:rPr>
          <w:rFonts w:ascii="Bookman Old Style" w:hAnsi="Bookman Old Style" w:cs="Arial"/>
          <w:color w:val="000000" w:themeColor="text1"/>
        </w:rPr>
        <w:t>ón</w:t>
      </w:r>
      <w:r w:rsidR="00B1299E" w:rsidRPr="009B3468">
        <w:rPr>
          <w:rFonts w:ascii="Bookman Old Style" w:hAnsi="Bookman Old Style" w:cs="Arial"/>
          <w:color w:val="000000" w:themeColor="text1"/>
        </w:rPr>
        <w:t xml:space="preserve"> CREG 202 de 2013,</w:t>
      </w:r>
      <w:r w:rsidR="00B1299E">
        <w:rPr>
          <w:rFonts w:ascii="Bookman Old Style" w:hAnsi="Bookman Old Style" w:cs="Arial"/>
          <w:color w:val="000000" w:themeColor="text1"/>
        </w:rPr>
        <w:t xml:space="preserve"> en concordancia con las resoluciones CREG 1</w:t>
      </w:r>
      <w:r w:rsidR="00B1299E" w:rsidRPr="009B3468">
        <w:rPr>
          <w:rFonts w:ascii="Bookman Old Style" w:hAnsi="Bookman Old Style" w:cs="Arial"/>
          <w:color w:val="000000" w:themeColor="text1"/>
          <w:shd w:val="clear" w:color="auto" w:fill="FFFFFF"/>
          <w:lang w:eastAsia="es-ES_tradnl"/>
        </w:rPr>
        <w:t>38 de 2014</w:t>
      </w:r>
      <w:r w:rsidR="00B1299E">
        <w:rPr>
          <w:rFonts w:ascii="Bookman Old Style" w:hAnsi="Bookman Old Style" w:cs="Arial"/>
          <w:color w:val="000000" w:themeColor="text1"/>
          <w:shd w:val="clear" w:color="auto" w:fill="FFFFFF"/>
          <w:lang w:eastAsia="es-ES_tradnl"/>
        </w:rPr>
        <w:t xml:space="preserve">, </w:t>
      </w:r>
      <w:r w:rsidR="00B1299E" w:rsidRPr="009B3468">
        <w:rPr>
          <w:rFonts w:ascii="Bookman Old Style" w:hAnsi="Bookman Old Style" w:cs="Arial"/>
          <w:color w:val="000000" w:themeColor="text1"/>
          <w:shd w:val="clear" w:color="auto" w:fill="FFFFFF"/>
          <w:lang w:eastAsia="es-ES_tradnl"/>
        </w:rPr>
        <w:t>090</w:t>
      </w:r>
      <w:r w:rsidR="00B1299E">
        <w:rPr>
          <w:rFonts w:ascii="Bookman Old Style" w:hAnsi="Bookman Old Style" w:cs="Arial"/>
          <w:color w:val="000000" w:themeColor="text1"/>
          <w:shd w:val="clear" w:color="auto" w:fill="FFFFFF"/>
          <w:lang w:eastAsia="es-ES_tradnl"/>
        </w:rPr>
        <w:t xml:space="preserve"> y</w:t>
      </w:r>
      <w:r w:rsidR="00B1299E" w:rsidRPr="009B3468">
        <w:rPr>
          <w:rFonts w:ascii="Bookman Old Style" w:hAnsi="Bookman Old Style" w:cs="Arial"/>
          <w:color w:val="000000" w:themeColor="text1"/>
          <w:shd w:val="clear" w:color="auto" w:fill="FFFFFF"/>
          <w:lang w:eastAsia="es-ES_tradnl"/>
        </w:rPr>
        <w:t xml:space="preserve"> 132 de 2018 y</w:t>
      </w:r>
      <w:r w:rsidR="00B1299E">
        <w:rPr>
          <w:rFonts w:ascii="Bookman Old Style" w:hAnsi="Bookman Old Style" w:cs="Arial"/>
          <w:color w:val="000000" w:themeColor="text1"/>
          <w:shd w:val="clear" w:color="auto" w:fill="FFFFFF"/>
          <w:lang w:eastAsia="es-ES_tradnl"/>
        </w:rPr>
        <w:t xml:space="preserve"> </w:t>
      </w:r>
      <w:r w:rsidR="00B1299E" w:rsidRPr="009B3468">
        <w:rPr>
          <w:rFonts w:ascii="Bookman Old Style" w:hAnsi="Bookman Old Style" w:cs="Arial"/>
          <w:color w:val="000000" w:themeColor="text1"/>
          <w:shd w:val="clear" w:color="auto" w:fill="FFFFFF"/>
          <w:lang w:eastAsia="es-ES_tradnl"/>
        </w:rPr>
        <w:t>011 de 2020</w:t>
      </w:r>
      <w:r w:rsidR="0074502F" w:rsidRPr="009E1B06">
        <w:rPr>
          <w:rFonts w:ascii="Bookman Old Style" w:hAnsi="Bookman Old Style" w:cs="Arial"/>
        </w:rPr>
        <w:t>,</w:t>
      </w:r>
      <w:r w:rsidR="004B19AC">
        <w:rPr>
          <w:rFonts w:ascii="Bookman Old Style" w:hAnsi="Bookman Old Style" w:cs="Arial"/>
        </w:rPr>
        <w:t xml:space="preserve"> </w:t>
      </w:r>
      <w:r w:rsidR="00996CCA" w:rsidRPr="003D5AC5">
        <w:rPr>
          <w:rFonts w:ascii="Bookman Old Style" w:hAnsi="Bookman Old Style" w:cs="Arial"/>
        </w:rPr>
        <w:t>el reconocimiento</w:t>
      </w:r>
      <w:r w:rsidR="00245532" w:rsidRPr="009E1B06">
        <w:rPr>
          <w:rFonts w:ascii="Bookman Old Style" w:hAnsi="Bookman Old Style" w:cs="Arial"/>
        </w:rPr>
        <w:t xml:space="preserve"> de la</w:t>
      </w:r>
      <w:r w:rsidR="0026226A">
        <w:rPr>
          <w:rFonts w:ascii="Bookman Old Style" w:hAnsi="Bookman Old Style" w:cs="Arial"/>
        </w:rPr>
        <w:t>s</w:t>
      </w:r>
      <w:r w:rsidR="00245532" w:rsidRPr="009E1B06">
        <w:rPr>
          <w:rFonts w:ascii="Bookman Old Style" w:hAnsi="Bookman Old Style" w:cs="Arial"/>
        </w:rPr>
        <w:t xml:space="preserve"> Estaci</w:t>
      </w:r>
      <w:r w:rsidR="0026226A">
        <w:rPr>
          <w:rFonts w:ascii="Bookman Old Style" w:hAnsi="Bookman Old Style" w:cs="Arial"/>
        </w:rPr>
        <w:t>o</w:t>
      </w:r>
      <w:r w:rsidR="00245532" w:rsidRPr="009E1B06">
        <w:rPr>
          <w:rFonts w:ascii="Bookman Old Style" w:hAnsi="Bookman Old Style" w:cs="Arial"/>
        </w:rPr>
        <w:t>n</w:t>
      </w:r>
      <w:r w:rsidR="0026226A">
        <w:rPr>
          <w:rFonts w:ascii="Bookman Old Style" w:hAnsi="Bookman Old Style" w:cs="Arial"/>
        </w:rPr>
        <w:t>es</w:t>
      </w:r>
      <w:r w:rsidR="00245532" w:rsidRPr="009E1B06">
        <w:rPr>
          <w:rFonts w:ascii="Bookman Old Style" w:hAnsi="Bookman Old Style" w:cs="Arial"/>
        </w:rPr>
        <w:t xml:space="preserve"> de Regulación de Puerta de Ciudad</w:t>
      </w:r>
      <w:r w:rsidR="00A659A7" w:rsidRPr="003D5AC5">
        <w:rPr>
          <w:rFonts w:ascii="Bookman Old Style" w:hAnsi="Bookman Old Style" w:cs="Arial"/>
        </w:rPr>
        <w:t xml:space="preserve"> </w:t>
      </w:r>
      <w:r w:rsidR="00245532" w:rsidRPr="009E1B06">
        <w:rPr>
          <w:rFonts w:ascii="Bookman Old Style" w:hAnsi="Bookman Old Style" w:cs="Arial"/>
        </w:rPr>
        <w:t xml:space="preserve">-ERPC </w:t>
      </w:r>
      <w:r w:rsidR="0026226A">
        <w:rPr>
          <w:rFonts w:ascii="Bookman Old Style" w:hAnsi="Bookman Old Style" w:cs="Arial"/>
        </w:rPr>
        <w:t xml:space="preserve">contenidas en el Programa de Reposición de Activos establecido en el Anexo 1 de la presente Resolución para el Mercado Relevante de Distribución aprobado mediante Resolución CREG </w:t>
      </w:r>
      <w:r w:rsidR="0026226A" w:rsidRPr="006C0FFC">
        <w:rPr>
          <w:rFonts w:ascii="Bookman Old Style" w:hAnsi="Bookman Old Style" w:cs="Arial"/>
        </w:rPr>
        <w:t>502 0</w:t>
      </w:r>
      <w:r w:rsidR="0026226A">
        <w:rPr>
          <w:rFonts w:ascii="Bookman Old Style" w:hAnsi="Bookman Old Style" w:cs="Arial"/>
        </w:rPr>
        <w:t>17</w:t>
      </w:r>
      <w:r w:rsidR="0026226A" w:rsidRPr="006C0FFC">
        <w:rPr>
          <w:rFonts w:ascii="Bookman Old Style" w:hAnsi="Bookman Old Style" w:cs="Arial"/>
        </w:rPr>
        <w:t xml:space="preserve"> de</w:t>
      </w:r>
      <w:r w:rsidR="0026226A">
        <w:rPr>
          <w:rFonts w:ascii="Bookman Old Style" w:hAnsi="Bookman Old Style" w:cs="Arial"/>
        </w:rPr>
        <w:t xml:space="preserve"> 2022</w:t>
      </w:r>
      <w:r w:rsidR="00245532" w:rsidRPr="009E1B06">
        <w:rPr>
          <w:rFonts w:ascii="Bookman Old Style" w:hAnsi="Bookman Old Style" w:cs="Arial"/>
        </w:rPr>
        <w:t xml:space="preserve"> </w:t>
      </w:r>
      <w:r w:rsidR="00227076">
        <w:rPr>
          <w:rFonts w:ascii="Bookman Old Style" w:hAnsi="Bookman Old Style" w:cs="Arial"/>
        </w:rPr>
        <w:t>y confirmada mediante la Resolución CREG 031 de 2022.</w:t>
      </w:r>
    </w:p>
    <w:p w14:paraId="0051A0F8" w14:textId="77777777" w:rsidR="0026226A" w:rsidRDefault="0026226A" w:rsidP="009E1B06">
      <w:pPr>
        <w:pStyle w:val="NormalWeb"/>
        <w:shd w:val="clear" w:color="auto" w:fill="FFFFFF"/>
        <w:spacing w:before="0" w:beforeAutospacing="0" w:after="0" w:afterAutospacing="0"/>
        <w:jc w:val="both"/>
        <w:rPr>
          <w:rFonts w:ascii="Bookman Old Style" w:hAnsi="Bookman Old Style" w:cs="Arial"/>
        </w:rPr>
      </w:pPr>
    </w:p>
    <w:p w14:paraId="2CEAE0B0" w14:textId="20C789ED" w:rsidR="001B2FE2" w:rsidRDefault="00A67787" w:rsidP="003D5AC5">
      <w:pPr>
        <w:pStyle w:val="NormalWeb"/>
        <w:shd w:val="clear" w:color="auto" w:fill="FFFFFF"/>
        <w:spacing w:before="0" w:beforeAutospacing="0" w:after="0" w:afterAutospacing="0"/>
        <w:jc w:val="both"/>
        <w:rPr>
          <w:rFonts w:ascii="Bookman Old Style" w:hAnsi="Bookman Old Style" w:cs="Arial"/>
        </w:rPr>
      </w:pPr>
      <w:r w:rsidRPr="00A67787">
        <w:rPr>
          <w:rFonts w:ascii="Bookman Old Style" w:hAnsi="Bookman Old Style" w:cs="Arial"/>
          <w:b/>
          <w:bCs/>
        </w:rPr>
        <w:t xml:space="preserve">ARTÍCULO 2. </w:t>
      </w:r>
      <w:r w:rsidRPr="00A67787">
        <w:rPr>
          <w:rFonts w:ascii="Bookman Old Style" w:eastAsia="Calibri" w:hAnsi="Bookman Old Style" w:cs="Arial"/>
          <w:b/>
          <w:bCs/>
          <w:color w:val="000000"/>
          <w:lang w:eastAsia="en-US"/>
        </w:rPr>
        <w:t xml:space="preserve">Delta del cargo de distribución por efecto del </w:t>
      </w:r>
      <w:r w:rsidR="00CE09DF">
        <w:rPr>
          <w:rFonts w:ascii="Bookman Old Style" w:eastAsia="Calibri" w:hAnsi="Bookman Old Style" w:cs="Arial"/>
          <w:b/>
          <w:bCs/>
          <w:color w:val="000000"/>
          <w:lang w:eastAsia="en-US"/>
        </w:rPr>
        <w:t>P</w:t>
      </w:r>
      <w:r w:rsidRPr="00A67787">
        <w:rPr>
          <w:rFonts w:ascii="Bookman Old Style" w:eastAsia="Calibri" w:hAnsi="Bookman Old Style" w:cs="Arial"/>
          <w:b/>
          <w:bCs/>
          <w:color w:val="000000"/>
          <w:lang w:eastAsia="en-US"/>
        </w:rPr>
        <w:t xml:space="preserve">rograma de </w:t>
      </w:r>
      <w:r w:rsidR="00CE09DF">
        <w:rPr>
          <w:rFonts w:ascii="Bookman Old Style" w:eastAsia="Calibri" w:hAnsi="Bookman Old Style" w:cs="Arial"/>
          <w:b/>
          <w:bCs/>
          <w:color w:val="000000"/>
          <w:lang w:eastAsia="en-US"/>
        </w:rPr>
        <w:t>R</w:t>
      </w:r>
      <w:r w:rsidRPr="00A67787">
        <w:rPr>
          <w:rFonts w:ascii="Bookman Old Style" w:eastAsia="Calibri" w:hAnsi="Bookman Old Style" w:cs="Arial"/>
          <w:b/>
          <w:bCs/>
          <w:color w:val="000000"/>
          <w:lang w:eastAsia="en-US"/>
        </w:rPr>
        <w:t xml:space="preserve">eposición de </w:t>
      </w:r>
      <w:r w:rsidR="00CE09DF">
        <w:rPr>
          <w:rFonts w:ascii="Bookman Old Style" w:eastAsia="Calibri" w:hAnsi="Bookman Old Style" w:cs="Arial"/>
          <w:b/>
          <w:bCs/>
          <w:color w:val="000000"/>
          <w:lang w:eastAsia="en-US"/>
        </w:rPr>
        <w:t>A</w:t>
      </w:r>
      <w:r w:rsidRPr="00A67787">
        <w:rPr>
          <w:rFonts w:ascii="Bookman Old Style" w:eastAsia="Calibri" w:hAnsi="Bookman Old Style" w:cs="Arial"/>
          <w:b/>
          <w:bCs/>
          <w:color w:val="000000"/>
          <w:lang w:eastAsia="en-US"/>
        </w:rPr>
        <w:t xml:space="preserve">ctivos. </w:t>
      </w:r>
      <w:r w:rsidR="0014630C" w:rsidRPr="0014630C">
        <w:rPr>
          <w:rFonts w:ascii="Bookman Old Style" w:eastAsia="Calibri" w:hAnsi="Bookman Old Style" w:cs="Arial"/>
          <w:color w:val="000000"/>
          <w:lang w:eastAsia="en-US"/>
        </w:rPr>
        <w:t>Se</w:t>
      </w:r>
      <w:r w:rsidR="0014630C">
        <w:rPr>
          <w:rFonts w:ascii="Bookman Old Style" w:eastAsia="Calibri" w:hAnsi="Bookman Old Style" w:cs="Arial"/>
          <w:b/>
          <w:bCs/>
          <w:color w:val="000000"/>
          <w:lang w:eastAsia="en-US"/>
        </w:rPr>
        <w:t xml:space="preserve"> </w:t>
      </w:r>
      <w:r w:rsidR="0014630C">
        <w:rPr>
          <w:rFonts w:ascii="Bookman Old Style" w:eastAsia="Calibri" w:hAnsi="Bookman Old Style" w:cs="Arial"/>
          <w:color w:val="000000"/>
          <w:lang w:eastAsia="en-US"/>
        </w:rPr>
        <w:t>e</w:t>
      </w:r>
      <w:r w:rsidR="001B2FE2">
        <w:rPr>
          <w:rFonts w:ascii="Bookman Old Style" w:eastAsia="Calibri" w:hAnsi="Bookman Old Style" w:cs="Arial"/>
          <w:color w:val="000000"/>
          <w:lang w:eastAsia="en-US"/>
        </w:rPr>
        <w:t xml:space="preserve">stablece un </w:t>
      </w:r>
      <w:r w:rsidR="006039D0">
        <w:rPr>
          <w:rFonts w:ascii="Bookman Old Style" w:eastAsia="Calibri" w:hAnsi="Bookman Old Style" w:cs="Arial"/>
          <w:color w:val="000000"/>
          <w:lang w:eastAsia="en-US"/>
        </w:rPr>
        <w:t>d</w:t>
      </w:r>
      <w:r w:rsidR="001B2FE2" w:rsidRPr="00C13DB3">
        <w:rPr>
          <w:rFonts w:ascii="Bookman Old Style" w:eastAsia="Calibri" w:hAnsi="Bookman Old Style" w:cs="Arial"/>
          <w:color w:val="000000"/>
          <w:lang w:eastAsia="en-US"/>
        </w:rPr>
        <w:t xml:space="preserve">elta </w:t>
      </w:r>
      <w:r w:rsidR="006039D0" w:rsidRPr="00606F90">
        <w:rPr>
          <w:rFonts w:ascii="Bookman Old Style" w:eastAsia="Calibri" w:hAnsi="Bookman Old Style" w:cs="Arial"/>
          <w:color w:val="000000"/>
          <w:lang w:eastAsia="en-US"/>
        </w:rPr>
        <w:t>de $</w:t>
      </w:r>
      <w:r w:rsidR="00A039F7">
        <w:rPr>
          <w:rFonts w:ascii="Bookman Old Style" w:eastAsia="Calibri" w:hAnsi="Bookman Old Style" w:cs="Arial"/>
          <w:color w:val="000000"/>
          <w:lang w:eastAsia="en-US"/>
        </w:rPr>
        <w:t>0.</w:t>
      </w:r>
      <w:r w:rsidR="003B2525">
        <w:rPr>
          <w:rFonts w:ascii="Bookman Old Style" w:eastAsia="Calibri" w:hAnsi="Bookman Old Style" w:cs="Arial"/>
          <w:color w:val="000000"/>
          <w:lang w:eastAsia="en-US"/>
        </w:rPr>
        <w:t>32</w:t>
      </w:r>
      <w:r w:rsidR="006039D0" w:rsidRPr="00C13DB3">
        <w:rPr>
          <w:rFonts w:ascii="Bookman Old Style" w:eastAsia="Calibri" w:hAnsi="Bookman Old Style" w:cs="Arial"/>
          <w:color w:val="000000"/>
          <w:lang w:eastAsia="en-US"/>
        </w:rPr>
        <w:t>/m³</w:t>
      </w:r>
      <w:r w:rsidR="006039D0" w:rsidRPr="00606F90">
        <w:rPr>
          <w:rFonts w:ascii="Bookman Old Style" w:eastAsia="Calibri" w:hAnsi="Bookman Old Style" w:cs="Arial"/>
          <w:color w:val="000000"/>
          <w:lang w:eastAsia="en-US"/>
        </w:rPr>
        <w:t xml:space="preserve"> (pesos de diciembre de 2019)</w:t>
      </w:r>
      <w:r w:rsidR="00514C4A">
        <w:rPr>
          <w:rFonts w:ascii="Bookman Old Style" w:eastAsia="Calibri" w:hAnsi="Bookman Old Style" w:cs="Arial"/>
          <w:color w:val="000000"/>
          <w:lang w:eastAsia="en-US"/>
        </w:rPr>
        <w:t>,</w:t>
      </w:r>
      <w:r w:rsidR="006039D0" w:rsidRPr="00606F90">
        <w:rPr>
          <w:rFonts w:ascii="Bookman Old Style" w:eastAsia="Calibri" w:hAnsi="Bookman Old Style" w:cs="Arial"/>
          <w:color w:val="000000"/>
          <w:lang w:eastAsia="en-US"/>
        </w:rPr>
        <w:t xml:space="preserve"> </w:t>
      </w:r>
      <w:r w:rsidR="001B2FE2" w:rsidRPr="00C13DB3">
        <w:rPr>
          <w:rFonts w:ascii="Bookman Old Style" w:eastAsia="Calibri" w:hAnsi="Bookman Old Style" w:cs="Arial"/>
          <w:color w:val="000000"/>
          <w:lang w:eastAsia="en-US"/>
        </w:rPr>
        <w:t>por efecto de</w:t>
      </w:r>
      <w:r w:rsidR="00996CCA">
        <w:rPr>
          <w:rFonts w:ascii="Bookman Old Style" w:eastAsia="Calibri" w:hAnsi="Bookman Old Style" w:cs="Arial"/>
          <w:color w:val="000000"/>
          <w:lang w:eastAsia="en-US"/>
        </w:rPr>
        <w:t xml:space="preserve">l reconocimiento </w:t>
      </w:r>
      <w:r w:rsidR="00263741">
        <w:rPr>
          <w:rFonts w:ascii="Bookman Old Style" w:eastAsia="Calibri" w:hAnsi="Bookman Old Style" w:cs="Arial"/>
          <w:color w:val="000000"/>
          <w:lang w:eastAsia="en-US"/>
        </w:rPr>
        <w:t>por</w:t>
      </w:r>
      <w:r w:rsidR="00996CCA">
        <w:rPr>
          <w:rFonts w:ascii="Bookman Old Style" w:eastAsia="Calibri" w:hAnsi="Bookman Old Style" w:cs="Arial"/>
          <w:color w:val="000000"/>
          <w:lang w:eastAsia="en-US"/>
        </w:rPr>
        <w:t xml:space="preserve"> </w:t>
      </w:r>
      <w:r w:rsidR="0026226A">
        <w:rPr>
          <w:rFonts w:ascii="Bookman Old Style" w:eastAsia="Calibri" w:hAnsi="Bookman Old Style" w:cs="Arial"/>
          <w:color w:val="000000"/>
          <w:lang w:eastAsia="en-US"/>
        </w:rPr>
        <w:t>cada una de las</w:t>
      </w:r>
      <w:r w:rsidR="00996CCA">
        <w:rPr>
          <w:rFonts w:ascii="Bookman Old Style" w:eastAsia="Calibri" w:hAnsi="Bookman Old Style" w:cs="Arial"/>
          <w:color w:val="000000"/>
          <w:lang w:eastAsia="en-US"/>
        </w:rPr>
        <w:t xml:space="preserve"> </w:t>
      </w:r>
      <w:r w:rsidR="00915AAD">
        <w:rPr>
          <w:rFonts w:ascii="Bookman Old Style" w:eastAsia="Calibri" w:hAnsi="Bookman Old Style" w:cs="Arial"/>
          <w:color w:val="000000"/>
          <w:lang w:eastAsia="en-US"/>
        </w:rPr>
        <w:t>E</w:t>
      </w:r>
      <w:r w:rsidR="00996CCA">
        <w:rPr>
          <w:rFonts w:ascii="Bookman Old Style" w:eastAsia="Calibri" w:hAnsi="Bookman Old Style" w:cs="Arial"/>
          <w:color w:val="000000"/>
          <w:lang w:eastAsia="en-US"/>
        </w:rPr>
        <w:t>staci</w:t>
      </w:r>
      <w:r w:rsidR="0026226A">
        <w:rPr>
          <w:rFonts w:ascii="Bookman Old Style" w:eastAsia="Calibri" w:hAnsi="Bookman Old Style" w:cs="Arial"/>
          <w:color w:val="000000"/>
          <w:lang w:eastAsia="en-US"/>
        </w:rPr>
        <w:t>o</w:t>
      </w:r>
      <w:r w:rsidR="00996CCA">
        <w:rPr>
          <w:rFonts w:ascii="Bookman Old Style" w:eastAsia="Calibri" w:hAnsi="Bookman Old Style" w:cs="Arial"/>
          <w:color w:val="000000"/>
          <w:lang w:eastAsia="en-US"/>
        </w:rPr>
        <w:t>n</w:t>
      </w:r>
      <w:r w:rsidR="0026226A">
        <w:rPr>
          <w:rFonts w:ascii="Bookman Old Style" w:eastAsia="Calibri" w:hAnsi="Bookman Old Style" w:cs="Arial"/>
          <w:color w:val="000000"/>
          <w:lang w:eastAsia="en-US"/>
        </w:rPr>
        <w:t>es</w:t>
      </w:r>
      <w:r w:rsidR="00996CCA">
        <w:rPr>
          <w:rFonts w:ascii="Bookman Old Style" w:eastAsia="Calibri" w:hAnsi="Bookman Old Style" w:cs="Arial"/>
          <w:color w:val="000000"/>
          <w:lang w:eastAsia="en-US"/>
        </w:rPr>
        <w:t xml:space="preserve"> </w:t>
      </w:r>
      <w:r w:rsidR="00915AAD">
        <w:rPr>
          <w:rFonts w:ascii="Bookman Old Style" w:eastAsia="Calibri" w:hAnsi="Bookman Old Style" w:cs="Arial"/>
          <w:color w:val="000000"/>
          <w:lang w:eastAsia="en-US"/>
        </w:rPr>
        <w:t xml:space="preserve">de Regulación </w:t>
      </w:r>
      <w:r w:rsidR="00996CCA">
        <w:rPr>
          <w:rFonts w:ascii="Bookman Old Style" w:eastAsia="Calibri" w:hAnsi="Bookman Old Style" w:cs="Arial"/>
          <w:color w:val="000000"/>
          <w:lang w:eastAsia="en-US"/>
        </w:rPr>
        <w:t xml:space="preserve">de Puerta de Ciudad-ERPC </w:t>
      </w:r>
      <w:r w:rsidR="00996CCA" w:rsidRPr="001C7BB6">
        <w:rPr>
          <w:rFonts w:ascii="Bookman Old Style" w:eastAsia="Calibri" w:hAnsi="Bookman Old Style" w:cs="Arial"/>
          <w:color w:val="000000"/>
          <w:lang w:eastAsia="en-US"/>
        </w:rPr>
        <w:t>señalada</w:t>
      </w:r>
      <w:r w:rsidR="009C6741" w:rsidRPr="001C7BB6">
        <w:rPr>
          <w:rFonts w:ascii="Bookman Old Style" w:eastAsia="Calibri" w:hAnsi="Bookman Old Style" w:cs="Arial"/>
          <w:color w:val="000000"/>
          <w:lang w:eastAsia="en-US"/>
        </w:rPr>
        <w:t>s</w:t>
      </w:r>
      <w:r w:rsidR="00996CCA">
        <w:rPr>
          <w:rFonts w:ascii="Bookman Old Style" w:eastAsia="Calibri" w:hAnsi="Bookman Old Style" w:cs="Arial"/>
          <w:color w:val="000000"/>
          <w:lang w:eastAsia="en-US"/>
        </w:rPr>
        <w:t xml:space="preserve"> en el Artículo 1</w:t>
      </w:r>
      <w:r w:rsidR="001B2FE2" w:rsidRPr="00C13DB3">
        <w:rPr>
          <w:rFonts w:ascii="Bookman Old Style" w:eastAsia="Calibri" w:hAnsi="Bookman Old Style" w:cs="Arial"/>
          <w:color w:val="000000"/>
          <w:lang w:eastAsia="en-US"/>
        </w:rPr>
        <w:t xml:space="preserve"> </w:t>
      </w:r>
      <w:r w:rsidR="00514C4A">
        <w:rPr>
          <w:rFonts w:ascii="Bookman Old Style" w:eastAsia="Calibri" w:hAnsi="Bookman Old Style" w:cs="Arial"/>
          <w:color w:val="000000"/>
          <w:lang w:eastAsia="en-US"/>
        </w:rPr>
        <w:t>de esta Resolución,</w:t>
      </w:r>
      <w:r w:rsidR="001B2FE2">
        <w:rPr>
          <w:rFonts w:ascii="Bookman Old Style" w:eastAsia="Calibri" w:hAnsi="Bookman Old Style" w:cs="Arial"/>
          <w:color w:val="000000"/>
          <w:lang w:eastAsia="en-US"/>
        </w:rPr>
        <w:t xml:space="preserve"> el cual se adicionará </w:t>
      </w:r>
      <w:r w:rsidR="001B2FE2" w:rsidRPr="00606F90">
        <w:rPr>
          <w:rFonts w:ascii="Bookman Old Style" w:eastAsia="Calibri" w:hAnsi="Bookman Old Style" w:cs="Arial"/>
          <w:color w:val="000000"/>
          <w:lang w:eastAsia="en-US"/>
        </w:rPr>
        <w:t xml:space="preserve">al respectivo Cargo de Distribución aplicable a los Usuarios de Uso Residencial y al Cargo Promedio de Distribución aplicable a los Usuarios diferentes a los de Uso Residencial </w:t>
      </w:r>
      <w:r w:rsidR="00B23685">
        <w:rPr>
          <w:rFonts w:ascii="Bookman Old Style" w:eastAsia="Calibri" w:hAnsi="Bookman Old Style" w:cs="Arial"/>
          <w:color w:val="000000"/>
          <w:lang w:eastAsia="en-US"/>
        </w:rPr>
        <w:t xml:space="preserve">establecido </w:t>
      </w:r>
      <w:r w:rsidR="001B2FE2">
        <w:rPr>
          <w:rFonts w:ascii="Bookman Old Style" w:eastAsia="Calibri" w:hAnsi="Bookman Old Style" w:cs="Arial"/>
          <w:color w:val="000000"/>
          <w:lang w:eastAsia="en-US"/>
        </w:rPr>
        <w:t xml:space="preserve">en el Artículo 2 de la </w:t>
      </w:r>
      <w:r w:rsidR="006039D0">
        <w:rPr>
          <w:rFonts w:ascii="Bookman Old Style" w:eastAsia="Calibri" w:hAnsi="Bookman Old Style" w:cs="Arial"/>
          <w:color w:val="000000"/>
          <w:lang w:eastAsia="en-US"/>
        </w:rPr>
        <w:t>R</w:t>
      </w:r>
      <w:r w:rsidR="001B2FE2">
        <w:rPr>
          <w:rFonts w:ascii="Bookman Old Style" w:eastAsia="Calibri" w:hAnsi="Bookman Old Style" w:cs="Arial"/>
          <w:color w:val="000000"/>
          <w:lang w:eastAsia="en-US"/>
        </w:rPr>
        <w:t>esolución CREG</w:t>
      </w:r>
      <w:r w:rsidR="000A01AB">
        <w:rPr>
          <w:rFonts w:ascii="Bookman Old Style" w:eastAsia="Calibri" w:hAnsi="Bookman Old Style" w:cs="Arial"/>
          <w:color w:val="000000"/>
          <w:lang w:eastAsia="en-US"/>
        </w:rPr>
        <w:t xml:space="preserve"> 502 01</w:t>
      </w:r>
      <w:r w:rsidR="0026226A">
        <w:rPr>
          <w:rFonts w:ascii="Bookman Old Style" w:eastAsia="Calibri" w:hAnsi="Bookman Old Style" w:cs="Arial"/>
          <w:color w:val="000000"/>
          <w:lang w:eastAsia="en-US"/>
        </w:rPr>
        <w:t>7</w:t>
      </w:r>
      <w:r w:rsidR="001B2FE2">
        <w:rPr>
          <w:rFonts w:ascii="Bookman Old Style" w:eastAsia="Calibri" w:hAnsi="Bookman Old Style" w:cs="Arial"/>
          <w:color w:val="000000"/>
          <w:lang w:eastAsia="en-US"/>
        </w:rPr>
        <w:t xml:space="preserve"> de 2022</w:t>
      </w:r>
      <w:r w:rsidR="00227076">
        <w:rPr>
          <w:rFonts w:ascii="Bookman Old Style" w:eastAsia="Calibri" w:hAnsi="Bookman Old Style" w:cs="Arial"/>
          <w:color w:val="000000"/>
          <w:lang w:eastAsia="en-US"/>
        </w:rPr>
        <w:t xml:space="preserve"> </w:t>
      </w:r>
      <w:r w:rsidR="00227076">
        <w:rPr>
          <w:rFonts w:ascii="Bookman Old Style" w:hAnsi="Bookman Old Style" w:cs="Arial"/>
        </w:rPr>
        <w:t>y confirmada mediante la Resolución CREG 031 de 2022</w:t>
      </w:r>
      <w:r w:rsidR="001B2FE2">
        <w:rPr>
          <w:rFonts w:ascii="Bookman Old Style" w:eastAsia="Calibri" w:hAnsi="Bookman Old Style" w:cs="Arial"/>
          <w:color w:val="000000"/>
          <w:lang w:eastAsia="en-US"/>
        </w:rPr>
        <w:t>.</w:t>
      </w:r>
    </w:p>
    <w:p w14:paraId="3C35A595" w14:textId="1A86E4F8" w:rsidR="00E232C6" w:rsidRPr="00662D2E" w:rsidRDefault="001B2FE2" w:rsidP="00D9376E">
      <w:pPr>
        <w:pStyle w:val="NormalWeb"/>
        <w:shd w:val="clear" w:color="auto" w:fill="FFFFFF"/>
        <w:spacing w:before="240" w:beforeAutospacing="0" w:after="240" w:afterAutospacing="0"/>
        <w:jc w:val="both"/>
        <w:rPr>
          <w:rFonts w:ascii="Bookman Old Style" w:eastAsia="Calibri" w:hAnsi="Bookman Old Style" w:cs="Arial"/>
          <w:color w:val="000000"/>
          <w:lang w:eastAsia="en-US"/>
        </w:rPr>
      </w:pPr>
      <w:r w:rsidRPr="00750EB1">
        <w:rPr>
          <w:rFonts w:ascii="Bookman Old Style" w:hAnsi="Bookman Old Style" w:cs="Arial"/>
          <w:b/>
          <w:bCs/>
        </w:rPr>
        <w:lastRenderedPageBreak/>
        <w:t>PARÁGRAFO.</w:t>
      </w:r>
      <w:r>
        <w:rPr>
          <w:rFonts w:ascii="Bookman Old Style" w:hAnsi="Bookman Old Style" w:cs="Arial"/>
        </w:rPr>
        <w:t xml:space="preserve"> </w:t>
      </w:r>
      <w:r w:rsidR="004C356E">
        <w:rPr>
          <w:rFonts w:ascii="Bookman Old Style" w:hAnsi="Bookman Old Style" w:cs="Arial"/>
        </w:rPr>
        <w:t xml:space="preserve">El delta de reposición </w:t>
      </w:r>
      <w:r w:rsidR="0052314A">
        <w:rPr>
          <w:rFonts w:ascii="Bookman Old Style" w:hAnsi="Bookman Old Style" w:cs="Arial"/>
        </w:rPr>
        <w:t xml:space="preserve">de que trata </w:t>
      </w:r>
      <w:r>
        <w:rPr>
          <w:rFonts w:ascii="Bookman Old Style" w:hAnsi="Bookman Old Style" w:cs="Arial"/>
        </w:rPr>
        <w:t>el presente Artículo</w:t>
      </w:r>
      <w:r w:rsidR="00F5136E">
        <w:rPr>
          <w:rFonts w:ascii="Bookman Old Style" w:hAnsi="Bookman Old Style" w:cs="Arial"/>
        </w:rPr>
        <w:t xml:space="preserve"> sólo </w:t>
      </w:r>
      <w:r w:rsidR="004C356E">
        <w:rPr>
          <w:rFonts w:ascii="Bookman Old Style" w:hAnsi="Bookman Old Style" w:cs="Arial"/>
        </w:rPr>
        <w:t>podrá aplicarse</w:t>
      </w:r>
      <w:r w:rsidR="006039D0">
        <w:rPr>
          <w:rFonts w:ascii="Bookman Old Style" w:hAnsi="Bookman Old Style" w:cs="Arial"/>
        </w:rPr>
        <w:t>,</w:t>
      </w:r>
      <w:r w:rsidR="004C356E">
        <w:rPr>
          <w:rFonts w:ascii="Bookman Old Style" w:hAnsi="Bookman Old Style" w:cs="Arial"/>
        </w:rPr>
        <w:t xml:space="preserve"> </w:t>
      </w:r>
      <w:r w:rsidR="00F5136E">
        <w:rPr>
          <w:rFonts w:ascii="Bookman Old Style" w:hAnsi="Bookman Old Style" w:cs="Arial"/>
        </w:rPr>
        <w:t xml:space="preserve">una vez </w:t>
      </w:r>
      <w:r w:rsidR="0017436E" w:rsidRPr="0017436E">
        <w:rPr>
          <w:rFonts w:ascii="Bookman Old Style" w:hAnsi="Bookman Old Style" w:cs="Arial"/>
        </w:rPr>
        <w:t xml:space="preserve">el activo </w:t>
      </w:r>
      <w:r w:rsidR="00F5136E">
        <w:rPr>
          <w:rFonts w:ascii="Bookman Old Style" w:hAnsi="Bookman Old Style" w:cs="Arial"/>
        </w:rPr>
        <w:t xml:space="preserve">aprobado conforme al Artículo 1 de esta Resolución </w:t>
      </w:r>
      <w:r w:rsidR="00915AAD">
        <w:rPr>
          <w:rFonts w:ascii="Bookman Old Style" w:hAnsi="Bookman Old Style" w:cs="Arial"/>
        </w:rPr>
        <w:t xml:space="preserve">ingrese efectivamente a la Base de Activos </w:t>
      </w:r>
      <w:r w:rsidR="00333B6B">
        <w:rPr>
          <w:rFonts w:ascii="Bookman Old Style" w:hAnsi="Bookman Old Style" w:cs="Arial"/>
        </w:rPr>
        <w:t>del Distribuidor</w:t>
      </w:r>
      <w:r w:rsidR="0014630C">
        <w:rPr>
          <w:rFonts w:ascii="Bookman Old Style" w:hAnsi="Bookman Old Style" w:cs="Arial"/>
        </w:rPr>
        <w:t>,</w:t>
      </w:r>
      <w:r w:rsidR="00D9376E">
        <w:rPr>
          <w:rFonts w:ascii="Bookman Old Style" w:hAnsi="Bookman Old Style" w:cs="Arial"/>
        </w:rPr>
        <w:t xml:space="preserve"> haya sido puesto en </w:t>
      </w:r>
      <w:r w:rsidR="00E232C6" w:rsidRPr="0017436E">
        <w:rPr>
          <w:rFonts w:ascii="Bookman Old Style" w:hAnsi="Bookman Old Style" w:cs="Arial"/>
        </w:rPr>
        <w:t xml:space="preserve">operación </w:t>
      </w:r>
      <w:r w:rsidR="00D9376E">
        <w:rPr>
          <w:rFonts w:ascii="Bookman Old Style" w:hAnsi="Bookman Old Style" w:cs="Arial"/>
        </w:rPr>
        <w:t>por éste</w:t>
      </w:r>
      <w:r w:rsidR="001639AA">
        <w:rPr>
          <w:rFonts w:ascii="Bookman Old Style" w:hAnsi="Bookman Old Style" w:cs="Arial"/>
        </w:rPr>
        <w:t xml:space="preserve"> </w:t>
      </w:r>
      <w:r w:rsidR="00EC5E22">
        <w:rPr>
          <w:rFonts w:ascii="Bookman Old Style" w:hAnsi="Bookman Old Style" w:cs="Arial"/>
        </w:rPr>
        <w:t>y</w:t>
      </w:r>
      <w:r w:rsidR="006039D0">
        <w:rPr>
          <w:rFonts w:ascii="Bookman Old Style" w:hAnsi="Bookman Old Style" w:cs="Arial"/>
        </w:rPr>
        <w:t>,</w:t>
      </w:r>
      <w:r w:rsidR="00EC5E22">
        <w:rPr>
          <w:rFonts w:ascii="Bookman Old Style" w:hAnsi="Bookman Old Style" w:cs="Arial"/>
        </w:rPr>
        <w:t xml:space="preserve"> </w:t>
      </w:r>
      <w:r w:rsidR="0017436E" w:rsidRPr="0017436E">
        <w:rPr>
          <w:rFonts w:ascii="Bookman Old Style" w:hAnsi="Bookman Old Style" w:cs="Arial"/>
        </w:rPr>
        <w:t xml:space="preserve">solo sí </w:t>
      </w:r>
      <w:r w:rsidR="006039D0">
        <w:rPr>
          <w:rFonts w:ascii="Bookman Old Style" w:hAnsi="Bookman Old Style" w:cs="Arial"/>
        </w:rPr>
        <w:t xml:space="preserve">éste </w:t>
      </w:r>
      <w:r w:rsidR="0017436E" w:rsidRPr="0017436E">
        <w:rPr>
          <w:rFonts w:ascii="Bookman Old Style" w:hAnsi="Bookman Old Style" w:cs="Arial"/>
        </w:rPr>
        <w:t>ya no se remunera dentro de los cargos establecidos para un gasoducto dentro de la actividad de transporte de gas natural.</w:t>
      </w:r>
      <w:r w:rsidR="001639AA">
        <w:rPr>
          <w:rFonts w:ascii="Bookman Old Style" w:hAnsi="Bookman Old Style" w:cs="Arial"/>
        </w:rPr>
        <w:t xml:space="preserve"> </w:t>
      </w:r>
      <w:r w:rsidR="00CA4800">
        <w:rPr>
          <w:rFonts w:ascii="Bookman Old Style" w:hAnsi="Bookman Old Style" w:cs="Arial"/>
        </w:rPr>
        <w:t>P</w:t>
      </w:r>
      <w:r w:rsidR="007D0768">
        <w:rPr>
          <w:rFonts w:ascii="Bookman Old Style" w:hAnsi="Bookman Old Style" w:cs="Arial"/>
        </w:rPr>
        <w:t>revi</w:t>
      </w:r>
      <w:r w:rsidR="00CA4800">
        <w:rPr>
          <w:rFonts w:ascii="Bookman Old Style" w:hAnsi="Bookman Old Style" w:cs="Arial"/>
        </w:rPr>
        <w:t>a</w:t>
      </w:r>
      <w:r w:rsidR="007D0768">
        <w:rPr>
          <w:rFonts w:ascii="Bookman Old Style" w:hAnsi="Bookman Old Style" w:cs="Arial"/>
        </w:rPr>
        <w:t>m</w:t>
      </w:r>
      <w:r w:rsidR="00CA4800">
        <w:rPr>
          <w:rFonts w:ascii="Bookman Old Style" w:hAnsi="Bookman Old Style" w:cs="Arial"/>
        </w:rPr>
        <w:t>e</w:t>
      </w:r>
      <w:r w:rsidR="007D0768">
        <w:rPr>
          <w:rFonts w:ascii="Bookman Old Style" w:hAnsi="Bookman Old Style" w:cs="Arial"/>
        </w:rPr>
        <w:t xml:space="preserve">nte a </w:t>
      </w:r>
      <w:r w:rsidR="003B60CE">
        <w:rPr>
          <w:rFonts w:ascii="Bookman Old Style" w:hAnsi="Bookman Old Style" w:cs="Arial"/>
        </w:rPr>
        <w:t xml:space="preserve">la </w:t>
      </w:r>
      <w:r w:rsidR="007D0768">
        <w:rPr>
          <w:rFonts w:ascii="Bookman Old Style" w:hAnsi="Bookman Old Style" w:cs="Arial"/>
        </w:rPr>
        <w:t>aplicación del delta</w:t>
      </w:r>
      <w:r w:rsidR="00CA4800">
        <w:rPr>
          <w:rFonts w:ascii="Bookman Old Style" w:hAnsi="Bookman Old Style" w:cs="Arial"/>
        </w:rPr>
        <w:t xml:space="preserve">, el Distribuidor deberá reportar </w:t>
      </w:r>
      <w:r w:rsidR="006D32A6">
        <w:rPr>
          <w:rFonts w:ascii="Bookman Old Style" w:hAnsi="Bookman Old Style" w:cs="Arial"/>
        </w:rPr>
        <w:t xml:space="preserve">tanto </w:t>
      </w:r>
      <w:r w:rsidR="00E232C6">
        <w:rPr>
          <w:rFonts w:ascii="Bookman Old Style" w:hAnsi="Bookman Old Style" w:cs="Arial"/>
        </w:rPr>
        <w:t xml:space="preserve">a la CREG </w:t>
      </w:r>
      <w:r w:rsidR="006D32A6">
        <w:rPr>
          <w:rFonts w:ascii="Bookman Old Style" w:hAnsi="Bookman Old Style" w:cs="Arial"/>
        </w:rPr>
        <w:t>como a la Superinten</w:t>
      </w:r>
      <w:r w:rsidR="00C25BBD">
        <w:rPr>
          <w:rFonts w:ascii="Bookman Old Style" w:hAnsi="Bookman Old Style" w:cs="Arial"/>
        </w:rPr>
        <w:t xml:space="preserve">dencia de Servicios Públicos Domiciliarios </w:t>
      </w:r>
      <w:r w:rsidR="00E232C6">
        <w:rPr>
          <w:rFonts w:ascii="Bookman Old Style" w:hAnsi="Bookman Old Style" w:cs="Arial"/>
        </w:rPr>
        <w:t>la fecha en que</w:t>
      </w:r>
      <w:r w:rsidR="004D0B09">
        <w:rPr>
          <w:rFonts w:ascii="Bookman Old Style" w:hAnsi="Bookman Old Style" w:cs="Arial"/>
        </w:rPr>
        <w:t xml:space="preserve"> </w:t>
      </w:r>
      <w:r w:rsidR="001E2954">
        <w:rPr>
          <w:rFonts w:ascii="Bookman Old Style" w:hAnsi="Bookman Old Style" w:cs="Arial"/>
        </w:rPr>
        <w:t xml:space="preserve">dichos hechos </w:t>
      </w:r>
      <w:r w:rsidR="004D0B09">
        <w:rPr>
          <w:rFonts w:ascii="Bookman Old Style" w:hAnsi="Bookman Old Style" w:cs="Arial"/>
        </w:rPr>
        <w:t>se produzcan</w:t>
      </w:r>
      <w:r w:rsidR="00C25BBD">
        <w:rPr>
          <w:rFonts w:ascii="Bookman Old Style" w:hAnsi="Bookman Old Style" w:cs="Arial"/>
        </w:rPr>
        <w:t>.</w:t>
      </w:r>
    </w:p>
    <w:p w14:paraId="3EE6C5B8" w14:textId="6E876A87" w:rsidR="00AC7A81" w:rsidRPr="00750EB1" w:rsidRDefault="00AC7A81" w:rsidP="005B3D95">
      <w:pPr>
        <w:widowControl w:val="0"/>
        <w:adjustRightInd w:val="0"/>
        <w:spacing w:before="240" w:after="240"/>
        <w:ind w:left="0" w:right="23"/>
        <w:jc w:val="both"/>
        <w:rPr>
          <w:rFonts w:ascii="Bookman Old Style" w:hAnsi="Bookman Old Style" w:cs="Arial"/>
          <w:bCs/>
        </w:rPr>
      </w:pPr>
      <w:r w:rsidRPr="00AC7A81">
        <w:rPr>
          <w:rFonts w:ascii="Bookman Old Style" w:hAnsi="Bookman Old Style" w:cs="Arial"/>
          <w:b/>
        </w:rPr>
        <w:t xml:space="preserve">ARTÍCULO </w:t>
      </w:r>
      <w:r>
        <w:rPr>
          <w:rFonts w:ascii="Bookman Old Style" w:hAnsi="Bookman Old Style" w:cs="Arial"/>
          <w:b/>
        </w:rPr>
        <w:t>3</w:t>
      </w:r>
      <w:r w:rsidRPr="00AC7A81">
        <w:rPr>
          <w:rFonts w:ascii="Bookman Old Style" w:hAnsi="Bookman Old Style" w:cs="Arial"/>
          <w:b/>
        </w:rPr>
        <w:t xml:space="preserve">. </w:t>
      </w:r>
      <w:r w:rsidR="00950624">
        <w:rPr>
          <w:rFonts w:ascii="Bookman Old Style" w:hAnsi="Bookman Old Style" w:cs="Arial"/>
          <w:b/>
        </w:rPr>
        <w:t>Vigencia del d</w:t>
      </w:r>
      <w:r w:rsidRPr="00A67787">
        <w:rPr>
          <w:rFonts w:ascii="Bookman Old Style" w:eastAsia="Calibri" w:hAnsi="Bookman Old Style" w:cs="Arial"/>
          <w:b/>
          <w:bCs/>
          <w:color w:val="000000"/>
          <w:lang w:eastAsia="en-US"/>
        </w:rPr>
        <w:t xml:space="preserve">elta del cargo de distribución por efecto del </w:t>
      </w:r>
      <w:r>
        <w:rPr>
          <w:rFonts w:ascii="Bookman Old Style" w:eastAsia="Calibri" w:hAnsi="Bookman Old Style" w:cs="Arial"/>
          <w:b/>
          <w:bCs/>
          <w:color w:val="000000"/>
          <w:lang w:eastAsia="en-US"/>
        </w:rPr>
        <w:t>P</w:t>
      </w:r>
      <w:r w:rsidRPr="00A67787">
        <w:rPr>
          <w:rFonts w:ascii="Bookman Old Style" w:eastAsia="Calibri" w:hAnsi="Bookman Old Style" w:cs="Arial"/>
          <w:b/>
          <w:bCs/>
          <w:color w:val="000000"/>
          <w:lang w:eastAsia="en-US"/>
        </w:rPr>
        <w:t xml:space="preserve">rograma de </w:t>
      </w:r>
      <w:r>
        <w:rPr>
          <w:rFonts w:ascii="Bookman Old Style" w:eastAsia="Calibri" w:hAnsi="Bookman Old Style" w:cs="Arial"/>
          <w:b/>
          <w:bCs/>
          <w:color w:val="000000"/>
          <w:lang w:eastAsia="en-US"/>
        </w:rPr>
        <w:t>R</w:t>
      </w:r>
      <w:r w:rsidRPr="00A67787">
        <w:rPr>
          <w:rFonts w:ascii="Bookman Old Style" w:eastAsia="Calibri" w:hAnsi="Bookman Old Style" w:cs="Arial"/>
          <w:b/>
          <w:bCs/>
          <w:color w:val="000000"/>
          <w:lang w:eastAsia="en-US"/>
        </w:rPr>
        <w:t xml:space="preserve">eposición de </w:t>
      </w:r>
      <w:r>
        <w:rPr>
          <w:rFonts w:ascii="Bookman Old Style" w:eastAsia="Calibri" w:hAnsi="Bookman Old Style" w:cs="Arial"/>
          <w:b/>
          <w:bCs/>
          <w:color w:val="000000"/>
          <w:lang w:eastAsia="en-US"/>
        </w:rPr>
        <w:t>A</w:t>
      </w:r>
      <w:r w:rsidRPr="00A67787">
        <w:rPr>
          <w:rFonts w:ascii="Bookman Old Style" w:eastAsia="Calibri" w:hAnsi="Bookman Old Style" w:cs="Arial"/>
          <w:b/>
          <w:bCs/>
          <w:color w:val="000000"/>
          <w:lang w:eastAsia="en-US"/>
        </w:rPr>
        <w:t>ctivos</w:t>
      </w:r>
      <w:r>
        <w:rPr>
          <w:rFonts w:ascii="Bookman Old Style" w:eastAsia="Calibri" w:hAnsi="Bookman Old Style" w:cs="Arial"/>
          <w:b/>
          <w:bCs/>
          <w:color w:val="000000"/>
          <w:lang w:eastAsia="en-US"/>
        </w:rPr>
        <w:t xml:space="preserve"> aprobado</w:t>
      </w:r>
      <w:r w:rsidRPr="00A67787">
        <w:rPr>
          <w:rFonts w:ascii="Bookman Old Style" w:eastAsia="Calibri" w:hAnsi="Bookman Old Style" w:cs="Arial"/>
          <w:b/>
          <w:bCs/>
          <w:color w:val="000000"/>
          <w:lang w:eastAsia="en-US"/>
        </w:rPr>
        <w:t>.</w:t>
      </w:r>
      <w:r>
        <w:rPr>
          <w:rFonts w:ascii="Bookman Old Style" w:eastAsia="Calibri" w:hAnsi="Bookman Old Style" w:cs="Arial"/>
          <w:b/>
          <w:bCs/>
          <w:color w:val="000000"/>
          <w:lang w:eastAsia="en-US"/>
        </w:rPr>
        <w:t xml:space="preserve"> </w:t>
      </w:r>
      <w:r w:rsidR="00500799" w:rsidRPr="00750EB1">
        <w:rPr>
          <w:rFonts w:ascii="Bookman Old Style" w:eastAsia="Calibri" w:hAnsi="Bookman Old Style" w:cs="Arial"/>
          <w:color w:val="000000"/>
          <w:lang w:eastAsia="en-US"/>
        </w:rPr>
        <w:t>E</w:t>
      </w:r>
      <w:r w:rsidR="00500799">
        <w:rPr>
          <w:rFonts w:ascii="Bookman Old Style" w:eastAsia="Calibri" w:hAnsi="Bookman Old Style" w:cs="Arial"/>
          <w:color w:val="000000"/>
          <w:lang w:eastAsia="en-US"/>
        </w:rPr>
        <w:t>l d</w:t>
      </w:r>
      <w:r w:rsidR="00500799" w:rsidRPr="00750EB1">
        <w:rPr>
          <w:rFonts w:ascii="Bookman Old Style" w:eastAsia="Calibri" w:hAnsi="Bookman Old Style" w:cs="Arial"/>
          <w:color w:val="000000"/>
          <w:lang w:eastAsia="en-US"/>
        </w:rPr>
        <w:t>elta</w:t>
      </w:r>
      <w:r w:rsidR="00500799">
        <w:rPr>
          <w:rFonts w:ascii="Bookman Old Style" w:eastAsia="Calibri" w:hAnsi="Bookman Old Style" w:cs="Arial"/>
          <w:b/>
          <w:bCs/>
          <w:color w:val="000000"/>
          <w:lang w:eastAsia="en-US"/>
        </w:rPr>
        <w:t xml:space="preserve"> </w:t>
      </w:r>
      <w:r w:rsidR="00500799" w:rsidRPr="00750EB1">
        <w:rPr>
          <w:rFonts w:ascii="Bookman Old Style" w:eastAsia="Calibri" w:hAnsi="Bookman Old Style" w:cs="Arial"/>
          <w:color w:val="000000"/>
          <w:lang w:eastAsia="en-US"/>
        </w:rPr>
        <w:t>de repos</w:t>
      </w:r>
      <w:r w:rsidR="00500799">
        <w:rPr>
          <w:rFonts w:ascii="Bookman Old Style" w:eastAsia="Calibri" w:hAnsi="Bookman Old Style" w:cs="Arial"/>
          <w:color w:val="000000"/>
          <w:lang w:eastAsia="en-US"/>
        </w:rPr>
        <w:t>ición aprobado en la presente Resolución tendrá la misma vigencia de l</w:t>
      </w:r>
      <w:r w:rsidRPr="00750EB1">
        <w:rPr>
          <w:rFonts w:ascii="Bookman Old Style" w:hAnsi="Bookman Old Style" w:cs="Arial"/>
        </w:rPr>
        <w:t>os</w:t>
      </w:r>
      <w:r w:rsidRPr="00750EB1">
        <w:rPr>
          <w:rFonts w:ascii="Bookman Old Style" w:hAnsi="Bookman Old Style" w:cs="Arial"/>
          <w:bCs/>
        </w:rPr>
        <w:t xml:space="preserve"> Cargos de Distribución aprobados en el Artículo 2 </w:t>
      </w:r>
      <w:r w:rsidR="00500799">
        <w:rPr>
          <w:rFonts w:ascii="Bookman Old Style" w:hAnsi="Bookman Old Style" w:cs="Arial"/>
          <w:bCs/>
        </w:rPr>
        <w:t xml:space="preserve">de la Resolución CREG </w:t>
      </w:r>
      <w:r w:rsidR="000A01AB">
        <w:rPr>
          <w:rFonts w:ascii="Bookman Old Style" w:hAnsi="Bookman Old Style" w:cs="Arial"/>
          <w:bCs/>
        </w:rPr>
        <w:t>502 01</w:t>
      </w:r>
      <w:r w:rsidR="0026226A">
        <w:rPr>
          <w:rFonts w:ascii="Bookman Old Style" w:hAnsi="Bookman Old Style" w:cs="Arial"/>
          <w:bCs/>
        </w:rPr>
        <w:t>7</w:t>
      </w:r>
      <w:r w:rsidR="000A01AB">
        <w:rPr>
          <w:rFonts w:ascii="Bookman Old Style" w:hAnsi="Bookman Old Style" w:cs="Arial"/>
          <w:bCs/>
        </w:rPr>
        <w:t xml:space="preserve"> </w:t>
      </w:r>
      <w:r w:rsidR="00500799">
        <w:rPr>
          <w:rFonts w:ascii="Bookman Old Style" w:hAnsi="Bookman Old Style" w:cs="Arial"/>
          <w:bCs/>
        </w:rPr>
        <w:t>de 2022</w:t>
      </w:r>
      <w:r w:rsidR="00227076">
        <w:rPr>
          <w:rFonts w:ascii="Bookman Old Style" w:hAnsi="Bookman Old Style" w:cs="Arial"/>
          <w:bCs/>
        </w:rPr>
        <w:t xml:space="preserve">, </w:t>
      </w:r>
      <w:r w:rsidR="00227076">
        <w:rPr>
          <w:rFonts w:ascii="Bookman Old Style" w:hAnsi="Bookman Old Style" w:cs="Arial"/>
        </w:rPr>
        <w:t>confirmada mediante la Resolución CREG 031 de 2022</w:t>
      </w:r>
      <w:r w:rsidR="00950624">
        <w:rPr>
          <w:rFonts w:ascii="Bookman Old Style" w:hAnsi="Bookman Old Style" w:cs="Arial"/>
          <w:bCs/>
        </w:rPr>
        <w:t>.</w:t>
      </w:r>
    </w:p>
    <w:p w14:paraId="24D2359E" w14:textId="2F98E288" w:rsidR="00F33567" w:rsidRPr="005039CA" w:rsidRDefault="00F33567" w:rsidP="005B3D95">
      <w:pPr>
        <w:widowControl w:val="0"/>
        <w:adjustRightInd w:val="0"/>
        <w:spacing w:before="240" w:after="240"/>
        <w:ind w:left="0" w:right="23"/>
        <w:jc w:val="both"/>
        <w:rPr>
          <w:rFonts w:ascii="Bookman Old Style" w:hAnsi="Bookman Old Style" w:cs="Arial"/>
          <w:spacing w:val="-4"/>
        </w:rPr>
      </w:pPr>
      <w:r w:rsidRPr="005039CA">
        <w:rPr>
          <w:rFonts w:ascii="Bookman Old Style" w:hAnsi="Bookman Old Style" w:cs="Arial"/>
          <w:b/>
        </w:rPr>
        <w:t xml:space="preserve">ARTÍCULO </w:t>
      </w:r>
      <w:r w:rsidR="00950624">
        <w:rPr>
          <w:rFonts w:ascii="Bookman Old Style" w:hAnsi="Bookman Old Style" w:cs="Arial"/>
          <w:b/>
        </w:rPr>
        <w:t>4</w:t>
      </w:r>
      <w:r w:rsidRPr="005039CA">
        <w:rPr>
          <w:rFonts w:ascii="Bookman Old Style" w:hAnsi="Bookman Old Style" w:cs="Arial"/>
          <w:b/>
          <w:spacing w:val="-4"/>
        </w:rPr>
        <w:t>.</w:t>
      </w:r>
      <w:r w:rsidRPr="005039CA">
        <w:rPr>
          <w:rFonts w:ascii="Bookman Old Style" w:hAnsi="Bookman Old Style" w:cs="Arial"/>
          <w:spacing w:val="-4"/>
        </w:rPr>
        <w:t xml:space="preserve"> </w:t>
      </w:r>
      <w:r w:rsidRPr="005039CA">
        <w:rPr>
          <w:rFonts w:ascii="Bookman Old Style" w:hAnsi="Bookman Old Style" w:cs="Arial"/>
          <w:b/>
          <w:spacing w:val="-4"/>
        </w:rPr>
        <w:t>Notificación y Recursos.</w:t>
      </w:r>
      <w:r w:rsidRPr="005039CA">
        <w:rPr>
          <w:rFonts w:ascii="Bookman Old Style" w:hAnsi="Bookman Old Style" w:cs="Arial"/>
          <w:spacing w:val="-4"/>
        </w:rPr>
        <w:t xml:space="preserve"> La presente Resolución deberá notificarse al representante legal de </w:t>
      </w:r>
      <w:r w:rsidR="002A778E">
        <w:rPr>
          <w:rFonts w:ascii="Bookman Old Style" w:hAnsi="Bookman Old Style" w:cs="Arial"/>
          <w:lang w:val="es-ES_tradnl"/>
        </w:rPr>
        <w:t>SURTIGAS S.A. E.SP.</w:t>
      </w:r>
      <w:r w:rsidR="00FF1B32">
        <w:rPr>
          <w:rFonts w:ascii="Bookman Old Style" w:hAnsi="Bookman Old Style" w:cs="Arial"/>
          <w:lang w:val="es-ES_tradnl"/>
        </w:rPr>
        <w:t xml:space="preserve"> E.S.P.</w:t>
      </w:r>
      <w:r w:rsidR="002A778E">
        <w:rPr>
          <w:rFonts w:ascii="Bookman Old Style" w:hAnsi="Bookman Old Style" w:cs="Arial"/>
          <w:lang w:val="es-ES_tradnl"/>
        </w:rPr>
        <w:t xml:space="preserve"> y </w:t>
      </w:r>
      <w:r w:rsidR="002A778E" w:rsidRPr="001C7BB6">
        <w:rPr>
          <w:rFonts w:ascii="Bookman Old Style" w:hAnsi="Bookman Old Style" w:cs="Arial"/>
          <w:lang w:val="es-ES_tradnl"/>
        </w:rPr>
        <w:t>PROMIGAS S.A. E.S.P.</w:t>
      </w:r>
      <w:r w:rsidRPr="005039CA">
        <w:rPr>
          <w:rFonts w:ascii="Bookman Old Style" w:hAnsi="Bookman Old Style" w:cs="Arial"/>
          <w:lang w:val="es-ES_tradnl"/>
        </w:rPr>
        <w:t xml:space="preserve"> </w:t>
      </w:r>
      <w:r w:rsidRPr="005039CA">
        <w:rPr>
          <w:rFonts w:ascii="Bookman Old Style" w:hAnsi="Bookman Old Style" w:cs="Arial"/>
          <w:spacing w:val="-4"/>
        </w:rPr>
        <w:t xml:space="preserve">y, una vez en firme, deberá publicarse en el </w:t>
      </w:r>
      <w:r w:rsidRPr="009B5F52">
        <w:rPr>
          <w:rFonts w:ascii="Bookman Old Style" w:hAnsi="Bookman Old Style" w:cs="Arial"/>
          <w:iCs/>
          <w:spacing w:val="-4"/>
        </w:rPr>
        <w:t>Diario Oficial</w:t>
      </w:r>
      <w:r w:rsidRPr="005039CA">
        <w:rPr>
          <w:rFonts w:ascii="Bookman Old Style" w:hAnsi="Bookman Old Style" w:cs="Arial"/>
          <w:i/>
          <w:iCs/>
          <w:spacing w:val="-4"/>
        </w:rPr>
        <w:t>.</w:t>
      </w:r>
      <w:r w:rsidRPr="005039CA">
        <w:rPr>
          <w:rFonts w:ascii="Bookman Old Style" w:hAnsi="Bookman Old Style" w:cs="Arial"/>
          <w:spacing w:val="-4"/>
        </w:rPr>
        <w:t xml:space="preserve"> </w:t>
      </w:r>
    </w:p>
    <w:p w14:paraId="070AAF6D" w14:textId="77777777" w:rsidR="00F33567" w:rsidRPr="005039CA" w:rsidRDefault="00F33567" w:rsidP="005B3D95">
      <w:pPr>
        <w:widowControl w:val="0"/>
        <w:adjustRightInd w:val="0"/>
        <w:spacing w:before="240" w:after="240"/>
        <w:ind w:left="0" w:right="23"/>
        <w:jc w:val="both"/>
        <w:rPr>
          <w:rFonts w:ascii="Bookman Old Style" w:hAnsi="Bookman Old Style" w:cs="Arial"/>
          <w:spacing w:val="-4"/>
        </w:rPr>
      </w:pPr>
      <w:r w:rsidRPr="005039CA">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Pr>
          <w:rFonts w:ascii="Bookman Old Style" w:hAnsi="Bookman Old Style" w:cs="Arial"/>
          <w:spacing w:val="-4"/>
        </w:rPr>
        <w:t>.</w:t>
      </w:r>
    </w:p>
    <w:p w14:paraId="14259310" w14:textId="5A44ADE7" w:rsidR="00347288" w:rsidRDefault="00347288" w:rsidP="00F33567">
      <w:pPr>
        <w:widowControl w:val="0"/>
        <w:adjustRightInd w:val="0"/>
        <w:ind w:left="0" w:right="20"/>
        <w:jc w:val="center"/>
        <w:rPr>
          <w:rFonts w:ascii="Bookman Old Style" w:hAnsi="Bookman Old Style" w:cs="Arial"/>
          <w:b/>
        </w:rPr>
      </w:pPr>
    </w:p>
    <w:p w14:paraId="17D04F43" w14:textId="77777777" w:rsidR="00A77E23" w:rsidRDefault="00A77E23" w:rsidP="00F33567">
      <w:pPr>
        <w:widowControl w:val="0"/>
        <w:adjustRightInd w:val="0"/>
        <w:ind w:left="0" w:right="20"/>
        <w:jc w:val="center"/>
        <w:rPr>
          <w:rFonts w:ascii="Bookman Old Style" w:hAnsi="Bookman Old Style" w:cs="Arial"/>
          <w:b/>
        </w:rPr>
      </w:pPr>
    </w:p>
    <w:p w14:paraId="30379634" w14:textId="5773E503" w:rsidR="00F33567" w:rsidRPr="005039CA" w:rsidRDefault="00F33567" w:rsidP="00F33567">
      <w:pPr>
        <w:widowControl w:val="0"/>
        <w:adjustRightInd w:val="0"/>
        <w:ind w:left="0" w:right="20"/>
        <w:jc w:val="center"/>
        <w:rPr>
          <w:rFonts w:ascii="Bookman Old Style" w:hAnsi="Bookman Old Style" w:cs="Arial"/>
          <w:b/>
        </w:rPr>
      </w:pPr>
      <w:r w:rsidRPr="005039CA">
        <w:rPr>
          <w:rFonts w:ascii="Bookman Old Style" w:hAnsi="Bookman Old Style" w:cs="Arial"/>
          <w:b/>
        </w:rPr>
        <w:t>NOTIFÍQUESE, PUBLÍQUESE Y CÚMPLASE</w:t>
      </w:r>
    </w:p>
    <w:p w14:paraId="5F8A1132" w14:textId="77777777" w:rsidR="00F33567" w:rsidRPr="005039CA" w:rsidRDefault="00F33567" w:rsidP="00F33567">
      <w:pPr>
        <w:widowControl w:val="0"/>
        <w:adjustRightInd w:val="0"/>
        <w:ind w:left="0" w:right="20"/>
        <w:jc w:val="both"/>
        <w:rPr>
          <w:rFonts w:ascii="Bookman Old Style" w:hAnsi="Bookman Old Style" w:cs="Arial"/>
        </w:rPr>
      </w:pPr>
    </w:p>
    <w:p w14:paraId="19161649" w14:textId="73A3355E" w:rsidR="00F33567" w:rsidRPr="00735176" w:rsidRDefault="00F33567" w:rsidP="00F33567">
      <w:pPr>
        <w:widowControl w:val="0"/>
        <w:adjustRightInd w:val="0"/>
        <w:ind w:left="0" w:right="20"/>
        <w:rPr>
          <w:rFonts w:ascii="Bookman Old Style" w:hAnsi="Bookman Old Style" w:cs="Arial"/>
          <w:b/>
          <w:bCs/>
        </w:rPr>
      </w:pPr>
      <w:r w:rsidRPr="005039CA">
        <w:rPr>
          <w:rFonts w:ascii="Bookman Old Style" w:hAnsi="Bookman Old Style" w:cs="Arial"/>
        </w:rPr>
        <w:t>Dada en Bogotá, D.C.</w:t>
      </w:r>
      <w:r w:rsidR="00595B4A">
        <w:rPr>
          <w:rFonts w:ascii="Bookman Old Style" w:hAnsi="Bookman Old Style" w:cs="Arial"/>
        </w:rPr>
        <w:t>, el</w:t>
      </w:r>
      <w:r>
        <w:rPr>
          <w:rFonts w:ascii="Bookman Old Style" w:hAnsi="Bookman Old Style" w:cs="Arial"/>
        </w:rPr>
        <w:t xml:space="preserve"> </w:t>
      </w:r>
      <w:r w:rsidR="00C13DEF" w:rsidRPr="00C13DEF">
        <w:rPr>
          <w:rFonts w:ascii="Bookman Old Style" w:hAnsi="Bookman Old Style" w:cs="Arial"/>
        </w:rPr>
        <w:t>17 de marzo de</w:t>
      </w:r>
      <w:r w:rsidRPr="00C13DEF">
        <w:rPr>
          <w:rFonts w:ascii="Bookman Old Style" w:hAnsi="Bookman Old Style" w:cs="Arial"/>
        </w:rPr>
        <w:t xml:space="preserve"> 202</w:t>
      </w:r>
      <w:r w:rsidR="00016998" w:rsidRPr="00C13DEF">
        <w:rPr>
          <w:rFonts w:ascii="Bookman Old Style" w:hAnsi="Bookman Old Style" w:cs="Arial"/>
        </w:rPr>
        <w:t>3</w:t>
      </w:r>
      <w:r w:rsidR="00C13DEF" w:rsidRPr="00C13DEF">
        <w:rPr>
          <w:rFonts w:ascii="Bookman Old Style" w:hAnsi="Bookman Old Style" w:cs="Arial"/>
        </w:rPr>
        <w:t>.</w:t>
      </w:r>
    </w:p>
    <w:p w14:paraId="61EF0A05" w14:textId="6C3ED19D" w:rsidR="00F33567" w:rsidRDefault="00F33567" w:rsidP="00F33567">
      <w:pPr>
        <w:widowControl w:val="0"/>
        <w:tabs>
          <w:tab w:val="left" w:pos="-720"/>
        </w:tabs>
        <w:suppressAutoHyphens/>
        <w:adjustRightInd w:val="0"/>
        <w:ind w:left="0" w:right="20"/>
        <w:jc w:val="both"/>
        <w:rPr>
          <w:rFonts w:ascii="Bookman Old Style" w:hAnsi="Bookman Old Style" w:cs="Arial"/>
          <w:spacing w:val="-3"/>
        </w:rPr>
      </w:pPr>
    </w:p>
    <w:p w14:paraId="40FC604F" w14:textId="77777777" w:rsidR="002A778E" w:rsidRDefault="002A778E" w:rsidP="00F33567">
      <w:pPr>
        <w:widowControl w:val="0"/>
        <w:tabs>
          <w:tab w:val="left" w:pos="-720"/>
        </w:tabs>
        <w:suppressAutoHyphens/>
        <w:adjustRightInd w:val="0"/>
        <w:ind w:left="0" w:right="20"/>
        <w:jc w:val="both"/>
        <w:rPr>
          <w:rFonts w:ascii="Bookman Old Style" w:hAnsi="Bookman Old Style" w:cs="Arial"/>
          <w:spacing w:val="-3"/>
        </w:rPr>
      </w:pPr>
    </w:p>
    <w:p w14:paraId="2A604818" w14:textId="1F05BAB7" w:rsidR="00F33567" w:rsidRDefault="00F33567" w:rsidP="00F33567">
      <w:pPr>
        <w:widowControl w:val="0"/>
        <w:tabs>
          <w:tab w:val="left" w:pos="-720"/>
        </w:tabs>
        <w:suppressAutoHyphens/>
        <w:adjustRightInd w:val="0"/>
        <w:ind w:left="0" w:right="20"/>
        <w:jc w:val="both"/>
        <w:rPr>
          <w:rFonts w:ascii="Bookman Old Style" w:hAnsi="Bookman Old Style" w:cs="Arial"/>
          <w:spacing w:val="-3"/>
        </w:rPr>
      </w:pPr>
    </w:p>
    <w:p w14:paraId="5A4C1732" w14:textId="77777777" w:rsidR="005B3D95" w:rsidRPr="005039CA" w:rsidRDefault="005B3D95" w:rsidP="00F33567">
      <w:pPr>
        <w:widowControl w:val="0"/>
        <w:tabs>
          <w:tab w:val="left" w:pos="-720"/>
        </w:tabs>
        <w:suppressAutoHyphens/>
        <w:adjustRightInd w:val="0"/>
        <w:ind w:left="0" w:right="20"/>
        <w:jc w:val="both"/>
        <w:rPr>
          <w:rFonts w:ascii="Bookman Old Style" w:hAnsi="Bookman Old Style" w:cs="Arial"/>
          <w:spacing w:val="-3"/>
        </w:rPr>
      </w:pPr>
    </w:p>
    <w:tbl>
      <w:tblPr>
        <w:tblW w:w="10066" w:type="dxa"/>
        <w:tblLayout w:type="fixed"/>
        <w:tblCellMar>
          <w:left w:w="70" w:type="dxa"/>
          <w:right w:w="70" w:type="dxa"/>
        </w:tblCellMar>
        <w:tblLook w:val="0000" w:firstRow="0" w:lastRow="0" w:firstColumn="0" w:lastColumn="0" w:noHBand="0" w:noVBand="0"/>
      </w:tblPr>
      <w:tblGrid>
        <w:gridCol w:w="5246"/>
        <w:gridCol w:w="4820"/>
      </w:tblGrid>
      <w:tr w:rsidR="00AE045D" w:rsidRPr="005039CA" w14:paraId="7858BC53" w14:textId="77777777" w:rsidTr="00AE045D">
        <w:trPr>
          <w:trHeight w:val="887"/>
        </w:trPr>
        <w:tc>
          <w:tcPr>
            <w:tcW w:w="5246" w:type="dxa"/>
          </w:tcPr>
          <w:p w14:paraId="3E35B791" w14:textId="7B3FF758" w:rsidR="00AE045D" w:rsidRPr="005039CA" w:rsidRDefault="009C6741" w:rsidP="003A1918">
            <w:pPr>
              <w:tabs>
                <w:tab w:val="left" w:pos="-720"/>
              </w:tabs>
              <w:suppressAutoHyphens/>
              <w:ind w:left="0"/>
              <w:rPr>
                <w:rFonts w:ascii="Bookman Old Style" w:hAnsi="Bookman Old Style"/>
                <w:b/>
              </w:rPr>
            </w:pPr>
            <w:r>
              <w:rPr>
                <w:rFonts w:ascii="Bookman Old Style" w:hAnsi="Bookman Old Style"/>
                <w:b/>
              </w:rPr>
              <w:t xml:space="preserve">    </w:t>
            </w:r>
            <w:r w:rsidR="00022C51">
              <w:rPr>
                <w:rFonts w:ascii="Bookman Old Style" w:hAnsi="Bookman Old Style"/>
                <w:b/>
              </w:rPr>
              <w:t>CRISTIAN ANDRÉS DÍAZ DURÁN</w:t>
            </w:r>
          </w:p>
          <w:p w14:paraId="2BCFE843" w14:textId="48C95A5C" w:rsidR="003A1918" w:rsidRPr="003A1918" w:rsidRDefault="00AE045D" w:rsidP="00E33FF3">
            <w:pPr>
              <w:pStyle w:val="NormalWeb"/>
              <w:spacing w:before="0" w:beforeAutospacing="0" w:after="0" w:afterAutospacing="0"/>
              <w:rPr>
                <w:rFonts w:ascii="Bookman Old Style" w:hAnsi="Bookman Old Style"/>
              </w:rPr>
            </w:pPr>
            <w:r w:rsidRPr="005039CA">
              <w:rPr>
                <w:rFonts w:ascii="Bookman Old Style" w:hAnsi="Bookman Old Style"/>
              </w:rPr>
              <w:t>Viceministr</w:t>
            </w:r>
            <w:r w:rsidR="00784590">
              <w:rPr>
                <w:rFonts w:ascii="Bookman Old Style" w:hAnsi="Bookman Old Style"/>
              </w:rPr>
              <w:t>o</w:t>
            </w:r>
            <w:r w:rsidRPr="005039CA">
              <w:rPr>
                <w:rFonts w:ascii="Bookman Old Style" w:hAnsi="Bookman Old Style"/>
              </w:rPr>
              <w:t xml:space="preserve"> de Energía</w:t>
            </w:r>
            <w:r w:rsidR="00022C51">
              <w:rPr>
                <w:rFonts w:ascii="Bookman Old Style" w:hAnsi="Bookman Old Style"/>
              </w:rPr>
              <w:t xml:space="preserve"> (E)</w:t>
            </w:r>
            <w:r w:rsidRPr="005039CA">
              <w:rPr>
                <w:rFonts w:ascii="Bookman Old Style" w:hAnsi="Bookman Old Style"/>
              </w:rPr>
              <w:t xml:space="preserve"> </w:t>
            </w:r>
            <w:proofErr w:type="gramStart"/>
            <w:r w:rsidR="003A1918" w:rsidRPr="003A1918">
              <w:rPr>
                <w:rFonts w:ascii="Bookman Old Style" w:hAnsi="Bookman Old Style"/>
              </w:rPr>
              <w:t>Delegado</w:t>
            </w:r>
            <w:proofErr w:type="gramEnd"/>
          </w:p>
          <w:p w14:paraId="620E116D" w14:textId="6F9C5DE0" w:rsidR="003A1918" w:rsidRPr="003A1918" w:rsidRDefault="003A1918" w:rsidP="001C7BB6">
            <w:pPr>
              <w:pStyle w:val="NormalWeb"/>
              <w:spacing w:before="0" w:beforeAutospacing="0" w:after="0" w:afterAutospacing="0"/>
              <w:jc w:val="center"/>
              <w:rPr>
                <w:rFonts w:ascii="Bookman Old Style" w:hAnsi="Bookman Old Style"/>
              </w:rPr>
            </w:pPr>
            <w:r w:rsidRPr="003A1918">
              <w:rPr>
                <w:rFonts w:ascii="Bookman Old Style" w:hAnsi="Bookman Old Style"/>
              </w:rPr>
              <w:t xml:space="preserve">de la </w:t>
            </w:r>
            <w:proofErr w:type="gramStart"/>
            <w:r w:rsidRPr="003A1918">
              <w:rPr>
                <w:rFonts w:ascii="Bookman Old Style" w:hAnsi="Bookman Old Style"/>
              </w:rPr>
              <w:t>Ministra</w:t>
            </w:r>
            <w:proofErr w:type="gramEnd"/>
            <w:r w:rsidRPr="003A1918">
              <w:rPr>
                <w:rFonts w:ascii="Bookman Old Style" w:hAnsi="Bookman Old Style"/>
              </w:rPr>
              <w:t xml:space="preserve"> de Minas y Energía</w:t>
            </w:r>
          </w:p>
          <w:p w14:paraId="50BF808D" w14:textId="5CCA4E23" w:rsidR="003A1918" w:rsidRPr="003A1918" w:rsidRDefault="003A1918" w:rsidP="001C7BB6">
            <w:pPr>
              <w:pStyle w:val="NormalWeb"/>
              <w:spacing w:before="0" w:beforeAutospacing="0" w:after="0" w:afterAutospacing="0"/>
              <w:jc w:val="center"/>
              <w:rPr>
                <w:rFonts w:ascii="Bookman Old Style" w:hAnsi="Bookman Old Style"/>
              </w:rPr>
            </w:pPr>
            <w:r w:rsidRPr="003A1918">
              <w:rPr>
                <w:rFonts w:ascii="Bookman Old Style" w:hAnsi="Bookman Old Style"/>
              </w:rPr>
              <w:t>Presidente</w:t>
            </w:r>
          </w:p>
          <w:p w14:paraId="2DD007F3" w14:textId="5DB38806" w:rsidR="00AE045D" w:rsidRPr="005039CA" w:rsidRDefault="00AE045D" w:rsidP="00AE045D">
            <w:pPr>
              <w:tabs>
                <w:tab w:val="left" w:pos="-720"/>
              </w:tabs>
              <w:suppressAutoHyphens/>
              <w:ind w:left="0"/>
              <w:jc w:val="center"/>
              <w:rPr>
                <w:rFonts w:ascii="Bookman Old Style" w:hAnsi="Bookman Old Style"/>
              </w:rPr>
            </w:pPr>
          </w:p>
          <w:p w14:paraId="09FAC914" w14:textId="32FE85D9" w:rsidR="00AE045D" w:rsidRPr="005039CA" w:rsidRDefault="00AE045D" w:rsidP="00AE045D">
            <w:pPr>
              <w:tabs>
                <w:tab w:val="left" w:pos="-720"/>
              </w:tabs>
              <w:suppressAutoHyphens/>
              <w:ind w:left="0"/>
              <w:jc w:val="center"/>
              <w:rPr>
                <w:rFonts w:ascii="Bookman Old Style" w:hAnsi="Bookman Old Style" w:cs="Arial"/>
                <w:b/>
                <w:strike/>
                <w:spacing w:val="-3"/>
              </w:rPr>
            </w:pPr>
          </w:p>
        </w:tc>
        <w:tc>
          <w:tcPr>
            <w:tcW w:w="4820" w:type="dxa"/>
          </w:tcPr>
          <w:p w14:paraId="327A1D32" w14:textId="62576E6F" w:rsidR="00AE045D" w:rsidRPr="005039CA" w:rsidRDefault="00AE045D" w:rsidP="00E33FF3">
            <w:pPr>
              <w:tabs>
                <w:tab w:val="left" w:pos="-720"/>
              </w:tabs>
              <w:suppressAutoHyphens/>
              <w:ind w:left="0" w:right="215"/>
              <w:rPr>
                <w:rFonts w:ascii="Bookman Old Style" w:hAnsi="Bookman Old Style" w:cs="Arial"/>
                <w:b/>
              </w:rPr>
            </w:pPr>
            <w:r w:rsidRPr="005039CA">
              <w:rPr>
                <w:rFonts w:ascii="Bookman Old Style" w:hAnsi="Bookman Old Style" w:cs="Arial"/>
                <w:b/>
              </w:rPr>
              <w:t>J</w:t>
            </w:r>
            <w:r>
              <w:rPr>
                <w:rFonts w:ascii="Bookman Old Style" w:hAnsi="Bookman Old Style" w:cs="Arial"/>
                <w:b/>
              </w:rPr>
              <w:t>OS</w:t>
            </w:r>
            <w:r w:rsidR="00200B7F">
              <w:rPr>
                <w:rFonts w:ascii="Bookman Old Style" w:hAnsi="Bookman Old Style" w:cs="Arial"/>
                <w:b/>
              </w:rPr>
              <w:t>E</w:t>
            </w:r>
            <w:r w:rsidRPr="005039CA">
              <w:rPr>
                <w:rFonts w:ascii="Bookman Old Style" w:hAnsi="Bookman Old Style" w:cs="Arial"/>
                <w:b/>
              </w:rPr>
              <w:t xml:space="preserve"> </w:t>
            </w:r>
            <w:r>
              <w:rPr>
                <w:rFonts w:ascii="Bookman Old Style" w:hAnsi="Bookman Old Style" w:cs="Arial"/>
                <w:b/>
              </w:rPr>
              <w:t>FERNANDO PRADA</w:t>
            </w:r>
            <w:r w:rsidR="004B19AC">
              <w:rPr>
                <w:rFonts w:ascii="Bookman Old Style" w:hAnsi="Bookman Old Style" w:cs="Arial"/>
                <w:b/>
              </w:rPr>
              <w:t xml:space="preserve"> RÍOS</w:t>
            </w:r>
          </w:p>
          <w:p w14:paraId="35CF9A21" w14:textId="4F03DAF1" w:rsidR="00AE045D" w:rsidRPr="005039CA" w:rsidRDefault="00AE045D" w:rsidP="00E33FF3">
            <w:pPr>
              <w:tabs>
                <w:tab w:val="left" w:pos="-720"/>
              </w:tabs>
              <w:suppressAutoHyphens/>
              <w:ind w:left="0"/>
              <w:jc w:val="center"/>
              <w:rPr>
                <w:rFonts w:ascii="Bookman Old Style" w:hAnsi="Bookman Old Style" w:cs="Arial"/>
                <w:b/>
                <w:spacing w:val="-3"/>
              </w:rPr>
            </w:pPr>
            <w:r w:rsidRPr="005039CA">
              <w:rPr>
                <w:rFonts w:ascii="Bookman Old Style" w:hAnsi="Bookman Old Style" w:cs="Arial"/>
                <w:spacing w:val="-3"/>
              </w:rPr>
              <w:t>Director Ejecutivo</w:t>
            </w:r>
          </w:p>
        </w:tc>
      </w:tr>
    </w:tbl>
    <w:p w14:paraId="128FE4B6" w14:textId="0A4E26E4" w:rsidR="005B3D95" w:rsidRDefault="005B3D95" w:rsidP="00AF3E4A">
      <w:pPr>
        <w:widowControl w:val="0"/>
        <w:tabs>
          <w:tab w:val="left" w:pos="-720"/>
        </w:tabs>
        <w:suppressAutoHyphens/>
        <w:adjustRightInd w:val="0"/>
        <w:ind w:left="0" w:right="20"/>
        <w:jc w:val="both"/>
        <w:rPr>
          <w:rFonts w:ascii="Bookman Old Style" w:hAnsi="Bookman Old Style" w:cs="Arial"/>
          <w:spacing w:val="-3"/>
        </w:rPr>
      </w:pPr>
    </w:p>
    <w:p w14:paraId="7336B37F" w14:textId="1490F198" w:rsidR="005D1D23" w:rsidRDefault="005D1D23" w:rsidP="00AF3E4A">
      <w:pPr>
        <w:widowControl w:val="0"/>
        <w:tabs>
          <w:tab w:val="left" w:pos="-720"/>
        </w:tabs>
        <w:suppressAutoHyphens/>
        <w:adjustRightInd w:val="0"/>
        <w:ind w:left="0" w:right="20"/>
        <w:jc w:val="both"/>
        <w:rPr>
          <w:rFonts w:ascii="Bookman Old Style" w:hAnsi="Bookman Old Style" w:cs="Arial"/>
          <w:spacing w:val="-3"/>
        </w:rPr>
      </w:pPr>
    </w:p>
    <w:p w14:paraId="179121C6" w14:textId="35C95C55" w:rsidR="005D1D23" w:rsidRDefault="005D1D23" w:rsidP="00AF3E4A">
      <w:pPr>
        <w:widowControl w:val="0"/>
        <w:tabs>
          <w:tab w:val="left" w:pos="-720"/>
        </w:tabs>
        <w:suppressAutoHyphens/>
        <w:adjustRightInd w:val="0"/>
        <w:ind w:left="0" w:right="20"/>
        <w:jc w:val="both"/>
        <w:rPr>
          <w:rFonts w:ascii="Bookman Old Style" w:hAnsi="Bookman Old Style" w:cs="Arial"/>
          <w:spacing w:val="-3"/>
        </w:rPr>
      </w:pPr>
    </w:p>
    <w:p w14:paraId="45A0EDDD" w14:textId="77777777" w:rsidR="00F63533" w:rsidRDefault="00F63533" w:rsidP="005D1D23">
      <w:pPr>
        <w:widowControl w:val="0"/>
        <w:tabs>
          <w:tab w:val="left" w:pos="-720"/>
        </w:tabs>
        <w:suppressAutoHyphens/>
        <w:adjustRightInd w:val="0"/>
        <w:ind w:left="0" w:right="20"/>
        <w:jc w:val="center"/>
        <w:rPr>
          <w:rFonts w:ascii="Bookman Old Style" w:hAnsi="Bookman Old Style" w:cs="Arial"/>
          <w:b/>
          <w:bCs/>
          <w:spacing w:val="-3"/>
        </w:rPr>
      </w:pPr>
    </w:p>
    <w:p w14:paraId="1BB1013F" w14:textId="77777777" w:rsidR="00F63533" w:rsidRDefault="00F63533" w:rsidP="005D1D23">
      <w:pPr>
        <w:widowControl w:val="0"/>
        <w:tabs>
          <w:tab w:val="left" w:pos="-720"/>
        </w:tabs>
        <w:suppressAutoHyphens/>
        <w:adjustRightInd w:val="0"/>
        <w:ind w:left="0" w:right="20"/>
        <w:jc w:val="center"/>
        <w:rPr>
          <w:rFonts w:ascii="Bookman Old Style" w:hAnsi="Bookman Old Style" w:cs="Arial"/>
          <w:b/>
          <w:bCs/>
          <w:spacing w:val="-3"/>
        </w:rPr>
      </w:pPr>
    </w:p>
    <w:p w14:paraId="68E67F6B" w14:textId="77777777" w:rsidR="00F63533" w:rsidRDefault="00F63533" w:rsidP="005D1D23">
      <w:pPr>
        <w:widowControl w:val="0"/>
        <w:tabs>
          <w:tab w:val="left" w:pos="-720"/>
        </w:tabs>
        <w:suppressAutoHyphens/>
        <w:adjustRightInd w:val="0"/>
        <w:ind w:left="0" w:right="20"/>
        <w:jc w:val="center"/>
        <w:rPr>
          <w:rFonts w:ascii="Bookman Old Style" w:hAnsi="Bookman Old Style" w:cs="Arial"/>
          <w:b/>
          <w:bCs/>
          <w:spacing w:val="-3"/>
        </w:rPr>
      </w:pPr>
    </w:p>
    <w:p w14:paraId="0DC0809E" w14:textId="77777777" w:rsidR="00F63533" w:rsidRDefault="00F63533" w:rsidP="005D1D23">
      <w:pPr>
        <w:widowControl w:val="0"/>
        <w:tabs>
          <w:tab w:val="left" w:pos="-720"/>
        </w:tabs>
        <w:suppressAutoHyphens/>
        <w:adjustRightInd w:val="0"/>
        <w:ind w:left="0" w:right="20"/>
        <w:jc w:val="center"/>
        <w:rPr>
          <w:rFonts w:ascii="Bookman Old Style" w:hAnsi="Bookman Old Style" w:cs="Arial"/>
          <w:b/>
          <w:bCs/>
          <w:spacing w:val="-3"/>
        </w:rPr>
      </w:pPr>
    </w:p>
    <w:p w14:paraId="04BDA719" w14:textId="77777777" w:rsidR="00F63533" w:rsidRDefault="00F63533" w:rsidP="005D1D23">
      <w:pPr>
        <w:widowControl w:val="0"/>
        <w:tabs>
          <w:tab w:val="left" w:pos="-720"/>
        </w:tabs>
        <w:suppressAutoHyphens/>
        <w:adjustRightInd w:val="0"/>
        <w:ind w:left="0" w:right="20"/>
        <w:jc w:val="center"/>
        <w:rPr>
          <w:rFonts w:ascii="Bookman Old Style" w:hAnsi="Bookman Old Style" w:cs="Arial"/>
          <w:b/>
          <w:bCs/>
          <w:spacing w:val="-3"/>
        </w:rPr>
      </w:pPr>
    </w:p>
    <w:p w14:paraId="38AAB811" w14:textId="0A8C5617" w:rsidR="004B19AC" w:rsidRDefault="004B19AC">
      <w:pPr>
        <w:ind w:left="0"/>
        <w:jc w:val="both"/>
        <w:rPr>
          <w:rFonts w:ascii="Bookman Old Style" w:hAnsi="Bookman Old Style" w:cs="Arial"/>
          <w:b/>
          <w:bCs/>
          <w:spacing w:val="-3"/>
        </w:rPr>
      </w:pPr>
      <w:r>
        <w:rPr>
          <w:rFonts w:ascii="Bookman Old Style" w:hAnsi="Bookman Old Style" w:cs="Arial"/>
          <w:b/>
          <w:bCs/>
          <w:spacing w:val="-3"/>
        </w:rPr>
        <w:br w:type="page"/>
      </w:r>
    </w:p>
    <w:p w14:paraId="48C5F992" w14:textId="77777777" w:rsidR="00F22F71" w:rsidRDefault="00F22F71" w:rsidP="005D1D23">
      <w:pPr>
        <w:widowControl w:val="0"/>
        <w:tabs>
          <w:tab w:val="left" w:pos="-720"/>
        </w:tabs>
        <w:suppressAutoHyphens/>
        <w:adjustRightInd w:val="0"/>
        <w:ind w:left="0" w:right="20"/>
        <w:jc w:val="center"/>
        <w:rPr>
          <w:rFonts w:ascii="Bookman Old Style" w:hAnsi="Bookman Old Style" w:cs="Arial"/>
          <w:b/>
          <w:bCs/>
          <w:spacing w:val="-3"/>
        </w:rPr>
      </w:pPr>
    </w:p>
    <w:p w14:paraId="66AF8F28" w14:textId="48002631" w:rsidR="005D1D23" w:rsidRDefault="005D1D23" w:rsidP="005D1D23">
      <w:pPr>
        <w:widowControl w:val="0"/>
        <w:tabs>
          <w:tab w:val="left" w:pos="-720"/>
        </w:tabs>
        <w:suppressAutoHyphens/>
        <w:adjustRightInd w:val="0"/>
        <w:ind w:left="0" w:right="20"/>
        <w:jc w:val="center"/>
        <w:rPr>
          <w:rFonts w:ascii="Bookman Old Style" w:hAnsi="Bookman Old Style" w:cs="Arial"/>
          <w:b/>
          <w:bCs/>
          <w:spacing w:val="-3"/>
        </w:rPr>
      </w:pPr>
      <w:r w:rsidRPr="00BB2037">
        <w:rPr>
          <w:rFonts w:ascii="Bookman Old Style" w:hAnsi="Bookman Old Style" w:cs="Arial"/>
          <w:b/>
          <w:bCs/>
          <w:spacing w:val="-3"/>
        </w:rPr>
        <w:t>ANEXO 1</w:t>
      </w:r>
    </w:p>
    <w:p w14:paraId="7BF451C6" w14:textId="77777777" w:rsidR="00142C55" w:rsidRDefault="00142C55" w:rsidP="005D1D23">
      <w:pPr>
        <w:widowControl w:val="0"/>
        <w:tabs>
          <w:tab w:val="left" w:pos="-720"/>
        </w:tabs>
        <w:suppressAutoHyphens/>
        <w:adjustRightInd w:val="0"/>
        <w:ind w:left="0" w:right="20"/>
        <w:jc w:val="center"/>
        <w:rPr>
          <w:rFonts w:ascii="Bookman Old Style" w:hAnsi="Bookman Old Style" w:cs="Arial"/>
          <w:b/>
          <w:bCs/>
          <w:spacing w:val="-3"/>
        </w:rPr>
      </w:pPr>
    </w:p>
    <w:p w14:paraId="7813DD6D" w14:textId="4601F469" w:rsidR="005D1D23" w:rsidRDefault="005D1D23" w:rsidP="005D1D23">
      <w:pPr>
        <w:widowControl w:val="0"/>
        <w:tabs>
          <w:tab w:val="left" w:pos="-720"/>
        </w:tabs>
        <w:suppressAutoHyphens/>
        <w:adjustRightInd w:val="0"/>
        <w:ind w:left="0" w:right="20"/>
        <w:jc w:val="center"/>
        <w:rPr>
          <w:rFonts w:ascii="Bookman Old Style" w:hAnsi="Bookman Old Style" w:cs="Arial"/>
          <w:b/>
          <w:bCs/>
          <w:spacing w:val="-3"/>
        </w:rPr>
      </w:pPr>
      <w:r w:rsidRPr="00BB2037">
        <w:rPr>
          <w:rFonts w:ascii="Bookman Old Style" w:hAnsi="Bookman Old Style" w:cs="Arial"/>
          <w:b/>
          <w:bCs/>
          <w:spacing w:val="-3"/>
        </w:rPr>
        <w:t>PROGRAMA DE REPOSICIÓN DE ACTIVOS</w:t>
      </w:r>
    </w:p>
    <w:p w14:paraId="36F298D3" w14:textId="0AA28F34" w:rsidR="005D1D23" w:rsidRDefault="005D1D23" w:rsidP="005D1D23">
      <w:pPr>
        <w:widowControl w:val="0"/>
        <w:tabs>
          <w:tab w:val="left" w:pos="-720"/>
        </w:tabs>
        <w:suppressAutoHyphens/>
        <w:adjustRightInd w:val="0"/>
        <w:ind w:left="0" w:right="20"/>
        <w:jc w:val="center"/>
        <w:rPr>
          <w:rFonts w:ascii="Bookman Old Style" w:hAnsi="Bookman Old Style" w:cs="Arial"/>
          <w:b/>
          <w:bCs/>
          <w:spacing w:val="-3"/>
        </w:rPr>
      </w:pPr>
      <w:r>
        <w:rPr>
          <w:rFonts w:ascii="Bookman Old Style" w:hAnsi="Bookman Old Style" w:cs="Arial"/>
          <w:b/>
          <w:bCs/>
          <w:spacing w:val="-3"/>
        </w:rPr>
        <w:t>ESTACIONES DE PUERTA DE CIUDAD -ERPC-</w:t>
      </w:r>
    </w:p>
    <w:p w14:paraId="195C8779" w14:textId="77777777" w:rsidR="00BB7A18" w:rsidRDefault="00BB7A18" w:rsidP="005D1D23">
      <w:pPr>
        <w:widowControl w:val="0"/>
        <w:tabs>
          <w:tab w:val="left" w:pos="-720"/>
        </w:tabs>
        <w:suppressAutoHyphens/>
        <w:adjustRightInd w:val="0"/>
        <w:ind w:left="0" w:right="20"/>
        <w:jc w:val="center"/>
        <w:rPr>
          <w:rFonts w:ascii="Bookman Old Style" w:hAnsi="Bookman Old Style" w:cs="Arial"/>
          <w:b/>
          <w:bCs/>
          <w:spacing w:val="-3"/>
        </w:rPr>
      </w:pPr>
    </w:p>
    <w:p w14:paraId="630EE9CC" w14:textId="21FD1F7C" w:rsidR="005D1D23" w:rsidRPr="005A38F1" w:rsidRDefault="00BB7A18" w:rsidP="00BB7A18">
      <w:pPr>
        <w:pStyle w:val="Prrafodelista"/>
        <w:numPr>
          <w:ilvl w:val="0"/>
          <w:numId w:val="27"/>
        </w:numPr>
        <w:adjustRightInd w:val="0"/>
        <w:spacing w:before="240" w:after="240"/>
        <w:ind w:left="426" w:right="647"/>
        <w:jc w:val="both"/>
        <w:rPr>
          <w:rFonts w:ascii="Bookman Old Style" w:hAnsi="Bookman Old Style" w:cs="Arial"/>
          <w:b/>
          <w:bCs/>
          <w:spacing w:val="-3"/>
          <w:sz w:val="22"/>
          <w:szCs w:val="22"/>
        </w:rPr>
      </w:pPr>
      <w:r w:rsidRPr="005A38F1">
        <w:rPr>
          <w:rFonts w:ascii="Bookman Old Style" w:hAnsi="Bookman Old Style" w:cs="Arial"/>
          <w:b/>
          <w:bCs/>
          <w:sz w:val="18"/>
          <w:szCs w:val="18"/>
        </w:rPr>
        <w:t>Estaciones de Puerta de Ciudad reportadas en el Programa de Reposición de Activos que cumplen</w:t>
      </w:r>
      <w:r w:rsidR="004A7D7D" w:rsidRPr="005A38F1">
        <w:rPr>
          <w:rFonts w:ascii="Bookman Old Style" w:hAnsi="Bookman Old Style" w:cs="Arial"/>
          <w:b/>
          <w:bCs/>
          <w:sz w:val="18"/>
          <w:szCs w:val="18"/>
        </w:rPr>
        <w:t xml:space="preserve"> todas </w:t>
      </w:r>
      <w:r w:rsidRPr="005A38F1">
        <w:rPr>
          <w:rFonts w:ascii="Bookman Old Style" w:hAnsi="Bookman Old Style" w:cs="Arial"/>
          <w:b/>
          <w:bCs/>
          <w:sz w:val="18"/>
          <w:szCs w:val="18"/>
        </w:rPr>
        <w:t>las c</w:t>
      </w:r>
      <w:r w:rsidRPr="005A38F1">
        <w:rPr>
          <w:rFonts w:ascii="Bookman Old Style" w:hAnsi="Bookman Old Style" w:cs="Arial"/>
          <w:b/>
          <w:bCs/>
          <w:color w:val="000000"/>
          <w:sz w:val="18"/>
          <w:szCs w:val="18"/>
          <w:lang w:eastAsia="es-CO"/>
        </w:rPr>
        <w:t xml:space="preserve">ondiciones establecidas en el numeral 13.2 del </w:t>
      </w:r>
      <w:r w:rsidR="00E3656B" w:rsidRPr="005A38F1">
        <w:rPr>
          <w:rFonts w:ascii="Bookman Old Style" w:hAnsi="Bookman Old Style" w:cs="Arial"/>
          <w:b/>
          <w:bCs/>
          <w:color w:val="000000"/>
          <w:sz w:val="18"/>
          <w:szCs w:val="18"/>
          <w:lang w:eastAsia="es-CO"/>
        </w:rPr>
        <w:t>A</w:t>
      </w:r>
      <w:r w:rsidRPr="005A38F1">
        <w:rPr>
          <w:rFonts w:ascii="Bookman Old Style" w:hAnsi="Bookman Old Style" w:cs="Arial"/>
          <w:b/>
          <w:bCs/>
          <w:color w:val="000000"/>
          <w:sz w:val="18"/>
          <w:szCs w:val="18"/>
          <w:lang w:eastAsia="es-CO"/>
        </w:rPr>
        <w:t xml:space="preserve">rtículo 13 de la </w:t>
      </w:r>
      <w:r w:rsidR="00B1299E" w:rsidRPr="00B1299E">
        <w:rPr>
          <w:rFonts w:ascii="Bookman Old Style" w:hAnsi="Bookman Old Style" w:cs="Arial"/>
          <w:b/>
          <w:bCs/>
          <w:color w:val="000000" w:themeColor="text1"/>
        </w:rPr>
        <w:t>Resolución CREG 202 de 2013, en concordancia con las resoluciones CREG 1</w:t>
      </w:r>
      <w:r w:rsidR="00B1299E" w:rsidRPr="00B1299E">
        <w:rPr>
          <w:rFonts w:ascii="Bookman Old Style" w:hAnsi="Bookman Old Style" w:cs="Arial"/>
          <w:b/>
          <w:bCs/>
          <w:color w:val="000000" w:themeColor="text1"/>
          <w:shd w:val="clear" w:color="auto" w:fill="FFFFFF"/>
          <w:lang w:eastAsia="es-ES_tradnl"/>
        </w:rPr>
        <w:t>38 de 2014, 090 y 132 de 2018 y 011 de 2020</w:t>
      </w:r>
      <w:r w:rsidRPr="00B1299E">
        <w:rPr>
          <w:rFonts w:ascii="Bookman Old Style" w:hAnsi="Bookman Old Style" w:cs="Arial"/>
          <w:b/>
          <w:bCs/>
          <w:color w:val="000000"/>
          <w:sz w:val="18"/>
          <w:szCs w:val="18"/>
          <w:lang w:eastAsia="es-CO"/>
        </w:rPr>
        <w:t xml:space="preserve"> de Distribución</w:t>
      </w:r>
      <w:r w:rsidRPr="005A38F1">
        <w:rPr>
          <w:rFonts w:ascii="Bookman Old Style" w:hAnsi="Bookman Old Style" w:cs="Arial"/>
          <w:b/>
          <w:bCs/>
          <w:color w:val="000000"/>
          <w:sz w:val="18"/>
          <w:szCs w:val="18"/>
          <w:lang w:eastAsia="es-CO"/>
        </w:rPr>
        <w:t xml:space="preserve"> de gas natural.</w:t>
      </w:r>
    </w:p>
    <w:tbl>
      <w:tblPr>
        <w:tblW w:w="9069" w:type="dxa"/>
        <w:jc w:val="center"/>
        <w:tblCellMar>
          <w:left w:w="70" w:type="dxa"/>
          <w:right w:w="70" w:type="dxa"/>
        </w:tblCellMar>
        <w:tblLook w:val="04A0" w:firstRow="1" w:lastRow="0" w:firstColumn="1" w:lastColumn="0" w:noHBand="0" w:noVBand="1"/>
      </w:tblPr>
      <w:tblGrid>
        <w:gridCol w:w="2897"/>
        <w:gridCol w:w="813"/>
        <w:gridCol w:w="2406"/>
        <w:gridCol w:w="1528"/>
        <w:gridCol w:w="461"/>
        <w:gridCol w:w="319"/>
        <w:gridCol w:w="262"/>
        <w:gridCol w:w="220"/>
        <w:gridCol w:w="220"/>
      </w:tblGrid>
      <w:tr w:rsidR="00BB7A18" w:rsidRPr="00121BD1" w14:paraId="32929C75" w14:textId="77777777" w:rsidTr="00E3656B">
        <w:trPr>
          <w:trHeight w:val="290"/>
          <w:jc w:val="center"/>
        </w:trPr>
        <w:tc>
          <w:tcPr>
            <w:tcW w:w="9069" w:type="dxa"/>
            <w:gridSpan w:val="9"/>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4844D35" w14:textId="16504D47" w:rsidR="00BB7A18" w:rsidRPr="00121BD1" w:rsidRDefault="00BB7A18" w:rsidP="00464A95">
            <w:pPr>
              <w:jc w:val="center"/>
              <w:rPr>
                <w:rFonts w:ascii="Bookman Old Style" w:hAnsi="Bookman Old Style" w:cs="Arial"/>
                <w:b/>
                <w:bCs/>
                <w:color w:val="000000"/>
                <w:sz w:val="12"/>
                <w:szCs w:val="12"/>
                <w:lang w:eastAsia="es-CO"/>
              </w:rPr>
            </w:pPr>
            <w:r w:rsidRPr="00121BD1">
              <w:rPr>
                <w:rFonts w:ascii="Bookman Old Style" w:hAnsi="Bookman Old Style" w:cs="Arial"/>
                <w:b/>
                <w:bCs/>
                <w:color w:val="000000"/>
                <w:sz w:val="12"/>
                <w:szCs w:val="12"/>
                <w:lang w:eastAsia="es-CO"/>
              </w:rPr>
              <w:t xml:space="preserve">Programa de </w:t>
            </w:r>
            <w:r w:rsidR="00E3656B" w:rsidRPr="008C380F">
              <w:rPr>
                <w:rFonts w:ascii="Bookman Old Style" w:hAnsi="Bookman Old Style" w:cs="Arial"/>
                <w:b/>
                <w:bCs/>
                <w:color w:val="000000"/>
                <w:sz w:val="12"/>
                <w:szCs w:val="12"/>
                <w:lang w:eastAsia="es-CO"/>
              </w:rPr>
              <w:t>R</w:t>
            </w:r>
            <w:r w:rsidRPr="00121BD1">
              <w:rPr>
                <w:rFonts w:ascii="Bookman Old Style" w:hAnsi="Bookman Old Style" w:cs="Arial"/>
                <w:b/>
                <w:bCs/>
                <w:color w:val="000000"/>
                <w:sz w:val="12"/>
                <w:szCs w:val="12"/>
                <w:lang w:eastAsia="es-CO"/>
              </w:rPr>
              <w:t xml:space="preserve">eposición de </w:t>
            </w:r>
            <w:r w:rsidRPr="008C380F">
              <w:rPr>
                <w:rFonts w:ascii="Bookman Old Style" w:hAnsi="Bookman Old Style" w:cs="Arial"/>
                <w:b/>
                <w:bCs/>
                <w:color w:val="000000"/>
                <w:sz w:val="12"/>
                <w:szCs w:val="12"/>
                <w:lang w:eastAsia="es-CO"/>
              </w:rPr>
              <w:t>A</w:t>
            </w:r>
            <w:r w:rsidRPr="00121BD1">
              <w:rPr>
                <w:rFonts w:ascii="Bookman Old Style" w:hAnsi="Bookman Old Style" w:cs="Arial"/>
                <w:b/>
                <w:bCs/>
                <w:color w:val="000000"/>
                <w:sz w:val="12"/>
                <w:szCs w:val="12"/>
                <w:lang w:eastAsia="es-CO"/>
              </w:rPr>
              <w:t xml:space="preserve">ctivos </w:t>
            </w:r>
            <w:r w:rsidR="00E3656B" w:rsidRPr="008C380F">
              <w:rPr>
                <w:rFonts w:ascii="Bookman Old Style" w:hAnsi="Bookman Old Style" w:cs="Arial"/>
                <w:b/>
                <w:bCs/>
                <w:color w:val="000000"/>
                <w:sz w:val="12"/>
                <w:szCs w:val="12"/>
                <w:lang w:eastAsia="es-CO"/>
              </w:rPr>
              <w:t>-</w:t>
            </w:r>
            <w:r w:rsidRPr="00121BD1">
              <w:rPr>
                <w:rFonts w:ascii="Bookman Old Style" w:hAnsi="Bookman Old Style" w:cs="Arial"/>
                <w:b/>
                <w:bCs/>
                <w:color w:val="000000"/>
                <w:sz w:val="12"/>
                <w:szCs w:val="12"/>
                <w:lang w:eastAsia="es-CO"/>
              </w:rPr>
              <w:t>ERPC</w:t>
            </w:r>
            <w:r w:rsidR="00E3656B" w:rsidRPr="008C380F">
              <w:rPr>
                <w:rFonts w:ascii="Bookman Old Style" w:hAnsi="Bookman Old Style" w:cs="Arial"/>
                <w:b/>
                <w:bCs/>
                <w:color w:val="000000"/>
                <w:sz w:val="12"/>
                <w:szCs w:val="12"/>
                <w:lang w:eastAsia="es-CO"/>
              </w:rPr>
              <w:t>-</w:t>
            </w:r>
          </w:p>
        </w:tc>
      </w:tr>
      <w:tr w:rsidR="008C380F" w:rsidRPr="00121BD1" w14:paraId="06185CA0" w14:textId="77777777" w:rsidTr="008C380F">
        <w:trPr>
          <w:trHeight w:val="290"/>
          <w:jc w:val="center"/>
        </w:trPr>
        <w:tc>
          <w:tcPr>
            <w:tcW w:w="2897" w:type="dxa"/>
            <w:vMerge w:val="restart"/>
            <w:tcBorders>
              <w:top w:val="nil"/>
              <w:left w:val="single" w:sz="4" w:space="0" w:color="auto"/>
              <w:bottom w:val="single" w:sz="4" w:space="0" w:color="auto"/>
              <w:right w:val="single" w:sz="4" w:space="0" w:color="auto"/>
            </w:tcBorders>
            <w:shd w:val="clear" w:color="000000" w:fill="E7E6E6"/>
            <w:vAlign w:val="center"/>
            <w:hideMark/>
          </w:tcPr>
          <w:p w14:paraId="3D8902CE" w14:textId="77777777" w:rsidR="00BB7A18" w:rsidRPr="00121BD1" w:rsidRDefault="00BB7A18" w:rsidP="00BB7A18">
            <w:pPr>
              <w:ind w:left="0"/>
              <w:jc w:val="center"/>
              <w:rPr>
                <w:rFonts w:ascii="Bookman Old Style" w:hAnsi="Bookman Old Style" w:cs="Arial"/>
                <w:b/>
                <w:bCs/>
                <w:color w:val="000000"/>
                <w:sz w:val="12"/>
                <w:szCs w:val="12"/>
                <w:lang w:eastAsia="es-CO"/>
              </w:rPr>
            </w:pPr>
            <w:r w:rsidRPr="00121BD1">
              <w:rPr>
                <w:rFonts w:ascii="Bookman Old Style" w:hAnsi="Bookman Old Style" w:cs="Arial"/>
                <w:b/>
                <w:bCs/>
                <w:color w:val="000000"/>
                <w:sz w:val="12"/>
                <w:szCs w:val="12"/>
                <w:lang w:eastAsia="es-CO"/>
              </w:rPr>
              <w:t>Municipio</w:t>
            </w:r>
          </w:p>
        </w:tc>
        <w:tc>
          <w:tcPr>
            <w:tcW w:w="0" w:type="auto"/>
            <w:vMerge w:val="restart"/>
            <w:tcBorders>
              <w:top w:val="nil"/>
              <w:left w:val="single" w:sz="4" w:space="0" w:color="auto"/>
              <w:bottom w:val="single" w:sz="4" w:space="0" w:color="auto"/>
              <w:right w:val="single" w:sz="4" w:space="0" w:color="auto"/>
            </w:tcBorders>
            <w:shd w:val="clear" w:color="000000" w:fill="E7E6E6"/>
            <w:vAlign w:val="center"/>
            <w:hideMark/>
          </w:tcPr>
          <w:p w14:paraId="4C3D6B8E" w14:textId="77777777" w:rsidR="00BB7A18" w:rsidRPr="00121BD1" w:rsidRDefault="00BB7A18" w:rsidP="00BB7A18">
            <w:pPr>
              <w:ind w:left="0"/>
              <w:jc w:val="center"/>
              <w:rPr>
                <w:rFonts w:ascii="Bookman Old Style" w:hAnsi="Bookman Old Style" w:cs="Arial"/>
                <w:b/>
                <w:bCs/>
                <w:color w:val="000000"/>
                <w:sz w:val="12"/>
                <w:szCs w:val="12"/>
                <w:lang w:eastAsia="es-CO"/>
              </w:rPr>
            </w:pPr>
            <w:r w:rsidRPr="00121BD1">
              <w:rPr>
                <w:rFonts w:ascii="Bookman Old Style" w:hAnsi="Bookman Old Style" w:cs="Arial"/>
                <w:b/>
                <w:bCs/>
                <w:color w:val="000000"/>
                <w:sz w:val="12"/>
                <w:szCs w:val="12"/>
                <w:lang w:eastAsia="es-CO"/>
              </w:rPr>
              <w:t>Código UC</w:t>
            </w:r>
          </w:p>
        </w:tc>
        <w:tc>
          <w:tcPr>
            <w:tcW w:w="2406" w:type="dxa"/>
            <w:vMerge w:val="restart"/>
            <w:tcBorders>
              <w:top w:val="nil"/>
              <w:left w:val="single" w:sz="4" w:space="0" w:color="auto"/>
              <w:bottom w:val="single" w:sz="4" w:space="0" w:color="auto"/>
              <w:right w:val="single" w:sz="4" w:space="0" w:color="auto"/>
            </w:tcBorders>
            <w:shd w:val="clear" w:color="000000" w:fill="E7E6E6"/>
            <w:vAlign w:val="center"/>
            <w:hideMark/>
          </w:tcPr>
          <w:p w14:paraId="6B5414CE" w14:textId="77777777" w:rsidR="00BB7A18" w:rsidRPr="00121BD1" w:rsidRDefault="00BB7A18" w:rsidP="00BB7A18">
            <w:pPr>
              <w:ind w:left="0"/>
              <w:jc w:val="center"/>
              <w:rPr>
                <w:rFonts w:ascii="Bookman Old Style" w:hAnsi="Bookman Old Style" w:cs="Arial"/>
                <w:b/>
                <w:bCs/>
                <w:color w:val="000000"/>
                <w:sz w:val="12"/>
                <w:szCs w:val="12"/>
                <w:lang w:eastAsia="es-CO"/>
              </w:rPr>
            </w:pPr>
            <w:r w:rsidRPr="00121BD1">
              <w:rPr>
                <w:rFonts w:ascii="Bookman Old Style" w:hAnsi="Bookman Old Style" w:cs="Arial"/>
                <w:b/>
                <w:bCs/>
                <w:color w:val="000000"/>
                <w:sz w:val="12"/>
                <w:szCs w:val="12"/>
                <w:lang w:eastAsia="es-CO"/>
              </w:rPr>
              <w:t>Descripción UC</w:t>
            </w:r>
          </w:p>
        </w:tc>
        <w:tc>
          <w:tcPr>
            <w:tcW w:w="1528" w:type="dxa"/>
            <w:vMerge w:val="restart"/>
            <w:tcBorders>
              <w:top w:val="nil"/>
              <w:left w:val="single" w:sz="4" w:space="0" w:color="auto"/>
              <w:bottom w:val="single" w:sz="4" w:space="0" w:color="auto"/>
              <w:right w:val="single" w:sz="4" w:space="0" w:color="auto"/>
            </w:tcBorders>
            <w:shd w:val="clear" w:color="000000" w:fill="E7E6E6"/>
            <w:vAlign w:val="center"/>
            <w:hideMark/>
          </w:tcPr>
          <w:p w14:paraId="13AF0419" w14:textId="77777777" w:rsidR="00BB7A18" w:rsidRPr="00121BD1" w:rsidRDefault="00BB7A18" w:rsidP="00BB7A18">
            <w:pPr>
              <w:ind w:left="0"/>
              <w:jc w:val="center"/>
              <w:rPr>
                <w:rFonts w:ascii="Bookman Old Style" w:hAnsi="Bookman Old Style" w:cs="Arial"/>
                <w:b/>
                <w:bCs/>
                <w:color w:val="000000"/>
                <w:sz w:val="12"/>
                <w:szCs w:val="12"/>
                <w:lang w:eastAsia="es-CO"/>
              </w:rPr>
            </w:pPr>
            <w:r w:rsidRPr="00121BD1">
              <w:rPr>
                <w:rFonts w:ascii="Bookman Old Style" w:hAnsi="Bookman Old Style" w:cs="Arial"/>
                <w:b/>
                <w:bCs/>
                <w:color w:val="000000"/>
                <w:sz w:val="12"/>
                <w:szCs w:val="12"/>
                <w:lang w:eastAsia="es-CO"/>
              </w:rPr>
              <w:t>Costo</w:t>
            </w:r>
          </w:p>
        </w:tc>
        <w:tc>
          <w:tcPr>
            <w:tcW w:w="1456" w:type="dxa"/>
            <w:gridSpan w:val="5"/>
            <w:tcBorders>
              <w:top w:val="single" w:sz="4" w:space="0" w:color="auto"/>
              <w:left w:val="nil"/>
              <w:bottom w:val="single" w:sz="4" w:space="0" w:color="auto"/>
              <w:right w:val="single" w:sz="4" w:space="0" w:color="auto"/>
            </w:tcBorders>
            <w:shd w:val="clear" w:color="000000" w:fill="E7E6E6"/>
            <w:vAlign w:val="center"/>
            <w:hideMark/>
          </w:tcPr>
          <w:p w14:paraId="3C3CDDDE" w14:textId="77777777" w:rsidR="00BB7A18" w:rsidRPr="00121BD1" w:rsidRDefault="00BB7A18" w:rsidP="00E3656B">
            <w:pPr>
              <w:ind w:left="112"/>
              <w:jc w:val="center"/>
              <w:rPr>
                <w:rFonts w:ascii="Bookman Old Style" w:hAnsi="Bookman Old Style" w:cs="Arial"/>
                <w:b/>
                <w:bCs/>
                <w:color w:val="000000"/>
                <w:sz w:val="12"/>
                <w:szCs w:val="12"/>
                <w:lang w:eastAsia="es-CO"/>
              </w:rPr>
            </w:pPr>
            <w:r w:rsidRPr="00121BD1">
              <w:rPr>
                <w:rFonts w:ascii="Bookman Old Style" w:hAnsi="Bookman Old Style" w:cs="Arial"/>
                <w:b/>
                <w:bCs/>
                <w:color w:val="000000"/>
                <w:sz w:val="12"/>
                <w:szCs w:val="12"/>
                <w:lang w:eastAsia="es-CO"/>
              </w:rPr>
              <w:t>Cantidad – Año</w:t>
            </w:r>
          </w:p>
        </w:tc>
      </w:tr>
      <w:tr w:rsidR="00BB7A18" w:rsidRPr="00121BD1" w14:paraId="2003FA38" w14:textId="77777777" w:rsidTr="008C380F">
        <w:trPr>
          <w:trHeight w:val="290"/>
          <w:jc w:val="center"/>
        </w:trPr>
        <w:tc>
          <w:tcPr>
            <w:tcW w:w="2897" w:type="dxa"/>
            <w:vMerge/>
            <w:tcBorders>
              <w:top w:val="nil"/>
              <w:left w:val="single" w:sz="4" w:space="0" w:color="auto"/>
              <w:bottom w:val="single" w:sz="4" w:space="0" w:color="auto"/>
              <w:right w:val="single" w:sz="4" w:space="0" w:color="auto"/>
            </w:tcBorders>
            <w:vAlign w:val="center"/>
            <w:hideMark/>
          </w:tcPr>
          <w:p w14:paraId="6FA62AD5" w14:textId="77777777" w:rsidR="00BB7A18" w:rsidRPr="00121BD1" w:rsidRDefault="00BB7A18" w:rsidP="00BB7A18">
            <w:pPr>
              <w:ind w:left="0"/>
              <w:rPr>
                <w:rFonts w:ascii="Bookman Old Style" w:hAnsi="Bookman Old Style" w:cs="Arial"/>
                <w:b/>
                <w:bCs/>
                <w:color w:val="000000"/>
                <w:sz w:val="12"/>
                <w:szCs w:val="12"/>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54C61CDF" w14:textId="77777777" w:rsidR="00BB7A18" w:rsidRPr="00121BD1" w:rsidRDefault="00BB7A18" w:rsidP="00BB7A18">
            <w:pPr>
              <w:ind w:left="0"/>
              <w:rPr>
                <w:rFonts w:ascii="Bookman Old Style" w:hAnsi="Bookman Old Style" w:cs="Arial"/>
                <w:b/>
                <w:bCs/>
                <w:color w:val="000000"/>
                <w:sz w:val="12"/>
                <w:szCs w:val="12"/>
                <w:lang w:eastAsia="es-CO"/>
              </w:rPr>
            </w:pPr>
          </w:p>
        </w:tc>
        <w:tc>
          <w:tcPr>
            <w:tcW w:w="2406" w:type="dxa"/>
            <w:vMerge/>
            <w:tcBorders>
              <w:top w:val="nil"/>
              <w:left w:val="single" w:sz="4" w:space="0" w:color="auto"/>
              <w:bottom w:val="single" w:sz="4" w:space="0" w:color="auto"/>
              <w:right w:val="single" w:sz="4" w:space="0" w:color="auto"/>
            </w:tcBorders>
            <w:vAlign w:val="center"/>
            <w:hideMark/>
          </w:tcPr>
          <w:p w14:paraId="4F4E7BA4" w14:textId="77777777" w:rsidR="00BB7A18" w:rsidRPr="00121BD1" w:rsidRDefault="00BB7A18" w:rsidP="00BB7A18">
            <w:pPr>
              <w:ind w:left="0"/>
              <w:rPr>
                <w:rFonts w:ascii="Bookman Old Style" w:hAnsi="Bookman Old Style" w:cs="Arial"/>
                <w:b/>
                <w:bCs/>
                <w:color w:val="000000"/>
                <w:sz w:val="12"/>
                <w:szCs w:val="12"/>
                <w:lang w:eastAsia="es-CO"/>
              </w:rPr>
            </w:pPr>
          </w:p>
        </w:tc>
        <w:tc>
          <w:tcPr>
            <w:tcW w:w="1528" w:type="dxa"/>
            <w:vMerge/>
            <w:tcBorders>
              <w:top w:val="nil"/>
              <w:left w:val="single" w:sz="4" w:space="0" w:color="auto"/>
              <w:bottom w:val="single" w:sz="4" w:space="0" w:color="auto"/>
              <w:right w:val="single" w:sz="4" w:space="0" w:color="auto"/>
            </w:tcBorders>
            <w:vAlign w:val="center"/>
            <w:hideMark/>
          </w:tcPr>
          <w:p w14:paraId="10EA1A3F" w14:textId="77777777" w:rsidR="00BB7A18" w:rsidRPr="00121BD1" w:rsidRDefault="00BB7A18" w:rsidP="00BB7A18">
            <w:pPr>
              <w:ind w:left="0"/>
              <w:rPr>
                <w:rFonts w:ascii="Bookman Old Style" w:hAnsi="Bookman Old Style" w:cs="Arial"/>
                <w:b/>
                <w:bCs/>
                <w:color w:val="000000"/>
                <w:sz w:val="12"/>
                <w:szCs w:val="12"/>
                <w:lang w:eastAsia="es-CO"/>
              </w:rPr>
            </w:pPr>
          </w:p>
        </w:tc>
        <w:tc>
          <w:tcPr>
            <w:tcW w:w="461" w:type="dxa"/>
            <w:tcBorders>
              <w:top w:val="nil"/>
              <w:left w:val="nil"/>
              <w:bottom w:val="single" w:sz="4" w:space="0" w:color="auto"/>
              <w:right w:val="single" w:sz="4" w:space="0" w:color="auto"/>
            </w:tcBorders>
            <w:shd w:val="clear" w:color="000000" w:fill="E7E6E6"/>
            <w:noWrap/>
            <w:vAlign w:val="center"/>
            <w:hideMark/>
          </w:tcPr>
          <w:p w14:paraId="7FFDAA4A" w14:textId="77777777" w:rsidR="00BB7A18" w:rsidRPr="00121BD1" w:rsidRDefault="00BB7A18" w:rsidP="008C380F">
            <w:pPr>
              <w:tabs>
                <w:tab w:val="left" w:pos="538"/>
              </w:tabs>
              <w:ind w:left="0"/>
              <w:jc w:val="center"/>
              <w:rPr>
                <w:rFonts w:ascii="Bookman Old Style" w:hAnsi="Bookman Old Style" w:cs="Arial"/>
                <w:b/>
                <w:bCs/>
                <w:color w:val="000000"/>
                <w:sz w:val="12"/>
                <w:szCs w:val="12"/>
                <w:lang w:eastAsia="es-CO"/>
              </w:rPr>
            </w:pPr>
            <w:r w:rsidRPr="00121BD1">
              <w:rPr>
                <w:rFonts w:ascii="Bookman Old Style" w:hAnsi="Bookman Old Style" w:cs="Arial"/>
                <w:b/>
                <w:bCs/>
                <w:color w:val="000000"/>
                <w:sz w:val="12"/>
                <w:szCs w:val="12"/>
                <w:lang w:eastAsia="es-CO"/>
              </w:rPr>
              <w:t>1</w:t>
            </w:r>
          </w:p>
        </w:tc>
        <w:tc>
          <w:tcPr>
            <w:tcW w:w="319" w:type="dxa"/>
            <w:tcBorders>
              <w:top w:val="nil"/>
              <w:left w:val="nil"/>
              <w:bottom w:val="single" w:sz="4" w:space="0" w:color="auto"/>
              <w:right w:val="single" w:sz="4" w:space="0" w:color="auto"/>
            </w:tcBorders>
            <w:shd w:val="clear" w:color="000000" w:fill="E7E6E6"/>
            <w:noWrap/>
            <w:vAlign w:val="center"/>
            <w:hideMark/>
          </w:tcPr>
          <w:p w14:paraId="417ADD0E" w14:textId="77777777" w:rsidR="00BB7A18" w:rsidRPr="00121BD1" w:rsidRDefault="00BB7A18" w:rsidP="008C380F">
            <w:pPr>
              <w:tabs>
                <w:tab w:val="left" w:pos="538"/>
              </w:tabs>
              <w:ind w:left="-345" w:firstLine="345"/>
              <w:jc w:val="center"/>
              <w:rPr>
                <w:rFonts w:ascii="Bookman Old Style" w:hAnsi="Bookman Old Style" w:cs="Arial"/>
                <w:b/>
                <w:bCs/>
                <w:color w:val="000000"/>
                <w:sz w:val="12"/>
                <w:szCs w:val="12"/>
                <w:lang w:eastAsia="es-CO"/>
              </w:rPr>
            </w:pPr>
            <w:r w:rsidRPr="00121BD1">
              <w:rPr>
                <w:rFonts w:ascii="Bookman Old Style" w:hAnsi="Bookman Old Style" w:cs="Arial"/>
                <w:b/>
                <w:bCs/>
                <w:color w:val="000000"/>
                <w:sz w:val="12"/>
                <w:szCs w:val="12"/>
                <w:lang w:eastAsia="es-CO"/>
              </w:rPr>
              <w:t>2</w:t>
            </w:r>
          </w:p>
        </w:tc>
        <w:tc>
          <w:tcPr>
            <w:tcW w:w="262" w:type="dxa"/>
            <w:tcBorders>
              <w:top w:val="nil"/>
              <w:left w:val="nil"/>
              <w:bottom w:val="single" w:sz="4" w:space="0" w:color="auto"/>
              <w:right w:val="single" w:sz="4" w:space="0" w:color="auto"/>
            </w:tcBorders>
            <w:shd w:val="clear" w:color="000000" w:fill="E7E6E6"/>
            <w:noWrap/>
            <w:vAlign w:val="center"/>
            <w:hideMark/>
          </w:tcPr>
          <w:p w14:paraId="217F4BD0" w14:textId="77777777" w:rsidR="00BB7A18" w:rsidRPr="00121BD1" w:rsidRDefault="00BB7A18" w:rsidP="008C380F">
            <w:pPr>
              <w:tabs>
                <w:tab w:val="left" w:pos="538"/>
              </w:tabs>
              <w:ind w:left="0"/>
              <w:jc w:val="center"/>
              <w:rPr>
                <w:rFonts w:ascii="Bookman Old Style" w:hAnsi="Bookman Old Style" w:cs="Arial"/>
                <w:b/>
                <w:bCs/>
                <w:color w:val="000000"/>
                <w:sz w:val="12"/>
                <w:szCs w:val="12"/>
                <w:lang w:eastAsia="es-CO"/>
              </w:rPr>
            </w:pPr>
            <w:r w:rsidRPr="00121BD1">
              <w:rPr>
                <w:rFonts w:ascii="Bookman Old Style" w:hAnsi="Bookman Old Style" w:cs="Arial"/>
                <w:b/>
                <w:bCs/>
                <w:color w:val="000000"/>
                <w:sz w:val="12"/>
                <w:szCs w:val="12"/>
                <w:lang w:eastAsia="es-CO"/>
              </w:rPr>
              <w:t>3</w:t>
            </w:r>
          </w:p>
        </w:tc>
        <w:tc>
          <w:tcPr>
            <w:tcW w:w="0" w:type="auto"/>
            <w:tcBorders>
              <w:top w:val="nil"/>
              <w:left w:val="nil"/>
              <w:bottom w:val="single" w:sz="4" w:space="0" w:color="auto"/>
              <w:right w:val="single" w:sz="4" w:space="0" w:color="auto"/>
            </w:tcBorders>
            <w:shd w:val="clear" w:color="000000" w:fill="E7E6E6"/>
            <w:noWrap/>
            <w:vAlign w:val="center"/>
            <w:hideMark/>
          </w:tcPr>
          <w:p w14:paraId="2B8C295B" w14:textId="77777777" w:rsidR="00BB7A18" w:rsidRPr="00121BD1" w:rsidRDefault="00BB7A18" w:rsidP="008C380F">
            <w:pPr>
              <w:tabs>
                <w:tab w:val="left" w:pos="538"/>
              </w:tabs>
              <w:ind w:left="0"/>
              <w:jc w:val="center"/>
              <w:rPr>
                <w:rFonts w:ascii="Bookman Old Style" w:hAnsi="Bookman Old Style" w:cs="Arial"/>
                <w:b/>
                <w:bCs/>
                <w:color w:val="000000"/>
                <w:sz w:val="12"/>
                <w:szCs w:val="12"/>
                <w:lang w:eastAsia="es-CO"/>
              </w:rPr>
            </w:pPr>
            <w:r w:rsidRPr="00121BD1">
              <w:rPr>
                <w:rFonts w:ascii="Bookman Old Style" w:hAnsi="Bookman Old Style" w:cs="Arial"/>
                <w:b/>
                <w:bCs/>
                <w:color w:val="000000"/>
                <w:sz w:val="12"/>
                <w:szCs w:val="12"/>
                <w:lang w:eastAsia="es-CO"/>
              </w:rPr>
              <w:t>4</w:t>
            </w:r>
          </w:p>
        </w:tc>
        <w:tc>
          <w:tcPr>
            <w:tcW w:w="0" w:type="auto"/>
            <w:tcBorders>
              <w:top w:val="nil"/>
              <w:left w:val="nil"/>
              <w:bottom w:val="single" w:sz="4" w:space="0" w:color="auto"/>
              <w:right w:val="single" w:sz="4" w:space="0" w:color="auto"/>
            </w:tcBorders>
            <w:shd w:val="clear" w:color="000000" w:fill="E7E6E6"/>
            <w:noWrap/>
            <w:vAlign w:val="center"/>
            <w:hideMark/>
          </w:tcPr>
          <w:p w14:paraId="3B1B43C7" w14:textId="77777777" w:rsidR="00BB7A18" w:rsidRPr="00121BD1" w:rsidRDefault="00BB7A18" w:rsidP="008C380F">
            <w:pPr>
              <w:tabs>
                <w:tab w:val="left" w:pos="538"/>
              </w:tabs>
              <w:ind w:left="0"/>
              <w:jc w:val="center"/>
              <w:rPr>
                <w:rFonts w:ascii="Bookman Old Style" w:hAnsi="Bookman Old Style" w:cs="Arial"/>
                <w:b/>
                <w:bCs/>
                <w:color w:val="000000"/>
                <w:sz w:val="12"/>
                <w:szCs w:val="12"/>
                <w:lang w:eastAsia="es-CO"/>
              </w:rPr>
            </w:pPr>
            <w:r w:rsidRPr="00121BD1">
              <w:rPr>
                <w:rFonts w:ascii="Bookman Old Style" w:hAnsi="Bookman Old Style" w:cs="Arial"/>
                <w:b/>
                <w:bCs/>
                <w:color w:val="000000"/>
                <w:sz w:val="12"/>
                <w:szCs w:val="12"/>
                <w:lang w:eastAsia="es-CO"/>
              </w:rPr>
              <w:t>5</w:t>
            </w:r>
          </w:p>
        </w:tc>
      </w:tr>
      <w:tr w:rsidR="00BB7A18" w:rsidRPr="00121BD1" w14:paraId="4534516C" w14:textId="77777777" w:rsidTr="008C380F">
        <w:trPr>
          <w:trHeight w:val="290"/>
          <w:jc w:val="center"/>
        </w:trPr>
        <w:tc>
          <w:tcPr>
            <w:tcW w:w="2897" w:type="dxa"/>
            <w:tcBorders>
              <w:top w:val="nil"/>
              <w:left w:val="single" w:sz="4" w:space="0" w:color="auto"/>
              <w:bottom w:val="single" w:sz="4" w:space="0" w:color="auto"/>
              <w:right w:val="single" w:sz="4" w:space="0" w:color="auto"/>
            </w:tcBorders>
            <w:shd w:val="clear" w:color="auto" w:fill="auto"/>
            <w:noWrap/>
            <w:vAlign w:val="center"/>
            <w:hideMark/>
          </w:tcPr>
          <w:p w14:paraId="53A2F06A"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Arjona-</w:t>
            </w:r>
            <w:r w:rsidRPr="008C380F">
              <w:rPr>
                <w:rFonts w:ascii="Bookman Old Style" w:hAnsi="Bookman Old Style" w:cs="Arial"/>
                <w:color w:val="000000"/>
                <w:sz w:val="12"/>
                <w:szCs w:val="12"/>
                <w:lang w:eastAsia="es-CO"/>
              </w:rPr>
              <w:t>Bolívar</w:t>
            </w:r>
          </w:p>
        </w:tc>
        <w:tc>
          <w:tcPr>
            <w:tcW w:w="0" w:type="auto"/>
            <w:tcBorders>
              <w:top w:val="nil"/>
              <w:left w:val="nil"/>
              <w:bottom w:val="single" w:sz="4" w:space="0" w:color="auto"/>
              <w:right w:val="single" w:sz="4" w:space="0" w:color="auto"/>
            </w:tcBorders>
            <w:shd w:val="clear" w:color="auto" w:fill="auto"/>
            <w:noWrap/>
            <w:vAlign w:val="center"/>
            <w:hideMark/>
          </w:tcPr>
          <w:p w14:paraId="2CEDE395"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ERPC 01T1</w:t>
            </w:r>
          </w:p>
        </w:tc>
        <w:tc>
          <w:tcPr>
            <w:tcW w:w="2406" w:type="dxa"/>
            <w:tcBorders>
              <w:top w:val="nil"/>
              <w:left w:val="nil"/>
              <w:bottom w:val="single" w:sz="4" w:space="0" w:color="auto"/>
              <w:right w:val="single" w:sz="4" w:space="0" w:color="auto"/>
            </w:tcBorders>
            <w:shd w:val="clear" w:color="auto" w:fill="auto"/>
            <w:noWrap/>
            <w:vAlign w:val="center"/>
            <w:hideMark/>
          </w:tcPr>
          <w:p w14:paraId="3D409323"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0 </w:t>
            </w:r>
            <w:proofErr w:type="gramStart"/>
            <w:r w:rsidRPr="00121BD1">
              <w:rPr>
                <w:rFonts w:ascii="Bookman Old Style" w:hAnsi="Bookman Old Style" w:cs="Arial"/>
                <w:color w:val="000000"/>
                <w:sz w:val="12"/>
                <w:szCs w:val="12"/>
                <w:lang w:eastAsia="es-CO"/>
              </w:rPr>
              <w:t>A</w:t>
            </w:r>
            <w:proofErr w:type="gramEnd"/>
            <w:r w:rsidRPr="00121BD1">
              <w:rPr>
                <w:rFonts w:ascii="Bookman Old Style" w:hAnsi="Bookman Old Style" w:cs="Arial"/>
                <w:color w:val="000000"/>
                <w:sz w:val="12"/>
                <w:szCs w:val="12"/>
                <w:lang w:eastAsia="es-CO"/>
              </w:rPr>
              <w:t xml:space="preserve"> 1 MMSFCD SIN CAL Y CON OD</w:t>
            </w:r>
          </w:p>
        </w:tc>
        <w:tc>
          <w:tcPr>
            <w:tcW w:w="1528" w:type="dxa"/>
            <w:tcBorders>
              <w:top w:val="nil"/>
              <w:left w:val="nil"/>
              <w:bottom w:val="single" w:sz="4" w:space="0" w:color="auto"/>
              <w:right w:val="single" w:sz="4" w:space="0" w:color="auto"/>
            </w:tcBorders>
            <w:shd w:val="clear" w:color="auto" w:fill="auto"/>
            <w:noWrap/>
            <w:vAlign w:val="center"/>
            <w:hideMark/>
          </w:tcPr>
          <w:p w14:paraId="71596E8B"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  304,612,863 </w:t>
            </w:r>
          </w:p>
        </w:tc>
        <w:tc>
          <w:tcPr>
            <w:tcW w:w="461" w:type="dxa"/>
            <w:tcBorders>
              <w:top w:val="nil"/>
              <w:left w:val="nil"/>
              <w:bottom w:val="single" w:sz="4" w:space="0" w:color="auto"/>
              <w:right w:val="single" w:sz="4" w:space="0" w:color="auto"/>
            </w:tcBorders>
            <w:shd w:val="clear" w:color="auto" w:fill="auto"/>
            <w:noWrap/>
            <w:vAlign w:val="center"/>
            <w:hideMark/>
          </w:tcPr>
          <w:p w14:paraId="0EF2B99E" w14:textId="77777777" w:rsidR="00BB7A18" w:rsidRPr="00121BD1" w:rsidRDefault="00BB7A18" w:rsidP="00BB7A18">
            <w:pPr>
              <w:tabs>
                <w:tab w:val="left" w:pos="538"/>
              </w:tabs>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1</w:t>
            </w:r>
          </w:p>
        </w:tc>
        <w:tc>
          <w:tcPr>
            <w:tcW w:w="319" w:type="dxa"/>
            <w:tcBorders>
              <w:top w:val="nil"/>
              <w:left w:val="nil"/>
              <w:bottom w:val="single" w:sz="4" w:space="0" w:color="auto"/>
              <w:right w:val="single" w:sz="4" w:space="0" w:color="auto"/>
            </w:tcBorders>
            <w:shd w:val="clear" w:color="auto" w:fill="auto"/>
            <w:noWrap/>
            <w:vAlign w:val="center"/>
            <w:hideMark/>
          </w:tcPr>
          <w:p w14:paraId="10C7A443"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262" w:type="dxa"/>
            <w:tcBorders>
              <w:top w:val="nil"/>
              <w:left w:val="nil"/>
              <w:bottom w:val="single" w:sz="4" w:space="0" w:color="auto"/>
              <w:right w:val="single" w:sz="4" w:space="0" w:color="auto"/>
            </w:tcBorders>
            <w:shd w:val="clear" w:color="auto" w:fill="auto"/>
            <w:noWrap/>
            <w:vAlign w:val="center"/>
            <w:hideMark/>
          </w:tcPr>
          <w:p w14:paraId="55F56B37"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431F04C2"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18064FE9"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r>
      <w:tr w:rsidR="00BB7A18" w:rsidRPr="00121BD1" w14:paraId="479F73DC" w14:textId="77777777" w:rsidTr="008C380F">
        <w:trPr>
          <w:trHeight w:val="290"/>
          <w:jc w:val="center"/>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14:paraId="0324636C" w14:textId="77777777" w:rsidR="00BB7A18" w:rsidRPr="00121BD1" w:rsidRDefault="00BB7A18" w:rsidP="00BB7A18">
            <w:pPr>
              <w:ind w:left="0"/>
              <w:jc w:val="center"/>
              <w:rPr>
                <w:rFonts w:ascii="Bookman Old Style" w:hAnsi="Bookman Old Style" w:cs="Arial"/>
                <w:color w:val="000000"/>
                <w:sz w:val="12"/>
                <w:szCs w:val="12"/>
                <w:lang w:eastAsia="es-CO"/>
              </w:rPr>
            </w:pPr>
            <w:r w:rsidRPr="001C7BB6">
              <w:rPr>
                <w:rFonts w:ascii="Bookman Old Style" w:hAnsi="Bookman Old Style" w:cs="Arial"/>
                <w:color w:val="000000"/>
                <w:sz w:val="12"/>
                <w:szCs w:val="12"/>
                <w:lang w:eastAsia="es-CO"/>
              </w:rPr>
              <w:t>Magangué -Bolívar (Magangué-Juan Arias-Camilo Torres)</w:t>
            </w:r>
          </w:p>
        </w:tc>
        <w:tc>
          <w:tcPr>
            <w:tcW w:w="0" w:type="auto"/>
            <w:tcBorders>
              <w:top w:val="nil"/>
              <w:left w:val="nil"/>
              <w:bottom w:val="single" w:sz="4" w:space="0" w:color="auto"/>
              <w:right w:val="single" w:sz="4" w:space="0" w:color="auto"/>
            </w:tcBorders>
            <w:shd w:val="clear" w:color="auto" w:fill="auto"/>
            <w:noWrap/>
            <w:vAlign w:val="center"/>
            <w:hideMark/>
          </w:tcPr>
          <w:p w14:paraId="2606C8C7"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ERPC 01T1</w:t>
            </w:r>
          </w:p>
        </w:tc>
        <w:tc>
          <w:tcPr>
            <w:tcW w:w="2406" w:type="dxa"/>
            <w:tcBorders>
              <w:top w:val="nil"/>
              <w:left w:val="nil"/>
              <w:bottom w:val="single" w:sz="4" w:space="0" w:color="auto"/>
              <w:right w:val="single" w:sz="4" w:space="0" w:color="auto"/>
            </w:tcBorders>
            <w:shd w:val="clear" w:color="auto" w:fill="auto"/>
            <w:noWrap/>
            <w:vAlign w:val="center"/>
            <w:hideMark/>
          </w:tcPr>
          <w:p w14:paraId="6D514A04"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0 </w:t>
            </w:r>
            <w:proofErr w:type="gramStart"/>
            <w:r w:rsidRPr="00121BD1">
              <w:rPr>
                <w:rFonts w:ascii="Bookman Old Style" w:hAnsi="Bookman Old Style" w:cs="Arial"/>
                <w:color w:val="000000"/>
                <w:sz w:val="12"/>
                <w:szCs w:val="12"/>
                <w:lang w:eastAsia="es-CO"/>
              </w:rPr>
              <w:t>A</w:t>
            </w:r>
            <w:proofErr w:type="gramEnd"/>
            <w:r w:rsidRPr="00121BD1">
              <w:rPr>
                <w:rFonts w:ascii="Bookman Old Style" w:hAnsi="Bookman Old Style" w:cs="Arial"/>
                <w:color w:val="000000"/>
                <w:sz w:val="12"/>
                <w:szCs w:val="12"/>
                <w:lang w:eastAsia="es-CO"/>
              </w:rPr>
              <w:t xml:space="preserve"> 1 MMSFCD SIN CAL Y CON OD</w:t>
            </w:r>
          </w:p>
        </w:tc>
        <w:tc>
          <w:tcPr>
            <w:tcW w:w="1528" w:type="dxa"/>
            <w:tcBorders>
              <w:top w:val="nil"/>
              <w:left w:val="nil"/>
              <w:bottom w:val="single" w:sz="4" w:space="0" w:color="auto"/>
              <w:right w:val="single" w:sz="4" w:space="0" w:color="auto"/>
            </w:tcBorders>
            <w:shd w:val="clear" w:color="auto" w:fill="auto"/>
            <w:noWrap/>
            <w:vAlign w:val="center"/>
            <w:hideMark/>
          </w:tcPr>
          <w:p w14:paraId="6291767C"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  304,612,863 </w:t>
            </w:r>
          </w:p>
        </w:tc>
        <w:tc>
          <w:tcPr>
            <w:tcW w:w="461" w:type="dxa"/>
            <w:tcBorders>
              <w:top w:val="nil"/>
              <w:left w:val="nil"/>
              <w:bottom w:val="single" w:sz="4" w:space="0" w:color="auto"/>
              <w:right w:val="single" w:sz="4" w:space="0" w:color="auto"/>
            </w:tcBorders>
            <w:shd w:val="clear" w:color="auto" w:fill="auto"/>
            <w:noWrap/>
            <w:vAlign w:val="bottom"/>
            <w:hideMark/>
          </w:tcPr>
          <w:p w14:paraId="017B56C8" w14:textId="77777777" w:rsidR="00BB7A18" w:rsidRPr="00121BD1" w:rsidRDefault="00BB7A18" w:rsidP="00BB7A18">
            <w:pPr>
              <w:tabs>
                <w:tab w:val="left" w:pos="538"/>
              </w:tabs>
              <w:ind w:left="0"/>
              <w:jc w:val="center"/>
              <w:rPr>
                <w:rFonts w:ascii="Bookman Old Style" w:hAnsi="Bookman Old Style" w:cs="Arial"/>
                <w:color w:val="000000"/>
                <w:sz w:val="12"/>
                <w:szCs w:val="12"/>
                <w:lang w:eastAsia="es-CO"/>
              </w:rPr>
            </w:pPr>
            <w:r w:rsidRPr="001C7BB6">
              <w:rPr>
                <w:rFonts w:ascii="Bookman Old Style" w:hAnsi="Bookman Old Style" w:cs="Arial"/>
                <w:color w:val="000000"/>
                <w:sz w:val="12"/>
                <w:szCs w:val="12"/>
                <w:lang w:eastAsia="es-CO"/>
              </w:rPr>
              <w:t>3</w:t>
            </w:r>
          </w:p>
        </w:tc>
        <w:tc>
          <w:tcPr>
            <w:tcW w:w="319" w:type="dxa"/>
            <w:tcBorders>
              <w:top w:val="nil"/>
              <w:left w:val="nil"/>
              <w:bottom w:val="single" w:sz="4" w:space="0" w:color="auto"/>
              <w:right w:val="single" w:sz="4" w:space="0" w:color="auto"/>
            </w:tcBorders>
            <w:shd w:val="clear" w:color="auto" w:fill="auto"/>
            <w:noWrap/>
            <w:vAlign w:val="bottom"/>
            <w:hideMark/>
          </w:tcPr>
          <w:p w14:paraId="73BCE110"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262" w:type="dxa"/>
            <w:tcBorders>
              <w:top w:val="nil"/>
              <w:left w:val="nil"/>
              <w:bottom w:val="single" w:sz="4" w:space="0" w:color="auto"/>
              <w:right w:val="single" w:sz="4" w:space="0" w:color="auto"/>
            </w:tcBorders>
            <w:shd w:val="clear" w:color="auto" w:fill="auto"/>
            <w:noWrap/>
            <w:vAlign w:val="bottom"/>
            <w:hideMark/>
          </w:tcPr>
          <w:p w14:paraId="30131BAD"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8197A69"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47A01AF"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r>
      <w:tr w:rsidR="00BB7A18" w:rsidRPr="00121BD1" w14:paraId="17C948E1" w14:textId="77777777" w:rsidTr="008C380F">
        <w:trPr>
          <w:trHeight w:val="290"/>
          <w:jc w:val="center"/>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14:paraId="4B2C9E3B" w14:textId="77777777" w:rsidR="00BB7A18" w:rsidRPr="00121BD1" w:rsidRDefault="00BB7A18" w:rsidP="00BB7A18">
            <w:pPr>
              <w:ind w:left="0"/>
              <w:jc w:val="center"/>
              <w:rPr>
                <w:rFonts w:ascii="Bookman Old Style" w:hAnsi="Bookman Old Style" w:cs="Arial"/>
                <w:color w:val="000000"/>
                <w:sz w:val="12"/>
                <w:szCs w:val="12"/>
                <w:lang w:eastAsia="es-CO"/>
              </w:rPr>
            </w:pPr>
            <w:r w:rsidRPr="008C380F">
              <w:rPr>
                <w:rFonts w:ascii="Bookman Old Style" w:hAnsi="Bookman Old Style" w:cs="Arial"/>
                <w:color w:val="000000"/>
                <w:sz w:val="12"/>
                <w:szCs w:val="12"/>
                <w:lang w:eastAsia="es-CO"/>
              </w:rPr>
              <w:t xml:space="preserve">Mompós </w:t>
            </w:r>
            <w:r w:rsidRPr="00121BD1">
              <w:rPr>
                <w:rFonts w:ascii="Bookman Old Style" w:hAnsi="Bookman Old Style" w:cs="Arial"/>
                <w:color w:val="000000"/>
                <w:sz w:val="12"/>
                <w:szCs w:val="12"/>
                <w:lang w:eastAsia="es-CO"/>
              </w:rPr>
              <w:t>-</w:t>
            </w:r>
            <w:r w:rsidRPr="008C380F">
              <w:rPr>
                <w:rFonts w:ascii="Bookman Old Style" w:hAnsi="Bookman Old Style" w:cs="Arial"/>
                <w:color w:val="000000"/>
                <w:sz w:val="12"/>
                <w:szCs w:val="12"/>
                <w:lang w:eastAsia="es-CO"/>
              </w:rPr>
              <w:t xml:space="preserve"> Bolívar</w:t>
            </w:r>
          </w:p>
        </w:tc>
        <w:tc>
          <w:tcPr>
            <w:tcW w:w="0" w:type="auto"/>
            <w:tcBorders>
              <w:top w:val="nil"/>
              <w:left w:val="nil"/>
              <w:bottom w:val="single" w:sz="4" w:space="0" w:color="auto"/>
              <w:right w:val="single" w:sz="4" w:space="0" w:color="auto"/>
            </w:tcBorders>
            <w:shd w:val="clear" w:color="auto" w:fill="auto"/>
            <w:noWrap/>
            <w:vAlign w:val="center"/>
            <w:hideMark/>
          </w:tcPr>
          <w:p w14:paraId="09BF1913"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ERPC 01T1</w:t>
            </w:r>
          </w:p>
        </w:tc>
        <w:tc>
          <w:tcPr>
            <w:tcW w:w="2406" w:type="dxa"/>
            <w:tcBorders>
              <w:top w:val="nil"/>
              <w:left w:val="nil"/>
              <w:bottom w:val="single" w:sz="4" w:space="0" w:color="auto"/>
              <w:right w:val="single" w:sz="4" w:space="0" w:color="auto"/>
            </w:tcBorders>
            <w:shd w:val="clear" w:color="auto" w:fill="auto"/>
            <w:noWrap/>
            <w:vAlign w:val="center"/>
            <w:hideMark/>
          </w:tcPr>
          <w:p w14:paraId="0331A700"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0 </w:t>
            </w:r>
            <w:proofErr w:type="gramStart"/>
            <w:r w:rsidRPr="00121BD1">
              <w:rPr>
                <w:rFonts w:ascii="Bookman Old Style" w:hAnsi="Bookman Old Style" w:cs="Arial"/>
                <w:color w:val="000000"/>
                <w:sz w:val="12"/>
                <w:szCs w:val="12"/>
                <w:lang w:eastAsia="es-CO"/>
              </w:rPr>
              <w:t>A</w:t>
            </w:r>
            <w:proofErr w:type="gramEnd"/>
            <w:r w:rsidRPr="00121BD1">
              <w:rPr>
                <w:rFonts w:ascii="Bookman Old Style" w:hAnsi="Bookman Old Style" w:cs="Arial"/>
                <w:color w:val="000000"/>
                <w:sz w:val="12"/>
                <w:szCs w:val="12"/>
                <w:lang w:eastAsia="es-CO"/>
              </w:rPr>
              <w:t xml:space="preserve"> 1 MMSFCD SIN CAL Y CON OD</w:t>
            </w:r>
          </w:p>
        </w:tc>
        <w:tc>
          <w:tcPr>
            <w:tcW w:w="1528" w:type="dxa"/>
            <w:tcBorders>
              <w:top w:val="nil"/>
              <w:left w:val="nil"/>
              <w:bottom w:val="single" w:sz="4" w:space="0" w:color="auto"/>
              <w:right w:val="single" w:sz="4" w:space="0" w:color="auto"/>
            </w:tcBorders>
            <w:shd w:val="clear" w:color="auto" w:fill="auto"/>
            <w:noWrap/>
            <w:vAlign w:val="center"/>
            <w:hideMark/>
          </w:tcPr>
          <w:p w14:paraId="22E06E36"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  304,612,863 </w:t>
            </w:r>
          </w:p>
        </w:tc>
        <w:tc>
          <w:tcPr>
            <w:tcW w:w="461" w:type="dxa"/>
            <w:tcBorders>
              <w:top w:val="nil"/>
              <w:left w:val="nil"/>
              <w:bottom w:val="single" w:sz="4" w:space="0" w:color="auto"/>
              <w:right w:val="single" w:sz="4" w:space="0" w:color="auto"/>
            </w:tcBorders>
            <w:shd w:val="clear" w:color="auto" w:fill="auto"/>
            <w:noWrap/>
            <w:vAlign w:val="bottom"/>
            <w:hideMark/>
          </w:tcPr>
          <w:p w14:paraId="16F0E4D7" w14:textId="77777777" w:rsidR="00BB7A18" w:rsidRPr="00121BD1" w:rsidRDefault="00BB7A18" w:rsidP="00BB7A18">
            <w:pPr>
              <w:tabs>
                <w:tab w:val="left" w:pos="538"/>
              </w:tabs>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1</w:t>
            </w:r>
          </w:p>
        </w:tc>
        <w:tc>
          <w:tcPr>
            <w:tcW w:w="319" w:type="dxa"/>
            <w:tcBorders>
              <w:top w:val="nil"/>
              <w:left w:val="nil"/>
              <w:bottom w:val="single" w:sz="4" w:space="0" w:color="auto"/>
              <w:right w:val="single" w:sz="4" w:space="0" w:color="auto"/>
            </w:tcBorders>
            <w:shd w:val="clear" w:color="auto" w:fill="auto"/>
            <w:noWrap/>
            <w:vAlign w:val="bottom"/>
            <w:hideMark/>
          </w:tcPr>
          <w:p w14:paraId="3287C0B5"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262" w:type="dxa"/>
            <w:tcBorders>
              <w:top w:val="nil"/>
              <w:left w:val="nil"/>
              <w:bottom w:val="single" w:sz="4" w:space="0" w:color="auto"/>
              <w:right w:val="single" w:sz="4" w:space="0" w:color="auto"/>
            </w:tcBorders>
            <w:shd w:val="clear" w:color="auto" w:fill="auto"/>
            <w:noWrap/>
            <w:vAlign w:val="bottom"/>
            <w:hideMark/>
          </w:tcPr>
          <w:p w14:paraId="1CF8A6DD"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A262E3A"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75C8148D"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r>
      <w:tr w:rsidR="00BB7A18" w:rsidRPr="00121BD1" w14:paraId="5D887D27" w14:textId="77777777" w:rsidTr="008C380F">
        <w:trPr>
          <w:trHeight w:val="290"/>
          <w:jc w:val="center"/>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14:paraId="1FFDA9B2"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Turbaco-</w:t>
            </w:r>
            <w:r w:rsidRPr="008C380F">
              <w:rPr>
                <w:rFonts w:ascii="Bookman Old Style" w:hAnsi="Bookman Old Style" w:cs="Arial"/>
                <w:color w:val="000000"/>
                <w:sz w:val="12"/>
                <w:szCs w:val="12"/>
                <w:lang w:eastAsia="es-CO"/>
              </w:rPr>
              <w:t>Bolívar</w:t>
            </w:r>
          </w:p>
        </w:tc>
        <w:tc>
          <w:tcPr>
            <w:tcW w:w="0" w:type="auto"/>
            <w:tcBorders>
              <w:top w:val="nil"/>
              <w:left w:val="nil"/>
              <w:bottom w:val="single" w:sz="4" w:space="0" w:color="auto"/>
              <w:right w:val="single" w:sz="4" w:space="0" w:color="auto"/>
            </w:tcBorders>
            <w:shd w:val="clear" w:color="auto" w:fill="auto"/>
            <w:noWrap/>
            <w:vAlign w:val="center"/>
            <w:hideMark/>
          </w:tcPr>
          <w:p w14:paraId="6163CFDA"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ERPC 01T1</w:t>
            </w:r>
          </w:p>
        </w:tc>
        <w:tc>
          <w:tcPr>
            <w:tcW w:w="2406" w:type="dxa"/>
            <w:tcBorders>
              <w:top w:val="nil"/>
              <w:left w:val="nil"/>
              <w:bottom w:val="single" w:sz="4" w:space="0" w:color="auto"/>
              <w:right w:val="single" w:sz="4" w:space="0" w:color="auto"/>
            </w:tcBorders>
            <w:shd w:val="clear" w:color="auto" w:fill="auto"/>
            <w:noWrap/>
            <w:vAlign w:val="center"/>
            <w:hideMark/>
          </w:tcPr>
          <w:p w14:paraId="4D29D542"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0 </w:t>
            </w:r>
            <w:proofErr w:type="gramStart"/>
            <w:r w:rsidRPr="00121BD1">
              <w:rPr>
                <w:rFonts w:ascii="Bookman Old Style" w:hAnsi="Bookman Old Style" w:cs="Arial"/>
                <w:color w:val="000000"/>
                <w:sz w:val="12"/>
                <w:szCs w:val="12"/>
                <w:lang w:eastAsia="es-CO"/>
              </w:rPr>
              <w:t>A</w:t>
            </w:r>
            <w:proofErr w:type="gramEnd"/>
            <w:r w:rsidRPr="00121BD1">
              <w:rPr>
                <w:rFonts w:ascii="Bookman Old Style" w:hAnsi="Bookman Old Style" w:cs="Arial"/>
                <w:color w:val="000000"/>
                <w:sz w:val="12"/>
                <w:szCs w:val="12"/>
                <w:lang w:eastAsia="es-CO"/>
              </w:rPr>
              <w:t xml:space="preserve"> 1 MMSFCD SIN CAL Y CON OD</w:t>
            </w:r>
          </w:p>
        </w:tc>
        <w:tc>
          <w:tcPr>
            <w:tcW w:w="1528" w:type="dxa"/>
            <w:tcBorders>
              <w:top w:val="nil"/>
              <w:left w:val="nil"/>
              <w:bottom w:val="single" w:sz="4" w:space="0" w:color="auto"/>
              <w:right w:val="single" w:sz="4" w:space="0" w:color="auto"/>
            </w:tcBorders>
            <w:shd w:val="clear" w:color="auto" w:fill="auto"/>
            <w:noWrap/>
            <w:vAlign w:val="center"/>
            <w:hideMark/>
          </w:tcPr>
          <w:p w14:paraId="58E71081"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  304,612,863 </w:t>
            </w:r>
          </w:p>
        </w:tc>
        <w:tc>
          <w:tcPr>
            <w:tcW w:w="461" w:type="dxa"/>
            <w:tcBorders>
              <w:top w:val="nil"/>
              <w:left w:val="nil"/>
              <w:bottom w:val="single" w:sz="4" w:space="0" w:color="auto"/>
              <w:right w:val="single" w:sz="4" w:space="0" w:color="auto"/>
            </w:tcBorders>
            <w:shd w:val="clear" w:color="auto" w:fill="auto"/>
            <w:noWrap/>
            <w:vAlign w:val="bottom"/>
            <w:hideMark/>
          </w:tcPr>
          <w:p w14:paraId="3371024D" w14:textId="77777777" w:rsidR="00BB7A18" w:rsidRPr="00121BD1" w:rsidRDefault="00BB7A18" w:rsidP="00BB7A18">
            <w:pPr>
              <w:tabs>
                <w:tab w:val="left" w:pos="538"/>
              </w:tabs>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1</w:t>
            </w:r>
          </w:p>
        </w:tc>
        <w:tc>
          <w:tcPr>
            <w:tcW w:w="319" w:type="dxa"/>
            <w:tcBorders>
              <w:top w:val="nil"/>
              <w:left w:val="nil"/>
              <w:bottom w:val="single" w:sz="4" w:space="0" w:color="auto"/>
              <w:right w:val="single" w:sz="4" w:space="0" w:color="auto"/>
            </w:tcBorders>
            <w:shd w:val="clear" w:color="auto" w:fill="auto"/>
            <w:noWrap/>
            <w:vAlign w:val="bottom"/>
            <w:hideMark/>
          </w:tcPr>
          <w:p w14:paraId="11720ADC"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262" w:type="dxa"/>
            <w:tcBorders>
              <w:top w:val="nil"/>
              <w:left w:val="nil"/>
              <w:bottom w:val="single" w:sz="4" w:space="0" w:color="auto"/>
              <w:right w:val="single" w:sz="4" w:space="0" w:color="auto"/>
            </w:tcBorders>
            <w:shd w:val="clear" w:color="auto" w:fill="auto"/>
            <w:noWrap/>
            <w:vAlign w:val="bottom"/>
            <w:hideMark/>
          </w:tcPr>
          <w:p w14:paraId="5F1746F4"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B09DEDA"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4B70D5C"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r>
      <w:tr w:rsidR="00BB7A18" w:rsidRPr="00121BD1" w14:paraId="7D40C6E7" w14:textId="77777777" w:rsidTr="008C380F">
        <w:trPr>
          <w:trHeight w:val="290"/>
          <w:jc w:val="center"/>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14:paraId="58362F3D"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Cicuco-</w:t>
            </w:r>
            <w:r w:rsidRPr="008C380F">
              <w:rPr>
                <w:rFonts w:ascii="Bookman Old Style" w:hAnsi="Bookman Old Style" w:cs="Arial"/>
                <w:color w:val="000000"/>
                <w:sz w:val="12"/>
                <w:szCs w:val="12"/>
                <w:lang w:eastAsia="es-CO"/>
              </w:rPr>
              <w:t>Bolívar</w:t>
            </w:r>
            <w:r w:rsidRPr="00121BD1">
              <w:rPr>
                <w:rFonts w:ascii="Bookman Old Style" w:hAnsi="Bookman Old Style" w:cs="Arial"/>
                <w:color w:val="000000"/>
                <w:sz w:val="12"/>
                <w:szCs w:val="12"/>
                <w:lang w:eastAsia="es-CO"/>
              </w:rPr>
              <w:t xml:space="preserve"> (Limón)</w:t>
            </w:r>
          </w:p>
        </w:tc>
        <w:tc>
          <w:tcPr>
            <w:tcW w:w="0" w:type="auto"/>
            <w:tcBorders>
              <w:top w:val="nil"/>
              <w:left w:val="nil"/>
              <w:bottom w:val="single" w:sz="4" w:space="0" w:color="auto"/>
              <w:right w:val="single" w:sz="4" w:space="0" w:color="auto"/>
            </w:tcBorders>
            <w:shd w:val="clear" w:color="auto" w:fill="auto"/>
            <w:noWrap/>
            <w:vAlign w:val="center"/>
            <w:hideMark/>
          </w:tcPr>
          <w:p w14:paraId="31BF0A7B"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ERPC 01T1</w:t>
            </w:r>
          </w:p>
        </w:tc>
        <w:tc>
          <w:tcPr>
            <w:tcW w:w="2406" w:type="dxa"/>
            <w:tcBorders>
              <w:top w:val="nil"/>
              <w:left w:val="nil"/>
              <w:bottom w:val="single" w:sz="4" w:space="0" w:color="auto"/>
              <w:right w:val="single" w:sz="4" w:space="0" w:color="auto"/>
            </w:tcBorders>
            <w:shd w:val="clear" w:color="auto" w:fill="auto"/>
            <w:noWrap/>
            <w:vAlign w:val="center"/>
            <w:hideMark/>
          </w:tcPr>
          <w:p w14:paraId="0901E9ED"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0 </w:t>
            </w:r>
            <w:proofErr w:type="gramStart"/>
            <w:r w:rsidRPr="00121BD1">
              <w:rPr>
                <w:rFonts w:ascii="Bookman Old Style" w:hAnsi="Bookman Old Style" w:cs="Arial"/>
                <w:color w:val="000000"/>
                <w:sz w:val="12"/>
                <w:szCs w:val="12"/>
                <w:lang w:eastAsia="es-CO"/>
              </w:rPr>
              <w:t>A</w:t>
            </w:r>
            <w:proofErr w:type="gramEnd"/>
            <w:r w:rsidRPr="00121BD1">
              <w:rPr>
                <w:rFonts w:ascii="Bookman Old Style" w:hAnsi="Bookman Old Style" w:cs="Arial"/>
                <w:color w:val="000000"/>
                <w:sz w:val="12"/>
                <w:szCs w:val="12"/>
                <w:lang w:eastAsia="es-CO"/>
              </w:rPr>
              <w:t xml:space="preserve"> 1 MMSFCD SIN CAL Y CON OD</w:t>
            </w:r>
          </w:p>
        </w:tc>
        <w:tc>
          <w:tcPr>
            <w:tcW w:w="1528" w:type="dxa"/>
            <w:tcBorders>
              <w:top w:val="nil"/>
              <w:left w:val="nil"/>
              <w:bottom w:val="single" w:sz="4" w:space="0" w:color="auto"/>
              <w:right w:val="single" w:sz="4" w:space="0" w:color="auto"/>
            </w:tcBorders>
            <w:shd w:val="clear" w:color="auto" w:fill="auto"/>
            <w:noWrap/>
            <w:vAlign w:val="center"/>
            <w:hideMark/>
          </w:tcPr>
          <w:p w14:paraId="2977E963"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  304,612,863 </w:t>
            </w:r>
          </w:p>
        </w:tc>
        <w:tc>
          <w:tcPr>
            <w:tcW w:w="461" w:type="dxa"/>
            <w:tcBorders>
              <w:top w:val="nil"/>
              <w:left w:val="nil"/>
              <w:bottom w:val="single" w:sz="4" w:space="0" w:color="auto"/>
              <w:right w:val="single" w:sz="4" w:space="0" w:color="auto"/>
            </w:tcBorders>
            <w:shd w:val="clear" w:color="auto" w:fill="auto"/>
            <w:noWrap/>
            <w:vAlign w:val="bottom"/>
            <w:hideMark/>
          </w:tcPr>
          <w:p w14:paraId="78414EF5" w14:textId="77777777" w:rsidR="00BB7A18" w:rsidRPr="00121BD1" w:rsidRDefault="00BB7A18" w:rsidP="00BB7A18">
            <w:pPr>
              <w:tabs>
                <w:tab w:val="left" w:pos="538"/>
              </w:tabs>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1</w:t>
            </w:r>
          </w:p>
        </w:tc>
        <w:tc>
          <w:tcPr>
            <w:tcW w:w="319" w:type="dxa"/>
            <w:tcBorders>
              <w:top w:val="nil"/>
              <w:left w:val="nil"/>
              <w:bottom w:val="single" w:sz="4" w:space="0" w:color="auto"/>
              <w:right w:val="single" w:sz="4" w:space="0" w:color="auto"/>
            </w:tcBorders>
            <w:shd w:val="clear" w:color="auto" w:fill="auto"/>
            <w:noWrap/>
            <w:vAlign w:val="bottom"/>
            <w:hideMark/>
          </w:tcPr>
          <w:p w14:paraId="7C7EFE98"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262" w:type="dxa"/>
            <w:tcBorders>
              <w:top w:val="nil"/>
              <w:left w:val="nil"/>
              <w:bottom w:val="single" w:sz="4" w:space="0" w:color="auto"/>
              <w:right w:val="single" w:sz="4" w:space="0" w:color="auto"/>
            </w:tcBorders>
            <w:shd w:val="clear" w:color="auto" w:fill="auto"/>
            <w:noWrap/>
            <w:vAlign w:val="bottom"/>
            <w:hideMark/>
          </w:tcPr>
          <w:p w14:paraId="2EF9F525"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463E63E2"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28AADF7"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r>
      <w:tr w:rsidR="00BB7A18" w:rsidRPr="00121BD1" w14:paraId="0E745147" w14:textId="77777777" w:rsidTr="008C380F">
        <w:trPr>
          <w:trHeight w:val="290"/>
          <w:jc w:val="center"/>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14:paraId="391B7485" w14:textId="77777777" w:rsidR="00BB7A18" w:rsidRPr="00121BD1" w:rsidRDefault="00BB7A18" w:rsidP="00BB7A18">
            <w:pPr>
              <w:ind w:left="0"/>
              <w:jc w:val="center"/>
              <w:rPr>
                <w:rFonts w:ascii="Bookman Old Style" w:hAnsi="Bookman Old Style" w:cs="Arial"/>
                <w:color w:val="000000"/>
                <w:sz w:val="12"/>
                <w:szCs w:val="12"/>
                <w:lang w:eastAsia="es-CO"/>
              </w:rPr>
            </w:pPr>
            <w:r w:rsidRPr="008C380F">
              <w:rPr>
                <w:rFonts w:ascii="Bookman Old Style" w:hAnsi="Bookman Old Style" w:cs="Arial"/>
                <w:color w:val="000000"/>
                <w:sz w:val="12"/>
                <w:szCs w:val="12"/>
                <w:lang w:eastAsia="es-CO"/>
              </w:rPr>
              <w:t xml:space="preserve">Montería </w:t>
            </w:r>
            <w:r w:rsidRPr="00121BD1">
              <w:rPr>
                <w:rFonts w:ascii="Bookman Old Style" w:hAnsi="Bookman Old Style" w:cs="Arial"/>
                <w:color w:val="000000"/>
                <w:sz w:val="12"/>
                <w:szCs w:val="12"/>
                <w:lang w:eastAsia="es-CO"/>
              </w:rPr>
              <w:t>-</w:t>
            </w:r>
            <w:r w:rsidRPr="008C380F">
              <w:rPr>
                <w:rFonts w:ascii="Bookman Old Style" w:hAnsi="Bookman Old Style" w:cs="Arial"/>
                <w:color w:val="000000"/>
                <w:sz w:val="12"/>
                <w:szCs w:val="12"/>
                <w:lang w:eastAsia="es-CO"/>
              </w:rPr>
              <w:t xml:space="preserve"> Córdoba</w:t>
            </w:r>
          </w:p>
        </w:tc>
        <w:tc>
          <w:tcPr>
            <w:tcW w:w="0" w:type="auto"/>
            <w:tcBorders>
              <w:top w:val="nil"/>
              <w:left w:val="nil"/>
              <w:bottom w:val="single" w:sz="4" w:space="0" w:color="auto"/>
              <w:right w:val="single" w:sz="4" w:space="0" w:color="auto"/>
            </w:tcBorders>
            <w:shd w:val="clear" w:color="auto" w:fill="auto"/>
            <w:noWrap/>
            <w:vAlign w:val="center"/>
            <w:hideMark/>
          </w:tcPr>
          <w:p w14:paraId="6D51DBAB"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ERPC 01T1</w:t>
            </w:r>
          </w:p>
        </w:tc>
        <w:tc>
          <w:tcPr>
            <w:tcW w:w="2406" w:type="dxa"/>
            <w:tcBorders>
              <w:top w:val="nil"/>
              <w:left w:val="nil"/>
              <w:bottom w:val="single" w:sz="4" w:space="0" w:color="auto"/>
              <w:right w:val="single" w:sz="4" w:space="0" w:color="auto"/>
            </w:tcBorders>
            <w:shd w:val="clear" w:color="auto" w:fill="auto"/>
            <w:noWrap/>
            <w:vAlign w:val="center"/>
            <w:hideMark/>
          </w:tcPr>
          <w:p w14:paraId="786528A7"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0 </w:t>
            </w:r>
            <w:proofErr w:type="gramStart"/>
            <w:r w:rsidRPr="00121BD1">
              <w:rPr>
                <w:rFonts w:ascii="Bookman Old Style" w:hAnsi="Bookman Old Style" w:cs="Arial"/>
                <w:color w:val="000000"/>
                <w:sz w:val="12"/>
                <w:szCs w:val="12"/>
                <w:lang w:eastAsia="es-CO"/>
              </w:rPr>
              <w:t>A</w:t>
            </w:r>
            <w:proofErr w:type="gramEnd"/>
            <w:r w:rsidRPr="00121BD1">
              <w:rPr>
                <w:rFonts w:ascii="Bookman Old Style" w:hAnsi="Bookman Old Style" w:cs="Arial"/>
                <w:color w:val="000000"/>
                <w:sz w:val="12"/>
                <w:szCs w:val="12"/>
                <w:lang w:eastAsia="es-CO"/>
              </w:rPr>
              <w:t xml:space="preserve"> 1 MMSFCD SIN CAL Y CON OD</w:t>
            </w:r>
          </w:p>
        </w:tc>
        <w:tc>
          <w:tcPr>
            <w:tcW w:w="1528" w:type="dxa"/>
            <w:tcBorders>
              <w:top w:val="nil"/>
              <w:left w:val="nil"/>
              <w:bottom w:val="single" w:sz="4" w:space="0" w:color="auto"/>
              <w:right w:val="single" w:sz="4" w:space="0" w:color="auto"/>
            </w:tcBorders>
            <w:shd w:val="clear" w:color="auto" w:fill="auto"/>
            <w:noWrap/>
            <w:vAlign w:val="center"/>
            <w:hideMark/>
          </w:tcPr>
          <w:p w14:paraId="5BD5807C"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  304,612,863 </w:t>
            </w:r>
          </w:p>
        </w:tc>
        <w:tc>
          <w:tcPr>
            <w:tcW w:w="461" w:type="dxa"/>
            <w:tcBorders>
              <w:top w:val="nil"/>
              <w:left w:val="nil"/>
              <w:bottom w:val="single" w:sz="4" w:space="0" w:color="auto"/>
              <w:right w:val="single" w:sz="4" w:space="0" w:color="auto"/>
            </w:tcBorders>
            <w:shd w:val="clear" w:color="auto" w:fill="auto"/>
            <w:noWrap/>
            <w:vAlign w:val="bottom"/>
            <w:hideMark/>
          </w:tcPr>
          <w:p w14:paraId="28AEEB97" w14:textId="77777777" w:rsidR="00BB7A18" w:rsidRPr="00121BD1" w:rsidRDefault="00BB7A18" w:rsidP="00BB7A18">
            <w:pPr>
              <w:tabs>
                <w:tab w:val="left" w:pos="538"/>
              </w:tabs>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1</w:t>
            </w:r>
          </w:p>
        </w:tc>
        <w:tc>
          <w:tcPr>
            <w:tcW w:w="319" w:type="dxa"/>
            <w:tcBorders>
              <w:top w:val="nil"/>
              <w:left w:val="nil"/>
              <w:bottom w:val="single" w:sz="4" w:space="0" w:color="auto"/>
              <w:right w:val="single" w:sz="4" w:space="0" w:color="auto"/>
            </w:tcBorders>
            <w:shd w:val="clear" w:color="auto" w:fill="auto"/>
            <w:noWrap/>
            <w:vAlign w:val="bottom"/>
            <w:hideMark/>
          </w:tcPr>
          <w:p w14:paraId="5990D1D3"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262" w:type="dxa"/>
            <w:tcBorders>
              <w:top w:val="nil"/>
              <w:left w:val="nil"/>
              <w:bottom w:val="single" w:sz="4" w:space="0" w:color="auto"/>
              <w:right w:val="single" w:sz="4" w:space="0" w:color="auto"/>
            </w:tcBorders>
            <w:shd w:val="clear" w:color="auto" w:fill="auto"/>
            <w:noWrap/>
            <w:vAlign w:val="bottom"/>
            <w:hideMark/>
          </w:tcPr>
          <w:p w14:paraId="23CE80EB"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4434751D"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2B7DA6CA"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r>
      <w:tr w:rsidR="00BB7A18" w:rsidRPr="00121BD1" w14:paraId="607DA924" w14:textId="77777777" w:rsidTr="008C380F">
        <w:trPr>
          <w:trHeight w:val="290"/>
          <w:jc w:val="center"/>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14:paraId="1F5EC59F"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Cerete</w:t>
            </w:r>
            <w:r w:rsidRPr="008C380F">
              <w:rPr>
                <w:rFonts w:ascii="Bookman Old Style" w:hAnsi="Bookman Old Style" w:cs="Arial"/>
                <w:color w:val="000000"/>
                <w:sz w:val="12"/>
                <w:szCs w:val="12"/>
                <w:lang w:eastAsia="es-CO"/>
              </w:rPr>
              <w:t xml:space="preserve"> </w:t>
            </w:r>
            <w:r w:rsidRPr="00121BD1">
              <w:rPr>
                <w:rFonts w:ascii="Bookman Old Style" w:hAnsi="Bookman Old Style" w:cs="Arial"/>
                <w:color w:val="000000"/>
                <w:sz w:val="12"/>
                <w:szCs w:val="12"/>
                <w:lang w:eastAsia="es-CO"/>
              </w:rPr>
              <w:t>-</w:t>
            </w:r>
            <w:r w:rsidRPr="008C380F">
              <w:rPr>
                <w:rFonts w:ascii="Bookman Old Style" w:hAnsi="Bookman Old Style" w:cs="Arial"/>
                <w:color w:val="000000"/>
                <w:sz w:val="12"/>
                <w:szCs w:val="12"/>
                <w:lang w:eastAsia="es-CO"/>
              </w:rPr>
              <w:t xml:space="preserve"> Córdoba</w:t>
            </w:r>
          </w:p>
        </w:tc>
        <w:tc>
          <w:tcPr>
            <w:tcW w:w="0" w:type="auto"/>
            <w:tcBorders>
              <w:top w:val="nil"/>
              <w:left w:val="nil"/>
              <w:bottom w:val="single" w:sz="4" w:space="0" w:color="auto"/>
              <w:right w:val="single" w:sz="4" w:space="0" w:color="auto"/>
            </w:tcBorders>
            <w:shd w:val="clear" w:color="auto" w:fill="auto"/>
            <w:noWrap/>
            <w:vAlign w:val="center"/>
            <w:hideMark/>
          </w:tcPr>
          <w:p w14:paraId="11D01A6A"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ERPC 01T1</w:t>
            </w:r>
          </w:p>
        </w:tc>
        <w:tc>
          <w:tcPr>
            <w:tcW w:w="2406" w:type="dxa"/>
            <w:tcBorders>
              <w:top w:val="nil"/>
              <w:left w:val="nil"/>
              <w:bottom w:val="single" w:sz="4" w:space="0" w:color="auto"/>
              <w:right w:val="single" w:sz="4" w:space="0" w:color="auto"/>
            </w:tcBorders>
            <w:shd w:val="clear" w:color="auto" w:fill="auto"/>
            <w:noWrap/>
            <w:vAlign w:val="center"/>
            <w:hideMark/>
          </w:tcPr>
          <w:p w14:paraId="77920A14"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0 </w:t>
            </w:r>
            <w:proofErr w:type="gramStart"/>
            <w:r w:rsidRPr="00121BD1">
              <w:rPr>
                <w:rFonts w:ascii="Bookman Old Style" w:hAnsi="Bookman Old Style" w:cs="Arial"/>
                <w:color w:val="000000"/>
                <w:sz w:val="12"/>
                <w:szCs w:val="12"/>
                <w:lang w:eastAsia="es-CO"/>
              </w:rPr>
              <w:t>A</w:t>
            </w:r>
            <w:proofErr w:type="gramEnd"/>
            <w:r w:rsidRPr="00121BD1">
              <w:rPr>
                <w:rFonts w:ascii="Bookman Old Style" w:hAnsi="Bookman Old Style" w:cs="Arial"/>
                <w:color w:val="000000"/>
                <w:sz w:val="12"/>
                <w:szCs w:val="12"/>
                <w:lang w:eastAsia="es-CO"/>
              </w:rPr>
              <w:t xml:space="preserve"> 1 MMSFCD SIN CAL Y CON OD</w:t>
            </w:r>
          </w:p>
        </w:tc>
        <w:tc>
          <w:tcPr>
            <w:tcW w:w="1528" w:type="dxa"/>
            <w:tcBorders>
              <w:top w:val="nil"/>
              <w:left w:val="nil"/>
              <w:bottom w:val="single" w:sz="4" w:space="0" w:color="auto"/>
              <w:right w:val="single" w:sz="4" w:space="0" w:color="auto"/>
            </w:tcBorders>
            <w:shd w:val="clear" w:color="auto" w:fill="auto"/>
            <w:noWrap/>
            <w:vAlign w:val="center"/>
            <w:hideMark/>
          </w:tcPr>
          <w:p w14:paraId="38999C99"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  304,612,863 </w:t>
            </w:r>
          </w:p>
        </w:tc>
        <w:tc>
          <w:tcPr>
            <w:tcW w:w="461" w:type="dxa"/>
            <w:tcBorders>
              <w:top w:val="nil"/>
              <w:left w:val="nil"/>
              <w:bottom w:val="single" w:sz="4" w:space="0" w:color="auto"/>
              <w:right w:val="single" w:sz="4" w:space="0" w:color="auto"/>
            </w:tcBorders>
            <w:shd w:val="clear" w:color="auto" w:fill="auto"/>
            <w:noWrap/>
            <w:vAlign w:val="bottom"/>
            <w:hideMark/>
          </w:tcPr>
          <w:p w14:paraId="781972D2" w14:textId="77777777" w:rsidR="00BB7A18" w:rsidRPr="00121BD1" w:rsidRDefault="00BB7A18" w:rsidP="00BB7A18">
            <w:pPr>
              <w:tabs>
                <w:tab w:val="left" w:pos="538"/>
              </w:tabs>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1</w:t>
            </w:r>
          </w:p>
        </w:tc>
        <w:tc>
          <w:tcPr>
            <w:tcW w:w="319" w:type="dxa"/>
            <w:tcBorders>
              <w:top w:val="nil"/>
              <w:left w:val="nil"/>
              <w:bottom w:val="single" w:sz="4" w:space="0" w:color="auto"/>
              <w:right w:val="single" w:sz="4" w:space="0" w:color="auto"/>
            </w:tcBorders>
            <w:shd w:val="clear" w:color="auto" w:fill="auto"/>
            <w:noWrap/>
            <w:vAlign w:val="bottom"/>
            <w:hideMark/>
          </w:tcPr>
          <w:p w14:paraId="0356C8F2"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262" w:type="dxa"/>
            <w:tcBorders>
              <w:top w:val="nil"/>
              <w:left w:val="nil"/>
              <w:bottom w:val="single" w:sz="4" w:space="0" w:color="auto"/>
              <w:right w:val="single" w:sz="4" w:space="0" w:color="auto"/>
            </w:tcBorders>
            <w:shd w:val="clear" w:color="auto" w:fill="auto"/>
            <w:noWrap/>
            <w:vAlign w:val="bottom"/>
            <w:hideMark/>
          </w:tcPr>
          <w:p w14:paraId="336799B2"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28801AD5"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59216B3"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r>
      <w:tr w:rsidR="00BB7A18" w:rsidRPr="00121BD1" w14:paraId="637F4252" w14:textId="77777777" w:rsidTr="008C380F">
        <w:trPr>
          <w:trHeight w:val="290"/>
          <w:jc w:val="center"/>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14:paraId="4FCEBB4B" w14:textId="77777777" w:rsidR="00BB7A18" w:rsidRPr="00121BD1" w:rsidRDefault="00BB7A18" w:rsidP="00BB7A18">
            <w:pPr>
              <w:ind w:left="0"/>
              <w:jc w:val="center"/>
              <w:rPr>
                <w:rFonts w:ascii="Bookman Old Style" w:hAnsi="Bookman Old Style" w:cs="Arial"/>
                <w:color w:val="000000"/>
                <w:sz w:val="12"/>
                <w:szCs w:val="12"/>
                <w:lang w:eastAsia="es-CO"/>
              </w:rPr>
            </w:pPr>
            <w:r w:rsidRPr="008C380F">
              <w:rPr>
                <w:rFonts w:ascii="Bookman Old Style" w:hAnsi="Bookman Old Style" w:cs="Arial"/>
                <w:color w:val="000000"/>
                <w:sz w:val="12"/>
                <w:szCs w:val="12"/>
                <w:lang w:eastAsia="es-CO"/>
              </w:rPr>
              <w:t xml:space="preserve">Chinú </w:t>
            </w:r>
            <w:r w:rsidRPr="00121BD1">
              <w:rPr>
                <w:rFonts w:ascii="Bookman Old Style" w:hAnsi="Bookman Old Style" w:cs="Arial"/>
                <w:color w:val="000000"/>
                <w:sz w:val="12"/>
                <w:szCs w:val="12"/>
                <w:lang w:eastAsia="es-CO"/>
              </w:rPr>
              <w:t>-</w:t>
            </w:r>
            <w:r w:rsidRPr="008C380F">
              <w:rPr>
                <w:rFonts w:ascii="Bookman Old Style" w:hAnsi="Bookman Old Style" w:cs="Arial"/>
                <w:color w:val="000000"/>
                <w:sz w:val="12"/>
                <w:szCs w:val="12"/>
                <w:lang w:eastAsia="es-CO"/>
              </w:rPr>
              <w:t xml:space="preserve"> Córdoba</w:t>
            </w:r>
          </w:p>
        </w:tc>
        <w:tc>
          <w:tcPr>
            <w:tcW w:w="0" w:type="auto"/>
            <w:tcBorders>
              <w:top w:val="nil"/>
              <w:left w:val="nil"/>
              <w:bottom w:val="single" w:sz="4" w:space="0" w:color="auto"/>
              <w:right w:val="single" w:sz="4" w:space="0" w:color="auto"/>
            </w:tcBorders>
            <w:shd w:val="clear" w:color="auto" w:fill="auto"/>
            <w:noWrap/>
            <w:vAlign w:val="center"/>
            <w:hideMark/>
          </w:tcPr>
          <w:p w14:paraId="48F417B1"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ERPC 01T1</w:t>
            </w:r>
          </w:p>
        </w:tc>
        <w:tc>
          <w:tcPr>
            <w:tcW w:w="2406" w:type="dxa"/>
            <w:tcBorders>
              <w:top w:val="nil"/>
              <w:left w:val="nil"/>
              <w:bottom w:val="single" w:sz="4" w:space="0" w:color="auto"/>
              <w:right w:val="single" w:sz="4" w:space="0" w:color="auto"/>
            </w:tcBorders>
            <w:shd w:val="clear" w:color="auto" w:fill="auto"/>
            <w:noWrap/>
            <w:vAlign w:val="center"/>
            <w:hideMark/>
          </w:tcPr>
          <w:p w14:paraId="573DCD45"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0 </w:t>
            </w:r>
            <w:proofErr w:type="gramStart"/>
            <w:r w:rsidRPr="00121BD1">
              <w:rPr>
                <w:rFonts w:ascii="Bookman Old Style" w:hAnsi="Bookman Old Style" w:cs="Arial"/>
                <w:color w:val="000000"/>
                <w:sz w:val="12"/>
                <w:szCs w:val="12"/>
                <w:lang w:eastAsia="es-CO"/>
              </w:rPr>
              <w:t>A</w:t>
            </w:r>
            <w:proofErr w:type="gramEnd"/>
            <w:r w:rsidRPr="00121BD1">
              <w:rPr>
                <w:rFonts w:ascii="Bookman Old Style" w:hAnsi="Bookman Old Style" w:cs="Arial"/>
                <w:color w:val="000000"/>
                <w:sz w:val="12"/>
                <w:szCs w:val="12"/>
                <w:lang w:eastAsia="es-CO"/>
              </w:rPr>
              <w:t xml:space="preserve"> 1 MMSFCD SIN CAL Y CON OD</w:t>
            </w:r>
          </w:p>
        </w:tc>
        <w:tc>
          <w:tcPr>
            <w:tcW w:w="1528" w:type="dxa"/>
            <w:tcBorders>
              <w:top w:val="nil"/>
              <w:left w:val="nil"/>
              <w:bottom w:val="single" w:sz="4" w:space="0" w:color="auto"/>
              <w:right w:val="single" w:sz="4" w:space="0" w:color="auto"/>
            </w:tcBorders>
            <w:shd w:val="clear" w:color="auto" w:fill="auto"/>
            <w:noWrap/>
            <w:vAlign w:val="center"/>
            <w:hideMark/>
          </w:tcPr>
          <w:p w14:paraId="78F8C673"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  304,612,863 </w:t>
            </w:r>
          </w:p>
        </w:tc>
        <w:tc>
          <w:tcPr>
            <w:tcW w:w="461" w:type="dxa"/>
            <w:tcBorders>
              <w:top w:val="nil"/>
              <w:left w:val="nil"/>
              <w:bottom w:val="single" w:sz="4" w:space="0" w:color="auto"/>
              <w:right w:val="single" w:sz="4" w:space="0" w:color="auto"/>
            </w:tcBorders>
            <w:shd w:val="clear" w:color="auto" w:fill="auto"/>
            <w:noWrap/>
            <w:vAlign w:val="bottom"/>
            <w:hideMark/>
          </w:tcPr>
          <w:p w14:paraId="7AE229AD" w14:textId="77777777" w:rsidR="00BB7A18" w:rsidRPr="00121BD1" w:rsidRDefault="00BB7A18" w:rsidP="00BB7A18">
            <w:pPr>
              <w:tabs>
                <w:tab w:val="left" w:pos="538"/>
              </w:tabs>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1</w:t>
            </w:r>
          </w:p>
        </w:tc>
        <w:tc>
          <w:tcPr>
            <w:tcW w:w="319" w:type="dxa"/>
            <w:tcBorders>
              <w:top w:val="nil"/>
              <w:left w:val="nil"/>
              <w:bottom w:val="single" w:sz="4" w:space="0" w:color="auto"/>
              <w:right w:val="single" w:sz="4" w:space="0" w:color="auto"/>
            </w:tcBorders>
            <w:shd w:val="clear" w:color="auto" w:fill="auto"/>
            <w:noWrap/>
            <w:vAlign w:val="bottom"/>
            <w:hideMark/>
          </w:tcPr>
          <w:p w14:paraId="5165D472"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262" w:type="dxa"/>
            <w:tcBorders>
              <w:top w:val="nil"/>
              <w:left w:val="nil"/>
              <w:bottom w:val="single" w:sz="4" w:space="0" w:color="auto"/>
              <w:right w:val="single" w:sz="4" w:space="0" w:color="auto"/>
            </w:tcBorders>
            <w:shd w:val="clear" w:color="auto" w:fill="auto"/>
            <w:noWrap/>
            <w:vAlign w:val="bottom"/>
            <w:hideMark/>
          </w:tcPr>
          <w:p w14:paraId="4A940A55"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2C5D2E74"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DCBEE3D"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r>
      <w:tr w:rsidR="00BB7A18" w:rsidRPr="00121BD1" w14:paraId="152F72BA" w14:textId="77777777" w:rsidTr="008C380F">
        <w:trPr>
          <w:trHeight w:val="290"/>
          <w:jc w:val="center"/>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14:paraId="24202B6B" w14:textId="77777777" w:rsidR="00BB7A18" w:rsidRPr="00121BD1" w:rsidRDefault="00BB7A18" w:rsidP="00BB7A18">
            <w:pPr>
              <w:ind w:left="0"/>
              <w:jc w:val="center"/>
              <w:rPr>
                <w:rFonts w:ascii="Bookman Old Style" w:hAnsi="Bookman Old Style" w:cs="Arial"/>
                <w:color w:val="000000"/>
                <w:sz w:val="12"/>
                <w:szCs w:val="12"/>
                <w:lang w:eastAsia="es-CO"/>
              </w:rPr>
            </w:pPr>
            <w:r w:rsidRPr="008C380F">
              <w:rPr>
                <w:rFonts w:ascii="Bookman Old Style" w:hAnsi="Bookman Old Style" w:cs="Arial"/>
                <w:color w:val="000000"/>
                <w:sz w:val="12"/>
                <w:szCs w:val="12"/>
                <w:lang w:eastAsia="es-CO"/>
              </w:rPr>
              <w:t>Ciénaga</w:t>
            </w:r>
            <w:r w:rsidRPr="00121BD1">
              <w:rPr>
                <w:rFonts w:ascii="Bookman Old Style" w:hAnsi="Bookman Old Style" w:cs="Arial"/>
                <w:color w:val="000000"/>
                <w:sz w:val="12"/>
                <w:szCs w:val="12"/>
                <w:lang w:eastAsia="es-CO"/>
              </w:rPr>
              <w:t xml:space="preserve"> de Oro-</w:t>
            </w:r>
            <w:r w:rsidRPr="008C380F">
              <w:rPr>
                <w:rFonts w:ascii="Bookman Old Style" w:hAnsi="Bookman Old Style" w:cs="Arial"/>
                <w:color w:val="000000"/>
                <w:sz w:val="12"/>
                <w:szCs w:val="12"/>
                <w:lang w:eastAsia="es-CO"/>
              </w:rPr>
              <w:t xml:space="preserve"> Córdoba</w:t>
            </w:r>
          </w:p>
        </w:tc>
        <w:tc>
          <w:tcPr>
            <w:tcW w:w="0" w:type="auto"/>
            <w:tcBorders>
              <w:top w:val="nil"/>
              <w:left w:val="nil"/>
              <w:bottom w:val="single" w:sz="4" w:space="0" w:color="auto"/>
              <w:right w:val="single" w:sz="4" w:space="0" w:color="auto"/>
            </w:tcBorders>
            <w:shd w:val="clear" w:color="auto" w:fill="auto"/>
            <w:noWrap/>
            <w:vAlign w:val="center"/>
            <w:hideMark/>
          </w:tcPr>
          <w:p w14:paraId="012E635E"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ERPC 01T1</w:t>
            </w:r>
          </w:p>
        </w:tc>
        <w:tc>
          <w:tcPr>
            <w:tcW w:w="2406" w:type="dxa"/>
            <w:tcBorders>
              <w:top w:val="nil"/>
              <w:left w:val="nil"/>
              <w:bottom w:val="single" w:sz="4" w:space="0" w:color="auto"/>
              <w:right w:val="single" w:sz="4" w:space="0" w:color="auto"/>
            </w:tcBorders>
            <w:shd w:val="clear" w:color="auto" w:fill="auto"/>
            <w:noWrap/>
            <w:vAlign w:val="center"/>
            <w:hideMark/>
          </w:tcPr>
          <w:p w14:paraId="6BA6C92A"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0 </w:t>
            </w:r>
            <w:proofErr w:type="gramStart"/>
            <w:r w:rsidRPr="00121BD1">
              <w:rPr>
                <w:rFonts w:ascii="Bookman Old Style" w:hAnsi="Bookman Old Style" w:cs="Arial"/>
                <w:color w:val="000000"/>
                <w:sz w:val="12"/>
                <w:szCs w:val="12"/>
                <w:lang w:eastAsia="es-CO"/>
              </w:rPr>
              <w:t>A</w:t>
            </w:r>
            <w:proofErr w:type="gramEnd"/>
            <w:r w:rsidRPr="00121BD1">
              <w:rPr>
                <w:rFonts w:ascii="Bookman Old Style" w:hAnsi="Bookman Old Style" w:cs="Arial"/>
                <w:color w:val="000000"/>
                <w:sz w:val="12"/>
                <w:szCs w:val="12"/>
                <w:lang w:eastAsia="es-CO"/>
              </w:rPr>
              <w:t xml:space="preserve"> 1 MMSFCD SIN CAL Y CON OD</w:t>
            </w:r>
          </w:p>
        </w:tc>
        <w:tc>
          <w:tcPr>
            <w:tcW w:w="1528" w:type="dxa"/>
            <w:tcBorders>
              <w:top w:val="nil"/>
              <w:left w:val="nil"/>
              <w:bottom w:val="single" w:sz="4" w:space="0" w:color="auto"/>
              <w:right w:val="single" w:sz="4" w:space="0" w:color="auto"/>
            </w:tcBorders>
            <w:shd w:val="clear" w:color="auto" w:fill="auto"/>
            <w:noWrap/>
            <w:vAlign w:val="center"/>
            <w:hideMark/>
          </w:tcPr>
          <w:p w14:paraId="78803D0D"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  304,612,863 </w:t>
            </w:r>
          </w:p>
        </w:tc>
        <w:tc>
          <w:tcPr>
            <w:tcW w:w="461" w:type="dxa"/>
            <w:tcBorders>
              <w:top w:val="nil"/>
              <w:left w:val="nil"/>
              <w:bottom w:val="single" w:sz="4" w:space="0" w:color="auto"/>
              <w:right w:val="single" w:sz="4" w:space="0" w:color="auto"/>
            </w:tcBorders>
            <w:shd w:val="clear" w:color="auto" w:fill="auto"/>
            <w:noWrap/>
            <w:vAlign w:val="bottom"/>
            <w:hideMark/>
          </w:tcPr>
          <w:p w14:paraId="6AB31D92" w14:textId="77777777" w:rsidR="00BB7A18" w:rsidRPr="00121BD1" w:rsidRDefault="00BB7A18" w:rsidP="00BB7A18">
            <w:pPr>
              <w:tabs>
                <w:tab w:val="left" w:pos="538"/>
              </w:tabs>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1</w:t>
            </w:r>
          </w:p>
        </w:tc>
        <w:tc>
          <w:tcPr>
            <w:tcW w:w="319" w:type="dxa"/>
            <w:tcBorders>
              <w:top w:val="nil"/>
              <w:left w:val="nil"/>
              <w:bottom w:val="single" w:sz="4" w:space="0" w:color="auto"/>
              <w:right w:val="single" w:sz="4" w:space="0" w:color="auto"/>
            </w:tcBorders>
            <w:shd w:val="clear" w:color="auto" w:fill="auto"/>
            <w:noWrap/>
            <w:vAlign w:val="bottom"/>
            <w:hideMark/>
          </w:tcPr>
          <w:p w14:paraId="748261FF"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262" w:type="dxa"/>
            <w:tcBorders>
              <w:top w:val="nil"/>
              <w:left w:val="nil"/>
              <w:bottom w:val="single" w:sz="4" w:space="0" w:color="auto"/>
              <w:right w:val="single" w:sz="4" w:space="0" w:color="auto"/>
            </w:tcBorders>
            <w:shd w:val="clear" w:color="auto" w:fill="auto"/>
            <w:noWrap/>
            <w:vAlign w:val="bottom"/>
            <w:hideMark/>
          </w:tcPr>
          <w:p w14:paraId="48F66C6C"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0AA3D95"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E094883"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r>
      <w:tr w:rsidR="00BB7A18" w:rsidRPr="00121BD1" w14:paraId="1EEE4BA2" w14:textId="77777777" w:rsidTr="008C380F">
        <w:trPr>
          <w:trHeight w:val="290"/>
          <w:jc w:val="center"/>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14:paraId="585118B2" w14:textId="77777777" w:rsidR="00BB7A18" w:rsidRPr="00121BD1" w:rsidRDefault="00BB7A18" w:rsidP="00BB7A18">
            <w:pPr>
              <w:ind w:left="0"/>
              <w:jc w:val="center"/>
              <w:rPr>
                <w:rFonts w:ascii="Bookman Old Style" w:hAnsi="Bookman Old Style" w:cs="Arial"/>
                <w:color w:val="000000"/>
                <w:sz w:val="12"/>
                <w:szCs w:val="12"/>
                <w:lang w:eastAsia="es-CO"/>
              </w:rPr>
            </w:pPr>
            <w:r w:rsidRPr="008C380F">
              <w:rPr>
                <w:rFonts w:ascii="Bookman Old Style" w:hAnsi="Bookman Old Style" w:cs="Arial"/>
                <w:color w:val="000000"/>
                <w:sz w:val="12"/>
                <w:szCs w:val="12"/>
                <w:lang w:eastAsia="es-CO"/>
              </w:rPr>
              <w:t xml:space="preserve">Montelíbano </w:t>
            </w:r>
            <w:r w:rsidRPr="00121BD1">
              <w:rPr>
                <w:rFonts w:ascii="Bookman Old Style" w:hAnsi="Bookman Old Style" w:cs="Arial"/>
                <w:color w:val="000000"/>
                <w:sz w:val="12"/>
                <w:szCs w:val="12"/>
                <w:lang w:eastAsia="es-CO"/>
              </w:rPr>
              <w:t>-</w:t>
            </w:r>
            <w:r w:rsidRPr="008C380F">
              <w:rPr>
                <w:rFonts w:ascii="Bookman Old Style" w:hAnsi="Bookman Old Style" w:cs="Arial"/>
                <w:color w:val="000000"/>
                <w:sz w:val="12"/>
                <w:szCs w:val="12"/>
                <w:lang w:eastAsia="es-CO"/>
              </w:rPr>
              <w:t xml:space="preserve"> Córdoba</w:t>
            </w:r>
          </w:p>
        </w:tc>
        <w:tc>
          <w:tcPr>
            <w:tcW w:w="0" w:type="auto"/>
            <w:tcBorders>
              <w:top w:val="nil"/>
              <w:left w:val="nil"/>
              <w:bottom w:val="single" w:sz="4" w:space="0" w:color="auto"/>
              <w:right w:val="single" w:sz="4" w:space="0" w:color="auto"/>
            </w:tcBorders>
            <w:shd w:val="clear" w:color="auto" w:fill="auto"/>
            <w:noWrap/>
            <w:vAlign w:val="center"/>
            <w:hideMark/>
          </w:tcPr>
          <w:p w14:paraId="3A2D3750"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ERPC 01T1</w:t>
            </w:r>
          </w:p>
        </w:tc>
        <w:tc>
          <w:tcPr>
            <w:tcW w:w="2406" w:type="dxa"/>
            <w:tcBorders>
              <w:top w:val="nil"/>
              <w:left w:val="nil"/>
              <w:bottom w:val="single" w:sz="4" w:space="0" w:color="auto"/>
              <w:right w:val="single" w:sz="4" w:space="0" w:color="auto"/>
            </w:tcBorders>
            <w:shd w:val="clear" w:color="auto" w:fill="auto"/>
            <w:noWrap/>
            <w:vAlign w:val="center"/>
            <w:hideMark/>
          </w:tcPr>
          <w:p w14:paraId="73AFB8F3"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0 </w:t>
            </w:r>
            <w:proofErr w:type="gramStart"/>
            <w:r w:rsidRPr="00121BD1">
              <w:rPr>
                <w:rFonts w:ascii="Bookman Old Style" w:hAnsi="Bookman Old Style" w:cs="Arial"/>
                <w:color w:val="000000"/>
                <w:sz w:val="12"/>
                <w:szCs w:val="12"/>
                <w:lang w:eastAsia="es-CO"/>
              </w:rPr>
              <w:t>A</w:t>
            </w:r>
            <w:proofErr w:type="gramEnd"/>
            <w:r w:rsidRPr="00121BD1">
              <w:rPr>
                <w:rFonts w:ascii="Bookman Old Style" w:hAnsi="Bookman Old Style" w:cs="Arial"/>
                <w:color w:val="000000"/>
                <w:sz w:val="12"/>
                <w:szCs w:val="12"/>
                <w:lang w:eastAsia="es-CO"/>
              </w:rPr>
              <w:t xml:space="preserve"> 1 MMSFCD SIN CAL Y CON OD</w:t>
            </w:r>
          </w:p>
        </w:tc>
        <w:tc>
          <w:tcPr>
            <w:tcW w:w="1528" w:type="dxa"/>
            <w:tcBorders>
              <w:top w:val="nil"/>
              <w:left w:val="nil"/>
              <w:bottom w:val="single" w:sz="4" w:space="0" w:color="auto"/>
              <w:right w:val="single" w:sz="4" w:space="0" w:color="auto"/>
            </w:tcBorders>
            <w:shd w:val="clear" w:color="auto" w:fill="auto"/>
            <w:noWrap/>
            <w:vAlign w:val="center"/>
            <w:hideMark/>
          </w:tcPr>
          <w:p w14:paraId="375727A8"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  304,612,863 </w:t>
            </w:r>
          </w:p>
        </w:tc>
        <w:tc>
          <w:tcPr>
            <w:tcW w:w="461" w:type="dxa"/>
            <w:tcBorders>
              <w:top w:val="nil"/>
              <w:left w:val="nil"/>
              <w:bottom w:val="single" w:sz="4" w:space="0" w:color="auto"/>
              <w:right w:val="single" w:sz="4" w:space="0" w:color="auto"/>
            </w:tcBorders>
            <w:shd w:val="clear" w:color="auto" w:fill="auto"/>
            <w:noWrap/>
            <w:vAlign w:val="bottom"/>
            <w:hideMark/>
          </w:tcPr>
          <w:p w14:paraId="259928BB" w14:textId="77777777" w:rsidR="00BB7A18" w:rsidRPr="00121BD1" w:rsidRDefault="00BB7A18" w:rsidP="00BB7A18">
            <w:pPr>
              <w:tabs>
                <w:tab w:val="left" w:pos="538"/>
              </w:tabs>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1</w:t>
            </w:r>
          </w:p>
        </w:tc>
        <w:tc>
          <w:tcPr>
            <w:tcW w:w="319" w:type="dxa"/>
            <w:tcBorders>
              <w:top w:val="nil"/>
              <w:left w:val="nil"/>
              <w:bottom w:val="single" w:sz="4" w:space="0" w:color="auto"/>
              <w:right w:val="single" w:sz="4" w:space="0" w:color="auto"/>
            </w:tcBorders>
            <w:shd w:val="clear" w:color="auto" w:fill="auto"/>
            <w:noWrap/>
            <w:vAlign w:val="bottom"/>
            <w:hideMark/>
          </w:tcPr>
          <w:p w14:paraId="7FBC5975"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262" w:type="dxa"/>
            <w:tcBorders>
              <w:top w:val="nil"/>
              <w:left w:val="nil"/>
              <w:bottom w:val="single" w:sz="4" w:space="0" w:color="auto"/>
              <w:right w:val="single" w:sz="4" w:space="0" w:color="auto"/>
            </w:tcBorders>
            <w:shd w:val="clear" w:color="auto" w:fill="auto"/>
            <w:noWrap/>
            <w:vAlign w:val="bottom"/>
            <w:hideMark/>
          </w:tcPr>
          <w:p w14:paraId="77C0E14D"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D90344B"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032FBAF"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r>
      <w:tr w:rsidR="00BB7A18" w:rsidRPr="00121BD1" w14:paraId="4002EA12" w14:textId="77777777" w:rsidTr="008C380F">
        <w:trPr>
          <w:trHeight w:val="290"/>
          <w:jc w:val="center"/>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14:paraId="36D83E46"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Planeta Rica-</w:t>
            </w:r>
            <w:r w:rsidRPr="008C380F">
              <w:rPr>
                <w:rFonts w:ascii="Bookman Old Style" w:hAnsi="Bookman Old Style" w:cs="Arial"/>
                <w:color w:val="000000"/>
                <w:sz w:val="12"/>
                <w:szCs w:val="12"/>
                <w:lang w:eastAsia="es-CO"/>
              </w:rPr>
              <w:t xml:space="preserve"> Córdoba</w:t>
            </w:r>
          </w:p>
        </w:tc>
        <w:tc>
          <w:tcPr>
            <w:tcW w:w="0" w:type="auto"/>
            <w:tcBorders>
              <w:top w:val="nil"/>
              <w:left w:val="nil"/>
              <w:bottom w:val="single" w:sz="4" w:space="0" w:color="auto"/>
              <w:right w:val="single" w:sz="4" w:space="0" w:color="auto"/>
            </w:tcBorders>
            <w:shd w:val="clear" w:color="auto" w:fill="auto"/>
            <w:noWrap/>
            <w:vAlign w:val="center"/>
            <w:hideMark/>
          </w:tcPr>
          <w:p w14:paraId="20D9D4A7"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ERPC 01T1</w:t>
            </w:r>
          </w:p>
        </w:tc>
        <w:tc>
          <w:tcPr>
            <w:tcW w:w="2406" w:type="dxa"/>
            <w:tcBorders>
              <w:top w:val="nil"/>
              <w:left w:val="nil"/>
              <w:bottom w:val="single" w:sz="4" w:space="0" w:color="auto"/>
              <w:right w:val="single" w:sz="4" w:space="0" w:color="auto"/>
            </w:tcBorders>
            <w:shd w:val="clear" w:color="auto" w:fill="auto"/>
            <w:noWrap/>
            <w:vAlign w:val="center"/>
            <w:hideMark/>
          </w:tcPr>
          <w:p w14:paraId="5FBFE09C"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0 </w:t>
            </w:r>
            <w:proofErr w:type="gramStart"/>
            <w:r w:rsidRPr="00121BD1">
              <w:rPr>
                <w:rFonts w:ascii="Bookman Old Style" w:hAnsi="Bookman Old Style" w:cs="Arial"/>
                <w:color w:val="000000"/>
                <w:sz w:val="12"/>
                <w:szCs w:val="12"/>
                <w:lang w:eastAsia="es-CO"/>
              </w:rPr>
              <w:t>A</w:t>
            </w:r>
            <w:proofErr w:type="gramEnd"/>
            <w:r w:rsidRPr="00121BD1">
              <w:rPr>
                <w:rFonts w:ascii="Bookman Old Style" w:hAnsi="Bookman Old Style" w:cs="Arial"/>
                <w:color w:val="000000"/>
                <w:sz w:val="12"/>
                <w:szCs w:val="12"/>
                <w:lang w:eastAsia="es-CO"/>
              </w:rPr>
              <w:t xml:space="preserve"> 1 MMSFCD SIN CAL Y CON OD</w:t>
            </w:r>
          </w:p>
        </w:tc>
        <w:tc>
          <w:tcPr>
            <w:tcW w:w="1528" w:type="dxa"/>
            <w:tcBorders>
              <w:top w:val="nil"/>
              <w:left w:val="nil"/>
              <w:bottom w:val="single" w:sz="4" w:space="0" w:color="auto"/>
              <w:right w:val="single" w:sz="4" w:space="0" w:color="auto"/>
            </w:tcBorders>
            <w:shd w:val="clear" w:color="auto" w:fill="auto"/>
            <w:noWrap/>
            <w:vAlign w:val="center"/>
            <w:hideMark/>
          </w:tcPr>
          <w:p w14:paraId="5F18A79F"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  304,612,863 </w:t>
            </w:r>
          </w:p>
        </w:tc>
        <w:tc>
          <w:tcPr>
            <w:tcW w:w="461" w:type="dxa"/>
            <w:tcBorders>
              <w:top w:val="nil"/>
              <w:left w:val="nil"/>
              <w:bottom w:val="single" w:sz="4" w:space="0" w:color="auto"/>
              <w:right w:val="single" w:sz="4" w:space="0" w:color="auto"/>
            </w:tcBorders>
            <w:shd w:val="clear" w:color="auto" w:fill="auto"/>
            <w:noWrap/>
            <w:vAlign w:val="bottom"/>
            <w:hideMark/>
          </w:tcPr>
          <w:p w14:paraId="4FE36EA1" w14:textId="77777777" w:rsidR="00BB7A18" w:rsidRPr="00121BD1" w:rsidRDefault="00BB7A18" w:rsidP="00BB7A18">
            <w:pPr>
              <w:tabs>
                <w:tab w:val="left" w:pos="538"/>
              </w:tabs>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1</w:t>
            </w:r>
          </w:p>
        </w:tc>
        <w:tc>
          <w:tcPr>
            <w:tcW w:w="319" w:type="dxa"/>
            <w:tcBorders>
              <w:top w:val="nil"/>
              <w:left w:val="nil"/>
              <w:bottom w:val="single" w:sz="4" w:space="0" w:color="auto"/>
              <w:right w:val="single" w:sz="4" w:space="0" w:color="auto"/>
            </w:tcBorders>
            <w:shd w:val="clear" w:color="auto" w:fill="auto"/>
            <w:noWrap/>
            <w:vAlign w:val="bottom"/>
            <w:hideMark/>
          </w:tcPr>
          <w:p w14:paraId="6317F798"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262" w:type="dxa"/>
            <w:tcBorders>
              <w:top w:val="nil"/>
              <w:left w:val="nil"/>
              <w:bottom w:val="single" w:sz="4" w:space="0" w:color="auto"/>
              <w:right w:val="single" w:sz="4" w:space="0" w:color="auto"/>
            </w:tcBorders>
            <w:shd w:val="clear" w:color="auto" w:fill="auto"/>
            <w:noWrap/>
            <w:vAlign w:val="bottom"/>
            <w:hideMark/>
          </w:tcPr>
          <w:p w14:paraId="29826BA5"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B68623A"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E8CF0E9"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r>
      <w:tr w:rsidR="00BB7A18" w:rsidRPr="00121BD1" w14:paraId="70A9F1EA" w14:textId="77777777" w:rsidTr="008C380F">
        <w:trPr>
          <w:trHeight w:val="290"/>
          <w:jc w:val="center"/>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14:paraId="4ADA7CB2" w14:textId="77777777" w:rsidR="00BB7A18" w:rsidRPr="00121BD1" w:rsidRDefault="00BB7A18" w:rsidP="00BB7A18">
            <w:pPr>
              <w:ind w:left="0"/>
              <w:jc w:val="center"/>
              <w:rPr>
                <w:rFonts w:ascii="Bookman Old Style" w:hAnsi="Bookman Old Style" w:cs="Arial"/>
                <w:color w:val="000000"/>
                <w:sz w:val="12"/>
                <w:szCs w:val="12"/>
                <w:lang w:eastAsia="es-CO"/>
              </w:rPr>
            </w:pPr>
            <w:r w:rsidRPr="008C380F">
              <w:rPr>
                <w:rFonts w:ascii="Bookman Old Style" w:hAnsi="Bookman Old Style" w:cs="Arial"/>
                <w:color w:val="000000"/>
                <w:sz w:val="12"/>
                <w:szCs w:val="12"/>
                <w:lang w:eastAsia="es-CO"/>
              </w:rPr>
              <w:t xml:space="preserve">Sahagún </w:t>
            </w:r>
            <w:r w:rsidRPr="00121BD1">
              <w:rPr>
                <w:rFonts w:ascii="Bookman Old Style" w:hAnsi="Bookman Old Style" w:cs="Arial"/>
                <w:color w:val="000000"/>
                <w:sz w:val="12"/>
                <w:szCs w:val="12"/>
                <w:lang w:eastAsia="es-CO"/>
              </w:rPr>
              <w:t>-</w:t>
            </w:r>
            <w:r w:rsidRPr="008C380F">
              <w:rPr>
                <w:rFonts w:ascii="Bookman Old Style" w:hAnsi="Bookman Old Style" w:cs="Arial"/>
                <w:color w:val="000000"/>
                <w:sz w:val="12"/>
                <w:szCs w:val="12"/>
                <w:lang w:eastAsia="es-CO"/>
              </w:rPr>
              <w:t xml:space="preserve"> Córdoba</w:t>
            </w:r>
          </w:p>
        </w:tc>
        <w:tc>
          <w:tcPr>
            <w:tcW w:w="0" w:type="auto"/>
            <w:tcBorders>
              <w:top w:val="nil"/>
              <w:left w:val="nil"/>
              <w:bottom w:val="single" w:sz="4" w:space="0" w:color="auto"/>
              <w:right w:val="single" w:sz="4" w:space="0" w:color="auto"/>
            </w:tcBorders>
            <w:shd w:val="clear" w:color="auto" w:fill="auto"/>
            <w:noWrap/>
            <w:vAlign w:val="center"/>
            <w:hideMark/>
          </w:tcPr>
          <w:p w14:paraId="3AEE8F6F"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ERPC 01T1</w:t>
            </w:r>
          </w:p>
        </w:tc>
        <w:tc>
          <w:tcPr>
            <w:tcW w:w="2406" w:type="dxa"/>
            <w:tcBorders>
              <w:top w:val="nil"/>
              <w:left w:val="nil"/>
              <w:bottom w:val="single" w:sz="4" w:space="0" w:color="auto"/>
              <w:right w:val="single" w:sz="4" w:space="0" w:color="auto"/>
            </w:tcBorders>
            <w:shd w:val="clear" w:color="auto" w:fill="auto"/>
            <w:noWrap/>
            <w:vAlign w:val="center"/>
            <w:hideMark/>
          </w:tcPr>
          <w:p w14:paraId="6D0155D6"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0 </w:t>
            </w:r>
            <w:proofErr w:type="gramStart"/>
            <w:r w:rsidRPr="00121BD1">
              <w:rPr>
                <w:rFonts w:ascii="Bookman Old Style" w:hAnsi="Bookman Old Style" w:cs="Arial"/>
                <w:color w:val="000000"/>
                <w:sz w:val="12"/>
                <w:szCs w:val="12"/>
                <w:lang w:eastAsia="es-CO"/>
              </w:rPr>
              <w:t>A</w:t>
            </w:r>
            <w:proofErr w:type="gramEnd"/>
            <w:r w:rsidRPr="00121BD1">
              <w:rPr>
                <w:rFonts w:ascii="Bookman Old Style" w:hAnsi="Bookman Old Style" w:cs="Arial"/>
                <w:color w:val="000000"/>
                <w:sz w:val="12"/>
                <w:szCs w:val="12"/>
                <w:lang w:eastAsia="es-CO"/>
              </w:rPr>
              <w:t xml:space="preserve"> 1 MMSFCD SIN CAL Y CON OD</w:t>
            </w:r>
          </w:p>
        </w:tc>
        <w:tc>
          <w:tcPr>
            <w:tcW w:w="1528" w:type="dxa"/>
            <w:tcBorders>
              <w:top w:val="nil"/>
              <w:left w:val="nil"/>
              <w:bottom w:val="single" w:sz="4" w:space="0" w:color="auto"/>
              <w:right w:val="single" w:sz="4" w:space="0" w:color="auto"/>
            </w:tcBorders>
            <w:shd w:val="clear" w:color="auto" w:fill="auto"/>
            <w:noWrap/>
            <w:vAlign w:val="center"/>
            <w:hideMark/>
          </w:tcPr>
          <w:p w14:paraId="6746DBA4"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  304,612,863 </w:t>
            </w:r>
          </w:p>
        </w:tc>
        <w:tc>
          <w:tcPr>
            <w:tcW w:w="461" w:type="dxa"/>
            <w:tcBorders>
              <w:top w:val="nil"/>
              <w:left w:val="nil"/>
              <w:bottom w:val="single" w:sz="4" w:space="0" w:color="auto"/>
              <w:right w:val="single" w:sz="4" w:space="0" w:color="auto"/>
            </w:tcBorders>
            <w:shd w:val="clear" w:color="auto" w:fill="auto"/>
            <w:noWrap/>
            <w:vAlign w:val="bottom"/>
            <w:hideMark/>
          </w:tcPr>
          <w:p w14:paraId="246507CF" w14:textId="77777777" w:rsidR="00BB7A18" w:rsidRPr="00121BD1" w:rsidRDefault="00BB7A18" w:rsidP="00BB7A18">
            <w:pPr>
              <w:tabs>
                <w:tab w:val="left" w:pos="538"/>
              </w:tabs>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1</w:t>
            </w:r>
          </w:p>
        </w:tc>
        <w:tc>
          <w:tcPr>
            <w:tcW w:w="319" w:type="dxa"/>
            <w:tcBorders>
              <w:top w:val="nil"/>
              <w:left w:val="nil"/>
              <w:bottom w:val="single" w:sz="4" w:space="0" w:color="auto"/>
              <w:right w:val="single" w:sz="4" w:space="0" w:color="auto"/>
            </w:tcBorders>
            <w:shd w:val="clear" w:color="auto" w:fill="auto"/>
            <w:noWrap/>
            <w:vAlign w:val="bottom"/>
            <w:hideMark/>
          </w:tcPr>
          <w:p w14:paraId="52E952E2"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262" w:type="dxa"/>
            <w:tcBorders>
              <w:top w:val="nil"/>
              <w:left w:val="nil"/>
              <w:bottom w:val="single" w:sz="4" w:space="0" w:color="auto"/>
              <w:right w:val="single" w:sz="4" w:space="0" w:color="auto"/>
            </w:tcBorders>
            <w:shd w:val="clear" w:color="auto" w:fill="auto"/>
            <w:noWrap/>
            <w:vAlign w:val="bottom"/>
            <w:hideMark/>
          </w:tcPr>
          <w:p w14:paraId="5C1D9B44"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76DA6082"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2B54F24"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r>
      <w:tr w:rsidR="00BB7A18" w:rsidRPr="00121BD1" w14:paraId="343B60D2" w14:textId="77777777" w:rsidTr="008C380F">
        <w:trPr>
          <w:trHeight w:val="290"/>
          <w:jc w:val="center"/>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14:paraId="42B2960B"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Buenavista-Sucre</w:t>
            </w:r>
          </w:p>
        </w:tc>
        <w:tc>
          <w:tcPr>
            <w:tcW w:w="0" w:type="auto"/>
            <w:tcBorders>
              <w:top w:val="nil"/>
              <w:left w:val="nil"/>
              <w:bottom w:val="single" w:sz="4" w:space="0" w:color="auto"/>
              <w:right w:val="single" w:sz="4" w:space="0" w:color="auto"/>
            </w:tcBorders>
            <w:shd w:val="clear" w:color="auto" w:fill="auto"/>
            <w:noWrap/>
            <w:vAlign w:val="center"/>
            <w:hideMark/>
          </w:tcPr>
          <w:p w14:paraId="5832FD89"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ERPC 01T1</w:t>
            </w:r>
          </w:p>
        </w:tc>
        <w:tc>
          <w:tcPr>
            <w:tcW w:w="2406" w:type="dxa"/>
            <w:tcBorders>
              <w:top w:val="nil"/>
              <w:left w:val="nil"/>
              <w:bottom w:val="single" w:sz="4" w:space="0" w:color="auto"/>
              <w:right w:val="single" w:sz="4" w:space="0" w:color="auto"/>
            </w:tcBorders>
            <w:shd w:val="clear" w:color="auto" w:fill="auto"/>
            <w:noWrap/>
            <w:vAlign w:val="center"/>
            <w:hideMark/>
          </w:tcPr>
          <w:p w14:paraId="37354CEF"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0 </w:t>
            </w:r>
            <w:proofErr w:type="gramStart"/>
            <w:r w:rsidRPr="00121BD1">
              <w:rPr>
                <w:rFonts w:ascii="Bookman Old Style" w:hAnsi="Bookman Old Style" w:cs="Arial"/>
                <w:color w:val="000000"/>
                <w:sz w:val="12"/>
                <w:szCs w:val="12"/>
                <w:lang w:eastAsia="es-CO"/>
              </w:rPr>
              <w:t>A</w:t>
            </w:r>
            <w:proofErr w:type="gramEnd"/>
            <w:r w:rsidRPr="00121BD1">
              <w:rPr>
                <w:rFonts w:ascii="Bookman Old Style" w:hAnsi="Bookman Old Style" w:cs="Arial"/>
                <w:color w:val="000000"/>
                <w:sz w:val="12"/>
                <w:szCs w:val="12"/>
                <w:lang w:eastAsia="es-CO"/>
              </w:rPr>
              <w:t xml:space="preserve"> 1 MMSFCD SIN CAL Y CON OD</w:t>
            </w:r>
          </w:p>
        </w:tc>
        <w:tc>
          <w:tcPr>
            <w:tcW w:w="1528" w:type="dxa"/>
            <w:tcBorders>
              <w:top w:val="nil"/>
              <w:left w:val="nil"/>
              <w:bottom w:val="single" w:sz="4" w:space="0" w:color="auto"/>
              <w:right w:val="single" w:sz="4" w:space="0" w:color="auto"/>
            </w:tcBorders>
            <w:shd w:val="clear" w:color="auto" w:fill="auto"/>
            <w:noWrap/>
            <w:vAlign w:val="center"/>
            <w:hideMark/>
          </w:tcPr>
          <w:p w14:paraId="12D53056"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  304,612,863 </w:t>
            </w:r>
          </w:p>
        </w:tc>
        <w:tc>
          <w:tcPr>
            <w:tcW w:w="461" w:type="dxa"/>
            <w:tcBorders>
              <w:top w:val="nil"/>
              <w:left w:val="nil"/>
              <w:bottom w:val="single" w:sz="4" w:space="0" w:color="auto"/>
              <w:right w:val="single" w:sz="4" w:space="0" w:color="auto"/>
            </w:tcBorders>
            <w:shd w:val="clear" w:color="auto" w:fill="auto"/>
            <w:noWrap/>
            <w:vAlign w:val="bottom"/>
            <w:hideMark/>
          </w:tcPr>
          <w:p w14:paraId="17AC1FF9" w14:textId="77777777" w:rsidR="00BB7A18" w:rsidRPr="00121BD1" w:rsidRDefault="00BB7A18" w:rsidP="00BB7A18">
            <w:pPr>
              <w:tabs>
                <w:tab w:val="left" w:pos="538"/>
              </w:tabs>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1</w:t>
            </w:r>
          </w:p>
        </w:tc>
        <w:tc>
          <w:tcPr>
            <w:tcW w:w="319" w:type="dxa"/>
            <w:tcBorders>
              <w:top w:val="nil"/>
              <w:left w:val="nil"/>
              <w:bottom w:val="single" w:sz="4" w:space="0" w:color="auto"/>
              <w:right w:val="single" w:sz="4" w:space="0" w:color="auto"/>
            </w:tcBorders>
            <w:shd w:val="clear" w:color="auto" w:fill="auto"/>
            <w:noWrap/>
            <w:vAlign w:val="bottom"/>
            <w:hideMark/>
          </w:tcPr>
          <w:p w14:paraId="415346EF"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262" w:type="dxa"/>
            <w:tcBorders>
              <w:top w:val="nil"/>
              <w:left w:val="nil"/>
              <w:bottom w:val="single" w:sz="4" w:space="0" w:color="auto"/>
              <w:right w:val="single" w:sz="4" w:space="0" w:color="auto"/>
            </w:tcBorders>
            <w:shd w:val="clear" w:color="auto" w:fill="auto"/>
            <w:noWrap/>
            <w:vAlign w:val="bottom"/>
            <w:hideMark/>
          </w:tcPr>
          <w:p w14:paraId="32D5107F"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2E6B187"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7355644"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r>
      <w:tr w:rsidR="00BB7A18" w:rsidRPr="00121BD1" w14:paraId="1EA0F30B" w14:textId="77777777" w:rsidTr="008C380F">
        <w:trPr>
          <w:trHeight w:val="290"/>
          <w:jc w:val="center"/>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14:paraId="64FE2444"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Corozal-Sucre</w:t>
            </w:r>
          </w:p>
        </w:tc>
        <w:tc>
          <w:tcPr>
            <w:tcW w:w="0" w:type="auto"/>
            <w:tcBorders>
              <w:top w:val="nil"/>
              <w:left w:val="nil"/>
              <w:bottom w:val="single" w:sz="4" w:space="0" w:color="auto"/>
              <w:right w:val="single" w:sz="4" w:space="0" w:color="auto"/>
            </w:tcBorders>
            <w:shd w:val="clear" w:color="auto" w:fill="auto"/>
            <w:noWrap/>
            <w:vAlign w:val="center"/>
            <w:hideMark/>
          </w:tcPr>
          <w:p w14:paraId="04C22597"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ERPC 01T1</w:t>
            </w:r>
          </w:p>
        </w:tc>
        <w:tc>
          <w:tcPr>
            <w:tcW w:w="2406" w:type="dxa"/>
            <w:tcBorders>
              <w:top w:val="nil"/>
              <w:left w:val="nil"/>
              <w:bottom w:val="single" w:sz="4" w:space="0" w:color="auto"/>
              <w:right w:val="single" w:sz="4" w:space="0" w:color="auto"/>
            </w:tcBorders>
            <w:shd w:val="clear" w:color="auto" w:fill="auto"/>
            <w:noWrap/>
            <w:vAlign w:val="center"/>
            <w:hideMark/>
          </w:tcPr>
          <w:p w14:paraId="2728C003"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0 </w:t>
            </w:r>
            <w:proofErr w:type="gramStart"/>
            <w:r w:rsidRPr="00121BD1">
              <w:rPr>
                <w:rFonts w:ascii="Bookman Old Style" w:hAnsi="Bookman Old Style" w:cs="Arial"/>
                <w:color w:val="000000"/>
                <w:sz w:val="12"/>
                <w:szCs w:val="12"/>
                <w:lang w:eastAsia="es-CO"/>
              </w:rPr>
              <w:t>A</w:t>
            </w:r>
            <w:proofErr w:type="gramEnd"/>
            <w:r w:rsidRPr="00121BD1">
              <w:rPr>
                <w:rFonts w:ascii="Bookman Old Style" w:hAnsi="Bookman Old Style" w:cs="Arial"/>
                <w:color w:val="000000"/>
                <w:sz w:val="12"/>
                <w:szCs w:val="12"/>
                <w:lang w:eastAsia="es-CO"/>
              </w:rPr>
              <w:t xml:space="preserve"> 1 MMSFCD SIN CAL Y CON OD</w:t>
            </w:r>
          </w:p>
        </w:tc>
        <w:tc>
          <w:tcPr>
            <w:tcW w:w="1528" w:type="dxa"/>
            <w:tcBorders>
              <w:top w:val="nil"/>
              <w:left w:val="nil"/>
              <w:bottom w:val="single" w:sz="4" w:space="0" w:color="auto"/>
              <w:right w:val="single" w:sz="4" w:space="0" w:color="auto"/>
            </w:tcBorders>
            <w:shd w:val="clear" w:color="auto" w:fill="auto"/>
            <w:noWrap/>
            <w:vAlign w:val="center"/>
            <w:hideMark/>
          </w:tcPr>
          <w:p w14:paraId="615B08BB"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  304,612,863 </w:t>
            </w:r>
          </w:p>
        </w:tc>
        <w:tc>
          <w:tcPr>
            <w:tcW w:w="461" w:type="dxa"/>
            <w:tcBorders>
              <w:top w:val="nil"/>
              <w:left w:val="nil"/>
              <w:bottom w:val="single" w:sz="4" w:space="0" w:color="auto"/>
              <w:right w:val="single" w:sz="4" w:space="0" w:color="auto"/>
            </w:tcBorders>
            <w:shd w:val="clear" w:color="auto" w:fill="auto"/>
            <w:noWrap/>
            <w:vAlign w:val="bottom"/>
            <w:hideMark/>
          </w:tcPr>
          <w:p w14:paraId="7C6ADF5F" w14:textId="77777777" w:rsidR="00BB7A18" w:rsidRPr="00121BD1" w:rsidRDefault="00BB7A18" w:rsidP="00BB7A18">
            <w:pPr>
              <w:tabs>
                <w:tab w:val="left" w:pos="538"/>
              </w:tabs>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1</w:t>
            </w:r>
          </w:p>
        </w:tc>
        <w:tc>
          <w:tcPr>
            <w:tcW w:w="319" w:type="dxa"/>
            <w:tcBorders>
              <w:top w:val="nil"/>
              <w:left w:val="nil"/>
              <w:bottom w:val="single" w:sz="4" w:space="0" w:color="auto"/>
              <w:right w:val="single" w:sz="4" w:space="0" w:color="auto"/>
            </w:tcBorders>
            <w:shd w:val="clear" w:color="auto" w:fill="auto"/>
            <w:noWrap/>
            <w:vAlign w:val="bottom"/>
            <w:hideMark/>
          </w:tcPr>
          <w:p w14:paraId="2B083FDE"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262" w:type="dxa"/>
            <w:tcBorders>
              <w:top w:val="nil"/>
              <w:left w:val="nil"/>
              <w:bottom w:val="single" w:sz="4" w:space="0" w:color="auto"/>
              <w:right w:val="single" w:sz="4" w:space="0" w:color="auto"/>
            </w:tcBorders>
            <w:shd w:val="clear" w:color="auto" w:fill="auto"/>
            <w:noWrap/>
            <w:vAlign w:val="bottom"/>
            <w:hideMark/>
          </w:tcPr>
          <w:p w14:paraId="7686E0F7"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2F716236"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2BD17C79"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r>
      <w:tr w:rsidR="00BB7A18" w:rsidRPr="00121BD1" w14:paraId="3FED3CB3" w14:textId="77777777" w:rsidTr="008C380F">
        <w:trPr>
          <w:trHeight w:val="290"/>
          <w:jc w:val="center"/>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14:paraId="1F98B29B" w14:textId="77777777" w:rsidR="00BB7A18" w:rsidRPr="00121BD1" w:rsidRDefault="00BB7A18" w:rsidP="00BB7A18">
            <w:pPr>
              <w:ind w:left="0"/>
              <w:jc w:val="center"/>
              <w:rPr>
                <w:rFonts w:ascii="Bookman Old Style" w:hAnsi="Bookman Old Style" w:cs="Arial"/>
                <w:color w:val="000000"/>
                <w:sz w:val="12"/>
                <w:szCs w:val="12"/>
                <w:lang w:eastAsia="es-CO"/>
              </w:rPr>
            </w:pPr>
            <w:r w:rsidRPr="008C380F">
              <w:rPr>
                <w:rFonts w:ascii="Bookman Old Style" w:hAnsi="Bookman Old Style" w:cs="Arial"/>
                <w:color w:val="000000"/>
                <w:sz w:val="12"/>
                <w:szCs w:val="12"/>
                <w:lang w:eastAsia="es-CO"/>
              </w:rPr>
              <w:t>Sampués</w:t>
            </w:r>
            <w:r w:rsidRPr="00121BD1">
              <w:rPr>
                <w:rFonts w:ascii="Bookman Old Style" w:hAnsi="Bookman Old Style" w:cs="Arial"/>
                <w:color w:val="000000"/>
                <w:sz w:val="12"/>
                <w:szCs w:val="12"/>
                <w:lang w:eastAsia="es-CO"/>
              </w:rPr>
              <w:t>-Sucre</w:t>
            </w:r>
          </w:p>
        </w:tc>
        <w:tc>
          <w:tcPr>
            <w:tcW w:w="0" w:type="auto"/>
            <w:tcBorders>
              <w:top w:val="nil"/>
              <w:left w:val="nil"/>
              <w:bottom w:val="single" w:sz="4" w:space="0" w:color="auto"/>
              <w:right w:val="single" w:sz="4" w:space="0" w:color="auto"/>
            </w:tcBorders>
            <w:shd w:val="clear" w:color="auto" w:fill="auto"/>
            <w:noWrap/>
            <w:vAlign w:val="center"/>
            <w:hideMark/>
          </w:tcPr>
          <w:p w14:paraId="4008B455"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ERPC 01T1</w:t>
            </w:r>
          </w:p>
        </w:tc>
        <w:tc>
          <w:tcPr>
            <w:tcW w:w="2406" w:type="dxa"/>
            <w:tcBorders>
              <w:top w:val="nil"/>
              <w:left w:val="nil"/>
              <w:bottom w:val="single" w:sz="4" w:space="0" w:color="auto"/>
              <w:right w:val="single" w:sz="4" w:space="0" w:color="auto"/>
            </w:tcBorders>
            <w:shd w:val="clear" w:color="auto" w:fill="auto"/>
            <w:noWrap/>
            <w:vAlign w:val="center"/>
            <w:hideMark/>
          </w:tcPr>
          <w:p w14:paraId="28FAFA6C"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0 </w:t>
            </w:r>
            <w:proofErr w:type="gramStart"/>
            <w:r w:rsidRPr="00121BD1">
              <w:rPr>
                <w:rFonts w:ascii="Bookman Old Style" w:hAnsi="Bookman Old Style" w:cs="Arial"/>
                <w:color w:val="000000"/>
                <w:sz w:val="12"/>
                <w:szCs w:val="12"/>
                <w:lang w:eastAsia="es-CO"/>
              </w:rPr>
              <w:t>A</w:t>
            </w:r>
            <w:proofErr w:type="gramEnd"/>
            <w:r w:rsidRPr="00121BD1">
              <w:rPr>
                <w:rFonts w:ascii="Bookman Old Style" w:hAnsi="Bookman Old Style" w:cs="Arial"/>
                <w:color w:val="000000"/>
                <w:sz w:val="12"/>
                <w:szCs w:val="12"/>
                <w:lang w:eastAsia="es-CO"/>
              </w:rPr>
              <w:t xml:space="preserve"> 1 MMSFCD SIN CAL Y CON OD</w:t>
            </w:r>
          </w:p>
        </w:tc>
        <w:tc>
          <w:tcPr>
            <w:tcW w:w="1528" w:type="dxa"/>
            <w:tcBorders>
              <w:top w:val="nil"/>
              <w:left w:val="nil"/>
              <w:bottom w:val="single" w:sz="4" w:space="0" w:color="auto"/>
              <w:right w:val="single" w:sz="4" w:space="0" w:color="auto"/>
            </w:tcBorders>
            <w:shd w:val="clear" w:color="auto" w:fill="auto"/>
            <w:noWrap/>
            <w:vAlign w:val="center"/>
            <w:hideMark/>
          </w:tcPr>
          <w:p w14:paraId="3F65B709"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  304,612,863 </w:t>
            </w:r>
          </w:p>
        </w:tc>
        <w:tc>
          <w:tcPr>
            <w:tcW w:w="461" w:type="dxa"/>
            <w:tcBorders>
              <w:top w:val="nil"/>
              <w:left w:val="nil"/>
              <w:bottom w:val="single" w:sz="4" w:space="0" w:color="auto"/>
              <w:right w:val="single" w:sz="4" w:space="0" w:color="auto"/>
            </w:tcBorders>
            <w:shd w:val="clear" w:color="auto" w:fill="auto"/>
            <w:noWrap/>
            <w:vAlign w:val="bottom"/>
            <w:hideMark/>
          </w:tcPr>
          <w:p w14:paraId="3C2B97C8" w14:textId="77777777" w:rsidR="00BB7A18" w:rsidRPr="00121BD1" w:rsidRDefault="00BB7A18" w:rsidP="00BB7A18">
            <w:pPr>
              <w:tabs>
                <w:tab w:val="left" w:pos="538"/>
              </w:tabs>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1</w:t>
            </w:r>
          </w:p>
        </w:tc>
        <w:tc>
          <w:tcPr>
            <w:tcW w:w="319" w:type="dxa"/>
            <w:tcBorders>
              <w:top w:val="nil"/>
              <w:left w:val="nil"/>
              <w:bottom w:val="single" w:sz="4" w:space="0" w:color="auto"/>
              <w:right w:val="single" w:sz="4" w:space="0" w:color="auto"/>
            </w:tcBorders>
            <w:shd w:val="clear" w:color="auto" w:fill="auto"/>
            <w:noWrap/>
            <w:vAlign w:val="bottom"/>
            <w:hideMark/>
          </w:tcPr>
          <w:p w14:paraId="6F6AA061"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262" w:type="dxa"/>
            <w:tcBorders>
              <w:top w:val="nil"/>
              <w:left w:val="nil"/>
              <w:bottom w:val="single" w:sz="4" w:space="0" w:color="auto"/>
              <w:right w:val="single" w:sz="4" w:space="0" w:color="auto"/>
            </w:tcBorders>
            <w:shd w:val="clear" w:color="auto" w:fill="auto"/>
            <w:noWrap/>
            <w:vAlign w:val="bottom"/>
            <w:hideMark/>
          </w:tcPr>
          <w:p w14:paraId="6897A970"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D4C25CD"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D52E378"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r>
      <w:tr w:rsidR="00BB7A18" w:rsidRPr="00121BD1" w14:paraId="25DDC15E" w14:textId="77777777" w:rsidTr="008C380F">
        <w:trPr>
          <w:trHeight w:val="290"/>
          <w:jc w:val="center"/>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14:paraId="0B3E6B28"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San Marcos-Sucre</w:t>
            </w:r>
          </w:p>
        </w:tc>
        <w:tc>
          <w:tcPr>
            <w:tcW w:w="0" w:type="auto"/>
            <w:tcBorders>
              <w:top w:val="nil"/>
              <w:left w:val="nil"/>
              <w:bottom w:val="single" w:sz="4" w:space="0" w:color="auto"/>
              <w:right w:val="single" w:sz="4" w:space="0" w:color="auto"/>
            </w:tcBorders>
            <w:shd w:val="clear" w:color="auto" w:fill="auto"/>
            <w:noWrap/>
            <w:vAlign w:val="center"/>
            <w:hideMark/>
          </w:tcPr>
          <w:p w14:paraId="74A1A5FC"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ERPC 01T1</w:t>
            </w:r>
          </w:p>
        </w:tc>
        <w:tc>
          <w:tcPr>
            <w:tcW w:w="2406" w:type="dxa"/>
            <w:tcBorders>
              <w:top w:val="nil"/>
              <w:left w:val="nil"/>
              <w:bottom w:val="single" w:sz="4" w:space="0" w:color="auto"/>
              <w:right w:val="single" w:sz="4" w:space="0" w:color="auto"/>
            </w:tcBorders>
            <w:shd w:val="clear" w:color="auto" w:fill="auto"/>
            <w:noWrap/>
            <w:vAlign w:val="center"/>
            <w:hideMark/>
          </w:tcPr>
          <w:p w14:paraId="7869A72F"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0 </w:t>
            </w:r>
            <w:proofErr w:type="gramStart"/>
            <w:r w:rsidRPr="00121BD1">
              <w:rPr>
                <w:rFonts w:ascii="Bookman Old Style" w:hAnsi="Bookman Old Style" w:cs="Arial"/>
                <w:color w:val="000000"/>
                <w:sz w:val="12"/>
                <w:szCs w:val="12"/>
                <w:lang w:eastAsia="es-CO"/>
              </w:rPr>
              <w:t>A</w:t>
            </w:r>
            <w:proofErr w:type="gramEnd"/>
            <w:r w:rsidRPr="00121BD1">
              <w:rPr>
                <w:rFonts w:ascii="Bookman Old Style" w:hAnsi="Bookman Old Style" w:cs="Arial"/>
                <w:color w:val="000000"/>
                <w:sz w:val="12"/>
                <w:szCs w:val="12"/>
                <w:lang w:eastAsia="es-CO"/>
              </w:rPr>
              <w:t xml:space="preserve"> 1 MMSFCD SIN CAL Y CON OD</w:t>
            </w:r>
          </w:p>
        </w:tc>
        <w:tc>
          <w:tcPr>
            <w:tcW w:w="1528" w:type="dxa"/>
            <w:tcBorders>
              <w:top w:val="nil"/>
              <w:left w:val="nil"/>
              <w:bottom w:val="single" w:sz="4" w:space="0" w:color="auto"/>
              <w:right w:val="single" w:sz="4" w:space="0" w:color="auto"/>
            </w:tcBorders>
            <w:shd w:val="clear" w:color="auto" w:fill="auto"/>
            <w:noWrap/>
            <w:vAlign w:val="center"/>
            <w:hideMark/>
          </w:tcPr>
          <w:p w14:paraId="083FB2FC"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  304,612,863 </w:t>
            </w:r>
          </w:p>
        </w:tc>
        <w:tc>
          <w:tcPr>
            <w:tcW w:w="461" w:type="dxa"/>
            <w:tcBorders>
              <w:top w:val="nil"/>
              <w:left w:val="nil"/>
              <w:bottom w:val="single" w:sz="4" w:space="0" w:color="auto"/>
              <w:right w:val="single" w:sz="4" w:space="0" w:color="auto"/>
            </w:tcBorders>
            <w:shd w:val="clear" w:color="auto" w:fill="auto"/>
            <w:noWrap/>
            <w:vAlign w:val="bottom"/>
            <w:hideMark/>
          </w:tcPr>
          <w:p w14:paraId="0EC2193C" w14:textId="77777777" w:rsidR="00BB7A18" w:rsidRPr="00121BD1" w:rsidRDefault="00BB7A18" w:rsidP="00BB7A18">
            <w:pPr>
              <w:tabs>
                <w:tab w:val="left" w:pos="538"/>
              </w:tabs>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1</w:t>
            </w:r>
          </w:p>
        </w:tc>
        <w:tc>
          <w:tcPr>
            <w:tcW w:w="319" w:type="dxa"/>
            <w:tcBorders>
              <w:top w:val="nil"/>
              <w:left w:val="nil"/>
              <w:bottom w:val="single" w:sz="4" w:space="0" w:color="auto"/>
              <w:right w:val="single" w:sz="4" w:space="0" w:color="auto"/>
            </w:tcBorders>
            <w:shd w:val="clear" w:color="auto" w:fill="auto"/>
            <w:noWrap/>
            <w:vAlign w:val="bottom"/>
            <w:hideMark/>
          </w:tcPr>
          <w:p w14:paraId="474EC24D"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262" w:type="dxa"/>
            <w:tcBorders>
              <w:top w:val="nil"/>
              <w:left w:val="nil"/>
              <w:bottom w:val="single" w:sz="4" w:space="0" w:color="auto"/>
              <w:right w:val="single" w:sz="4" w:space="0" w:color="auto"/>
            </w:tcBorders>
            <w:shd w:val="clear" w:color="auto" w:fill="auto"/>
            <w:noWrap/>
            <w:vAlign w:val="bottom"/>
            <w:hideMark/>
          </w:tcPr>
          <w:p w14:paraId="3380E3F5"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72B5FBA0"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4A833038"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r>
      <w:tr w:rsidR="00BB7A18" w:rsidRPr="00121BD1" w14:paraId="0FE5C72D" w14:textId="77777777" w:rsidTr="008C380F">
        <w:trPr>
          <w:trHeight w:val="290"/>
          <w:jc w:val="center"/>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14:paraId="474FF1A3"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San Onofre-Sucre</w:t>
            </w:r>
          </w:p>
        </w:tc>
        <w:tc>
          <w:tcPr>
            <w:tcW w:w="0" w:type="auto"/>
            <w:tcBorders>
              <w:top w:val="nil"/>
              <w:left w:val="nil"/>
              <w:bottom w:val="single" w:sz="4" w:space="0" w:color="auto"/>
              <w:right w:val="single" w:sz="4" w:space="0" w:color="auto"/>
            </w:tcBorders>
            <w:shd w:val="clear" w:color="auto" w:fill="auto"/>
            <w:noWrap/>
            <w:vAlign w:val="center"/>
            <w:hideMark/>
          </w:tcPr>
          <w:p w14:paraId="60F5E6C9"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ERPC 01T1</w:t>
            </w:r>
          </w:p>
        </w:tc>
        <w:tc>
          <w:tcPr>
            <w:tcW w:w="2406" w:type="dxa"/>
            <w:tcBorders>
              <w:top w:val="nil"/>
              <w:left w:val="nil"/>
              <w:bottom w:val="single" w:sz="4" w:space="0" w:color="auto"/>
              <w:right w:val="single" w:sz="4" w:space="0" w:color="auto"/>
            </w:tcBorders>
            <w:shd w:val="clear" w:color="auto" w:fill="auto"/>
            <w:noWrap/>
            <w:vAlign w:val="center"/>
            <w:hideMark/>
          </w:tcPr>
          <w:p w14:paraId="54A38E6D"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0 </w:t>
            </w:r>
            <w:proofErr w:type="gramStart"/>
            <w:r w:rsidRPr="00121BD1">
              <w:rPr>
                <w:rFonts w:ascii="Bookman Old Style" w:hAnsi="Bookman Old Style" w:cs="Arial"/>
                <w:color w:val="000000"/>
                <w:sz w:val="12"/>
                <w:szCs w:val="12"/>
                <w:lang w:eastAsia="es-CO"/>
              </w:rPr>
              <w:t>A</w:t>
            </w:r>
            <w:proofErr w:type="gramEnd"/>
            <w:r w:rsidRPr="00121BD1">
              <w:rPr>
                <w:rFonts w:ascii="Bookman Old Style" w:hAnsi="Bookman Old Style" w:cs="Arial"/>
                <w:color w:val="000000"/>
                <w:sz w:val="12"/>
                <w:szCs w:val="12"/>
                <w:lang w:eastAsia="es-CO"/>
              </w:rPr>
              <w:t xml:space="preserve"> 1 MMSFCD SIN CAL Y CON OD</w:t>
            </w:r>
          </w:p>
        </w:tc>
        <w:tc>
          <w:tcPr>
            <w:tcW w:w="1528" w:type="dxa"/>
            <w:tcBorders>
              <w:top w:val="nil"/>
              <w:left w:val="nil"/>
              <w:bottom w:val="single" w:sz="4" w:space="0" w:color="auto"/>
              <w:right w:val="single" w:sz="4" w:space="0" w:color="auto"/>
            </w:tcBorders>
            <w:shd w:val="clear" w:color="auto" w:fill="auto"/>
            <w:noWrap/>
            <w:vAlign w:val="center"/>
            <w:hideMark/>
          </w:tcPr>
          <w:p w14:paraId="219BCA89"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  304,612,863 </w:t>
            </w:r>
          </w:p>
        </w:tc>
        <w:tc>
          <w:tcPr>
            <w:tcW w:w="461" w:type="dxa"/>
            <w:tcBorders>
              <w:top w:val="nil"/>
              <w:left w:val="nil"/>
              <w:bottom w:val="single" w:sz="4" w:space="0" w:color="auto"/>
              <w:right w:val="single" w:sz="4" w:space="0" w:color="auto"/>
            </w:tcBorders>
            <w:shd w:val="clear" w:color="auto" w:fill="auto"/>
            <w:noWrap/>
            <w:vAlign w:val="bottom"/>
            <w:hideMark/>
          </w:tcPr>
          <w:p w14:paraId="70B5A290" w14:textId="77777777" w:rsidR="00BB7A18" w:rsidRPr="00121BD1" w:rsidRDefault="00BB7A18" w:rsidP="00BB7A18">
            <w:pPr>
              <w:tabs>
                <w:tab w:val="left" w:pos="538"/>
              </w:tabs>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1</w:t>
            </w:r>
          </w:p>
        </w:tc>
        <w:tc>
          <w:tcPr>
            <w:tcW w:w="319" w:type="dxa"/>
            <w:tcBorders>
              <w:top w:val="nil"/>
              <w:left w:val="nil"/>
              <w:bottom w:val="single" w:sz="4" w:space="0" w:color="auto"/>
              <w:right w:val="single" w:sz="4" w:space="0" w:color="auto"/>
            </w:tcBorders>
            <w:shd w:val="clear" w:color="auto" w:fill="auto"/>
            <w:noWrap/>
            <w:vAlign w:val="bottom"/>
            <w:hideMark/>
          </w:tcPr>
          <w:p w14:paraId="032A6261"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262" w:type="dxa"/>
            <w:tcBorders>
              <w:top w:val="nil"/>
              <w:left w:val="nil"/>
              <w:bottom w:val="single" w:sz="4" w:space="0" w:color="auto"/>
              <w:right w:val="single" w:sz="4" w:space="0" w:color="auto"/>
            </w:tcBorders>
            <w:shd w:val="clear" w:color="auto" w:fill="auto"/>
            <w:noWrap/>
            <w:vAlign w:val="bottom"/>
            <w:hideMark/>
          </w:tcPr>
          <w:p w14:paraId="0C0CE4A7"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5ACA419"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2B204437"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r>
      <w:tr w:rsidR="00BB7A18" w:rsidRPr="00121BD1" w14:paraId="6CC3F889" w14:textId="77777777" w:rsidTr="008C380F">
        <w:trPr>
          <w:trHeight w:val="290"/>
          <w:jc w:val="center"/>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14:paraId="7D16D0FA"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San Pedro-Sucre</w:t>
            </w:r>
          </w:p>
        </w:tc>
        <w:tc>
          <w:tcPr>
            <w:tcW w:w="0" w:type="auto"/>
            <w:tcBorders>
              <w:top w:val="nil"/>
              <w:left w:val="nil"/>
              <w:bottom w:val="single" w:sz="4" w:space="0" w:color="auto"/>
              <w:right w:val="single" w:sz="4" w:space="0" w:color="auto"/>
            </w:tcBorders>
            <w:shd w:val="clear" w:color="auto" w:fill="auto"/>
            <w:noWrap/>
            <w:vAlign w:val="center"/>
            <w:hideMark/>
          </w:tcPr>
          <w:p w14:paraId="6F5BF988"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ERPC 01T1</w:t>
            </w:r>
          </w:p>
        </w:tc>
        <w:tc>
          <w:tcPr>
            <w:tcW w:w="2406" w:type="dxa"/>
            <w:tcBorders>
              <w:top w:val="nil"/>
              <w:left w:val="nil"/>
              <w:bottom w:val="single" w:sz="4" w:space="0" w:color="auto"/>
              <w:right w:val="single" w:sz="4" w:space="0" w:color="auto"/>
            </w:tcBorders>
            <w:shd w:val="clear" w:color="auto" w:fill="auto"/>
            <w:noWrap/>
            <w:vAlign w:val="center"/>
            <w:hideMark/>
          </w:tcPr>
          <w:p w14:paraId="3680DA35"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0 </w:t>
            </w:r>
            <w:proofErr w:type="gramStart"/>
            <w:r w:rsidRPr="00121BD1">
              <w:rPr>
                <w:rFonts w:ascii="Bookman Old Style" w:hAnsi="Bookman Old Style" w:cs="Arial"/>
                <w:color w:val="000000"/>
                <w:sz w:val="12"/>
                <w:szCs w:val="12"/>
                <w:lang w:eastAsia="es-CO"/>
              </w:rPr>
              <w:t>A</w:t>
            </w:r>
            <w:proofErr w:type="gramEnd"/>
            <w:r w:rsidRPr="00121BD1">
              <w:rPr>
                <w:rFonts w:ascii="Bookman Old Style" w:hAnsi="Bookman Old Style" w:cs="Arial"/>
                <w:color w:val="000000"/>
                <w:sz w:val="12"/>
                <w:szCs w:val="12"/>
                <w:lang w:eastAsia="es-CO"/>
              </w:rPr>
              <w:t xml:space="preserve"> 1 MMSFCD SIN CAL Y CON OD</w:t>
            </w:r>
          </w:p>
        </w:tc>
        <w:tc>
          <w:tcPr>
            <w:tcW w:w="1528" w:type="dxa"/>
            <w:tcBorders>
              <w:top w:val="nil"/>
              <w:left w:val="nil"/>
              <w:bottom w:val="single" w:sz="4" w:space="0" w:color="auto"/>
              <w:right w:val="single" w:sz="4" w:space="0" w:color="auto"/>
            </w:tcBorders>
            <w:shd w:val="clear" w:color="auto" w:fill="auto"/>
            <w:noWrap/>
            <w:vAlign w:val="center"/>
            <w:hideMark/>
          </w:tcPr>
          <w:p w14:paraId="083FEA37"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  304,612,863 </w:t>
            </w:r>
          </w:p>
        </w:tc>
        <w:tc>
          <w:tcPr>
            <w:tcW w:w="461" w:type="dxa"/>
            <w:tcBorders>
              <w:top w:val="nil"/>
              <w:left w:val="nil"/>
              <w:bottom w:val="single" w:sz="4" w:space="0" w:color="auto"/>
              <w:right w:val="single" w:sz="4" w:space="0" w:color="auto"/>
            </w:tcBorders>
            <w:shd w:val="clear" w:color="auto" w:fill="auto"/>
            <w:noWrap/>
            <w:vAlign w:val="bottom"/>
            <w:hideMark/>
          </w:tcPr>
          <w:p w14:paraId="1708F3FC" w14:textId="77777777" w:rsidR="00BB7A18" w:rsidRPr="00121BD1" w:rsidRDefault="00BB7A18" w:rsidP="00BB7A18">
            <w:pPr>
              <w:tabs>
                <w:tab w:val="left" w:pos="538"/>
              </w:tabs>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1</w:t>
            </w:r>
          </w:p>
        </w:tc>
        <w:tc>
          <w:tcPr>
            <w:tcW w:w="319" w:type="dxa"/>
            <w:tcBorders>
              <w:top w:val="nil"/>
              <w:left w:val="nil"/>
              <w:bottom w:val="single" w:sz="4" w:space="0" w:color="auto"/>
              <w:right w:val="single" w:sz="4" w:space="0" w:color="auto"/>
            </w:tcBorders>
            <w:shd w:val="clear" w:color="auto" w:fill="auto"/>
            <w:noWrap/>
            <w:vAlign w:val="bottom"/>
            <w:hideMark/>
          </w:tcPr>
          <w:p w14:paraId="4D84C045"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262" w:type="dxa"/>
            <w:tcBorders>
              <w:top w:val="nil"/>
              <w:left w:val="nil"/>
              <w:bottom w:val="single" w:sz="4" w:space="0" w:color="auto"/>
              <w:right w:val="single" w:sz="4" w:space="0" w:color="auto"/>
            </w:tcBorders>
            <w:shd w:val="clear" w:color="auto" w:fill="auto"/>
            <w:noWrap/>
            <w:vAlign w:val="bottom"/>
            <w:hideMark/>
          </w:tcPr>
          <w:p w14:paraId="78D0F9F8"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412964F"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81D07E0"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r>
      <w:tr w:rsidR="00BB7A18" w:rsidRPr="00121BD1" w14:paraId="1D5C6C4B" w14:textId="77777777" w:rsidTr="008C380F">
        <w:trPr>
          <w:trHeight w:val="290"/>
          <w:jc w:val="center"/>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14:paraId="352289A5"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San Luis de </w:t>
            </w:r>
            <w:r w:rsidRPr="008C380F">
              <w:rPr>
                <w:rFonts w:ascii="Bookman Old Style" w:hAnsi="Bookman Old Style" w:cs="Arial"/>
                <w:color w:val="000000"/>
                <w:sz w:val="12"/>
                <w:szCs w:val="12"/>
                <w:lang w:eastAsia="es-CO"/>
              </w:rPr>
              <w:t>Sincé</w:t>
            </w:r>
            <w:r w:rsidRPr="00121BD1">
              <w:rPr>
                <w:rFonts w:ascii="Bookman Old Style" w:hAnsi="Bookman Old Style" w:cs="Arial"/>
                <w:color w:val="000000"/>
                <w:sz w:val="12"/>
                <w:szCs w:val="12"/>
                <w:lang w:eastAsia="es-CO"/>
              </w:rPr>
              <w:t>-Sucre</w:t>
            </w:r>
          </w:p>
        </w:tc>
        <w:tc>
          <w:tcPr>
            <w:tcW w:w="0" w:type="auto"/>
            <w:tcBorders>
              <w:top w:val="nil"/>
              <w:left w:val="nil"/>
              <w:bottom w:val="single" w:sz="4" w:space="0" w:color="auto"/>
              <w:right w:val="single" w:sz="4" w:space="0" w:color="auto"/>
            </w:tcBorders>
            <w:shd w:val="clear" w:color="auto" w:fill="auto"/>
            <w:noWrap/>
            <w:vAlign w:val="center"/>
            <w:hideMark/>
          </w:tcPr>
          <w:p w14:paraId="09074BBF"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ERPC 01T1</w:t>
            </w:r>
          </w:p>
        </w:tc>
        <w:tc>
          <w:tcPr>
            <w:tcW w:w="2406" w:type="dxa"/>
            <w:tcBorders>
              <w:top w:val="nil"/>
              <w:left w:val="nil"/>
              <w:bottom w:val="single" w:sz="4" w:space="0" w:color="auto"/>
              <w:right w:val="single" w:sz="4" w:space="0" w:color="auto"/>
            </w:tcBorders>
            <w:shd w:val="clear" w:color="auto" w:fill="auto"/>
            <w:noWrap/>
            <w:vAlign w:val="center"/>
            <w:hideMark/>
          </w:tcPr>
          <w:p w14:paraId="77F198D4"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0 </w:t>
            </w:r>
            <w:proofErr w:type="gramStart"/>
            <w:r w:rsidRPr="00121BD1">
              <w:rPr>
                <w:rFonts w:ascii="Bookman Old Style" w:hAnsi="Bookman Old Style" w:cs="Arial"/>
                <w:color w:val="000000"/>
                <w:sz w:val="12"/>
                <w:szCs w:val="12"/>
                <w:lang w:eastAsia="es-CO"/>
              </w:rPr>
              <w:t>A</w:t>
            </w:r>
            <w:proofErr w:type="gramEnd"/>
            <w:r w:rsidRPr="00121BD1">
              <w:rPr>
                <w:rFonts w:ascii="Bookman Old Style" w:hAnsi="Bookman Old Style" w:cs="Arial"/>
                <w:color w:val="000000"/>
                <w:sz w:val="12"/>
                <w:szCs w:val="12"/>
                <w:lang w:eastAsia="es-CO"/>
              </w:rPr>
              <w:t xml:space="preserve"> 1 MMSFCD SIN CAL Y CON OD</w:t>
            </w:r>
          </w:p>
        </w:tc>
        <w:tc>
          <w:tcPr>
            <w:tcW w:w="1528" w:type="dxa"/>
            <w:tcBorders>
              <w:top w:val="nil"/>
              <w:left w:val="nil"/>
              <w:bottom w:val="single" w:sz="4" w:space="0" w:color="auto"/>
              <w:right w:val="single" w:sz="4" w:space="0" w:color="auto"/>
            </w:tcBorders>
            <w:shd w:val="clear" w:color="auto" w:fill="auto"/>
            <w:noWrap/>
            <w:vAlign w:val="center"/>
            <w:hideMark/>
          </w:tcPr>
          <w:p w14:paraId="0A80F0EF"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  304,612,863 </w:t>
            </w:r>
          </w:p>
        </w:tc>
        <w:tc>
          <w:tcPr>
            <w:tcW w:w="461" w:type="dxa"/>
            <w:tcBorders>
              <w:top w:val="nil"/>
              <w:left w:val="nil"/>
              <w:bottom w:val="single" w:sz="4" w:space="0" w:color="auto"/>
              <w:right w:val="single" w:sz="4" w:space="0" w:color="auto"/>
            </w:tcBorders>
            <w:shd w:val="clear" w:color="auto" w:fill="auto"/>
            <w:noWrap/>
            <w:vAlign w:val="bottom"/>
            <w:hideMark/>
          </w:tcPr>
          <w:p w14:paraId="0FA7B44E" w14:textId="77777777" w:rsidR="00BB7A18" w:rsidRPr="00121BD1" w:rsidRDefault="00BB7A18" w:rsidP="00BB7A18">
            <w:pPr>
              <w:tabs>
                <w:tab w:val="left" w:pos="538"/>
              </w:tabs>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1</w:t>
            </w:r>
          </w:p>
        </w:tc>
        <w:tc>
          <w:tcPr>
            <w:tcW w:w="319" w:type="dxa"/>
            <w:tcBorders>
              <w:top w:val="nil"/>
              <w:left w:val="nil"/>
              <w:bottom w:val="single" w:sz="4" w:space="0" w:color="auto"/>
              <w:right w:val="single" w:sz="4" w:space="0" w:color="auto"/>
            </w:tcBorders>
            <w:shd w:val="clear" w:color="auto" w:fill="auto"/>
            <w:noWrap/>
            <w:vAlign w:val="bottom"/>
            <w:hideMark/>
          </w:tcPr>
          <w:p w14:paraId="2FBCBFA5"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262" w:type="dxa"/>
            <w:tcBorders>
              <w:top w:val="nil"/>
              <w:left w:val="nil"/>
              <w:bottom w:val="single" w:sz="4" w:space="0" w:color="auto"/>
              <w:right w:val="single" w:sz="4" w:space="0" w:color="auto"/>
            </w:tcBorders>
            <w:shd w:val="clear" w:color="auto" w:fill="auto"/>
            <w:noWrap/>
            <w:vAlign w:val="bottom"/>
            <w:hideMark/>
          </w:tcPr>
          <w:p w14:paraId="7710F654"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0C6E91A"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49E97C90"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r>
      <w:tr w:rsidR="00BB7A18" w:rsidRPr="00121BD1" w14:paraId="439117B3" w14:textId="77777777" w:rsidTr="008C380F">
        <w:trPr>
          <w:trHeight w:val="290"/>
          <w:jc w:val="center"/>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14:paraId="7DB333C3"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Santiago de </w:t>
            </w:r>
            <w:r w:rsidRPr="008C380F">
              <w:rPr>
                <w:rFonts w:ascii="Bookman Old Style" w:hAnsi="Bookman Old Style" w:cs="Arial"/>
                <w:color w:val="000000"/>
                <w:sz w:val="12"/>
                <w:szCs w:val="12"/>
                <w:lang w:eastAsia="es-CO"/>
              </w:rPr>
              <w:t>Tolú</w:t>
            </w:r>
            <w:r w:rsidRPr="00121BD1">
              <w:rPr>
                <w:rFonts w:ascii="Bookman Old Style" w:hAnsi="Bookman Old Style" w:cs="Arial"/>
                <w:color w:val="000000"/>
                <w:sz w:val="12"/>
                <w:szCs w:val="12"/>
                <w:lang w:eastAsia="es-CO"/>
              </w:rPr>
              <w:t>-Sucre</w:t>
            </w:r>
          </w:p>
        </w:tc>
        <w:tc>
          <w:tcPr>
            <w:tcW w:w="0" w:type="auto"/>
            <w:tcBorders>
              <w:top w:val="nil"/>
              <w:left w:val="nil"/>
              <w:bottom w:val="single" w:sz="4" w:space="0" w:color="auto"/>
              <w:right w:val="single" w:sz="4" w:space="0" w:color="auto"/>
            </w:tcBorders>
            <w:shd w:val="clear" w:color="auto" w:fill="auto"/>
            <w:noWrap/>
            <w:vAlign w:val="center"/>
            <w:hideMark/>
          </w:tcPr>
          <w:p w14:paraId="5ED5BAB8"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ERPC 01T1</w:t>
            </w:r>
          </w:p>
        </w:tc>
        <w:tc>
          <w:tcPr>
            <w:tcW w:w="2406" w:type="dxa"/>
            <w:tcBorders>
              <w:top w:val="nil"/>
              <w:left w:val="nil"/>
              <w:bottom w:val="single" w:sz="4" w:space="0" w:color="auto"/>
              <w:right w:val="single" w:sz="4" w:space="0" w:color="auto"/>
            </w:tcBorders>
            <w:shd w:val="clear" w:color="auto" w:fill="auto"/>
            <w:noWrap/>
            <w:vAlign w:val="center"/>
            <w:hideMark/>
          </w:tcPr>
          <w:p w14:paraId="486920DA"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0 </w:t>
            </w:r>
            <w:proofErr w:type="gramStart"/>
            <w:r w:rsidRPr="00121BD1">
              <w:rPr>
                <w:rFonts w:ascii="Bookman Old Style" w:hAnsi="Bookman Old Style" w:cs="Arial"/>
                <w:color w:val="000000"/>
                <w:sz w:val="12"/>
                <w:szCs w:val="12"/>
                <w:lang w:eastAsia="es-CO"/>
              </w:rPr>
              <w:t>A</w:t>
            </w:r>
            <w:proofErr w:type="gramEnd"/>
            <w:r w:rsidRPr="00121BD1">
              <w:rPr>
                <w:rFonts w:ascii="Bookman Old Style" w:hAnsi="Bookman Old Style" w:cs="Arial"/>
                <w:color w:val="000000"/>
                <w:sz w:val="12"/>
                <w:szCs w:val="12"/>
                <w:lang w:eastAsia="es-CO"/>
              </w:rPr>
              <w:t xml:space="preserve"> 1 MMSFCD SIN CAL Y CON OD</w:t>
            </w:r>
          </w:p>
        </w:tc>
        <w:tc>
          <w:tcPr>
            <w:tcW w:w="1528" w:type="dxa"/>
            <w:tcBorders>
              <w:top w:val="nil"/>
              <w:left w:val="nil"/>
              <w:bottom w:val="single" w:sz="4" w:space="0" w:color="auto"/>
              <w:right w:val="single" w:sz="4" w:space="0" w:color="auto"/>
            </w:tcBorders>
            <w:shd w:val="clear" w:color="auto" w:fill="auto"/>
            <w:noWrap/>
            <w:vAlign w:val="center"/>
            <w:hideMark/>
          </w:tcPr>
          <w:p w14:paraId="041E1647"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  304,612,863 </w:t>
            </w:r>
          </w:p>
        </w:tc>
        <w:tc>
          <w:tcPr>
            <w:tcW w:w="461" w:type="dxa"/>
            <w:tcBorders>
              <w:top w:val="nil"/>
              <w:left w:val="nil"/>
              <w:bottom w:val="single" w:sz="4" w:space="0" w:color="auto"/>
              <w:right w:val="single" w:sz="4" w:space="0" w:color="auto"/>
            </w:tcBorders>
            <w:shd w:val="clear" w:color="auto" w:fill="auto"/>
            <w:noWrap/>
            <w:vAlign w:val="bottom"/>
            <w:hideMark/>
          </w:tcPr>
          <w:p w14:paraId="1149556C" w14:textId="77777777" w:rsidR="00BB7A18" w:rsidRPr="00121BD1" w:rsidRDefault="00BB7A18" w:rsidP="00BB7A18">
            <w:pPr>
              <w:tabs>
                <w:tab w:val="left" w:pos="538"/>
              </w:tabs>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1</w:t>
            </w:r>
          </w:p>
        </w:tc>
        <w:tc>
          <w:tcPr>
            <w:tcW w:w="319" w:type="dxa"/>
            <w:tcBorders>
              <w:top w:val="nil"/>
              <w:left w:val="nil"/>
              <w:bottom w:val="single" w:sz="4" w:space="0" w:color="auto"/>
              <w:right w:val="single" w:sz="4" w:space="0" w:color="auto"/>
            </w:tcBorders>
            <w:shd w:val="clear" w:color="auto" w:fill="auto"/>
            <w:noWrap/>
            <w:vAlign w:val="bottom"/>
            <w:hideMark/>
          </w:tcPr>
          <w:p w14:paraId="455EC97B"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262" w:type="dxa"/>
            <w:tcBorders>
              <w:top w:val="nil"/>
              <w:left w:val="nil"/>
              <w:bottom w:val="single" w:sz="4" w:space="0" w:color="auto"/>
              <w:right w:val="single" w:sz="4" w:space="0" w:color="auto"/>
            </w:tcBorders>
            <w:shd w:val="clear" w:color="auto" w:fill="auto"/>
            <w:noWrap/>
            <w:vAlign w:val="bottom"/>
            <w:hideMark/>
          </w:tcPr>
          <w:p w14:paraId="606444D4"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1B16E5C"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EE35DC5"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r>
      <w:tr w:rsidR="00BB7A18" w:rsidRPr="00121BD1" w14:paraId="0D234314" w14:textId="77777777" w:rsidTr="008C380F">
        <w:trPr>
          <w:trHeight w:val="290"/>
          <w:jc w:val="center"/>
        </w:trPr>
        <w:tc>
          <w:tcPr>
            <w:tcW w:w="2897" w:type="dxa"/>
            <w:tcBorders>
              <w:top w:val="nil"/>
              <w:left w:val="single" w:sz="4" w:space="0" w:color="auto"/>
              <w:bottom w:val="single" w:sz="4" w:space="0" w:color="auto"/>
              <w:right w:val="single" w:sz="4" w:space="0" w:color="auto"/>
            </w:tcBorders>
            <w:shd w:val="clear" w:color="auto" w:fill="auto"/>
            <w:noWrap/>
            <w:vAlign w:val="bottom"/>
            <w:hideMark/>
          </w:tcPr>
          <w:p w14:paraId="3047034C" w14:textId="77777777" w:rsidR="00BB7A18" w:rsidRPr="00121BD1" w:rsidRDefault="00BB7A18" w:rsidP="00BB7A18">
            <w:pPr>
              <w:ind w:left="0"/>
              <w:jc w:val="center"/>
              <w:rPr>
                <w:rFonts w:ascii="Bookman Old Style" w:hAnsi="Bookman Old Style" w:cs="Arial"/>
                <w:color w:val="000000"/>
                <w:sz w:val="12"/>
                <w:szCs w:val="12"/>
                <w:lang w:eastAsia="es-CO"/>
              </w:rPr>
            </w:pPr>
            <w:r w:rsidRPr="008C380F">
              <w:rPr>
                <w:rFonts w:ascii="Bookman Old Style" w:hAnsi="Bookman Old Style" w:cs="Arial"/>
                <w:color w:val="000000"/>
                <w:sz w:val="12"/>
                <w:szCs w:val="12"/>
                <w:lang w:eastAsia="es-CO"/>
              </w:rPr>
              <w:t>Tolú</w:t>
            </w:r>
            <w:r w:rsidRPr="00121BD1">
              <w:rPr>
                <w:rFonts w:ascii="Bookman Old Style" w:hAnsi="Bookman Old Style" w:cs="Arial"/>
                <w:color w:val="000000"/>
                <w:sz w:val="12"/>
                <w:szCs w:val="12"/>
                <w:lang w:eastAsia="es-CO"/>
              </w:rPr>
              <w:t xml:space="preserve"> Viejo-Sucre</w:t>
            </w:r>
          </w:p>
        </w:tc>
        <w:tc>
          <w:tcPr>
            <w:tcW w:w="0" w:type="auto"/>
            <w:tcBorders>
              <w:top w:val="nil"/>
              <w:left w:val="nil"/>
              <w:bottom w:val="single" w:sz="4" w:space="0" w:color="auto"/>
              <w:right w:val="single" w:sz="4" w:space="0" w:color="auto"/>
            </w:tcBorders>
            <w:shd w:val="clear" w:color="auto" w:fill="auto"/>
            <w:noWrap/>
            <w:vAlign w:val="center"/>
            <w:hideMark/>
          </w:tcPr>
          <w:p w14:paraId="2F564936"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ERPC 01T1</w:t>
            </w:r>
          </w:p>
        </w:tc>
        <w:tc>
          <w:tcPr>
            <w:tcW w:w="2406" w:type="dxa"/>
            <w:tcBorders>
              <w:top w:val="nil"/>
              <w:left w:val="nil"/>
              <w:bottom w:val="single" w:sz="4" w:space="0" w:color="auto"/>
              <w:right w:val="single" w:sz="4" w:space="0" w:color="auto"/>
            </w:tcBorders>
            <w:shd w:val="clear" w:color="auto" w:fill="auto"/>
            <w:noWrap/>
            <w:vAlign w:val="center"/>
            <w:hideMark/>
          </w:tcPr>
          <w:p w14:paraId="1C4364DA"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0 </w:t>
            </w:r>
            <w:proofErr w:type="gramStart"/>
            <w:r w:rsidRPr="00121BD1">
              <w:rPr>
                <w:rFonts w:ascii="Bookman Old Style" w:hAnsi="Bookman Old Style" w:cs="Arial"/>
                <w:color w:val="000000"/>
                <w:sz w:val="12"/>
                <w:szCs w:val="12"/>
                <w:lang w:eastAsia="es-CO"/>
              </w:rPr>
              <w:t>A</w:t>
            </w:r>
            <w:proofErr w:type="gramEnd"/>
            <w:r w:rsidRPr="00121BD1">
              <w:rPr>
                <w:rFonts w:ascii="Bookman Old Style" w:hAnsi="Bookman Old Style" w:cs="Arial"/>
                <w:color w:val="000000"/>
                <w:sz w:val="12"/>
                <w:szCs w:val="12"/>
                <w:lang w:eastAsia="es-CO"/>
              </w:rPr>
              <w:t xml:space="preserve"> 1 MMSFCD SIN CAL Y CON OD</w:t>
            </w:r>
          </w:p>
        </w:tc>
        <w:tc>
          <w:tcPr>
            <w:tcW w:w="1528" w:type="dxa"/>
            <w:tcBorders>
              <w:top w:val="nil"/>
              <w:left w:val="nil"/>
              <w:bottom w:val="single" w:sz="4" w:space="0" w:color="auto"/>
              <w:right w:val="single" w:sz="4" w:space="0" w:color="auto"/>
            </w:tcBorders>
            <w:shd w:val="clear" w:color="auto" w:fill="auto"/>
            <w:noWrap/>
            <w:vAlign w:val="center"/>
            <w:hideMark/>
          </w:tcPr>
          <w:p w14:paraId="6080B691" w14:textId="77777777" w:rsidR="00BB7A18" w:rsidRPr="00121BD1" w:rsidRDefault="00BB7A18" w:rsidP="00BB7A18">
            <w:pPr>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 xml:space="preserve">  304,612,863 </w:t>
            </w:r>
          </w:p>
        </w:tc>
        <w:tc>
          <w:tcPr>
            <w:tcW w:w="461" w:type="dxa"/>
            <w:tcBorders>
              <w:top w:val="nil"/>
              <w:left w:val="nil"/>
              <w:bottom w:val="single" w:sz="4" w:space="0" w:color="auto"/>
              <w:right w:val="single" w:sz="4" w:space="0" w:color="auto"/>
            </w:tcBorders>
            <w:shd w:val="clear" w:color="auto" w:fill="auto"/>
            <w:noWrap/>
            <w:vAlign w:val="bottom"/>
            <w:hideMark/>
          </w:tcPr>
          <w:p w14:paraId="44E8BB6E" w14:textId="77777777" w:rsidR="00BB7A18" w:rsidRPr="00121BD1" w:rsidRDefault="00BB7A18" w:rsidP="00BB7A18">
            <w:pPr>
              <w:tabs>
                <w:tab w:val="left" w:pos="538"/>
              </w:tabs>
              <w:ind w:left="0"/>
              <w:jc w:val="center"/>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1</w:t>
            </w:r>
          </w:p>
        </w:tc>
        <w:tc>
          <w:tcPr>
            <w:tcW w:w="319" w:type="dxa"/>
            <w:tcBorders>
              <w:top w:val="nil"/>
              <w:left w:val="nil"/>
              <w:bottom w:val="single" w:sz="4" w:space="0" w:color="auto"/>
              <w:right w:val="single" w:sz="4" w:space="0" w:color="auto"/>
            </w:tcBorders>
            <w:shd w:val="clear" w:color="auto" w:fill="auto"/>
            <w:noWrap/>
            <w:vAlign w:val="bottom"/>
            <w:hideMark/>
          </w:tcPr>
          <w:p w14:paraId="2F6B543D"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262" w:type="dxa"/>
            <w:tcBorders>
              <w:top w:val="nil"/>
              <w:left w:val="nil"/>
              <w:bottom w:val="single" w:sz="4" w:space="0" w:color="auto"/>
              <w:right w:val="single" w:sz="4" w:space="0" w:color="auto"/>
            </w:tcBorders>
            <w:shd w:val="clear" w:color="auto" w:fill="auto"/>
            <w:noWrap/>
            <w:vAlign w:val="bottom"/>
            <w:hideMark/>
          </w:tcPr>
          <w:p w14:paraId="438B6381"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575204E"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9654561" w14:textId="77777777" w:rsidR="00BB7A18" w:rsidRPr="00121BD1" w:rsidRDefault="00BB7A18" w:rsidP="00BB7A18">
            <w:pPr>
              <w:tabs>
                <w:tab w:val="left" w:pos="538"/>
              </w:tabs>
              <w:ind w:left="0"/>
              <w:rPr>
                <w:rFonts w:ascii="Bookman Old Style" w:hAnsi="Bookman Old Style" w:cs="Arial"/>
                <w:color w:val="000000"/>
                <w:sz w:val="12"/>
                <w:szCs w:val="12"/>
                <w:lang w:eastAsia="es-CO"/>
              </w:rPr>
            </w:pPr>
            <w:r w:rsidRPr="00121BD1">
              <w:rPr>
                <w:rFonts w:ascii="Bookman Old Style" w:hAnsi="Bookman Old Style" w:cs="Arial"/>
                <w:color w:val="000000"/>
                <w:sz w:val="12"/>
                <w:szCs w:val="12"/>
                <w:lang w:eastAsia="es-CO"/>
              </w:rPr>
              <w:t>0</w:t>
            </w:r>
          </w:p>
        </w:tc>
      </w:tr>
    </w:tbl>
    <w:p w14:paraId="447CCBB1" w14:textId="3B4B3B3B" w:rsidR="00BB7A18" w:rsidRDefault="00BB7A18" w:rsidP="00AF3E4A">
      <w:pPr>
        <w:widowControl w:val="0"/>
        <w:tabs>
          <w:tab w:val="left" w:pos="-720"/>
        </w:tabs>
        <w:suppressAutoHyphens/>
        <w:adjustRightInd w:val="0"/>
        <w:ind w:left="0" w:right="20"/>
        <w:jc w:val="both"/>
        <w:rPr>
          <w:rFonts w:ascii="Bookman Old Style" w:hAnsi="Bookman Old Style" w:cs="Arial"/>
          <w:spacing w:val="-3"/>
        </w:rPr>
      </w:pPr>
    </w:p>
    <w:p w14:paraId="4A9AAC9A" w14:textId="03C8DD40" w:rsidR="005D074F" w:rsidRPr="00F32F2E" w:rsidRDefault="005D074F" w:rsidP="005D074F">
      <w:pPr>
        <w:widowControl w:val="0"/>
        <w:tabs>
          <w:tab w:val="left" w:pos="-720"/>
        </w:tabs>
        <w:suppressAutoHyphens/>
        <w:adjustRightInd w:val="0"/>
        <w:ind w:left="0" w:right="425"/>
        <w:jc w:val="both"/>
        <w:rPr>
          <w:rFonts w:ascii="Bookman Old Style" w:hAnsi="Bookman Old Style" w:cs="Arial"/>
          <w:spacing w:val="-3"/>
          <w:sz w:val="16"/>
          <w:szCs w:val="16"/>
        </w:rPr>
      </w:pPr>
      <w:r w:rsidRPr="00F32F2E">
        <w:rPr>
          <w:rFonts w:ascii="Bookman Old Style" w:hAnsi="Bookman Old Style" w:cs="Arial"/>
          <w:spacing w:val="-3"/>
          <w:sz w:val="16"/>
          <w:szCs w:val="16"/>
          <w:lang w:val="es-CO"/>
        </w:rPr>
        <w:t>El distribuidor podrá aplicar el siguiente delta del cargo de distribución en ($/m</w:t>
      </w:r>
      <w:r w:rsidRPr="00F32F2E">
        <w:rPr>
          <w:rFonts w:ascii="Bookman Old Style" w:hAnsi="Bookman Old Style" w:cs="Arial"/>
          <w:spacing w:val="-3"/>
          <w:sz w:val="16"/>
          <w:szCs w:val="16"/>
          <w:vertAlign w:val="superscript"/>
          <w:lang w:val="es-CO"/>
        </w:rPr>
        <w:t>3</w:t>
      </w:r>
      <w:r w:rsidRPr="00F32F2E">
        <w:rPr>
          <w:rFonts w:ascii="Bookman Old Style" w:hAnsi="Bookman Old Style" w:cs="Arial"/>
          <w:spacing w:val="-3"/>
          <w:sz w:val="16"/>
          <w:szCs w:val="16"/>
          <w:lang w:val="es-CO"/>
        </w:rPr>
        <w:t xml:space="preserve">), por cada Estación de Puerta de Ciudad -ERPC- </w:t>
      </w:r>
      <w:r>
        <w:rPr>
          <w:rFonts w:ascii="Bookman Old Style" w:hAnsi="Bookman Old Style" w:cs="Arial"/>
          <w:spacing w:val="-3"/>
          <w:sz w:val="16"/>
          <w:szCs w:val="16"/>
          <w:lang w:val="es-CO"/>
        </w:rPr>
        <w:t>del</w:t>
      </w:r>
      <w:r w:rsidRPr="00F32F2E">
        <w:rPr>
          <w:rFonts w:ascii="Bookman Old Style" w:hAnsi="Bookman Old Style" w:cs="Arial"/>
          <w:spacing w:val="-3"/>
          <w:sz w:val="16"/>
          <w:szCs w:val="16"/>
          <w:lang w:val="es-CO"/>
        </w:rPr>
        <w:t xml:space="preserve"> </w:t>
      </w:r>
      <w:r>
        <w:rPr>
          <w:rFonts w:ascii="Bookman Old Style" w:hAnsi="Bookman Old Style" w:cs="Arial"/>
          <w:spacing w:val="-3"/>
          <w:sz w:val="16"/>
          <w:szCs w:val="16"/>
          <w:lang w:val="es-CO"/>
        </w:rPr>
        <w:t>P</w:t>
      </w:r>
      <w:r w:rsidRPr="00F32F2E">
        <w:rPr>
          <w:rFonts w:ascii="Bookman Old Style" w:hAnsi="Bookman Old Style" w:cs="Arial"/>
          <w:spacing w:val="-3"/>
          <w:sz w:val="16"/>
          <w:szCs w:val="16"/>
          <w:lang w:val="es-CO"/>
        </w:rPr>
        <w:t xml:space="preserve">rograma de </w:t>
      </w:r>
      <w:r>
        <w:rPr>
          <w:rFonts w:ascii="Bookman Old Style" w:hAnsi="Bookman Old Style" w:cs="Arial"/>
          <w:spacing w:val="-3"/>
          <w:sz w:val="16"/>
          <w:szCs w:val="16"/>
          <w:lang w:val="es-CO"/>
        </w:rPr>
        <w:t>R</w:t>
      </w:r>
      <w:r w:rsidRPr="00F32F2E">
        <w:rPr>
          <w:rFonts w:ascii="Bookman Old Style" w:hAnsi="Bookman Old Style" w:cs="Arial"/>
          <w:spacing w:val="-3"/>
          <w:sz w:val="16"/>
          <w:szCs w:val="16"/>
          <w:lang w:val="es-CO"/>
        </w:rPr>
        <w:t>eposición</w:t>
      </w:r>
      <w:r>
        <w:rPr>
          <w:rFonts w:ascii="Bookman Old Style" w:hAnsi="Bookman Old Style" w:cs="Arial"/>
          <w:spacing w:val="-3"/>
          <w:sz w:val="16"/>
          <w:szCs w:val="16"/>
          <w:lang w:val="es-CO"/>
        </w:rPr>
        <w:t xml:space="preserve"> de Activos indicados en el cuadro anterior</w:t>
      </w:r>
      <w:r w:rsidR="002F0452">
        <w:rPr>
          <w:rFonts w:ascii="Bookman Old Style" w:hAnsi="Bookman Old Style" w:cs="Arial"/>
          <w:spacing w:val="-3"/>
          <w:sz w:val="16"/>
          <w:szCs w:val="16"/>
          <w:lang w:val="es-CO"/>
        </w:rPr>
        <w:t xml:space="preserve">, así: </w:t>
      </w:r>
      <w:r w:rsidRPr="00F32F2E">
        <w:rPr>
          <w:rFonts w:ascii="Bookman Old Style" w:hAnsi="Bookman Old Style" w:cs="Arial"/>
          <w:spacing w:val="-3"/>
          <w:sz w:val="16"/>
          <w:szCs w:val="16"/>
          <w:lang w:val="es-CO"/>
        </w:rPr>
        <w:t>Delta de cargo por</w:t>
      </w:r>
      <w:r w:rsidR="00AE61C7">
        <w:rPr>
          <w:rFonts w:ascii="Bookman Old Style" w:hAnsi="Bookman Old Style" w:cs="Arial"/>
          <w:spacing w:val="-3"/>
          <w:sz w:val="16"/>
          <w:szCs w:val="16"/>
          <w:lang w:val="es-CO"/>
        </w:rPr>
        <w:t xml:space="preserve"> cada</w:t>
      </w:r>
      <w:r w:rsidRPr="00F32F2E">
        <w:rPr>
          <w:rFonts w:ascii="Bookman Old Style" w:hAnsi="Bookman Old Style" w:cs="Arial"/>
          <w:spacing w:val="-3"/>
          <w:sz w:val="16"/>
          <w:szCs w:val="16"/>
          <w:lang w:val="es-CO"/>
        </w:rPr>
        <w:t xml:space="preserve"> ERPC: </w:t>
      </w:r>
      <w:r w:rsidRPr="00F32F2E">
        <w:rPr>
          <w:rFonts w:ascii="Bookman Old Style" w:hAnsi="Bookman Old Style" w:cs="Arial"/>
          <w:b/>
          <w:bCs/>
          <w:spacing w:val="-3"/>
          <w:sz w:val="16"/>
          <w:szCs w:val="16"/>
          <w:lang w:val="es-CO"/>
        </w:rPr>
        <w:t>$0.</w:t>
      </w:r>
      <w:r w:rsidR="003B2525">
        <w:rPr>
          <w:rFonts w:ascii="Bookman Old Style" w:hAnsi="Bookman Old Style" w:cs="Arial"/>
          <w:b/>
          <w:bCs/>
          <w:spacing w:val="-3"/>
          <w:sz w:val="16"/>
          <w:szCs w:val="16"/>
          <w:lang w:val="es-CO"/>
        </w:rPr>
        <w:t>32</w:t>
      </w:r>
      <w:r w:rsidRPr="00F32F2E">
        <w:rPr>
          <w:rFonts w:ascii="Bookman Old Style" w:hAnsi="Bookman Old Style" w:cs="Arial"/>
          <w:b/>
          <w:bCs/>
          <w:spacing w:val="-3"/>
          <w:sz w:val="16"/>
          <w:szCs w:val="16"/>
          <w:lang w:val="es-CO"/>
        </w:rPr>
        <w:t>/m³</w:t>
      </w:r>
    </w:p>
    <w:p w14:paraId="502C1FBF" w14:textId="1E89D978" w:rsidR="005D074F" w:rsidRDefault="005D074F" w:rsidP="00AF3E4A">
      <w:pPr>
        <w:widowControl w:val="0"/>
        <w:tabs>
          <w:tab w:val="left" w:pos="-720"/>
        </w:tabs>
        <w:suppressAutoHyphens/>
        <w:adjustRightInd w:val="0"/>
        <w:ind w:left="0" w:right="20"/>
        <w:jc w:val="both"/>
        <w:rPr>
          <w:rFonts w:ascii="Bookman Old Style" w:hAnsi="Bookman Old Style" w:cs="Arial"/>
          <w:spacing w:val="-3"/>
        </w:rPr>
      </w:pPr>
    </w:p>
    <w:p w14:paraId="296894C8" w14:textId="2C207B5F" w:rsidR="00A06551" w:rsidRDefault="00A06551" w:rsidP="00AF3E4A">
      <w:pPr>
        <w:widowControl w:val="0"/>
        <w:tabs>
          <w:tab w:val="left" w:pos="-720"/>
        </w:tabs>
        <w:suppressAutoHyphens/>
        <w:adjustRightInd w:val="0"/>
        <w:ind w:left="0" w:right="20"/>
        <w:jc w:val="both"/>
        <w:rPr>
          <w:rFonts w:ascii="Bookman Old Style" w:hAnsi="Bookman Old Style" w:cs="Arial"/>
          <w:spacing w:val="-3"/>
        </w:rPr>
      </w:pPr>
    </w:p>
    <w:p w14:paraId="7529C69F" w14:textId="5EB5BD2B" w:rsidR="00A06551" w:rsidRDefault="00A06551" w:rsidP="00AF3E4A">
      <w:pPr>
        <w:widowControl w:val="0"/>
        <w:tabs>
          <w:tab w:val="left" w:pos="-720"/>
        </w:tabs>
        <w:suppressAutoHyphens/>
        <w:adjustRightInd w:val="0"/>
        <w:ind w:left="0" w:right="20"/>
        <w:jc w:val="both"/>
        <w:rPr>
          <w:rFonts w:ascii="Bookman Old Style" w:hAnsi="Bookman Old Style" w:cs="Arial"/>
          <w:spacing w:val="-3"/>
        </w:rPr>
      </w:pPr>
    </w:p>
    <w:p w14:paraId="7D26FAC0" w14:textId="5B6E99AD" w:rsidR="00A06551" w:rsidRDefault="00A06551" w:rsidP="00AF3E4A">
      <w:pPr>
        <w:widowControl w:val="0"/>
        <w:tabs>
          <w:tab w:val="left" w:pos="-720"/>
        </w:tabs>
        <w:suppressAutoHyphens/>
        <w:adjustRightInd w:val="0"/>
        <w:ind w:left="0" w:right="20"/>
        <w:jc w:val="both"/>
        <w:rPr>
          <w:rFonts w:ascii="Bookman Old Style" w:hAnsi="Bookman Old Style" w:cs="Arial"/>
          <w:spacing w:val="-3"/>
        </w:rPr>
      </w:pPr>
    </w:p>
    <w:p w14:paraId="3D0A5A7D" w14:textId="513E42AE" w:rsidR="00A06551" w:rsidRDefault="00A06551" w:rsidP="00AF3E4A">
      <w:pPr>
        <w:widowControl w:val="0"/>
        <w:tabs>
          <w:tab w:val="left" w:pos="-720"/>
        </w:tabs>
        <w:suppressAutoHyphens/>
        <w:adjustRightInd w:val="0"/>
        <w:ind w:left="0" w:right="20"/>
        <w:jc w:val="both"/>
        <w:rPr>
          <w:rFonts w:ascii="Bookman Old Style" w:hAnsi="Bookman Old Style" w:cs="Arial"/>
          <w:spacing w:val="-3"/>
        </w:rPr>
      </w:pPr>
    </w:p>
    <w:p w14:paraId="5C90DBCF" w14:textId="3C4D82CB" w:rsidR="00A06551" w:rsidRDefault="00A06551" w:rsidP="00AF3E4A">
      <w:pPr>
        <w:widowControl w:val="0"/>
        <w:tabs>
          <w:tab w:val="left" w:pos="-720"/>
        </w:tabs>
        <w:suppressAutoHyphens/>
        <w:adjustRightInd w:val="0"/>
        <w:ind w:left="0" w:right="20"/>
        <w:jc w:val="both"/>
        <w:rPr>
          <w:rFonts w:ascii="Bookman Old Style" w:hAnsi="Bookman Old Style" w:cs="Arial"/>
          <w:spacing w:val="-3"/>
        </w:rPr>
      </w:pPr>
    </w:p>
    <w:p w14:paraId="049F837C" w14:textId="7683E870" w:rsidR="00A06551" w:rsidRDefault="00A06551" w:rsidP="00AF3E4A">
      <w:pPr>
        <w:widowControl w:val="0"/>
        <w:tabs>
          <w:tab w:val="left" w:pos="-720"/>
        </w:tabs>
        <w:suppressAutoHyphens/>
        <w:adjustRightInd w:val="0"/>
        <w:ind w:left="0" w:right="20"/>
        <w:jc w:val="both"/>
        <w:rPr>
          <w:rFonts w:ascii="Bookman Old Style" w:hAnsi="Bookman Old Style" w:cs="Arial"/>
          <w:spacing w:val="-3"/>
        </w:rPr>
      </w:pPr>
    </w:p>
    <w:p w14:paraId="0B81B622" w14:textId="77777777" w:rsidR="00A06551" w:rsidRDefault="00A06551" w:rsidP="00AF3E4A">
      <w:pPr>
        <w:widowControl w:val="0"/>
        <w:tabs>
          <w:tab w:val="left" w:pos="-720"/>
        </w:tabs>
        <w:suppressAutoHyphens/>
        <w:adjustRightInd w:val="0"/>
        <w:ind w:left="0" w:right="20"/>
        <w:jc w:val="both"/>
        <w:rPr>
          <w:rFonts w:ascii="Bookman Old Style" w:hAnsi="Bookman Old Style" w:cs="Arial"/>
          <w:spacing w:val="-3"/>
        </w:rPr>
      </w:pPr>
    </w:p>
    <w:p w14:paraId="417ECBBB" w14:textId="20C53615" w:rsidR="00BB7A18" w:rsidRPr="005A38F1" w:rsidRDefault="00BB7A18" w:rsidP="005A38F1">
      <w:pPr>
        <w:pStyle w:val="Prrafodelista"/>
        <w:numPr>
          <w:ilvl w:val="0"/>
          <w:numId w:val="27"/>
        </w:numPr>
        <w:adjustRightInd w:val="0"/>
        <w:spacing w:before="240" w:after="240"/>
        <w:ind w:left="426" w:right="647"/>
        <w:jc w:val="both"/>
        <w:rPr>
          <w:rFonts w:ascii="Bookman Old Style" w:hAnsi="Bookman Old Style" w:cs="Arial"/>
          <w:b/>
          <w:bCs/>
          <w:spacing w:val="-3"/>
          <w:sz w:val="22"/>
          <w:szCs w:val="22"/>
        </w:rPr>
      </w:pPr>
      <w:r w:rsidRPr="005A38F1">
        <w:rPr>
          <w:rFonts w:ascii="Bookman Old Style" w:hAnsi="Bookman Old Style" w:cs="Arial"/>
          <w:b/>
          <w:bCs/>
          <w:sz w:val="18"/>
          <w:szCs w:val="18"/>
        </w:rPr>
        <w:lastRenderedPageBreak/>
        <w:t xml:space="preserve">Estaciones de Puerta de Ciudad reportadas en el Programa de Reposición de Activos </w:t>
      </w:r>
      <w:r w:rsidR="00721122" w:rsidRPr="005A38F1">
        <w:rPr>
          <w:rFonts w:ascii="Bookman Old Style" w:hAnsi="Bookman Old Style" w:cs="Arial"/>
          <w:b/>
          <w:bCs/>
          <w:sz w:val="18"/>
          <w:szCs w:val="18"/>
        </w:rPr>
        <w:t xml:space="preserve">pendientes que </w:t>
      </w:r>
      <w:r w:rsidRPr="005A38F1">
        <w:rPr>
          <w:rFonts w:ascii="Bookman Old Style" w:hAnsi="Bookman Old Style" w:cs="Arial"/>
          <w:b/>
          <w:bCs/>
          <w:sz w:val="18"/>
          <w:szCs w:val="18"/>
        </w:rPr>
        <w:t>cumpl</w:t>
      </w:r>
      <w:r w:rsidR="00721122" w:rsidRPr="005A38F1">
        <w:rPr>
          <w:rFonts w:ascii="Bookman Old Style" w:hAnsi="Bookman Old Style" w:cs="Arial"/>
          <w:b/>
          <w:bCs/>
          <w:sz w:val="18"/>
          <w:szCs w:val="18"/>
        </w:rPr>
        <w:t>an</w:t>
      </w:r>
      <w:r w:rsidRPr="005A38F1">
        <w:rPr>
          <w:rFonts w:ascii="Bookman Old Style" w:hAnsi="Bookman Old Style" w:cs="Arial"/>
          <w:b/>
          <w:bCs/>
          <w:sz w:val="18"/>
          <w:szCs w:val="18"/>
        </w:rPr>
        <w:t xml:space="preserve"> </w:t>
      </w:r>
      <w:r w:rsidR="00A565E3" w:rsidRPr="005A38F1">
        <w:rPr>
          <w:rFonts w:ascii="Bookman Old Style" w:hAnsi="Bookman Old Style" w:cs="Arial"/>
          <w:b/>
          <w:bCs/>
          <w:sz w:val="18"/>
          <w:szCs w:val="18"/>
        </w:rPr>
        <w:t xml:space="preserve">todas </w:t>
      </w:r>
      <w:r w:rsidRPr="005A38F1">
        <w:rPr>
          <w:rFonts w:ascii="Bookman Old Style" w:hAnsi="Bookman Old Style" w:cs="Arial"/>
          <w:b/>
          <w:bCs/>
          <w:sz w:val="18"/>
          <w:szCs w:val="18"/>
        </w:rPr>
        <w:t>las c</w:t>
      </w:r>
      <w:r w:rsidRPr="005A38F1">
        <w:rPr>
          <w:rFonts w:ascii="Bookman Old Style" w:hAnsi="Bookman Old Style" w:cs="Arial"/>
          <w:b/>
          <w:bCs/>
          <w:color w:val="000000"/>
          <w:sz w:val="18"/>
          <w:szCs w:val="18"/>
          <w:lang w:eastAsia="es-CO"/>
        </w:rPr>
        <w:t xml:space="preserve">ondiciones establecidas en el </w:t>
      </w:r>
      <w:r w:rsidR="00E3656B" w:rsidRPr="005A38F1">
        <w:rPr>
          <w:rFonts w:ascii="Bookman Old Style" w:hAnsi="Bookman Old Style" w:cs="Arial"/>
          <w:b/>
          <w:bCs/>
          <w:color w:val="000000"/>
          <w:sz w:val="18"/>
          <w:szCs w:val="18"/>
          <w:lang w:eastAsia="es-CO"/>
        </w:rPr>
        <w:t>n</w:t>
      </w:r>
      <w:r w:rsidRPr="005A38F1">
        <w:rPr>
          <w:rFonts w:ascii="Bookman Old Style" w:hAnsi="Bookman Old Style" w:cs="Arial"/>
          <w:b/>
          <w:bCs/>
          <w:color w:val="000000"/>
          <w:sz w:val="18"/>
          <w:szCs w:val="18"/>
          <w:lang w:eastAsia="es-CO"/>
        </w:rPr>
        <w:t xml:space="preserve">umeral 13.2 del </w:t>
      </w:r>
      <w:r w:rsidR="00E3656B" w:rsidRPr="005A38F1">
        <w:rPr>
          <w:rFonts w:ascii="Bookman Old Style" w:hAnsi="Bookman Old Style" w:cs="Arial"/>
          <w:b/>
          <w:bCs/>
          <w:color w:val="000000"/>
          <w:sz w:val="18"/>
          <w:szCs w:val="18"/>
          <w:lang w:eastAsia="es-CO"/>
        </w:rPr>
        <w:t>A</w:t>
      </w:r>
      <w:r w:rsidRPr="005A38F1">
        <w:rPr>
          <w:rFonts w:ascii="Bookman Old Style" w:hAnsi="Bookman Old Style" w:cs="Arial"/>
          <w:b/>
          <w:bCs/>
          <w:color w:val="000000"/>
          <w:sz w:val="18"/>
          <w:szCs w:val="18"/>
          <w:lang w:eastAsia="es-CO"/>
        </w:rPr>
        <w:t xml:space="preserve">rtículo 13 de la </w:t>
      </w:r>
      <w:r w:rsidR="00B1299E" w:rsidRPr="00B1299E">
        <w:rPr>
          <w:rFonts w:ascii="Bookman Old Style" w:hAnsi="Bookman Old Style" w:cs="Arial"/>
          <w:b/>
          <w:bCs/>
          <w:color w:val="000000"/>
          <w:sz w:val="18"/>
          <w:szCs w:val="18"/>
          <w:lang w:eastAsia="es-CO"/>
        </w:rPr>
        <w:t>Resolución CREG 202 de 2013, en concordancia con las resoluciones CREG 138 de 2014, 090 y 132 de 2018 y 011 de 2020</w:t>
      </w:r>
      <w:r w:rsidRPr="005A38F1">
        <w:rPr>
          <w:rFonts w:ascii="Bookman Old Style" w:hAnsi="Bookman Old Style" w:cs="Arial"/>
          <w:b/>
          <w:bCs/>
          <w:color w:val="000000"/>
          <w:sz w:val="18"/>
          <w:szCs w:val="18"/>
          <w:lang w:eastAsia="es-CO"/>
        </w:rPr>
        <w:t xml:space="preserve"> de Distribución de gas natural.</w:t>
      </w:r>
    </w:p>
    <w:tbl>
      <w:tblPr>
        <w:tblW w:w="0" w:type="auto"/>
        <w:jc w:val="center"/>
        <w:tblCellMar>
          <w:left w:w="70" w:type="dxa"/>
          <w:right w:w="70" w:type="dxa"/>
        </w:tblCellMar>
        <w:tblLook w:val="04A0" w:firstRow="1" w:lastRow="0" w:firstColumn="1" w:lastColumn="0" w:noHBand="0" w:noVBand="1"/>
      </w:tblPr>
      <w:tblGrid>
        <w:gridCol w:w="3196"/>
        <w:gridCol w:w="813"/>
        <w:gridCol w:w="2233"/>
        <w:gridCol w:w="964"/>
        <w:gridCol w:w="427"/>
        <w:gridCol w:w="427"/>
        <w:gridCol w:w="427"/>
        <w:gridCol w:w="427"/>
        <w:gridCol w:w="427"/>
      </w:tblGrid>
      <w:tr w:rsidR="00721122" w:rsidRPr="00811B1E" w14:paraId="0DE34FEC" w14:textId="77777777" w:rsidTr="00E3656B">
        <w:trPr>
          <w:trHeight w:val="290"/>
          <w:tblHeader/>
          <w:jc w:val="center"/>
        </w:trPr>
        <w:tc>
          <w:tcPr>
            <w:tcW w:w="9029" w:type="dxa"/>
            <w:gridSpan w:val="9"/>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D4FEA7B" w14:textId="1F19E552" w:rsidR="00721122" w:rsidRPr="00811B1E" w:rsidRDefault="00721122" w:rsidP="00464A95">
            <w:pPr>
              <w:jc w:val="center"/>
              <w:rPr>
                <w:rFonts w:ascii="Bookman Old Style" w:hAnsi="Bookman Old Style" w:cs="Arial"/>
                <w:b/>
                <w:bCs/>
                <w:color w:val="000000"/>
                <w:sz w:val="12"/>
                <w:szCs w:val="12"/>
                <w:lang w:eastAsia="es-CO"/>
              </w:rPr>
            </w:pPr>
            <w:r w:rsidRPr="00811B1E">
              <w:rPr>
                <w:rFonts w:ascii="Bookman Old Style" w:hAnsi="Bookman Old Style" w:cs="Arial"/>
                <w:b/>
                <w:bCs/>
                <w:color w:val="000000"/>
                <w:sz w:val="12"/>
                <w:szCs w:val="12"/>
                <w:lang w:eastAsia="es-CO"/>
              </w:rPr>
              <w:t xml:space="preserve">Programa de </w:t>
            </w:r>
            <w:r w:rsidR="008C380F">
              <w:rPr>
                <w:rFonts w:ascii="Bookman Old Style" w:hAnsi="Bookman Old Style" w:cs="Arial"/>
                <w:b/>
                <w:bCs/>
                <w:color w:val="000000"/>
                <w:sz w:val="12"/>
                <w:szCs w:val="12"/>
                <w:lang w:eastAsia="es-CO"/>
              </w:rPr>
              <w:t>R</w:t>
            </w:r>
            <w:r w:rsidRPr="00811B1E">
              <w:rPr>
                <w:rFonts w:ascii="Bookman Old Style" w:hAnsi="Bookman Old Style" w:cs="Arial"/>
                <w:b/>
                <w:bCs/>
                <w:color w:val="000000"/>
                <w:sz w:val="12"/>
                <w:szCs w:val="12"/>
                <w:lang w:eastAsia="es-CO"/>
              </w:rPr>
              <w:t xml:space="preserve">eposición de </w:t>
            </w:r>
            <w:r w:rsidR="00E3656B" w:rsidRPr="008C380F">
              <w:rPr>
                <w:rFonts w:ascii="Bookman Old Style" w:hAnsi="Bookman Old Style" w:cs="Arial"/>
                <w:b/>
                <w:bCs/>
                <w:color w:val="000000"/>
                <w:sz w:val="12"/>
                <w:szCs w:val="12"/>
                <w:lang w:eastAsia="es-CO"/>
              </w:rPr>
              <w:t>A</w:t>
            </w:r>
            <w:r w:rsidRPr="00811B1E">
              <w:rPr>
                <w:rFonts w:ascii="Bookman Old Style" w:hAnsi="Bookman Old Style" w:cs="Arial"/>
                <w:b/>
                <w:bCs/>
                <w:color w:val="000000"/>
                <w:sz w:val="12"/>
                <w:szCs w:val="12"/>
                <w:lang w:eastAsia="es-CO"/>
              </w:rPr>
              <w:t xml:space="preserve">ctivos </w:t>
            </w:r>
            <w:r w:rsidR="00E3656B" w:rsidRPr="008C380F">
              <w:rPr>
                <w:rFonts w:ascii="Bookman Old Style" w:hAnsi="Bookman Old Style" w:cs="Arial"/>
                <w:b/>
                <w:bCs/>
                <w:color w:val="000000"/>
                <w:sz w:val="12"/>
                <w:szCs w:val="12"/>
                <w:lang w:eastAsia="es-CO"/>
              </w:rPr>
              <w:t>-</w:t>
            </w:r>
            <w:r w:rsidRPr="00811B1E">
              <w:rPr>
                <w:rFonts w:ascii="Bookman Old Style" w:hAnsi="Bookman Old Style" w:cs="Arial"/>
                <w:b/>
                <w:bCs/>
                <w:color w:val="000000"/>
                <w:sz w:val="12"/>
                <w:szCs w:val="12"/>
                <w:lang w:eastAsia="es-CO"/>
              </w:rPr>
              <w:t>ERPC</w:t>
            </w:r>
            <w:r w:rsidR="00E3656B" w:rsidRPr="008C380F">
              <w:rPr>
                <w:rFonts w:ascii="Bookman Old Style" w:hAnsi="Bookman Old Style" w:cs="Arial"/>
                <w:b/>
                <w:bCs/>
                <w:color w:val="000000"/>
                <w:sz w:val="12"/>
                <w:szCs w:val="12"/>
                <w:lang w:eastAsia="es-CO"/>
              </w:rPr>
              <w:t>-</w:t>
            </w:r>
          </w:p>
        </w:tc>
      </w:tr>
      <w:tr w:rsidR="00721122" w:rsidRPr="00811B1E" w14:paraId="51063A9A" w14:textId="77777777" w:rsidTr="00E3656B">
        <w:trPr>
          <w:trHeight w:val="290"/>
          <w:tblHeader/>
          <w:jc w:val="center"/>
        </w:trPr>
        <w:tc>
          <w:tcPr>
            <w:tcW w:w="3196" w:type="dxa"/>
            <w:vMerge w:val="restart"/>
            <w:tcBorders>
              <w:top w:val="nil"/>
              <w:left w:val="single" w:sz="4" w:space="0" w:color="auto"/>
              <w:bottom w:val="single" w:sz="4" w:space="0" w:color="auto"/>
              <w:right w:val="single" w:sz="4" w:space="0" w:color="auto"/>
            </w:tcBorders>
            <w:shd w:val="clear" w:color="000000" w:fill="E7E6E6"/>
            <w:vAlign w:val="center"/>
            <w:hideMark/>
          </w:tcPr>
          <w:p w14:paraId="647DBF0A" w14:textId="77777777" w:rsidR="00721122" w:rsidRPr="00811B1E" w:rsidRDefault="00721122" w:rsidP="00721122">
            <w:pPr>
              <w:ind w:left="207"/>
              <w:jc w:val="center"/>
              <w:rPr>
                <w:rFonts w:ascii="Bookman Old Style" w:hAnsi="Bookman Old Style" w:cs="Arial"/>
                <w:b/>
                <w:bCs/>
                <w:color w:val="000000"/>
                <w:sz w:val="12"/>
                <w:szCs w:val="12"/>
                <w:lang w:eastAsia="es-CO"/>
              </w:rPr>
            </w:pPr>
            <w:r w:rsidRPr="00811B1E">
              <w:rPr>
                <w:rFonts w:ascii="Bookman Old Style" w:hAnsi="Bookman Old Style" w:cs="Arial"/>
                <w:b/>
                <w:bCs/>
                <w:color w:val="000000"/>
                <w:sz w:val="12"/>
                <w:szCs w:val="12"/>
                <w:lang w:eastAsia="es-CO"/>
              </w:rPr>
              <w:t>Municipio</w:t>
            </w:r>
          </w:p>
        </w:tc>
        <w:tc>
          <w:tcPr>
            <w:tcW w:w="0" w:type="auto"/>
            <w:vMerge w:val="restart"/>
            <w:tcBorders>
              <w:top w:val="nil"/>
              <w:left w:val="single" w:sz="4" w:space="0" w:color="auto"/>
              <w:bottom w:val="single" w:sz="4" w:space="0" w:color="auto"/>
              <w:right w:val="single" w:sz="4" w:space="0" w:color="auto"/>
            </w:tcBorders>
            <w:shd w:val="clear" w:color="000000" w:fill="E7E6E6"/>
            <w:vAlign w:val="center"/>
            <w:hideMark/>
          </w:tcPr>
          <w:p w14:paraId="4716C636" w14:textId="77777777" w:rsidR="00721122" w:rsidRPr="00811B1E" w:rsidRDefault="00721122" w:rsidP="00721122">
            <w:pPr>
              <w:ind w:left="0"/>
              <w:jc w:val="center"/>
              <w:rPr>
                <w:rFonts w:ascii="Bookman Old Style" w:hAnsi="Bookman Old Style" w:cs="Arial"/>
                <w:b/>
                <w:bCs/>
                <w:color w:val="000000"/>
                <w:sz w:val="12"/>
                <w:szCs w:val="12"/>
                <w:lang w:eastAsia="es-CO"/>
              </w:rPr>
            </w:pPr>
            <w:r w:rsidRPr="00811B1E">
              <w:rPr>
                <w:rFonts w:ascii="Bookman Old Style" w:hAnsi="Bookman Old Style" w:cs="Arial"/>
                <w:b/>
                <w:bCs/>
                <w:color w:val="000000"/>
                <w:sz w:val="12"/>
                <w:szCs w:val="12"/>
                <w:lang w:eastAsia="es-CO"/>
              </w:rPr>
              <w:t>Código UC</w:t>
            </w:r>
          </w:p>
        </w:tc>
        <w:tc>
          <w:tcPr>
            <w:tcW w:w="0" w:type="auto"/>
            <w:vMerge w:val="restart"/>
            <w:tcBorders>
              <w:top w:val="nil"/>
              <w:left w:val="single" w:sz="4" w:space="0" w:color="auto"/>
              <w:bottom w:val="single" w:sz="4" w:space="0" w:color="auto"/>
              <w:right w:val="single" w:sz="4" w:space="0" w:color="auto"/>
            </w:tcBorders>
            <w:shd w:val="clear" w:color="000000" w:fill="E7E6E6"/>
            <w:vAlign w:val="center"/>
            <w:hideMark/>
          </w:tcPr>
          <w:p w14:paraId="4FBEEED1" w14:textId="77777777" w:rsidR="00721122" w:rsidRPr="00811B1E" w:rsidRDefault="00721122" w:rsidP="00721122">
            <w:pPr>
              <w:ind w:left="-76"/>
              <w:jc w:val="center"/>
              <w:rPr>
                <w:rFonts w:ascii="Bookman Old Style" w:hAnsi="Bookman Old Style" w:cs="Arial"/>
                <w:b/>
                <w:bCs/>
                <w:color w:val="000000"/>
                <w:sz w:val="12"/>
                <w:szCs w:val="12"/>
                <w:lang w:eastAsia="es-CO"/>
              </w:rPr>
            </w:pPr>
            <w:r w:rsidRPr="00811B1E">
              <w:rPr>
                <w:rFonts w:ascii="Bookman Old Style" w:hAnsi="Bookman Old Style" w:cs="Arial"/>
                <w:b/>
                <w:bCs/>
                <w:color w:val="000000"/>
                <w:sz w:val="12"/>
                <w:szCs w:val="12"/>
                <w:lang w:eastAsia="es-CO"/>
              </w:rPr>
              <w:t>Descripción UC</w:t>
            </w:r>
          </w:p>
        </w:tc>
        <w:tc>
          <w:tcPr>
            <w:tcW w:w="0" w:type="auto"/>
            <w:vMerge w:val="restart"/>
            <w:tcBorders>
              <w:top w:val="nil"/>
              <w:left w:val="single" w:sz="4" w:space="0" w:color="auto"/>
              <w:bottom w:val="single" w:sz="4" w:space="0" w:color="auto"/>
              <w:right w:val="single" w:sz="4" w:space="0" w:color="auto"/>
            </w:tcBorders>
            <w:shd w:val="clear" w:color="000000" w:fill="E7E6E6"/>
            <w:vAlign w:val="center"/>
            <w:hideMark/>
          </w:tcPr>
          <w:p w14:paraId="6ADCA2A9" w14:textId="77777777" w:rsidR="00721122" w:rsidRPr="00811B1E" w:rsidRDefault="00721122" w:rsidP="00721122">
            <w:pPr>
              <w:ind w:left="0"/>
              <w:jc w:val="center"/>
              <w:rPr>
                <w:rFonts w:ascii="Bookman Old Style" w:hAnsi="Bookman Old Style" w:cs="Arial"/>
                <w:b/>
                <w:bCs/>
                <w:color w:val="000000"/>
                <w:sz w:val="12"/>
                <w:szCs w:val="12"/>
                <w:lang w:eastAsia="es-CO"/>
              </w:rPr>
            </w:pPr>
            <w:r w:rsidRPr="00811B1E">
              <w:rPr>
                <w:rFonts w:ascii="Bookman Old Style" w:hAnsi="Bookman Old Style" w:cs="Arial"/>
                <w:b/>
                <w:bCs/>
                <w:color w:val="000000"/>
                <w:sz w:val="12"/>
                <w:szCs w:val="12"/>
                <w:lang w:eastAsia="es-CO"/>
              </w:rPr>
              <w:t>Costo</w:t>
            </w:r>
          </w:p>
        </w:tc>
        <w:tc>
          <w:tcPr>
            <w:tcW w:w="0" w:type="auto"/>
            <w:gridSpan w:val="5"/>
            <w:tcBorders>
              <w:top w:val="single" w:sz="4" w:space="0" w:color="auto"/>
              <w:left w:val="nil"/>
              <w:bottom w:val="single" w:sz="4" w:space="0" w:color="auto"/>
              <w:right w:val="single" w:sz="4" w:space="0" w:color="auto"/>
            </w:tcBorders>
            <w:shd w:val="clear" w:color="000000" w:fill="E7E6E6"/>
            <w:vAlign w:val="center"/>
            <w:hideMark/>
          </w:tcPr>
          <w:p w14:paraId="2D592C53" w14:textId="77777777" w:rsidR="00721122" w:rsidRPr="00811B1E" w:rsidRDefault="00721122" w:rsidP="00721122">
            <w:pPr>
              <w:ind w:left="207"/>
              <w:jc w:val="center"/>
              <w:rPr>
                <w:rFonts w:ascii="Bookman Old Style" w:hAnsi="Bookman Old Style" w:cs="Arial"/>
                <w:b/>
                <w:bCs/>
                <w:color w:val="000000"/>
                <w:sz w:val="12"/>
                <w:szCs w:val="12"/>
                <w:lang w:eastAsia="es-CO"/>
              </w:rPr>
            </w:pPr>
            <w:r w:rsidRPr="00811B1E">
              <w:rPr>
                <w:rFonts w:ascii="Bookman Old Style" w:hAnsi="Bookman Old Style" w:cs="Arial"/>
                <w:b/>
                <w:bCs/>
                <w:color w:val="000000"/>
                <w:sz w:val="12"/>
                <w:szCs w:val="12"/>
                <w:lang w:eastAsia="es-CO"/>
              </w:rPr>
              <w:t>Cantidad – Año</w:t>
            </w:r>
          </w:p>
        </w:tc>
      </w:tr>
      <w:tr w:rsidR="00721122" w:rsidRPr="00811B1E" w14:paraId="3BF61594" w14:textId="77777777" w:rsidTr="00E3656B">
        <w:trPr>
          <w:trHeight w:val="290"/>
          <w:tblHeader/>
          <w:jc w:val="center"/>
        </w:trPr>
        <w:tc>
          <w:tcPr>
            <w:tcW w:w="3196" w:type="dxa"/>
            <w:vMerge/>
            <w:tcBorders>
              <w:top w:val="nil"/>
              <w:left w:val="single" w:sz="4" w:space="0" w:color="auto"/>
              <w:bottom w:val="single" w:sz="4" w:space="0" w:color="auto"/>
              <w:right w:val="single" w:sz="4" w:space="0" w:color="auto"/>
            </w:tcBorders>
            <w:vAlign w:val="center"/>
            <w:hideMark/>
          </w:tcPr>
          <w:p w14:paraId="7703069A" w14:textId="77777777" w:rsidR="00721122" w:rsidRPr="00811B1E" w:rsidRDefault="00721122" w:rsidP="00721122">
            <w:pPr>
              <w:ind w:left="207"/>
              <w:rPr>
                <w:rFonts w:ascii="Bookman Old Style" w:hAnsi="Bookman Old Style" w:cs="Arial"/>
                <w:b/>
                <w:bCs/>
                <w:color w:val="000000"/>
                <w:sz w:val="12"/>
                <w:szCs w:val="12"/>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4A2127EC" w14:textId="77777777" w:rsidR="00721122" w:rsidRPr="00811B1E" w:rsidRDefault="00721122" w:rsidP="00721122">
            <w:pPr>
              <w:ind w:left="0"/>
              <w:rPr>
                <w:rFonts w:ascii="Bookman Old Style" w:hAnsi="Bookman Old Style" w:cs="Arial"/>
                <w:b/>
                <w:bCs/>
                <w:color w:val="000000"/>
                <w:sz w:val="12"/>
                <w:szCs w:val="12"/>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75056AD0" w14:textId="77777777" w:rsidR="00721122" w:rsidRPr="00811B1E" w:rsidRDefault="00721122" w:rsidP="00721122">
            <w:pPr>
              <w:ind w:left="207"/>
              <w:rPr>
                <w:rFonts w:ascii="Bookman Old Style" w:hAnsi="Bookman Old Style" w:cs="Arial"/>
                <w:b/>
                <w:bCs/>
                <w:color w:val="000000"/>
                <w:sz w:val="12"/>
                <w:szCs w:val="12"/>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BDFA4D9" w14:textId="77777777" w:rsidR="00721122" w:rsidRPr="00811B1E" w:rsidRDefault="00721122" w:rsidP="00721122">
            <w:pPr>
              <w:ind w:left="0"/>
              <w:rPr>
                <w:rFonts w:ascii="Bookman Old Style" w:hAnsi="Bookman Old Style" w:cs="Arial"/>
                <w:b/>
                <w:bCs/>
                <w:color w:val="000000"/>
                <w:sz w:val="12"/>
                <w:szCs w:val="12"/>
                <w:lang w:eastAsia="es-CO"/>
              </w:rPr>
            </w:pPr>
          </w:p>
        </w:tc>
        <w:tc>
          <w:tcPr>
            <w:tcW w:w="0" w:type="auto"/>
            <w:tcBorders>
              <w:top w:val="nil"/>
              <w:left w:val="nil"/>
              <w:bottom w:val="single" w:sz="4" w:space="0" w:color="auto"/>
              <w:right w:val="single" w:sz="4" w:space="0" w:color="auto"/>
            </w:tcBorders>
            <w:shd w:val="clear" w:color="000000" w:fill="E7E6E6"/>
            <w:noWrap/>
            <w:vAlign w:val="center"/>
            <w:hideMark/>
          </w:tcPr>
          <w:p w14:paraId="7DC3F943" w14:textId="77777777" w:rsidR="00721122" w:rsidRPr="00811B1E" w:rsidRDefault="00721122" w:rsidP="00721122">
            <w:pPr>
              <w:ind w:left="207"/>
              <w:jc w:val="center"/>
              <w:rPr>
                <w:rFonts w:ascii="Bookman Old Style" w:hAnsi="Bookman Old Style" w:cs="Arial"/>
                <w:b/>
                <w:bCs/>
                <w:color w:val="000000"/>
                <w:sz w:val="12"/>
                <w:szCs w:val="12"/>
                <w:lang w:eastAsia="es-CO"/>
              </w:rPr>
            </w:pPr>
            <w:r w:rsidRPr="00811B1E">
              <w:rPr>
                <w:rFonts w:ascii="Bookman Old Style" w:hAnsi="Bookman Old Style" w:cs="Arial"/>
                <w:b/>
                <w:bCs/>
                <w:color w:val="000000"/>
                <w:sz w:val="12"/>
                <w:szCs w:val="12"/>
                <w:lang w:eastAsia="es-CO"/>
              </w:rPr>
              <w:t>1</w:t>
            </w:r>
          </w:p>
        </w:tc>
        <w:tc>
          <w:tcPr>
            <w:tcW w:w="0" w:type="auto"/>
            <w:tcBorders>
              <w:top w:val="nil"/>
              <w:left w:val="nil"/>
              <w:bottom w:val="single" w:sz="4" w:space="0" w:color="auto"/>
              <w:right w:val="single" w:sz="4" w:space="0" w:color="auto"/>
            </w:tcBorders>
            <w:shd w:val="clear" w:color="000000" w:fill="E7E6E6"/>
            <w:noWrap/>
            <w:vAlign w:val="center"/>
            <w:hideMark/>
          </w:tcPr>
          <w:p w14:paraId="623E76D9" w14:textId="77777777" w:rsidR="00721122" w:rsidRPr="00811B1E" w:rsidRDefault="00721122" w:rsidP="00721122">
            <w:pPr>
              <w:ind w:left="207"/>
              <w:jc w:val="center"/>
              <w:rPr>
                <w:rFonts w:ascii="Bookman Old Style" w:hAnsi="Bookman Old Style" w:cs="Arial"/>
                <w:b/>
                <w:bCs/>
                <w:color w:val="000000"/>
                <w:sz w:val="12"/>
                <w:szCs w:val="12"/>
                <w:lang w:eastAsia="es-CO"/>
              </w:rPr>
            </w:pPr>
            <w:r w:rsidRPr="00811B1E">
              <w:rPr>
                <w:rFonts w:ascii="Bookman Old Style" w:hAnsi="Bookman Old Style" w:cs="Arial"/>
                <w:b/>
                <w:bCs/>
                <w:color w:val="000000"/>
                <w:sz w:val="12"/>
                <w:szCs w:val="12"/>
                <w:lang w:eastAsia="es-CO"/>
              </w:rPr>
              <w:t>2</w:t>
            </w:r>
          </w:p>
        </w:tc>
        <w:tc>
          <w:tcPr>
            <w:tcW w:w="0" w:type="auto"/>
            <w:tcBorders>
              <w:top w:val="nil"/>
              <w:left w:val="nil"/>
              <w:bottom w:val="single" w:sz="4" w:space="0" w:color="auto"/>
              <w:right w:val="single" w:sz="4" w:space="0" w:color="auto"/>
            </w:tcBorders>
            <w:shd w:val="clear" w:color="000000" w:fill="E7E6E6"/>
            <w:noWrap/>
            <w:vAlign w:val="center"/>
            <w:hideMark/>
          </w:tcPr>
          <w:p w14:paraId="1162583F" w14:textId="77777777" w:rsidR="00721122" w:rsidRPr="00811B1E" w:rsidRDefault="00721122" w:rsidP="00721122">
            <w:pPr>
              <w:ind w:left="207"/>
              <w:jc w:val="center"/>
              <w:rPr>
                <w:rFonts w:ascii="Bookman Old Style" w:hAnsi="Bookman Old Style" w:cs="Arial"/>
                <w:b/>
                <w:bCs/>
                <w:color w:val="000000"/>
                <w:sz w:val="12"/>
                <w:szCs w:val="12"/>
                <w:lang w:eastAsia="es-CO"/>
              </w:rPr>
            </w:pPr>
            <w:r w:rsidRPr="00811B1E">
              <w:rPr>
                <w:rFonts w:ascii="Bookman Old Style" w:hAnsi="Bookman Old Style" w:cs="Arial"/>
                <w:b/>
                <w:bCs/>
                <w:color w:val="000000"/>
                <w:sz w:val="12"/>
                <w:szCs w:val="12"/>
                <w:lang w:eastAsia="es-CO"/>
              </w:rPr>
              <w:t>3</w:t>
            </w:r>
          </w:p>
        </w:tc>
        <w:tc>
          <w:tcPr>
            <w:tcW w:w="0" w:type="auto"/>
            <w:tcBorders>
              <w:top w:val="nil"/>
              <w:left w:val="nil"/>
              <w:bottom w:val="single" w:sz="4" w:space="0" w:color="auto"/>
              <w:right w:val="single" w:sz="4" w:space="0" w:color="auto"/>
            </w:tcBorders>
            <w:shd w:val="clear" w:color="000000" w:fill="E7E6E6"/>
            <w:noWrap/>
            <w:vAlign w:val="center"/>
            <w:hideMark/>
          </w:tcPr>
          <w:p w14:paraId="04E03491" w14:textId="77777777" w:rsidR="00721122" w:rsidRPr="00811B1E" w:rsidRDefault="00721122" w:rsidP="00721122">
            <w:pPr>
              <w:ind w:left="207"/>
              <w:jc w:val="center"/>
              <w:rPr>
                <w:rFonts w:ascii="Bookman Old Style" w:hAnsi="Bookman Old Style" w:cs="Arial"/>
                <w:b/>
                <w:bCs/>
                <w:color w:val="000000"/>
                <w:sz w:val="12"/>
                <w:szCs w:val="12"/>
                <w:lang w:eastAsia="es-CO"/>
              </w:rPr>
            </w:pPr>
            <w:r w:rsidRPr="00811B1E">
              <w:rPr>
                <w:rFonts w:ascii="Bookman Old Style" w:hAnsi="Bookman Old Style" w:cs="Arial"/>
                <w:b/>
                <w:bCs/>
                <w:color w:val="000000"/>
                <w:sz w:val="12"/>
                <w:szCs w:val="12"/>
                <w:lang w:eastAsia="es-CO"/>
              </w:rPr>
              <w:t>4</w:t>
            </w:r>
          </w:p>
        </w:tc>
        <w:tc>
          <w:tcPr>
            <w:tcW w:w="0" w:type="auto"/>
            <w:tcBorders>
              <w:top w:val="nil"/>
              <w:left w:val="nil"/>
              <w:bottom w:val="single" w:sz="4" w:space="0" w:color="auto"/>
              <w:right w:val="single" w:sz="4" w:space="0" w:color="auto"/>
            </w:tcBorders>
            <w:shd w:val="clear" w:color="000000" w:fill="E7E6E6"/>
            <w:noWrap/>
            <w:vAlign w:val="center"/>
            <w:hideMark/>
          </w:tcPr>
          <w:p w14:paraId="284D63B0" w14:textId="77777777" w:rsidR="00721122" w:rsidRPr="00811B1E" w:rsidRDefault="00721122" w:rsidP="00721122">
            <w:pPr>
              <w:ind w:left="207"/>
              <w:jc w:val="center"/>
              <w:rPr>
                <w:rFonts w:ascii="Bookman Old Style" w:hAnsi="Bookman Old Style" w:cs="Arial"/>
                <w:b/>
                <w:bCs/>
                <w:color w:val="000000"/>
                <w:sz w:val="12"/>
                <w:szCs w:val="12"/>
                <w:lang w:eastAsia="es-CO"/>
              </w:rPr>
            </w:pPr>
            <w:r w:rsidRPr="00811B1E">
              <w:rPr>
                <w:rFonts w:ascii="Bookman Old Style" w:hAnsi="Bookman Old Style" w:cs="Arial"/>
                <w:b/>
                <w:bCs/>
                <w:color w:val="000000"/>
                <w:sz w:val="12"/>
                <w:szCs w:val="12"/>
                <w:lang w:eastAsia="es-CO"/>
              </w:rPr>
              <w:t>5</w:t>
            </w:r>
          </w:p>
        </w:tc>
      </w:tr>
      <w:tr w:rsidR="00721122" w:rsidRPr="00811B1E" w14:paraId="3489661F" w14:textId="77777777" w:rsidTr="00E3656B">
        <w:trPr>
          <w:trHeight w:val="290"/>
          <w:jc w:val="center"/>
        </w:trPr>
        <w:tc>
          <w:tcPr>
            <w:tcW w:w="3196" w:type="dxa"/>
            <w:tcBorders>
              <w:top w:val="nil"/>
              <w:left w:val="single" w:sz="4" w:space="0" w:color="auto"/>
              <w:bottom w:val="single" w:sz="4" w:space="0" w:color="auto"/>
              <w:right w:val="single" w:sz="4" w:space="0" w:color="auto"/>
            </w:tcBorders>
            <w:shd w:val="clear" w:color="auto" w:fill="auto"/>
            <w:noWrap/>
            <w:vAlign w:val="center"/>
            <w:hideMark/>
          </w:tcPr>
          <w:p w14:paraId="6AA6A2E8"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Caucasia-Antioquia</w:t>
            </w:r>
          </w:p>
        </w:tc>
        <w:tc>
          <w:tcPr>
            <w:tcW w:w="0" w:type="auto"/>
            <w:tcBorders>
              <w:top w:val="nil"/>
              <w:left w:val="nil"/>
              <w:bottom w:val="single" w:sz="4" w:space="0" w:color="auto"/>
              <w:right w:val="single" w:sz="4" w:space="0" w:color="auto"/>
            </w:tcBorders>
            <w:shd w:val="clear" w:color="auto" w:fill="auto"/>
            <w:noWrap/>
            <w:vAlign w:val="center"/>
            <w:hideMark/>
          </w:tcPr>
          <w:p w14:paraId="15C49DD0"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ERPC 01T1</w:t>
            </w:r>
          </w:p>
        </w:tc>
        <w:tc>
          <w:tcPr>
            <w:tcW w:w="0" w:type="auto"/>
            <w:tcBorders>
              <w:top w:val="nil"/>
              <w:left w:val="nil"/>
              <w:bottom w:val="single" w:sz="4" w:space="0" w:color="auto"/>
              <w:right w:val="single" w:sz="4" w:space="0" w:color="auto"/>
            </w:tcBorders>
            <w:shd w:val="clear" w:color="auto" w:fill="auto"/>
            <w:noWrap/>
            <w:vAlign w:val="center"/>
            <w:hideMark/>
          </w:tcPr>
          <w:p w14:paraId="32E6EDE2"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0 </w:t>
            </w:r>
            <w:proofErr w:type="gramStart"/>
            <w:r w:rsidRPr="00811B1E">
              <w:rPr>
                <w:rFonts w:ascii="Bookman Old Style" w:hAnsi="Bookman Old Style" w:cs="Arial"/>
                <w:color w:val="000000"/>
                <w:sz w:val="12"/>
                <w:szCs w:val="12"/>
                <w:lang w:eastAsia="es-CO"/>
              </w:rPr>
              <w:t>A</w:t>
            </w:r>
            <w:proofErr w:type="gramEnd"/>
            <w:r w:rsidRPr="00811B1E">
              <w:rPr>
                <w:rFonts w:ascii="Bookman Old Style" w:hAnsi="Bookman Old Style" w:cs="Arial"/>
                <w:color w:val="000000"/>
                <w:sz w:val="12"/>
                <w:szCs w:val="12"/>
                <w:lang w:eastAsia="es-CO"/>
              </w:rPr>
              <w:t xml:space="preserve"> 1 MMSFCD SIN CAL Y CON OD</w:t>
            </w:r>
          </w:p>
        </w:tc>
        <w:tc>
          <w:tcPr>
            <w:tcW w:w="0" w:type="auto"/>
            <w:tcBorders>
              <w:top w:val="nil"/>
              <w:left w:val="nil"/>
              <w:bottom w:val="single" w:sz="4" w:space="0" w:color="auto"/>
              <w:right w:val="single" w:sz="4" w:space="0" w:color="auto"/>
            </w:tcBorders>
            <w:shd w:val="clear" w:color="auto" w:fill="auto"/>
            <w:noWrap/>
            <w:vAlign w:val="center"/>
            <w:hideMark/>
          </w:tcPr>
          <w:p w14:paraId="6040CF37"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  304,612,863 </w:t>
            </w:r>
          </w:p>
        </w:tc>
        <w:tc>
          <w:tcPr>
            <w:tcW w:w="0" w:type="auto"/>
            <w:tcBorders>
              <w:top w:val="nil"/>
              <w:left w:val="nil"/>
              <w:bottom w:val="single" w:sz="4" w:space="0" w:color="auto"/>
              <w:right w:val="single" w:sz="4" w:space="0" w:color="auto"/>
            </w:tcBorders>
            <w:shd w:val="clear" w:color="auto" w:fill="auto"/>
            <w:noWrap/>
            <w:vAlign w:val="center"/>
            <w:hideMark/>
          </w:tcPr>
          <w:p w14:paraId="315A6233"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7376039C"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117563A6"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14:paraId="5F7C810A"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466F3D24"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r>
      <w:tr w:rsidR="00721122" w:rsidRPr="00811B1E" w14:paraId="5DA6F347" w14:textId="77777777" w:rsidTr="00E3656B">
        <w:trPr>
          <w:trHeight w:val="290"/>
          <w:jc w:val="center"/>
        </w:trPr>
        <w:tc>
          <w:tcPr>
            <w:tcW w:w="3196" w:type="dxa"/>
            <w:tcBorders>
              <w:top w:val="nil"/>
              <w:left w:val="single" w:sz="4" w:space="0" w:color="auto"/>
              <w:bottom w:val="single" w:sz="4" w:space="0" w:color="auto"/>
              <w:right w:val="single" w:sz="4" w:space="0" w:color="auto"/>
            </w:tcBorders>
            <w:shd w:val="clear" w:color="auto" w:fill="auto"/>
            <w:noWrap/>
            <w:vAlign w:val="center"/>
            <w:hideMark/>
          </w:tcPr>
          <w:p w14:paraId="161F7726" w14:textId="77777777" w:rsidR="00721122" w:rsidRPr="001C7BB6" w:rsidRDefault="00721122" w:rsidP="00721122">
            <w:pPr>
              <w:ind w:left="207"/>
              <w:jc w:val="center"/>
              <w:rPr>
                <w:rFonts w:ascii="Bookman Old Style" w:hAnsi="Bookman Old Style" w:cs="Arial"/>
                <w:color w:val="000000"/>
                <w:sz w:val="12"/>
                <w:szCs w:val="12"/>
                <w:highlight w:val="yellow"/>
                <w:lang w:eastAsia="es-CO"/>
              </w:rPr>
            </w:pPr>
            <w:r w:rsidRPr="001C7BB6">
              <w:rPr>
                <w:rFonts w:ascii="Bookman Old Style" w:hAnsi="Bookman Old Style" w:cs="Arial"/>
                <w:color w:val="000000"/>
                <w:sz w:val="12"/>
                <w:szCs w:val="12"/>
                <w:lang w:eastAsia="es-CO"/>
              </w:rPr>
              <w:t>Cartagena de Indias-Bolívar (Bayunca-Pontezuela)</w:t>
            </w:r>
          </w:p>
        </w:tc>
        <w:tc>
          <w:tcPr>
            <w:tcW w:w="0" w:type="auto"/>
            <w:tcBorders>
              <w:top w:val="nil"/>
              <w:left w:val="nil"/>
              <w:bottom w:val="single" w:sz="4" w:space="0" w:color="auto"/>
              <w:right w:val="single" w:sz="4" w:space="0" w:color="auto"/>
            </w:tcBorders>
            <w:shd w:val="clear" w:color="auto" w:fill="auto"/>
            <w:noWrap/>
            <w:vAlign w:val="center"/>
            <w:hideMark/>
          </w:tcPr>
          <w:p w14:paraId="502AB602"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ERPC 01T1</w:t>
            </w:r>
          </w:p>
        </w:tc>
        <w:tc>
          <w:tcPr>
            <w:tcW w:w="0" w:type="auto"/>
            <w:tcBorders>
              <w:top w:val="nil"/>
              <w:left w:val="nil"/>
              <w:bottom w:val="single" w:sz="4" w:space="0" w:color="auto"/>
              <w:right w:val="single" w:sz="4" w:space="0" w:color="auto"/>
            </w:tcBorders>
            <w:shd w:val="clear" w:color="auto" w:fill="auto"/>
            <w:noWrap/>
            <w:vAlign w:val="center"/>
            <w:hideMark/>
          </w:tcPr>
          <w:p w14:paraId="11955654"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0 </w:t>
            </w:r>
            <w:proofErr w:type="gramStart"/>
            <w:r w:rsidRPr="00811B1E">
              <w:rPr>
                <w:rFonts w:ascii="Bookman Old Style" w:hAnsi="Bookman Old Style" w:cs="Arial"/>
                <w:color w:val="000000"/>
                <w:sz w:val="12"/>
                <w:szCs w:val="12"/>
                <w:lang w:eastAsia="es-CO"/>
              </w:rPr>
              <w:t>A</w:t>
            </w:r>
            <w:proofErr w:type="gramEnd"/>
            <w:r w:rsidRPr="00811B1E">
              <w:rPr>
                <w:rFonts w:ascii="Bookman Old Style" w:hAnsi="Bookman Old Style" w:cs="Arial"/>
                <w:color w:val="000000"/>
                <w:sz w:val="12"/>
                <w:szCs w:val="12"/>
                <w:lang w:eastAsia="es-CO"/>
              </w:rPr>
              <w:t xml:space="preserve"> 1 MMSFCD SIN CAL Y CON OD</w:t>
            </w:r>
          </w:p>
        </w:tc>
        <w:tc>
          <w:tcPr>
            <w:tcW w:w="0" w:type="auto"/>
            <w:tcBorders>
              <w:top w:val="nil"/>
              <w:left w:val="nil"/>
              <w:bottom w:val="single" w:sz="4" w:space="0" w:color="auto"/>
              <w:right w:val="single" w:sz="4" w:space="0" w:color="auto"/>
            </w:tcBorders>
            <w:shd w:val="clear" w:color="auto" w:fill="auto"/>
            <w:noWrap/>
            <w:vAlign w:val="center"/>
            <w:hideMark/>
          </w:tcPr>
          <w:p w14:paraId="291D81B3"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  304,612,863 </w:t>
            </w:r>
          </w:p>
        </w:tc>
        <w:tc>
          <w:tcPr>
            <w:tcW w:w="0" w:type="auto"/>
            <w:tcBorders>
              <w:top w:val="nil"/>
              <w:left w:val="nil"/>
              <w:bottom w:val="single" w:sz="4" w:space="0" w:color="auto"/>
              <w:right w:val="single" w:sz="4" w:space="0" w:color="auto"/>
            </w:tcBorders>
            <w:shd w:val="clear" w:color="auto" w:fill="auto"/>
            <w:noWrap/>
            <w:vAlign w:val="center"/>
            <w:hideMark/>
          </w:tcPr>
          <w:p w14:paraId="6C0577CE"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28D21A7D"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1F4F029B" w14:textId="77777777" w:rsidR="00721122" w:rsidRPr="00811B1E" w:rsidRDefault="00721122" w:rsidP="00721122">
            <w:pPr>
              <w:ind w:left="207"/>
              <w:jc w:val="center"/>
              <w:rPr>
                <w:rFonts w:ascii="Bookman Old Style" w:hAnsi="Bookman Old Style" w:cs="Arial"/>
                <w:color w:val="000000"/>
                <w:sz w:val="12"/>
                <w:szCs w:val="12"/>
                <w:lang w:eastAsia="es-CO"/>
              </w:rPr>
            </w:pPr>
            <w:r w:rsidRPr="001C7BB6">
              <w:rPr>
                <w:rFonts w:ascii="Bookman Old Style" w:hAnsi="Bookman Old Style" w:cs="Arial"/>
                <w:color w:val="000000"/>
                <w:sz w:val="12"/>
                <w:szCs w:val="12"/>
                <w:lang w:eastAsia="es-CO"/>
              </w:rPr>
              <w:t>2</w:t>
            </w:r>
          </w:p>
        </w:tc>
        <w:tc>
          <w:tcPr>
            <w:tcW w:w="0" w:type="auto"/>
            <w:tcBorders>
              <w:top w:val="nil"/>
              <w:left w:val="nil"/>
              <w:bottom w:val="single" w:sz="4" w:space="0" w:color="auto"/>
              <w:right w:val="single" w:sz="4" w:space="0" w:color="auto"/>
            </w:tcBorders>
            <w:shd w:val="clear" w:color="auto" w:fill="auto"/>
            <w:noWrap/>
            <w:vAlign w:val="center"/>
            <w:hideMark/>
          </w:tcPr>
          <w:p w14:paraId="3523BBF1"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36EDD8E7"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r>
      <w:tr w:rsidR="00721122" w:rsidRPr="00811B1E" w14:paraId="318EC5E3" w14:textId="77777777" w:rsidTr="00E3656B">
        <w:trPr>
          <w:trHeight w:val="290"/>
          <w:jc w:val="center"/>
        </w:trPr>
        <w:tc>
          <w:tcPr>
            <w:tcW w:w="3196" w:type="dxa"/>
            <w:tcBorders>
              <w:top w:val="nil"/>
              <w:left w:val="single" w:sz="4" w:space="0" w:color="auto"/>
              <w:bottom w:val="single" w:sz="4" w:space="0" w:color="auto"/>
              <w:right w:val="single" w:sz="4" w:space="0" w:color="auto"/>
            </w:tcBorders>
            <w:shd w:val="clear" w:color="auto" w:fill="auto"/>
            <w:noWrap/>
            <w:vAlign w:val="center"/>
            <w:hideMark/>
          </w:tcPr>
          <w:p w14:paraId="68CFD111"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El Carmen de </w:t>
            </w:r>
            <w:r w:rsidRPr="008C380F">
              <w:rPr>
                <w:rFonts w:ascii="Bookman Old Style" w:hAnsi="Bookman Old Style" w:cs="Arial"/>
                <w:color w:val="000000"/>
                <w:sz w:val="12"/>
                <w:szCs w:val="12"/>
                <w:lang w:eastAsia="es-CO"/>
              </w:rPr>
              <w:t xml:space="preserve">Bolívar </w:t>
            </w:r>
            <w:r w:rsidRPr="00811B1E">
              <w:rPr>
                <w:rFonts w:ascii="Bookman Old Style" w:hAnsi="Bookman Old Style" w:cs="Arial"/>
                <w:color w:val="000000"/>
                <w:sz w:val="12"/>
                <w:szCs w:val="12"/>
                <w:lang w:eastAsia="es-CO"/>
              </w:rPr>
              <w:t>-</w:t>
            </w:r>
            <w:r w:rsidRPr="008C380F">
              <w:rPr>
                <w:rFonts w:ascii="Bookman Old Style" w:hAnsi="Bookman Old Style" w:cs="Arial"/>
                <w:color w:val="000000"/>
                <w:sz w:val="12"/>
                <w:szCs w:val="12"/>
                <w:lang w:eastAsia="es-CO"/>
              </w:rPr>
              <w:t xml:space="preserve"> Bolívar</w:t>
            </w:r>
          </w:p>
        </w:tc>
        <w:tc>
          <w:tcPr>
            <w:tcW w:w="0" w:type="auto"/>
            <w:tcBorders>
              <w:top w:val="nil"/>
              <w:left w:val="nil"/>
              <w:bottom w:val="single" w:sz="4" w:space="0" w:color="auto"/>
              <w:right w:val="single" w:sz="4" w:space="0" w:color="auto"/>
            </w:tcBorders>
            <w:shd w:val="clear" w:color="auto" w:fill="auto"/>
            <w:noWrap/>
            <w:vAlign w:val="center"/>
            <w:hideMark/>
          </w:tcPr>
          <w:p w14:paraId="0794770F"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ERPC 01T1</w:t>
            </w:r>
          </w:p>
        </w:tc>
        <w:tc>
          <w:tcPr>
            <w:tcW w:w="0" w:type="auto"/>
            <w:tcBorders>
              <w:top w:val="nil"/>
              <w:left w:val="nil"/>
              <w:bottom w:val="single" w:sz="4" w:space="0" w:color="auto"/>
              <w:right w:val="single" w:sz="4" w:space="0" w:color="auto"/>
            </w:tcBorders>
            <w:shd w:val="clear" w:color="auto" w:fill="auto"/>
            <w:noWrap/>
            <w:vAlign w:val="center"/>
            <w:hideMark/>
          </w:tcPr>
          <w:p w14:paraId="65A833EB"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0 </w:t>
            </w:r>
            <w:proofErr w:type="gramStart"/>
            <w:r w:rsidRPr="00811B1E">
              <w:rPr>
                <w:rFonts w:ascii="Bookman Old Style" w:hAnsi="Bookman Old Style" w:cs="Arial"/>
                <w:color w:val="000000"/>
                <w:sz w:val="12"/>
                <w:szCs w:val="12"/>
                <w:lang w:eastAsia="es-CO"/>
              </w:rPr>
              <w:t>A</w:t>
            </w:r>
            <w:proofErr w:type="gramEnd"/>
            <w:r w:rsidRPr="00811B1E">
              <w:rPr>
                <w:rFonts w:ascii="Bookman Old Style" w:hAnsi="Bookman Old Style" w:cs="Arial"/>
                <w:color w:val="000000"/>
                <w:sz w:val="12"/>
                <w:szCs w:val="12"/>
                <w:lang w:eastAsia="es-CO"/>
              </w:rPr>
              <w:t xml:space="preserve"> 1 MMSFCD SIN CAL Y CON OD</w:t>
            </w:r>
          </w:p>
        </w:tc>
        <w:tc>
          <w:tcPr>
            <w:tcW w:w="0" w:type="auto"/>
            <w:tcBorders>
              <w:top w:val="nil"/>
              <w:left w:val="nil"/>
              <w:bottom w:val="single" w:sz="4" w:space="0" w:color="auto"/>
              <w:right w:val="single" w:sz="4" w:space="0" w:color="auto"/>
            </w:tcBorders>
            <w:shd w:val="clear" w:color="auto" w:fill="auto"/>
            <w:noWrap/>
            <w:vAlign w:val="center"/>
            <w:hideMark/>
          </w:tcPr>
          <w:p w14:paraId="00DCA46D"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  304,612,863 </w:t>
            </w:r>
          </w:p>
        </w:tc>
        <w:tc>
          <w:tcPr>
            <w:tcW w:w="0" w:type="auto"/>
            <w:tcBorders>
              <w:top w:val="nil"/>
              <w:left w:val="nil"/>
              <w:bottom w:val="single" w:sz="4" w:space="0" w:color="auto"/>
              <w:right w:val="single" w:sz="4" w:space="0" w:color="auto"/>
            </w:tcBorders>
            <w:shd w:val="clear" w:color="auto" w:fill="auto"/>
            <w:noWrap/>
            <w:vAlign w:val="center"/>
            <w:hideMark/>
          </w:tcPr>
          <w:p w14:paraId="2B9CAC36"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14:paraId="34875974"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477F8135"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018CAA15"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0C659EEE"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r>
      <w:tr w:rsidR="00721122" w:rsidRPr="00811B1E" w14:paraId="3BB873DF" w14:textId="77777777" w:rsidTr="00E3656B">
        <w:trPr>
          <w:trHeight w:val="290"/>
          <w:jc w:val="center"/>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14:paraId="4D4A67FF"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Maria la Baja-</w:t>
            </w:r>
            <w:r w:rsidRPr="008C380F">
              <w:rPr>
                <w:rFonts w:ascii="Bookman Old Style" w:hAnsi="Bookman Old Style" w:cs="Arial"/>
                <w:color w:val="000000"/>
                <w:sz w:val="12"/>
                <w:szCs w:val="12"/>
                <w:lang w:eastAsia="es-CO"/>
              </w:rPr>
              <w:t>Bolívar</w:t>
            </w:r>
          </w:p>
        </w:tc>
        <w:tc>
          <w:tcPr>
            <w:tcW w:w="0" w:type="auto"/>
            <w:tcBorders>
              <w:top w:val="nil"/>
              <w:left w:val="nil"/>
              <w:bottom w:val="single" w:sz="4" w:space="0" w:color="auto"/>
              <w:right w:val="single" w:sz="4" w:space="0" w:color="auto"/>
            </w:tcBorders>
            <w:shd w:val="clear" w:color="auto" w:fill="auto"/>
            <w:noWrap/>
            <w:vAlign w:val="center"/>
            <w:hideMark/>
          </w:tcPr>
          <w:p w14:paraId="3A84919E"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ERPC 01T1</w:t>
            </w:r>
          </w:p>
        </w:tc>
        <w:tc>
          <w:tcPr>
            <w:tcW w:w="0" w:type="auto"/>
            <w:tcBorders>
              <w:top w:val="nil"/>
              <w:left w:val="nil"/>
              <w:bottom w:val="single" w:sz="4" w:space="0" w:color="auto"/>
              <w:right w:val="single" w:sz="4" w:space="0" w:color="auto"/>
            </w:tcBorders>
            <w:shd w:val="clear" w:color="auto" w:fill="auto"/>
            <w:noWrap/>
            <w:vAlign w:val="center"/>
            <w:hideMark/>
          </w:tcPr>
          <w:p w14:paraId="0AD332D1"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0 </w:t>
            </w:r>
            <w:proofErr w:type="gramStart"/>
            <w:r w:rsidRPr="00811B1E">
              <w:rPr>
                <w:rFonts w:ascii="Bookman Old Style" w:hAnsi="Bookman Old Style" w:cs="Arial"/>
                <w:color w:val="000000"/>
                <w:sz w:val="12"/>
                <w:szCs w:val="12"/>
                <w:lang w:eastAsia="es-CO"/>
              </w:rPr>
              <w:t>A</w:t>
            </w:r>
            <w:proofErr w:type="gramEnd"/>
            <w:r w:rsidRPr="00811B1E">
              <w:rPr>
                <w:rFonts w:ascii="Bookman Old Style" w:hAnsi="Bookman Old Style" w:cs="Arial"/>
                <w:color w:val="000000"/>
                <w:sz w:val="12"/>
                <w:szCs w:val="12"/>
                <w:lang w:eastAsia="es-CO"/>
              </w:rPr>
              <w:t xml:space="preserve"> 1 MMSFCD SIN CAL Y CON OD</w:t>
            </w:r>
          </w:p>
        </w:tc>
        <w:tc>
          <w:tcPr>
            <w:tcW w:w="0" w:type="auto"/>
            <w:tcBorders>
              <w:top w:val="nil"/>
              <w:left w:val="nil"/>
              <w:bottom w:val="single" w:sz="4" w:space="0" w:color="auto"/>
              <w:right w:val="single" w:sz="4" w:space="0" w:color="auto"/>
            </w:tcBorders>
            <w:shd w:val="clear" w:color="auto" w:fill="auto"/>
            <w:noWrap/>
            <w:vAlign w:val="center"/>
            <w:hideMark/>
          </w:tcPr>
          <w:p w14:paraId="63513C4A"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  304,612,863 </w:t>
            </w:r>
          </w:p>
        </w:tc>
        <w:tc>
          <w:tcPr>
            <w:tcW w:w="0" w:type="auto"/>
            <w:tcBorders>
              <w:top w:val="nil"/>
              <w:left w:val="nil"/>
              <w:bottom w:val="single" w:sz="4" w:space="0" w:color="auto"/>
              <w:right w:val="single" w:sz="4" w:space="0" w:color="auto"/>
            </w:tcBorders>
            <w:shd w:val="clear" w:color="auto" w:fill="auto"/>
            <w:noWrap/>
            <w:vAlign w:val="bottom"/>
            <w:hideMark/>
          </w:tcPr>
          <w:p w14:paraId="3E82BDD9"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38B9F4F1"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0F6837D"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C1F2642"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720B6F44"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r>
      <w:tr w:rsidR="00721122" w:rsidRPr="00811B1E" w14:paraId="1A0287F8" w14:textId="77777777" w:rsidTr="00E3656B">
        <w:trPr>
          <w:trHeight w:val="290"/>
          <w:jc w:val="center"/>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14:paraId="2E4208B5"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San Jacinto-</w:t>
            </w:r>
            <w:r w:rsidRPr="008C380F">
              <w:rPr>
                <w:rFonts w:ascii="Bookman Old Style" w:hAnsi="Bookman Old Style" w:cs="Arial"/>
                <w:color w:val="000000"/>
                <w:sz w:val="12"/>
                <w:szCs w:val="12"/>
                <w:lang w:eastAsia="es-CO"/>
              </w:rPr>
              <w:t>Bolívar</w:t>
            </w:r>
          </w:p>
        </w:tc>
        <w:tc>
          <w:tcPr>
            <w:tcW w:w="0" w:type="auto"/>
            <w:tcBorders>
              <w:top w:val="nil"/>
              <w:left w:val="nil"/>
              <w:bottom w:val="single" w:sz="4" w:space="0" w:color="auto"/>
              <w:right w:val="single" w:sz="4" w:space="0" w:color="auto"/>
            </w:tcBorders>
            <w:shd w:val="clear" w:color="auto" w:fill="auto"/>
            <w:noWrap/>
            <w:vAlign w:val="center"/>
            <w:hideMark/>
          </w:tcPr>
          <w:p w14:paraId="3654C14D"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ERPC 01T1</w:t>
            </w:r>
          </w:p>
        </w:tc>
        <w:tc>
          <w:tcPr>
            <w:tcW w:w="0" w:type="auto"/>
            <w:tcBorders>
              <w:top w:val="nil"/>
              <w:left w:val="nil"/>
              <w:bottom w:val="single" w:sz="4" w:space="0" w:color="auto"/>
              <w:right w:val="single" w:sz="4" w:space="0" w:color="auto"/>
            </w:tcBorders>
            <w:shd w:val="clear" w:color="auto" w:fill="auto"/>
            <w:noWrap/>
            <w:vAlign w:val="center"/>
            <w:hideMark/>
          </w:tcPr>
          <w:p w14:paraId="6C886DA1"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0 </w:t>
            </w:r>
            <w:proofErr w:type="gramStart"/>
            <w:r w:rsidRPr="00811B1E">
              <w:rPr>
                <w:rFonts w:ascii="Bookman Old Style" w:hAnsi="Bookman Old Style" w:cs="Arial"/>
                <w:color w:val="000000"/>
                <w:sz w:val="12"/>
                <w:szCs w:val="12"/>
                <w:lang w:eastAsia="es-CO"/>
              </w:rPr>
              <w:t>A</w:t>
            </w:r>
            <w:proofErr w:type="gramEnd"/>
            <w:r w:rsidRPr="00811B1E">
              <w:rPr>
                <w:rFonts w:ascii="Bookman Old Style" w:hAnsi="Bookman Old Style" w:cs="Arial"/>
                <w:color w:val="000000"/>
                <w:sz w:val="12"/>
                <w:szCs w:val="12"/>
                <w:lang w:eastAsia="es-CO"/>
              </w:rPr>
              <w:t xml:space="preserve"> 1 MMSFCD SIN CAL Y CON OD</w:t>
            </w:r>
          </w:p>
        </w:tc>
        <w:tc>
          <w:tcPr>
            <w:tcW w:w="0" w:type="auto"/>
            <w:tcBorders>
              <w:top w:val="nil"/>
              <w:left w:val="nil"/>
              <w:bottom w:val="single" w:sz="4" w:space="0" w:color="auto"/>
              <w:right w:val="single" w:sz="4" w:space="0" w:color="auto"/>
            </w:tcBorders>
            <w:shd w:val="clear" w:color="auto" w:fill="auto"/>
            <w:noWrap/>
            <w:vAlign w:val="center"/>
            <w:hideMark/>
          </w:tcPr>
          <w:p w14:paraId="48E29E57"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  304,612,863 </w:t>
            </w:r>
          </w:p>
        </w:tc>
        <w:tc>
          <w:tcPr>
            <w:tcW w:w="0" w:type="auto"/>
            <w:tcBorders>
              <w:top w:val="nil"/>
              <w:left w:val="nil"/>
              <w:bottom w:val="single" w:sz="4" w:space="0" w:color="auto"/>
              <w:right w:val="single" w:sz="4" w:space="0" w:color="auto"/>
            </w:tcBorders>
            <w:shd w:val="clear" w:color="auto" w:fill="auto"/>
            <w:noWrap/>
            <w:vAlign w:val="bottom"/>
            <w:hideMark/>
          </w:tcPr>
          <w:p w14:paraId="38E15C54"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389FCB7F"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54E9DD4"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409ADED"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26223C1"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r>
      <w:tr w:rsidR="00721122" w:rsidRPr="00811B1E" w14:paraId="03A042D2" w14:textId="77777777" w:rsidTr="00E3656B">
        <w:trPr>
          <w:trHeight w:val="290"/>
          <w:jc w:val="center"/>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14:paraId="6E26FB4D"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San Juan Nepomuceno-</w:t>
            </w:r>
            <w:r w:rsidRPr="008C380F">
              <w:rPr>
                <w:rFonts w:ascii="Bookman Old Style" w:hAnsi="Bookman Old Style" w:cs="Arial"/>
                <w:color w:val="000000"/>
                <w:sz w:val="12"/>
                <w:szCs w:val="12"/>
                <w:lang w:eastAsia="es-CO"/>
              </w:rPr>
              <w:t>Bolívar</w:t>
            </w:r>
          </w:p>
        </w:tc>
        <w:tc>
          <w:tcPr>
            <w:tcW w:w="0" w:type="auto"/>
            <w:tcBorders>
              <w:top w:val="nil"/>
              <w:left w:val="nil"/>
              <w:bottom w:val="single" w:sz="4" w:space="0" w:color="auto"/>
              <w:right w:val="single" w:sz="4" w:space="0" w:color="auto"/>
            </w:tcBorders>
            <w:shd w:val="clear" w:color="auto" w:fill="auto"/>
            <w:noWrap/>
            <w:vAlign w:val="center"/>
            <w:hideMark/>
          </w:tcPr>
          <w:p w14:paraId="68839A61"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ERPC 01T1</w:t>
            </w:r>
          </w:p>
        </w:tc>
        <w:tc>
          <w:tcPr>
            <w:tcW w:w="0" w:type="auto"/>
            <w:tcBorders>
              <w:top w:val="nil"/>
              <w:left w:val="nil"/>
              <w:bottom w:val="single" w:sz="4" w:space="0" w:color="auto"/>
              <w:right w:val="single" w:sz="4" w:space="0" w:color="auto"/>
            </w:tcBorders>
            <w:shd w:val="clear" w:color="auto" w:fill="auto"/>
            <w:noWrap/>
            <w:vAlign w:val="center"/>
            <w:hideMark/>
          </w:tcPr>
          <w:p w14:paraId="1BC65A2D"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0 </w:t>
            </w:r>
            <w:proofErr w:type="gramStart"/>
            <w:r w:rsidRPr="00811B1E">
              <w:rPr>
                <w:rFonts w:ascii="Bookman Old Style" w:hAnsi="Bookman Old Style" w:cs="Arial"/>
                <w:color w:val="000000"/>
                <w:sz w:val="12"/>
                <w:szCs w:val="12"/>
                <w:lang w:eastAsia="es-CO"/>
              </w:rPr>
              <w:t>A</w:t>
            </w:r>
            <w:proofErr w:type="gramEnd"/>
            <w:r w:rsidRPr="00811B1E">
              <w:rPr>
                <w:rFonts w:ascii="Bookman Old Style" w:hAnsi="Bookman Old Style" w:cs="Arial"/>
                <w:color w:val="000000"/>
                <w:sz w:val="12"/>
                <w:szCs w:val="12"/>
                <w:lang w:eastAsia="es-CO"/>
              </w:rPr>
              <w:t xml:space="preserve"> 1 MMSFCD SIN CAL Y CON OD</w:t>
            </w:r>
          </w:p>
        </w:tc>
        <w:tc>
          <w:tcPr>
            <w:tcW w:w="0" w:type="auto"/>
            <w:tcBorders>
              <w:top w:val="nil"/>
              <w:left w:val="nil"/>
              <w:bottom w:val="single" w:sz="4" w:space="0" w:color="auto"/>
              <w:right w:val="single" w:sz="4" w:space="0" w:color="auto"/>
            </w:tcBorders>
            <w:shd w:val="clear" w:color="auto" w:fill="auto"/>
            <w:noWrap/>
            <w:vAlign w:val="center"/>
            <w:hideMark/>
          </w:tcPr>
          <w:p w14:paraId="237E2925"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  304,612,863 </w:t>
            </w:r>
          </w:p>
        </w:tc>
        <w:tc>
          <w:tcPr>
            <w:tcW w:w="0" w:type="auto"/>
            <w:tcBorders>
              <w:top w:val="nil"/>
              <w:left w:val="nil"/>
              <w:bottom w:val="single" w:sz="4" w:space="0" w:color="auto"/>
              <w:right w:val="single" w:sz="4" w:space="0" w:color="auto"/>
            </w:tcBorders>
            <w:shd w:val="clear" w:color="auto" w:fill="auto"/>
            <w:noWrap/>
            <w:vAlign w:val="bottom"/>
            <w:hideMark/>
          </w:tcPr>
          <w:p w14:paraId="39FD3E25"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4345D2C7"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8B4051E"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D352E28"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C38A1B3"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r>
      <w:tr w:rsidR="00721122" w:rsidRPr="00811B1E" w14:paraId="67C1B817" w14:textId="77777777" w:rsidTr="00E3656B">
        <w:trPr>
          <w:trHeight w:val="290"/>
          <w:jc w:val="center"/>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14:paraId="36303041"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Santa Catalina-</w:t>
            </w:r>
            <w:r w:rsidRPr="008C380F">
              <w:rPr>
                <w:rFonts w:ascii="Bookman Old Style" w:hAnsi="Bookman Old Style" w:cs="Arial"/>
                <w:color w:val="000000"/>
                <w:sz w:val="12"/>
                <w:szCs w:val="12"/>
                <w:lang w:eastAsia="es-CO"/>
              </w:rPr>
              <w:t>Bolívar</w:t>
            </w:r>
          </w:p>
        </w:tc>
        <w:tc>
          <w:tcPr>
            <w:tcW w:w="0" w:type="auto"/>
            <w:tcBorders>
              <w:top w:val="nil"/>
              <w:left w:val="nil"/>
              <w:bottom w:val="single" w:sz="4" w:space="0" w:color="auto"/>
              <w:right w:val="single" w:sz="4" w:space="0" w:color="auto"/>
            </w:tcBorders>
            <w:shd w:val="clear" w:color="auto" w:fill="auto"/>
            <w:noWrap/>
            <w:vAlign w:val="center"/>
            <w:hideMark/>
          </w:tcPr>
          <w:p w14:paraId="71B80FC4"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ERPC 01T1</w:t>
            </w:r>
          </w:p>
        </w:tc>
        <w:tc>
          <w:tcPr>
            <w:tcW w:w="0" w:type="auto"/>
            <w:tcBorders>
              <w:top w:val="nil"/>
              <w:left w:val="nil"/>
              <w:bottom w:val="single" w:sz="4" w:space="0" w:color="auto"/>
              <w:right w:val="single" w:sz="4" w:space="0" w:color="auto"/>
            </w:tcBorders>
            <w:shd w:val="clear" w:color="auto" w:fill="auto"/>
            <w:noWrap/>
            <w:vAlign w:val="center"/>
            <w:hideMark/>
          </w:tcPr>
          <w:p w14:paraId="3D41D075"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0 </w:t>
            </w:r>
            <w:proofErr w:type="gramStart"/>
            <w:r w:rsidRPr="00811B1E">
              <w:rPr>
                <w:rFonts w:ascii="Bookman Old Style" w:hAnsi="Bookman Old Style" w:cs="Arial"/>
                <w:color w:val="000000"/>
                <w:sz w:val="12"/>
                <w:szCs w:val="12"/>
                <w:lang w:eastAsia="es-CO"/>
              </w:rPr>
              <w:t>A</w:t>
            </w:r>
            <w:proofErr w:type="gramEnd"/>
            <w:r w:rsidRPr="00811B1E">
              <w:rPr>
                <w:rFonts w:ascii="Bookman Old Style" w:hAnsi="Bookman Old Style" w:cs="Arial"/>
                <w:color w:val="000000"/>
                <w:sz w:val="12"/>
                <w:szCs w:val="12"/>
                <w:lang w:eastAsia="es-CO"/>
              </w:rPr>
              <w:t xml:space="preserve"> 1 MMSFCD SIN CAL Y CON OD</w:t>
            </w:r>
          </w:p>
        </w:tc>
        <w:tc>
          <w:tcPr>
            <w:tcW w:w="0" w:type="auto"/>
            <w:tcBorders>
              <w:top w:val="nil"/>
              <w:left w:val="nil"/>
              <w:bottom w:val="single" w:sz="4" w:space="0" w:color="auto"/>
              <w:right w:val="single" w:sz="4" w:space="0" w:color="auto"/>
            </w:tcBorders>
            <w:shd w:val="clear" w:color="auto" w:fill="auto"/>
            <w:noWrap/>
            <w:vAlign w:val="center"/>
            <w:hideMark/>
          </w:tcPr>
          <w:p w14:paraId="20E6F4E5"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  304,612,863 </w:t>
            </w:r>
          </w:p>
        </w:tc>
        <w:tc>
          <w:tcPr>
            <w:tcW w:w="0" w:type="auto"/>
            <w:tcBorders>
              <w:top w:val="nil"/>
              <w:left w:val="nil"/>
              <w:bottom w:val="single" w:sz="4" w:space="0" w:color="auto"/>
              <w:right w:val="single" w:sz="4" w:space="0" w:color="auto"/>
            </w:tcBorders>
            <w:shd w:val="clear" w:color="auto" w:fill="auto"/>
            <w:noWrap/>
            <w:vAlign w:val="bottom"/>
            <w:hideMark/>
          </w:tcPr>
          <w:p w14:paraId="574DA73E"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5915DC40"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6AF5E37"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0BE2B17"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A87D34C"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r>
      <w:tr w:rsidR="00721122" w:rsidRPr="00811B1E" w14:paraId="4BF34535" w14:textId="77777777" w:rsidTr="00E3656B">
        <w:trPr>
          <w:trHeight w:val="290"/>
          <w:jc w:val="center"/>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14:paraId="0DC03984"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Santa Rosa-</w:t>
            </w:r>
            <w:r w:rsidRPr="008C380F">
              <w:rPr>
                <w:rFonts w:ascii="Bookman Old Style" w:hAnsi="Bookman Old Style" w:cs="Arial"/>
                <w:color w:val="000000"/>
                <w:sz w:val="12"/>
                <w:szCs w:val="12"/>
                <w:lang w:eastAsia="es-CO"/>
              </w:rPr>
              <w:t>Bolívar</w:t>
            </w:r>
          </w:p>
        </w:tc>
        <w:tc>
          <w:tcPr>
            <w:tcW w:w="0" w:type="auto"/>
            <w:tcBorders>
              <w:top w:val="nil"/>
              <w:left w:val="nil"/>
              <w:bottom w:val="single" w:sz="4" w:space="0" w:color="auto"/>
              <w:right w:val="single" w:sz="4" w:space="0" w:color="auto"/>
            </w:tcBorders>
            <w:shd w:val="clear" w:color="auto" w:fill="auto"/>
            <w:noWrap/>
            <w:vAlign w:val="center"/>
            <w:hideMark/>
          </w:tcPr>
          <w:p w14:paraId="226B2F02"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ERPC 01T1</w:t>
            </w:r>
          </w:p>
        </w:tc>
        <w:tc>
          <w:tcPr>
            <w:tcW w:w="0" w:type="auto"/>
            <w:tcBorders>
              <w:top w:val="nil"/>
              <w:left w:val="nil"/>
              <w:bottom w:val="single" w:sz="4" w:space="0" w:color="auto"/>
              <w:right w:val="single" w:sz="4" w:space="0" w:color="auto"/>
            </w:tcBorders>
            <w:shd w:val="clear" w:color="auto" w:fill="auto"/>
            <w:noWrap/>
            <w:vAlign w:val="center"/>
            <w:hideMark/>
          </w:tcPr>
          <w:p w14:paraId="04F72018"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0 </w:t>
            </w:r>
            <w:proofErr w:type="gramStart"/>
            <w:r w:rsidRPr="00811B1E">
              <w:rPr>
                <w:rFonts w:ascii="Bookman Old Style" w:hAnsi="Bookman Old Style" w:cs="Arial"/>
                <w:color w:val="000000"/>
                <w:sz w:val="12"/>
                <w:szCs w:val="12"/>
                <w:lang w:eastAsia="es-CO"/>
              </w:rPr>
              <w:t>A</w:t>
            </w:r>
            <w:proofErr w:type="gramEnd"/>
            <w:r w:rsidRPr="00811B1E">
              <w:rPr>
                <w:rFonts w:ascii="Bookman Old Style" w:hAnsi="Bookman Old Style" w:cs="Arial"/>
                <w:color w:val="000000"/>
                <w:sz w:val="12"/>
                <w:szCs w:val="12"/>
                <w:lang w:eastAsia="es-CO"/>
              </w:rPr>
              <w:t xml:space="preserve"> 1 MMSFCD SIN CAL Y CON OD</w:t>
            </w:r>
          </w:p>
        </w:tc>
        <w:tc>
          <w:tcPr>
            <w:tcW w:w="0" w:type="auto"/>
            <w:tcBorders>
              <w:top w:val="nil"/>
              <w:left w:val="nil"/>
              <w:bottom w:val="single" w:sz="4" w:space="0" w:color="auto"/>
              <w:right w:val="single" w:sz="4" w:space="0" w:color="auto"/>
            </w:tcBorders>
            <w:shd w:val="clear" w:color="auto" w:fill="auto"/>
            <w:noWrap/>
            <w:vAlign w:val="center"/>
            <w:hideMark/>
          </w:tcPr>
          <w:p w14:paraId="1796ED52"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  304,612,863 </w:t>
            </w:r>
          </w:p>
        </w:tc>
        <w:tc>
          <w:tcPr>
            <w:tcW w:w="0" w:type="auto"/>
            <w:tcBorders>
              <w:top w:val="nil"/>
              <w:left w:val="nil"/>
              <w:bottom w:val="single" w:sz="4" w:space="0" w:color="auto"/>
              <w:right w:val="single" w:sz="4" w:space="0" w:color="auto"/>
            </w:tcBorders>
            <w:shd w:val="clear" w:color="auto" w:fill="auto"/>
            <w:noWrap/>
            <w:vAlign w:val="bottom"/>
            <w:hideMark/>
          </w:tcPr>
          <w:p w14:paraId="141B29E6"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71231E7D"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B559B9E"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4E3FE021"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38622D7"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r>
      <w:tr w:rsidR="00721122" w:rsidRPr="00811B1E" w14:paraId="7DEE86EA" w14:textId="77777777" w:rsidTr="00E3656B">
        <w:trPr>
          <w:trHeight w:val="290"/>
          <w:jc w:val="center"/>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14:paraId="4EB2D772"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Talaigua nuevo-</w:t>
            </w:r>
            <w:r w:rsidRPr="008C380F">
              <w:rPr>
                <w:rFonts w:ascii="Bookman Old Style" w:hAnsi="Bookman Old Style" w:cs="Arial"/>
                <w:color w:val="000000"/>
                <w:sz w:val="12"/>
                <w:szCs w:val="12"/>
                <w:lang w:eastAsia="es-CO"/>
              </w:rPr>
              <w:t>Bolívar</w:t>
            </w:r>
          </w:p>
        </w:tc>
        <w:tc>
          <w:tcPr>
            <w:tcW w:w="0" w:type="auto"/>
            <w:tcBorders>
              <w:top w:val="nil"/>
              <w:left w:val="nil"/>
              <w:bottom w:val="single" w:sz="4" w:space="0" w:color="auto"/>
              <w:right w:val="single" w:sz="4" w:space="0" w:color="auto"/>
            </w:tcBorders>
            <w:shd w:val="clear" w:color="auto" w:fill="auto"/>
            <w:noWrap/>
            <w:vAlign w:val="center"/>
            <w:hideMark/>
          </w:tcPr>
          <w:p w14:paraId="3E001E69"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ERPC 01T1</w:t>
            </w:r>
          </w:p>
        </w:tc>
        <w:tc>
          <w:tcPr>
            <w:tcW w:w="0" w:type="auto"/>
            <w:tcBorders>
              <w:top w:val="nil"/>
              <w:left w:val="nil"/>
              <w:bottom w:val="single" w:sz="4" w:space="0" w:color="auto"/>
              <w:right w:val="single" w:sz="4" w:space="0" w:color="auto"/>
            </w:tcBorders>
            <w:shd w:val="clear" w:color="auto" w:fill="auto"/>
            <w:noWrap/>
            <w:vAlign w:val="center"/>
            <w:hideMark/>
          </w:tcPr>
          <w:p w14:paraId="259B6E80"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0 </w:t>
            </w:r>
            <w:proofErr w:type="gramStart"/>
            <w:r w:rsidRPr="00811B1E">
              <w:rPr>
                <w:rFonts w:ascii="Bookman Old Style" w:hAnsi="Bookman Old Style" w:cs="Arial"/>
                <w:color w:val="000000"/>
                <w:sz w:val="12"/>
                <w:szCs w:val="12"/>
                <w:lang w:eastAsia="es-CO"/>
              </w:rPr>
              <w:t>A</w:t>
            </w:r>
            <w:proofErr w:type="gramEnd"/>
            <w:r w:rsidRPr="00811B1E">
              <w:rPr>
                <w:rFonts w:ascii="Bookman Old Style" w:hAnsi="Bookman Old Style" w:cs="Arial"/>
                <w:color w:val="000000"/>
                <w:sz w:val="12"/>
                <w:szCs w:val="12"/>
                <w:lang w:eastAsia="es-CO"/>
              </w:rPr>
              <w:t xml:space="preserve"> 1 MMSFCD SIN CAL Y CON OD</w:t>
            </w:r>
          </w:p>
        </w:tc>
        <w:tc>
          <w:tcPr>
            <w:tcW w:w="0" w:type="auto"/>
            <w:tcBorders>
              <w:top w:val="nil"/>
              <w:left w:val="nil"/>
              <w:bottom w:val="single" w:sz="4" w:space="0" w:color="auto"/>
              <w:right w:val="single" w:sz="4" w:space="0" w:color="auto"/>
            </w:tcBorders>
            <w:shd w:val="clear" w:color="auto" w:fill="auto"/>
            <w:noWrap/>
            <w:vAlign w:val="center"/>
            <w:hideMark/>
          </w:tcPr>
          <w:p w14:paraId="56EADB7F"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  304,612,863 </w:t>
            </w:r>
          </w:p>
        </w:tc>
        <w:tc>
          <w:tcPr>
            <w:tcW w:w="0" w:type="auto"/>
            <w:tcBorders>
              <w:top w:val="nil"/>
              <w:left w:val="nil"/>
              <w:bottom w:val="single" w:sz="4" w:space="0" w:color="auto"/>
              <w:right w:val="single" w:sz="4" w:space="0" w:color="auto"/>
            </w:tcBorders>
            <w:shd w:val="clear" w:color="auto" w:fill="auto"/>
            <w:noWrap/>
            <w:vAlign w:val="bottom"/>
            <w:hideMark/>
          </w:tcPr>
          <w:p w14:paraId="0AF37D6B"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3A1F2306"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78F7D03"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6BBC225"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C13C80D"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r>
      <w:tr w:rsidR="00721122" w:rsidRPr="00811B1E" w14:paraId="2135C062" w14:textId="77777777" w:rsidTr="00E3656B">
        <w:trPr>
          <w:trHeight w:val="290"/>
          <w:jc w:val="center"/>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14:paraId="42BACA4D"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Turbana-</w:t>
            </w:r>
            <w:r w:rsidRPr="008C380F">
              <w:rPr>
                <w:rFonts w:ascii="Bookman Old Style" w:hAnsi="Bookman Old Style" w:cs="Arial"/>
                <w:color w:val="000000"/>
                <w:sz w:val="12"/>
                <w:szCs w:val="12"/>
                <w:lang w:eastAsia="es-CO"/>
              </w:rPr>
              <w:t>Bolívar</w:t>
            </w:r>
          </w:p>
        </w:tc>
        <w:tc>
          <w:tcPr>
            <w:tcW w:w="0" w:type="auto"/>
            <w:tcBorders>
              <w:top w:val="nil"/>
              <w:left w:val="nil"/>
              <w:bottom w:val="single" w:sz="4" w:space="0" w:color="auto"/>
              <w:right w:val="single" w:sz="4" w:space="0" w:color="auto"/>
            </w:tcBorders>
            <w:shd w:val="clear" w:color="auto" w:fill="auto"/>
            <w:noWrap/>
            <w:vAlign w:val="center"/>
            <w:hideMark/>
          </w:tcPr>
          <w:p w14:paraId="12EFB93A"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ERPC 01T1</w:t>
            </w:r>
          </w:p>
        </w:tc>
        <w:tc>
          <w:tcPr>
            <w:tcW w:w="0" w:type="auto"/>
            <w:tcBorders>
              <w:top w:val="nil"/>
              <w:left w:val="nil"/>
              <w:bottom w:val="single" w:sz="4" w:space="0" w:color="auto"/>
              <w:right w:val="single" w:sz="4" w:space="0" w:color="auto"/>
            </w:tcBorders>
            <w:shd w:val="clear" w:color="auto" w:fill="auto"/>
            <w:noWrap/>
            <w:vAlign w:val="center"/>
            <w:hideMark/>
          </w:tcPr>
          <w:p w14:paraId="11A1A3F7"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0 </w:t>
            </w:r>
            <w:proofErr w:type="gramStart"/>
            <w:r w:rsidRPr="00811B1E">
              <w:rPr>
                <w:rFonts w:ascii="Bookman Old Style" w:hAnsi="Bookman Old Style" w:cs="Arial"/>
                <w:color w:val="000000"/>
                <w:sz w:val="12"/>
                <w:szCs w:val="12"/>
                <w:lang w:eastAsia="es-CO"/>
              </w:rPr>
              <w:t>A</w:t>
            </w:r>
            <w:proofErr w:type="gramEnd"/>
            <w:r w:rsidRPr="00811B1E">
              <w:rPr>
                <w:rFonts w:ascii="Bookman Old Style" w:hAnsi="Bookman Old Style" w:cs="Arial"/>
                <w:color w:val="000000"/>
                <w:sz w:val="12"/>
                <w:szCs w:val="12"/>
                <w:lang w:eastAsia="es-CO"/>
              </w:rPr>
              <w:t xml:space="preserve"> 1 MMSFCD SIN CAL Y CON OD</w:t>
            </w:r>
          </w:p>
        </w:tc>
        <w:tc>
          <w:tcPr>
            <w:tcW w:w="0" w:type="auto"/>
            <w:tcBorders>
              <w:top w:val="nil"/>
              <w:left w:val="nil"/>
              <w:bottom w:val="single" w:sz="4" w:space="0" w:color="auto"/>
              <w:right w:val="single" w:sz="4" w:space="0" w:color="auto"/>
            </w:tcBorders>
            <w:shd w:val="clear" w:color="auto" w:fill="auto"/>
            <w:noWrap/>
            <w:vAlign w:val="center"/>
            <w:hideMark/>
          </w:tcPr>
          <w:p w14:paraId="011BEF8F"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  304,612,863 </w:t>
            </w:r>
          </w:p>
        </w:tc>
        <w:tc>
          <w:tcPr>
            <w:tcW w:w="0" w:type="auto"/>
            <w:tcBorders>
              <w:top w:val="nil"/>
              <w:left w:val="nil"/>
              <w:bottom w:val="single" w:sz="4" w:space="0" w:color="auto"/>
              <w:right w:val="single" w:sz="4" w:space="0" w:color="auto"/>
            </w:tcBorders>
            <w:shd w:val="clear" w:color="auto" w:fill="auto"/>
            <w:noWrap/>
            <w:vAlign w:val="bottom"/>
            <w:hideMark/>
          </w:tcPr>
          <w:p w14:paraId="27C1F69A"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571E2785"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ADEF9CA"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7217BB9"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7A942AAA"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r>
      <w:tr w:rsidR="00721122" w:rsidRPr="00811B1E" w14:paraId="4855D86B" w14:textId="77777777" w:rsidTr="00E3656B">
        <w:trPr>
          <w:trHeight w:val="290"/>
          <w:jc w:val="center"/>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14:paraId="26223690"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Clemencia-</w:t>
            </w:r>
            <w:r w:rsidRPr="008C380F">
              <w:rPr>
                <w:rFonts w:ascii="Bookman Old Style" w:hAnsi="Bookman Old Style" w:cs="Arial"/>
                <w:color w:val="000000"/>
                <w:sz w:val="12"/>
                <w:szCs w:val="12"/>
                <w:lang w:eastAsia="es-CO"/>
              </w:rPr>
              <w:t>Bolívar</w:t>
            </w:r>
          </w:p>
        </w:tc>
        <w:tc>
          <w:tcPr>
            <w:tcW w:w="0" w:type="auto"/>
            <w:tcBorders>
              <w:top w:val="nil"/>
              <w:left w:val="nil"/>
              <w:bottom w:val="single" w:sz="4" w:space="0" w:color="auto"/>
              <w:right w:val="single" w:sz="4" w:space="0" w:color="auto"/>
            </w:tcBorders>
            <w:shd w:val="clear" w:color="auto" w:fill="auto"/>
            <w:noWrap/>
            <w:vAlign w:val="center"/>
            <w:hideMark/>
          </w:tcPr>
          <w:p w14:paraId="0993E651"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ERPC 01T1</w:t>
            </w:r>
          </w:p>
        </w:tc>
        <w:tc>
          <w:tcPr>
            <w:tcW w:w="0" w:type="auto"/>
            <w:tcBorders>
              <w:top w:val="nil"/>
              <w:left w:val="nil"/>
              <w:bottom w:val="single" w:sz="4" w:space="0" w:color="auto"/>
              <w:right w:val="single" w:sz="4" w:space="0" w:color="auto"/>
            </w:tcBorders>
            <w:shd w:val="clear" w:color="auto" w:fill="auto"/>
            <w:noWrap/>
            <w:vAlign w:val="center"/>
            <w:hideMark/>
          </w:tcPr>
          <w:p w14:paraId="09F76727"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0 </w:t>
            </w:r>
            <w:proofErr w:type="gramStart"/>
            <w:r w:rsidRPr="00811B1E">
              <w:rPr>
                <w:rFonts w:ascii="Bookman Old Style" w:hAnsi="Bookman Old Style" w:cs="Arial"/>
                <w:color w:val="000000"/>
                <w:sz w:val="12"/>
                <w:szCs w:val="12"/>
                <w:lang w:eastAsia="es-CO"/>
              </w:rPr>
              <w:t>A</w:t>
            </w:r>
            <w:proofErr w:type="gramEnd"/>
            <w:r w:rsidRPr="00811B1E">
              <w:rPr>
                <w:rFonts w:ascii="Bookman Old Style" w:hAnsi="Bookman Old Style" w:cs="Arial"/>
                <w:color w:val="000000"/>
                <w:sz w:val="12"/>
                <w:szCs w:val="12"/>
                <w:lang w:eastAsia="es-CO"/>
              </w:rPr>
              <w:t xml:space="preserve"> 1 MMSFCD SIN CAL Y CON OD</w:t>
            </w:r>
          </w:p>
        </w:tc>
        <w:tc>
          <w:tcPr>
            <w:tcW w:w="0" w:type="auto"/>
            <w:tcBorders>
              <w:top w:val="nil"/>
              <w:left w:val="nil"/>
              <w:bottom w:val="single" w:sz="4" w:space="0" w:color="auto"/>
              <w:right w:val="single" w:sz="4" w:space="0" w:color="auto"/>
            </w:tcBorders>
            <w:shd w:val="clear" w:color="auto" w:fill="auto"/>
            <w:noWrap/>
            <w:vAlign w:val="center"/>
            <w:hideMark/>
          </w:tcPr>
          <w:p w14:paraId="733CFFB5"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  304,612,863 </w:t>
            </w:r>
          </w:p>
        </w:tc>
        <w:tc>
          <w:tcPr>
            <w:tcW w:w="0" w:type="auto"/>
            <w:tcBorders>
              <w:top w:val="nil"/>
              <w:left w:val="nil"/>
              <w:bottom w:val="single" w:sz="4" w:space="0" w:color="auto"/>
              <w:right w:val="single" w:sz="4" w:space="0" w:color="auto"/>
            </w:tcBorders>
            <w:shd w:val="clear" w:color="auto" w:fill="auto"/>
            <w:noWrap/>
            <w:vAlign w:val="bottom"/>
            <w:hideMark/>
          </w:tcPr>
          <w:p w14:paraId="062AB9F8"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302D1245"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4C22BD3A"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BC243F1"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6B567A5"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r>
      <w:tr w:rsidR="00721122" w:rsidRPr="00811B1E" w14:paraId="00CE9FBA" w14:textId="77777777" w:rsidTr="00E3656B">
        <w:trPr>
          <w:trHeight w:val="290"/>
          <w:jc w:val="center"/>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14:paraId="205C528C"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Momil-</w:t>
            </w:r>
            <w:r w:rsidRPr="008C380F">
              <w:rPr>
                <w:rFonts w:ascii="Bookman Old Style" w:hAnsi="Bookman Old Style" w:cs="Arial"/>
                <w:color w:val="000000"/>
                <w:sz w:val="12"/>
                <w:szCs w:val="12"/>
                <w:lang w:eastAsia="es-CO"/>
              </w:rPr>
              <w:t>Córdoba</w:t>
            </w:r>
          </w:p>
        </w:tc>
        <w:tc>
          <w:tcPr>
            <w:tcW w:w="0" w:type="auto"/>
            <w:tcBorders>
              <w:top w:val="nil"/>
              <w:left w:val="nil"/>
              <w:bottom w:val="single" w:sz="4" w:space="0" w:color="auto"/>
              <w:right w:val="single" w:sz="4" w:space="0" w:color="auto"/>
            </w:tcBorders>
            <w:shd w:val="clear" w:color="auto" w:fill="auto"/>
            <w:noWrap/>
            <w:vAlign w:val="center"/>
            <w:hideMark/>
          </w:tcPr>
          <w:p w14:paraId="10D777E4"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ERPC 01T1</w:t>
            </w:r>
          </w:p>
        </w:tc>
        <w:tc>
          <w:tcPr>
            <w:tcW w:w="0" w:type="auto"/>
            <w:tcBorders>
              <w:top w:val="nil"/>
              <w:left w:val="nil"/>
              <w:bottom w:val="single" w:sz="4" w:space="0" w:color="auto"/>
              <w:right w:val="single" w:sz="4" w:space="0" w:color="auto"/>
            </w:tcBorders>
            <w:shd w:val="clear" w:color="auto" w:fill="auto"/>
            <w:noWrap/>
            <w:vAlign w:val="center"/>
            <w:hideMark/>
          </w:tcPr>
          <w:p w14:paraId="351F0DB1"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0 </w:t>
            </w:r>
            <w:proofErr w:type="gramStart"/>
            <w:r w:rsidRPr="00811B1E">
              <w:rPr>
                <w:rFonts w:ascii="Bookman Old Style" w:hAnsi="Bookman Old Style" w:cs="Arial"/>
                <w:color w:val="000000"/>
                <w:sz w:val="12"/>
                <w:szCs w:val="12"/>
                <w:lang w:eastAsia="es-CO"/>
              </w:rPr>
              <w:t>A</w:t>
            </w:r>
            <w:proofErr w:type="gramEnd"/>
            <w:r w:rsidRPr="00811B1E">
              <w:rPr>
                <w:rFonts w:ascii="Bookman Old Style" w:hAnsi="Bookman Old Style" w:cs="Arial"/>
                <w:color w:val="000000"/>
                <w:sz w:val="12"/>
                <w:szCs w:val="12"/>
                <w:lang w:eastAsia="es-CO"/>
              </w:rPr>
              <w:t xml:space="preserve"> 1 MMSFCD SIN CAL Y CON OD</w:t>
            </w:r>
          </w:p>
        </w:tc>
        <w:tc>
          <w:tcPr>
            <w:tcW w:w="0" w:type="auto"/>
            <w:tcBorders>
              <w:top w:val="nil"/>
              <w:left w:val="nil"/>
              <w:bottom w:val="single" w:sz="4" w:space="0" w:color="auto"/>
              <w:right w:val="single" w:sz="4" w:space="0" w:color="auto"/>
            </w:tcBorders>
            <w:shd w:val="clear" w:color="auto" w:fill="auto"/>
            <w:noWrap/>
            <w:vAlign w:val="center"/>
            <w:hideMark/>
          </w:tcPr>
          <w:p w14:paraId="035D0B0F"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  304,612,863 </w:t>
            </w:r>
          </w:p>
        </w:tc>
        <w:tc>
          <w:tcPr>
            <w:tcW w:w="0" w:type="auto"/>
            <w:tcBorders>
              <w:top w:val="nil"/>
              <w:left w:val="nil"/>
              <w:bottom w:val="single" w:sz="4" w:space="0" w:color="auto"/>
              <w:right w:val="single" w:sz="4" w:space="0" w:color="auto"/>
            </w:tcBorders>
            <w:shd w:val="clear" w:color="auto" w:fill="auto"/>
            <w:noWrap/>
            <w:vAlign w:val="bottom"/>
            <w:hideMark/>
          </w:tcPr>
          <w:p w14:paraId="237DE411"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2FA31AB2"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F43F32F"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CD527B9"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86188EB"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r>
      <w:tr w:rsidR="00721122" w:rsidRPr="00811B1E" w14:paraId="0086A022" w14:textId="77777777" w:rsidTr="00E3656B">
        <w:trPr>
          <w:trHeight w:val="290"/>
          <w:jc w:val="center"/>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14:paraId="11D25BD2"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San Andres de Sotavento-</w:t>
            </w:r>
            <w:r w:rsidRPr="008C380F">
              <w:rPr>
                <w:rFonts w:ascii="Bookman Old Style" w:hAnsi="Bookman Old Style" w:cs="Arial"/>
                <w:color w:val="000000"/>
                <w:sz w:val="12"/>
                <w:szCs w:val="12"/>
                <w:lang w:eastAsia="es-CO"/>
              </w:rPr>
              <w:t>Córdoba</w:t>
            </w:r>
          </w:p>
        </w:tc>
        <w:tc>
          <w:tcPr>
            <w:tcW w:w="0" w:type="auto"/>
            <w:tcBorders>
              <w:top w:val="nil"/>
              <w:left w:val="nil"/>
              <w:bottom w:val="single" w:sz="4" w:space="0" w:color="auto"/>
              <w:right w:val="single" w:sz="4" w:space="0" w:color="auto"/>
            </w:tcBorders>
            <w:shd w:val="clear" w:color="auto" w:fill="auto"/>
            <w:noWrap/>
            <w:vAlign w:val="center"/>
            <w:hideMark/>
          </w:tcPr>
          <w:p w14:paraId="4E193213"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ERPC 01T1</w:t>
            </w:r>
          </w:p>
        </w:tc>
        <w:tc>
          <w:tcPr>
            <w:tcW w:w="0" w:type="auto"/>
            <w:tcBorders>
              <w:top w:val="nil"/>
              <w:left w:val="nil"/>
              <w:bottom w:val="single" w:sz="4" w:space="0" w:color="auto"/>
              <w:right w:val="single" w:sz="4" w:space="0" w:color="auto"/>
            </w:tcBorders>
            <w:shd w:val="clear" w:color="auto" w:fill="auto"/>
            <w:noWrap/>
            <w:vAlign w:val="center"/>
            <w:hideMark/>
          </w:tcPr>
          <w:p w14:paraId="37A2DD61"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0 </w:t>
            </w:r>
            <w:proofErr w:type="gramStart"/>
            <w:r w:rsidRPr="00811B1E">
              <w:rPr>
                <w:rFonts w:ascii="Bookman Old Style" w:hAnsi="Bookman Old Style" w:cs="Arial"/>
                <w:color w:val="000000"/>
                <w:sz w:val="12"/>
                <w:szCs w:val="12"/>
                <w:lang w:eastAsia="es-CO"/>
              </w:rPr>
              <w:t>A</w:t>
            </w:r>
            <w:proofErr w:type="gramEnd"/>
            <w:r w:rsidRPr="00811B1E">
              <w:rPr>
                <w:rFonts w:ascii="Bookman Old Style" w:hAnsi="Bookman Old Style" w:cs="Arial"/>
                <w:color w:val="000000"/>
                <w:sz w:val="12"/>
                <w:szCs w:val="12"/>
                <w:lang w:eastAsia="es-CO"/>
              </w:rPr>
              <w:t xml:space="preserve"> 1 MMSFCD SIN CAL Y CON OD</w:t>
            </w:r>
          </w:p>
        </w:tc>
        <w:tc>
          <w:tcPr>
            <w:tcW w:w="0" w:type="auto"/>
            <w:tcBorders>
              <w:top w:val="nil"/>
              <w:left w:val="nil"/>
              <w:bottom w:val="single" w:sz="4" w:space="0" w:color="auto"/>
              <w:right w:val="single" w:sz="4" w:space="0" w:color="auto"/>
            </w:tcBorders>
            <w:shd w:val="clear" w:color="auto" w:fill="auto"/>
            <w:noWrap/>
            <w:vAlign w:val="center"/>
            <w:hideMark/>
          </w:tcPr>
          <w:p w14:paraId="7E13A58E"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  304,612,863 </w:t>
            </w:r>
          </w:p>
        </w:tc>
        <w:tc>
          <w:tcPr>
            <w:tcW w:w="0" w:type="auto"/>
            <w:tcBorders>
              <w:top w:val="nil"/>
              <w:left w:val="nil"/>
              <w:bottom w:val="single" w:sz="4" w:space="0" w:color="auto"/>
              <w:right w:val="single" w:sz="4" w:space="0" w:color="auto"/>
            </w:tcBorders>
            <w:shd w:val="clear" w:color="auto" w:fill="auto"/>
            <w:noWrap/>
            <w:vAlign w:val="bottom"/>
            <w:hideMark/>
          </w:tcPr>
          <w:p w14:paraId="52C33830"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264F702B"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08ED638"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2BD0FD1"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7A1486DC"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r>
      <w:tr w:rsidR="00721122" w:rsidRPr="00811B1E" w14:paraId="1B405182" w14:textId="77777777" w:rsidTr="00E3656B">
        <w:trPr>
          <w:trHeight w:val="290"/>
          <w:jc w:val="center"/>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14:paraId="47B9F5B8"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Ayapel-</w:t>
            </w:r>
            <w:r w:rsidRPr="008C380F">
              <w:rPr>
                <w:rFonts w:ascii="Bookman Old Style" w:hAnsi="Bookman Old Style" w:cs="Arial"/>
                <w:color w:val="000000"/>
                <w:sz w:val="12"/>
                <w:szCs w:val="12"/>
                <w:lang w:eastAsia="es-CO"/>
              </w:rPr>
              <w:t>Córdoba</w:t>
            </w:r>
          </w:p>
        </w:tc>
        <w:tc>
          <w:tcPr>
            <w:tcW w:w="0" w:type="auto"/>
            <w:tcBorders>
              <w:top w:val="nil"/>
              <w:left w:val="nil"/>
              <w:bottom w:val="single" w:sz="4" w:space="0" w:color="auto"/>
              <w:right w:val="single" w:sz="4" w:space="0" w:color="auto"/>
            </w:tcBorders>
            <w:shd w:val="clear" w:color="auto" w:fill="auto"/>
            <w:noWrap/>
            <w:vAlign w:val="center"/>
            <w:hideMark/>
          </w:tcPr>
          <w:p w14:paraId="4414649E"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ERPC 01T1</w:t>
            </w:r>
          </w:p>
        </w:tc>
        <w:tc>
          <w:tcPr>
            <w:tcW w:w="0" w:type="auto"/>
            <w:tcBorders>
              <w:top w:val="nil"/>
              <w:left w:val="nil"/>
              <w:bottom w:val="single" w:sz="4" w:space="0" w:color="auto"/>
              <w:right w:val="single" w:sz="4" w:space="0" w:color="auto"/>
            </w:tcBorders>
            <w:shd w:val="clear" w:color="auto" w:fill="auto"/>
            <w:noWrap/>
            <w:vAlign w:val="center"/>
            <w:hideMark/>
          </w:tcPr>
          <w:p w14:paraId="5D64DF5B"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0 </w:t>
            </w:r>
            <w:proofErr w:type="gramStart"/>
            <w:r w:rsidRPr="00811B1E">
              <w:rPr>
                <w:rFonts w:ascii="Bookman Old Style" w:hAnsi="Bookman Old Style" w:cs="Arial"/>
                <w:color w:val="000000"/>
                <w:sz w:val="12"/>
                <w:szCs w:val="12"/>
                <w:lang w:eastAsia="es-CO"/>
              </w:rPr>
              <w:t>A</w:t>
            </w:r>
            <w:proofErr w:type="gramEnd"/>
            <w:r w:rsidRPr="00811B1E">
              <w:rPr>
                <w:rFonts w:ascii="Bookman Old Style" w:hAnsi="Bookman Old Style" w:cs="Arial"/>
                <w:color w:val="000000"/>
                <w:sz w:val="12"/>
                <w:szCs w:val="12"/>
                <w:lang w:eastAsia="es-CO"/>
              </w:rPr>
              <w:t xml:space="preserve"> 1 MMSFCD SIN CAL Y CON OD</w:t>
            </w:r>
          </w:p>
        </w:tc>
        <w:tc>
          <w:tcPr>
            <w:tcW w:w="0" w:type="auto"/>
            <w:tcBorders>
              <w:top w:val="nil"/>
              <w:left w:val="nil"/>
              <w:bottom w:val="single" w:sz="4" w:space="0" w:color="auto"/>
              <w:right w:val="single" w:sz="4" w:space="0" w:color="auto"/>
            </w:tcBorders>
            <w:shd w:val="clear" w:color="auto" w:fill="auto"/>
            <w:noWrap/>
            <w:vAlign w:val="center"/>
            <w:hideMark/>
          </w:tcPr>
          <w:p w14:paraId="01D99DB9"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  304,612,863 </w:t>
            </w:r>
          </w:p>
        </w:tc>
        <w:tc>
          <w:tcPr>
            <w:tcW w:w="0" w:type="auto"/>
            <w:tcBorders>
              <w:top w:val="nil"/>
              <w:left w:val="nil"/>
              <w:bottom w:val="single" w:sz="4" w:space="0" w:color="auto"/>
              <w:right w:val="single" w:sz="4" w:space="0" w:color="auto"/>
            </w:tcBorders>
            <w:shd w:val="clear" w:color="auto" w:fill="auto"/>
            <w:noWrap/>
            <w:vAlign w:val="bottom"/>
            <w:hideMark/>
          </w:tcPr>
          <w:p w14:paraId="148478C2"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91966F2"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E8F32CC"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769C90A0"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6F654621"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r>
      <w:tr w:rsidR="00721122" w:rsidRPr="00811B1E" w14:paraId="709DC092" w14:textId="77777777" w:rsidTr="00E3656B">
        <w:trPr>
          <w:trHeight w:val="290"/>
          <w:jc w:val="center"/>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14:paraId="0D83A2E6"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Buenavista-</w:t>
            </w:r>
            <w:r w:rsidRPr="008C380F">
              <w:rPr>
                <w:rFonts w:ascii="Bookman Old Style" w:hAnsi="Bookman Old Style" w:cs="Arial"/>
                <w:color w:val="000000"/>
                <w:sz w:val="12"/>
                <w:szCs w:val="12"/>
                <w:lang w:eastAsia="es-CO"/>
              </w:rPr>
              <w:t>Córdoba</w:t>
            </w:r>
          </w:p>
        </w:tc>
        <w:tc>
          <w:tcPr>
            <w:tcW w:w="0" w:type="auto"/>
            <w:tcBorders>
              <w:top w:val="nil"/>
              <w:left w:val="nil"/>
              <w:bottom w:val="single" w:sz="4" w:space="0" w:color="auto"/>
              <w:right w:val="single" w:sz="4" w:space="0" w:color="auto"/>
            </w:tcBorders>
            <w:shd w:val="clear" w:color="auto" w:fill="auto"/>
            <w:noWrap/>
            <w:vAlign w:val="center"/>
            <w:hideMark/>
          </w:tcPr>
          <w:p w14:paraId="0E0D0DA7"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ERPC 01T1</w:t>
            </w:r>
          </w:p>
        </w:tc>
        <w:tc>
          <w:tcPr>
            <w:tcW w:w="0" w:type="auto"/>
            <w:tcBorders>
              <w:top w:val="nil"/>
              <w:left w:val="nil"/>
              <w:bottom w:val="single" w:sz="4" w:space="0" w:color="auto"/>
              <w:right w:val="single" w:sz="4" w:space="0" w:color="auto"/>
            </w:tcBorders>
            <w:shd w:val="clear" w:color="auto" w:fill="auto"/>
            <w:noWrap/>
            <w:vAlign w:val="center"/>
            <w:hideMark/>
          </w:tcPr>
          <w:p w14:paraId="25D166B5"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0 </w:t>
            </w:r>
            <w:proofErr w:type="gramStart"/>
            <w:r w:rsidRPr="00811B1E">
              <w:rPr>
                <w:rFonts w:ascii="Bookman Old Style" w:hAnsi="Bookman Old Style" w:cs="Arial"/>
                <w:color w:val="000000"/>
                <w:sz w:val="12"/>
                <w:szCs w:val="12"/>
                <w:lang w:eastAsia="es-CO"/>
              </w:rPr>
              <w:t>A</w:t>
            </w:r>
            <w:proofErr w:type="gramEnd"/>
            <w:r w:rsidRPr="00811B1E">
              <w:rPr>
                <w:rFonts w:ascii="Bookman Old Style" w:hAnsi="Bookman Old Style" w:cs="Arial"/>
                <w:color w:val="000000"/>
                <w:sz w:val="12"/>
                <w:szCs w:val="12"/>
                <w:lang w:eastAsia="es-CO"/>
              </w:rPr>
              <w:t xml:space="preserve"> 1 MMSFCD SIN CAL Y CON OD</w:t>
            </w:r>
          </w:p>
        </w:tc>
        <w:tc>
          <w:tcPr>
            <w:tcW w:w="0" w:type="auto"/>
            <w:tcBorders>
              <w:top w:val="nil"/>
              <w:left w:val="nil"/>
              <w:bottom w:val="single" w:sz="4" w:space="0" w:color="auto"/>
              <w:right w:val="single" w:sz="4" w:space="0" w:color="auto"/>
            </w:tcBorders>
            <w:shd w:val="clear" w:color="auto" w:fill="auto"/>
            <w:noWrap/>
            <w:vAlign w:val="center"/>
            <w:hideMark/>
          </w:tcPr>
          <w:p w14:paraId="6D5DF994"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  304,612,863 </w:t>
            </w:r>
          </w:p>
        </w:tc>
        <w:tc>
          <w:tcPr>
            <w:tcW w:w="0" w:type="auto"/>
            <w:tcBorders>
              <w:top w:val="nil"/>
              <w:left w:val="nil"/>
              <w:bottom w:val="single" w:sz="4" w:space="0" w:color="auto"/>
              <w:right w:val="single" w:sz="4" w:space="0" w:color="auto"/>
            </w:tcBorders>
            <w:shd w:val="clear" w:color="auto" w:fill="auto"/>
            <w:noWrap/>
            <w:vAlign w:val="bottom"/>
            <w:hideMark/>
          </w:tcPr>
          <w:p w14:paraId="493C9C13"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53C61BD"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87E6B85"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4EFC1AE"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0CE60D6D"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r>
      <w:tr w:rsidR="00721122" w:rsidRPr="00811B1E" w14:paraId="4DB045D4" w14:textId="77777777" w:rsidTr="00E3656B">
        <w:trPr>
          <w:trHeight w:val="290"/>
          <w:jc w:val="center"/>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14:paraId="6EF1A728"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Chima-</w:t>
            </w:r>
            <w:r w:rsidRPr="008C380F">
              <w:rPr>
                <w:rFonts w:ascii="Bookman Old Style" w:hAnsi="Bookman Old Style" w:cs="Arial"/>
                <w:color w:val="000000"/>
                <w:sz w:val="12"/>
                <w:szCs w:val="12"/>
                <w:lang w:eastAsia="es-CO"/>
              </w:rPr>
              <w:t>Córdoba</w:t>
            </w:r>
          </w:p>
        </w:tc>
        <w:tc>
          <w:tcPr>
            <w:tcW w:w="0" w:type="auto"/>
            <w:tcBorders>
              <w:top w:val="nil"/>
              <w:left w:val="nil"/>
              <w:bottom w:val="single" w:sz="4" w:space="0" w:color="auto"/>
              <w:right w:val="single" w:sz="4" w:space="0" w:color="auto"/>
            </w:tcBorders>
            <w:shd w:val="clear" w:color="auto" w:fill="auto"/>
            <w:noWrap/>
            <w:vAlign w:val="center"/>
            <w:hideMark/>
          </w:tcPr>
          <w:p w14:paraId="47A6AF21"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ERPC 01T1</w:t>
            </w:r>
          </w:p>
        </w:tc>
        <w:tc>
          <w:tcPr>
            <w:tcW w:w="0" w:type="auto"/>
            <w:tcBorders>
              <w:top w:val="nil"/>
              <w:left w:val="nil"/>
              <w:bottom w:val="single" w:sz="4" w:space="0" w:color="auto"/>
              <w:right w:val="single" w:sz="4" w:space="0" w:color="auto"/>
            </w:tcBorders>
            <w:shd w:val="clear" w:color="auto" w:fill="auto"/>
            <w:noWrap/>
            <w:vAlign w:val="center"/>
            <w:hideMark/>
          </w:tcPr>
          <w:p w14:paraId="609959BB"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0 </w:t>
            </w:r>
            <w:proofErr w:type="gramStart"/>
            <w:r w:rsidRPr="00811B1E">
              <w:rPr>
                <w:rFonts w:ascii="Bookman Old Style" w:hAnsi="Bookman Old Style" w:cs="Arial"/>
                <w:color w:val="000000"/>
                <w:sz w:val="12"/>
                <w:szCs w:val="12"/>
                <w:lang w:eastAsia="es-CO"/>
              </w:rPr>
              <w:t>A</w:t>
            </w:r>
            <w:proofErr w:type="gramEnd"/>
            <w:r w:rsidRPr="00811B1E">
              <w:rPr>
                <w:rFonts w:ascii="Bookman Old Style" w:hAnsi="Bookman Old Style" w:cs="Arial"/>
                <w:color w:val="000000"/>
                <w:sz w:val="12"/>
                <w:szCs w:val="12"/>
                <w:lang w:eastAsia="es-CO"/>
              </w:rPr>
              <w:t xml:space="preserve"> 1 MMSFCD SIN CAL Y CON OD</w:t>
            </w:r>
          </w:p>
        </w:tc>
        <w:tc>
          <w:tcPr>
            <w:tcW w:w="0" w:type="auto"/>
            <w:tcBorders>
              <w:top w:val="nil"/>
              <w:left w:val="nil"/>
              <w:bottom w:val="single" w:sz="4" w:space="0" w:color="auto"/>
              <w:right w:val="single" w:sz="4" w:space="0" w:color="auto"/>
            </w:tcBorders>
            <w:shd w:val="clear" w:color="auto" w:fill="auto"/>
            <w:noWrap/>
            <w:vAlign w:val="center"/>
            <w:hideMark/>
          </w:tcPr>
          <w:p w14:paraId="7614457B"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  304,612,863 </w:t>
            </w:r>
          </w:p>
        </w:tc>
        <w:tc>
          <w:tcPr>
            <w:tcW w:w="0" w:type="auto"/>
            <w:tcBorders>
              <w:top w:val="nil"/>
              <w:left w:val="nil"/>
              <w:bottom w:val="single" w:sz="4" w:space="0" w:color="auto"/>
              <w:right w:val="single" w:sz="4" w:space="0" w:color="auto"/>
            </w:tcBorders>
            <w:shd w:val="clear" w:color="auto" w:fill="auto"/>
            <w:noWrap/>
            <w:vAlign w:val="bottom"/>
            <w:hideMark/>
          </w:tcPr>
          <w:p w14:paraId="02BA64C4"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43B86807"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47BB08F"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8312A86"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413948F2"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r>
      <w:tr w:rsidR="00721122" w:rsidRPr="00811B1E" w14:paraId="2B10CCDA" w14:textId="77777777" w:rsidTr="00E3656B">
        <w:trPr>
          <w:trHeight w:val="290"/>
          <w:jc w:val="center"/>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14:paraId="7E73AEA7"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Lorica-</w:t>
            </w:r>
            <w:r w:rsidRPr="008C380F">
              <w:rPr>
                <w:rFonts w:ascii="Bookman Old Style" w:hAnsi="Bookman Old Style" w:cs="Arial"/>
                <w:color w:val="000000"/>
                <w:sz w:val="12"/>
                <w:szCs w:val="12"/>
                <w:lang w:eastAsia="es-CO"/>
              </w:rPr>
              <w:t>Córdoba</w:t>
            </w:r>
          </w:p>
        </w:tc>
        <w:tc>
          <w:tcPr>
            <w:tcW w:w="0" w:type="auto"/>
            <w:tcBorders>
              <w:top w:val="nil"/>
              <w:left w:val="nil"/>
              <w:bottom w:val="single" w:sz="4" w:space="0" w:color="auto"/>
              <w:right w:val="single" w:sz="4" w:space="0" w:color="auto"/>
            </w:tcBorders>
            <w:shd w:val="clear" w:color="auto" w:fill="auto"/>
            <w:noWrap/>
            <w:vAlign w:val="center"/>
            <w:hideMark/>
          </w:tcPr>
          <w:p w14:paraId="3700384D"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ERPC 01T1</w:t>
            </w:r>
          </w:p>
        </w:tc>
        <w:tc>
          <w:tcPr>
            <w:tcW w:w="0" w:type="auto"/>
            <w:tcBorders>
              <w:top w:val="nil"/>
              <w:left w:val="nil"/>
              <w:bottom w:val="single" w:sz="4" w:space="0" w:color="auto"/>
              <w:right w:val="single" w:sz="4" w:space="0" w:color="auto"/>
            </w:tcBorders>
            <w:shd w:val="clear" w:color="auto" w:fill="auto"/>
            <w:noWrap/>
            <w:vAlign w:val="center"/>
            <w:hideMark/>
          </w:tcPr>
          <w:p w14:paraId="1E7CB0BA"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0 </w:t>
            </w:r>
            <w:proofErr w:type="gramStart"/>
            <w:r w:rsidRPr="00811B1E">
              <w:rPr>
                <w:rFonts w:ascii="Bookman Old Style" w:hAnsi="Bookman Old Style" w:cs="Arial"/>
                <w:color w:val="000000"/>
                <w:sz w:val="12"/>
                <w:szCs w:val="12"/>
                <w:lang w:eastAsia="es-CO"/>
              </w:rPr>
              <w:t>A</w:t>
            </w:r>
            <w:proofErr w:type="gramEnd"/>
            <w:r w:rsidRPr="00811B1E">
              <w:rPr>
                <w:rFonts w:ascii="Bookman Old Style" w:hAnsi="Bookman Old Style" w:cs="Arial"/>
                <w:color w:val="000000"/>
                <w:sz w:val="12"/>
                <w:szCs w:val="12"/>
                <w:lang w:eastAsia="es-CO"/>
              </w:rPr>
              <w:t xml:space="preserve"> 1 MMSFCD SIN CAL Y CON OD</w:t>
            </w:r>
          </w:p>
        </w:tc>
        <w:tc>
          <w:tcPr>
            <w:tcW w:w="0" w:type="auto"/>
            <w:tcBorders>
              <w:top w:val="nil"/>
              <w:left w:val="nil"/>
              <w:bottom w:val="single" w:sz="4" w:space="0" w:color="auto"/>
              <w:right w:val="single" w:sz="4" w:space="0" w:color="auto"/>
            </w:tcBorders>
            <w:shd w:val="clear" w:color="auto" w:fill="auto"/>
            <w:noWrap/>
            <w:vAlign w:val="center"/>
            <w:hideMark/>
          </w:tcPr>
          <w:p w14:paraId="30947F60"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  304,612,863 </w:t>
            </w:r>
          </w:p>
        </w:tc>
        <w:tc>
          <w:tcPr>
            <w:tcW w:w="0" w:type="auto"/>
            <w:tcBorders>
              <w:top w:val="nil"/>
              <w:left w:val="nil"/>
              <w:bottom w:val="single" w:sz="4" w:space="0" w:color="auto"/>
              <w:right w:val="single" w:sz="4" w:space="0" w:color="auto"/>
            </w:tcBorders>
            <w:shd w:val="clear" w:color="auto" w:fill="auto"/>
            <w:noWrap/>
            <w:vAlign w:val="bottom"/>
            <w:hideMark/>
          </w:tcPr>
          <w:p w14:paraId="4BE75B5E"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05A908A8"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40BDD0E6"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4D03E66A"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29AB48B3"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r>
      <w:tr w:rsidR="00721122" w:rsidRPr="00811B1E" w14:paraId="33F3204F" w14:textId="77777777" w:rsidTr="00E3656B">
        <w:trPr>
          <w:trHeight w:val="290"/>
          <w:jc w:val="center"/>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14:paraId="3E8F8829"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Pueblo Nuevo-</w:t>
            </w:r>
            <w:r w:rsidRPr="008C380F">
              <w:rPr>
                <w:rFonts w:ascii="Bookman Old Style" w:hAnsi="Bookman Old Style" w:cs="Arial"/>
                <w:color w:val="000000"/>
                <w:sz w:val="12"/>
                <w:szCs w:val="12"/>
                <w:lang w:eastAsia="es-CO"/>
              </w:rPr>
              <w:t>Córdoba</w:t>
            </w:r>
          </w:p>
        </w:tc>
        <w:tc>
          <w:tcPr>
            <w:tcW w:w="0" w:type="auto"/>
            <w:tcBorders>
              <w:top w:val="nil"/>
              <w:left w:val="nil"/>
              <w:bottom w:val="single" w:sz="4" w:space="0" w:color="auto"/>
              <w:right w:val="single" w:sz="4" w:space="0" w:color="auto"/>
            </w:tcBorders>
            <w:shd w:val="clear" w:color="auto" w:fill="auto"/>
            <w:noWrap/>
            <w:vAlign w:val="center"/>
            <w:hideMark/>
          </w:tcPr>
          <w:p w14:paraId="236752E1"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ERPC 01T1</w:t>
            </w:r>
          </w:p>
        </w:tc>
        <w:tc>
          <w:tcPr>
            <w:tcW w:w="0" w:type="auto"/>
            <w:tcBorders>
              <w:top w:val="nil"/>
              <w:left w:val="nil"/>
              <w:bottom w:val="single" w:sz="4" w:space="0" w:color="auto"/>
              <w:right w:val="single" w:sz="4" w:space="0" w:color="auto"/>
            </w:tcBorders>
            <w:shd w:val="clear" w:color="auto" w:fill="auto"/>
            <w:noWrap/>
            <w:vAlign w:val="center"/>
            <w:hideMark/>
          </w:tcPr>
          <w:p w14:paraId="4DE34E3D"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0 </w:t>
            </w:r>
            <w:proofErr w:type="gramStart"/>
            <w:r w:rsidRPr="00811B1E">
              <w:rPr>
                <w:rFonts w:ascii="Bookman Old Style" w:hAnsi="Bookman Old Style" w:cs="Arial"/>
                <w:color w:val="000000"/>
                <w:sz w:val="12"/>
                <w:szCs w:val="12"/>
                <w:lang w:eastAsia="es-CO"/>
              </w:rPr>
              <w:t>A</w:t>
            </w:r>
            <w:proofErr w:type="gramEnd"/>
            <w:r w:rsidRPr="00811B1E">
              <w:rPr>
                <w:rFonts w:ascii="Bookman Old Style" w:hAnsi="Bookman Old Style" w:cs="Arial"/>
                <w:color w:val="000000"/>
                <w:sz w:val="12"/>
                <w:szCs w:val="12"/>
                <w:lang w:eastAsia="es-CO"/>
              </w:rPr>
              <w:t xml:space="preserve"> 1 MMSFCD SIN CAL Y CON OD</w:t>
            </w:r>
          </w:p>
        </w:tc>
        <w:tc>
          <w:tcPr>
            <w:tcW w:w="0" w:type="auto"/>
            <w:tcBorders>
              <w:top w:val="nil"/>
              <w:left w:val="nil"/>
              <w:bottom w:val="single" w:sz="4" w:space="0" w:color="auto"/>
              <w:right w:val="single" w:sz="4" w:space="0" w:color="auto"/>
            </w:tcBorders>
            <w:shd w:val="clear" w:color="auto" w:fill="auto"/>
            <w:noWrap/>
            <w:vAlign w:val="center"/>
            <w:hideMark/>
          </w:tcPr>
          <w:p w14:paraId="243D6576"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  304,612,863 </w:t>
            </w:r>
          </w:p>
        </w:tc>
        <w:tc>
          <w:tcPr>
            <w:tcW w:w="0" w:type="auto"/>
            <w:tcBorders>
              <w:top w:val="nil"/>
              <w:left w:val="nil"/>
              <w:bottom w:val="single" w:sz="4" w:space="0" w:color="auto"/>
              <w:right w:val="single" w:sz="4" w:space="0" w:color="auto"/>
            </w:tcBorders>
            <w:shd w:val="clear" w:color="auto" w:fill="auto"/>
            <w:noWrap/>
            <w:vAlign w:val="bottom"/>
            <w:hideMark/>
          </w:tcPr>
          <w:p w14:paraId="626A178A"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1B15E167"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174DED9"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B95E7AC"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70E59E34"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r>
      <w:tr w:rsidR="00721122" w:rsidRPr="00811B1E" w14:paraId="282A20C8" w14:textId="77777777" w:rsidTr="00E3656B">
        <w:trPr>
          <w:trHeight w:val="290"/>
          <w:jc w:val="center"/>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14:paraId="112B5470" w14:textId="77777777" w:rsidR="00721122" w:rsidRPr="00811B1E" w:rsidRDefault="00721122" w:rsidP="00721122">
            <w:pPr>
              <w:ind w:left="207"/>
              <w:jc w:val="center"/>
              <w:rPr>
                <w:rFonts w:ascii="Bookman Old Style" w:hAnsi="Bookman Old Style" w:cs="Arial"/>
                <w:color w:val="000000"/>
                <w:sz w:val="12"/>
                <w:szCs w:val="12"/>
                <w:lang w:eastAsia="es-CO"/>
              </w:rPr>
            </w:pPr>
            <w:r w:rsidRPr="008C380F">
              <w:rPr>
                <w:rFonts w:ascii="Bookman Old Style" w:hAnsi="Bookman Old Style" w:cs="Arial"/>
                <w:color w:val="000000"/>
                <w:sz w:val="12"/>
                <w:szCs w:val="12"/>
                <w:lang w:eastAsia="es-CO"/>
              </w:rPr>
              <w:t xml:space="preserve">Purísima </w:t>
            </w:r>
            <w:r w:rsidRPr="00811B1E">
              <w:rPr>
                <w:rFonts w:ascii="Bookman Old Style" w:hAnsi="Bookman Old Style" w:cs="Arial"/>
                <w:color w:val="000000"/>
                <w:sz w:val="12"/>
                <w:szCs w:val="12"/>
                <w:lang w:eastAsia="es-CO"/>
              </w:rPr>
              <w:t>-</w:t>
            </w:r>
            <w:r w:rsidRPr="008C380F">
              <w:rPr>
                <w:rFonts w:ascii="Bookman Old Style" w:hAnsi="Bookman Old Style" w:cs="Arial"/>
                <w:color w:val="000000"/>
                <w:sz w:val="12"/>
                <w:szCs w:val="12"/>
                <w:lang w:eastAsia="es-CO"/>
              </w:rPr>
              <w:t xml:space="preserve"> Córdoba</w:t>
            </w:r>
          </w:p>
        </w:tc>
        <w:tc>
          <w:tcPr>
            <w:tcW w:w="0" w:type="auto"/>
            <w:tcBorders>
              <w:top w:val="nil"/>
              <w:left w:val="nil"/>
              <w:bottom w:val="single" w:sz="4" w:space="0" w:color="auto"/>
              <w:right w:val="single" w:sz="4" w:space="0" w:color="auto"/>
            </w:tcBorders>
            <w:shd w:val="clear" w:color="auto" w:fill="auto"/>
            <w:noWrap/>
            <w:vAlign w:val="center"/>
            <w:hideMark/>
          </w:tcPr>
          <w:p w14:paraId="46530914"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ERPC 01T1</w:t>
            </w:r>
          </w:p>
        </w:tc>
        <w:tc>
          <w:tcPr>
            <w:tcW w:w="0" w:type="auto"/>
            <w:tcBorders>
              <w:top w:val="nil"/>
              <w:left w:val="nil"/>
              <w:bottom w:val="single" w:sz="4" w:space="0" w:color="auto"/>
              <w:right w:val="single" w:sz="4" w:space="0" w:color="auto"/>
            </w:tcBorders>
            <w:shd w:val="clear" w:color="auto" w:fill="auto"/>
            <w:noWrap/>
            <w:vAlign w:val="center"/>
            <w:hideMark/>
          </w:tcPr>
          <w:p w14:paraId="7A902D89"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0 </w:t>
            </w:r>
            <w:proofErr w:type="gramStart"/>
            <w:r w:rsidRPr="00811B1E">
              <w:rPr>
                <w:rFonts w:ascii="Bookman Old Style" w:hAnsi="Bookman Old Style" w:cs="Arial"/>
                <w:color w:val="000000"/>
                <w:sz w:val="12"/>
                <w:szCs w:val="12"/>
                <w:lang w:eastAsia="es-CO"/>
              </w:rPr>
              <w:t>A</w:t>
            </w:r>
            <w:proofErr w:type="gramEnd"/>
            <w:r w:rsidRPr="00811B1E">
              <w:rPr>
                <w:rFonts w:ascii="Bookman Old Style" w:hAnsi="Bookman Old Style" w:cs="Arial"/>
                <w:color w:val="000000"/>
                <w:sz w:val="12"/>
                <w:szCs w:val="12"/>
                <w:lang w:eastAsia="es-CO"/>
              </w:rPr>
              <w:t xml:space="preserve"> 1 MMSFCD SIN CAL Y CON OD</w:t>
            </w:r>
          </w:p>
        </w:tc>
        <w:tc>
          <w:tcPr>
            <w:tcW w:w="0" w:type="auto"/>
            <w:tcBorders>
              <w:top w:val="nil"/>
              <w:left w:val="nil"/>
              <w:bottom w:val="single" w:sz="4" w:space="0" w:color="auto"/>
              <w:right w:val="single" w:sz="4" w:space="0" w:color="auto"/>
            </w:tcBorders>
            <w:shd w:val="clear" w:color="auto" w:fill="auto"/>
            <w:noWrap/>
            <w:vAlign w:val="center"/>
            <w:hideMark/>
          </w:tcPr>
          <w:p w14:paraId="082FE8D8"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  304,612,863 </w:t>
            </w:r>
          </w:p>
        </w:tc>
        <w:tc>
          <w:tcPr>
            <w:tcW w:w="0" w:type="auto"/>
            <w:tcBorders>
              <w:top w:val="nil"/>
              <w:left w:val="nil"/>
              <w:bottom w:val="single" w:sz="4" w:space="0" w:color="auto"/>
              <w:right w:val="single" w:sz="4" w:space="0" w:color="auto"/>
            </w:tcBorders>
            <w:shd w:val="clear" w:color="auto" w:fill="auto"/>
            <w:noWrap/>
            <w:vAlign w:val="bottom"/>
            <w:hideMark/>
          </w:tcPr>
          <w:p w14:paraId="3104548D"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0E2C73E7"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A670DC1"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E877EBA"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F1588B3"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r>
      <w:tr w:rsidR="00721122" w:rsidRPr="00811B1E" w14:paraId="072214F3" w14:textId="77777777" w:rsidTr="00E3656B">
        <w:trPr>
          <w:trHeight w:val="290"/>
          <w:jc w:val="center"/>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14:paraId="733865E8"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Ovejas-Sucre</w:t>
            </w:r>
          </w:p>
        </w:tc>
        <w:tc>
          <w:tcPr>
            <w:tcW w:w="0" w:type="auto"/>
            <w:tcBorders>
              <w:top w:val="nil"/>
              <w:left w:val="nil"/>
              <w:bottom w:val="single" w:sz="4" w:space="0" w:color="auto"/>
              <w:right w:val="single" w:sz="4" w:space="0" w:color="auto"/>
            </w:tcBorders>
            <w:shd w:val="clear" w:color="auto" w:fill="auto"/>
            <w:noWrap/>
            <w:vAlign w:val="center"/>
            <w:hideMark/>
          </w:tcPr>
          <w:p w14:paraId="55AA5989"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ERPC 01T1</w:t>
            </w:r>
          </w:p>
        </w:tc>
        <w:tc>
          <w:tcPr>
            <w:tcW w:w="0" w:type="auto"/>
            <w:tcBorders>
              <w:top w:val="nil"/>
              <w:left w:val="nil"/>
              <w:bottom w:val="single" w:sz="4" w:space="0" w:color="auto"/>
              <w:right w:val="single" w:sz="4" w:space="0" w:color="auto"/>
            </w:tcBorders>
            <w:shd w:val="clear" w:color="auto" w:fill="auto"/>
            <w:noWrap/>
            <w:vAlign w:val="center"/>
            <w:hideMark/>
          </w:tcPr>
          <w:p w14:paraId="0339B81C"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0 </w:t>
            </w:r>
            <w:proofErr w:type="gramStart"/>
            <w:r w:rsidRPr="00811B1E">
              <w:rPr>
                <w:rFonts w:ascii="Bookman Old Style" w:hAnsi="Bookman Old Style" w:cs="Arial"/>
                <w:color w:val="000000"/>
                <w:sz w:val="12"/>
                <w:szCs w:val="12"/>
                <w:lang w:eastAsia="es-CO"/>
              </w:rPr>
              <w:t>A</w:t>
            </w:r>
            <w:proofErr w:type="gramEnd"/>
            <w:r w:rsidRPr="00811B1E">
              <w:rPr>
                <w:rFonts w:ascii="Bookman Old Style" w:hAnsi="Bookman Old Style" w:cs="Arial"/>
                <w:color w:val="000000"/>
                <w:sz w:val="12"/>
                <w:szCs w:val="12"/>
                <w:lang w:eastAsia="es-CO"/>
              </w:rPr>
              <w:t xml:space="preserve"> 1 MMSFCD SIN CAL Y CON OD</w:t>
            </w:r>
          </w:p>
        </w:tc>
        <w:tc>
          <w:tcPr>
            <w:tcW w:w="0" w:type="auto"/>
            <w:tcBorders>
              <w:top w:val="nil"/>
              <w:left w:val="nil"/>
              <w:bottom w:val="single" w:sz="4" w:space="0" w:color="auto"/>
              <w:right w:val="single" w:sz="4" w:space="0" w:color="auto"/>
            </w:tcBorders>
            <w:shd w:val="clear" w:color="auto" w:fill="auto"/>
            <w:noWrap/>
            <w:vAlign w:val="center"/>
            <w:hideMark/>
          </w:tcPr>
          <w:p w14:paraId="5858CDC2"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  304,612,863 </w:t>
            </w:r>
          </w:p>
        </w:tc>
        <w:tc>
          <w:tcPr>
            <w:tcW w:w="0" w:type="auto"/>
            <w:tcBorders>
              <w:top w:val="nil"/>
              <w:left w:val="nil"/>
              <w:bottom w:val="single" w:sz="4" w:space="0" w:color="auto"/>
              <w:right w:val="single" w:sz="4" w:space="0" w:color="auto"/>
            </w:tcBorders>
            <w:shd w:val="clear" w:color="auto" w:fill="auto"/>
            <w:noWrap/>
            <w:vAlign w:val="bottom"/>
            <w:hideMark/>
          </w:tcPr>
          <w:p w14:paraId="61DA5F2C"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118207B5"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446E73BC"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C5AC9FD"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2203CED2"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r>
      <w:tr w:rsidR="00721122" w:rsidRPr="00811B1E" w14:paraId="356254B5" w14:textId="77777777" w:rsidTr="00E3656B">
        <w:trPr>
          <w:trHeight w:val="290"/>
          <w:jc w:val="center"/>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14:paraId="418A6CC5"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San Juan de Betulia-Sucre</w:t>
            </w:r>
          </w:p>
        </w:tc>
        <w:tc>
          <w:tcPr>
            <w:tcW w:w="0" w:type="auto"/>
            <w:tcBorders>
              <w:top w:val="nil"/>
              <w:left w:val="nil"/>
              <w:bottom w:val="single" w:sz="4" w:space="0" w:color="auto"/>
              <w:right w:val="single" w:sz="4" w:space="0" w:color="auto"/>
            </w:tcBorders>
            <w:shd w:val="clear" w:color="auto" w:fill="auto"/>
            <w:noWrap/>
            <w:vAlign w:val="center"/>
            <w:hideMark/>
          </w:tcPr>
          <w:p w14:paraId="767B87C5"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ERPC 01T1</w:t>
            </w:r>
          </w:p>
        </w:tc>
        <w:tc>
          <w:tcPr>
            <w:tcW w:w="0" w:type="auto"/>
            <w:tcBorders>
              <w:top w:val="nil"/>
              <w:left w:val="nil"/>
              <w:bottom w:val="single" w:sz="4" w:space="0" w:color="auto"/>
              <w:right w:val="single" w:sz="4" w:space="0" w:color="auto"/>
            </w:tcBorders>
            <w:shd w:val="clear" w:color="auto" w:fill="auto"/>
            <w:noWrap/>
            <w:vAlign w:val="center"/>
            <w:hideMark/>
          </w:tcPr>
          <w:p w14:paraId="7C149855"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0 </w:t>
            </w:r>
            <w:proofErr w:type="gramStart"/>
            <w:r w:rsidRPr="00811B1E">
              <w:rPr>
                <w:rFonts w:ascii="Bookman Old Style" w:hAnsi="Bookman Old Style" w:cs="Arial"/>
                <w:color w:val="000000"/>
                <w:sz w:val="12"/>
                <w:szCs w:val="12"/>
                <w:lang w:eastAsia="es-CO"/>
              </w:rPr>
              <w:t>A</w:t>
            </w:r>
            <w:proofErr w:type="gramEnd"/>
            <w:r w:rsidRPr="00811B1E">
              <w:rPr>
                <w:rFonts w:ascii="Bookman Old Style" w:hAnsi="Bookman Old Style" w:cs="Arial"/>
                <w:color w:val="000000"/>
                <w:sz w:val="12"/>
                <w:szCs w:val="12"/>
                <w:lang w:eastAsia="es-CO"/>
              </w:rPr>
              <w:t xml:space="preserve"> 1 MMSFCD SIN CAL Y CON OD</w:t>
            </w:r>
          </w:p>
        </w:tc>
        <w:tc>
          <w:tcPr>
            <w:tcW w:w="0" w:type="auto"/>
            <w:tcBorders>
              <w:top w:val="nil"/>
              <w:left w:val="nil"/>
              <w:bottom w:val="single" w:sz="4" w:space="0" w:color="auto"/>
              <w:right w:val="single" w:sz="4" w:space="0" w:color="auto"/>
            </w:tcBorders>
            <w:shd w:val="clear" w:color="auto" w:fill="auto"/>
            <w:noWrap/>
            <w:vAlign w:val="center"/>
            <w:hideMark/>
          </w:tcPr>
          <w:p w14:paraId="3D24FA2D"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  304,612,863 </w:t>
            </w:r>
          </w:p>
        </w:tc>
        <w:tc>
          <w:tcPr>
            <w:tcW w:w="0" w:type="auto"/>
            <w:tcBorders>
              <w:top w:val="nil"/>
              <w:left w:val="nil"/>
              <w:bottom w:val="single" w:sz="4" w:space="0" w:color="auto"/>
              <w:right w:val="single" w:sz="4" w:space="0" w:color="auto"/>
            </w:tcBorders>
            <w:shd w:val="clear" w:color="auto" w:fill="auto"/>
            <w:noWrap/>
            <w:vAlign w:val="bottom"/>
            <w:hideMark/>
          </w:tcPr>
          <w:p w14:paraId="4E9E6F95"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2F2B7BCD"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23924B1"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5415D23"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479EE274"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r>
      <w:tr w:rsidR="00721122" w:rsidRPr="00811B1E" w14:paraId="7934E6AE" w14:textId="77777777" w:rsidTr="00E3656B">
        <w:trPr>
          <w:trHeight w:val="290"/>
          <w:jc w:val="center"/>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14:paraId="1858720F" w14:textId="77777777" w:rsidR="00721122" w:rsidRPr="00811B1E" w:rsidRDefault="00721122" w:rsidP="00721122">
            <w:pPr>
              <w:ind w:left="207"/>
              <w:jc w:val="center"/>
              <w:rPr>
                <w:rFonts w:ascii="Bookman Old Style" w:hAnsi="Bookman Old Style" w:cs="Arial"/>
                <w:color w:val="000000"/>
                <w:sz w:val="12"/>
                <w:szCs w:val="12"/>
                <w:lang w:eastAsia="es-CO"/>
              </w:rPr>
            </w:pPr>
            <w:r w:rsidRPr="008C380F">
              <w:rPr>
                <w:rFonts w:ascii="Bookman Old Style" w:hAnsi="Bookman Old Style" w:cs="Arial"/>
                <w:color w:val="000000"/>
                <w:sz w:val="12"/>
                <w:szCs w:val="12"/>
                <w:lang w:eastAsia="es-CO"/>
              </w:rPr>
              <w:t xml:space="preserve">Magangué </w:t>
            </w:r>
            <w:r w:rsidRPr="00811B1E">
              <w:rPr>
                <w:rFonts w:ascii="Bookman Old Style" w:hAnsi="Bookman Old Style" w:cs="Arial"/>
                <w:color w:val="000000"/>
                <w:sz w:val="12"/>
                <w:szCs w:val="12"/>
                <w:lang w:eastAsia="es-CO"/>
              </w:rPr>
              <w:t>-</w:t>
            </w:r>
            <w:r w:rsidRPr="008C380F">
              <w:rPr>
                <w:rFonts w:ascii="Bookman Old Style" w:hAnsi="Bookman Old Style" w:cs="Arial"/>
                <w:color w:val="000000"/>
                <w:sz w:val="12"/>
                <w:szCs w:val="12"/>
                <w:lang w:eastAsia="es-CO"/>
              </w:rPr>
              <w:t xml:space="preserve"> Bolívar</w:t>
            </w:r>
            <w:r w:rsidRPr="00811B1E">
              <w:rPr>
                <w:rFonts w:ascii="Bookman Old Style" w:hAnsi="Bookman Old Style" w:cs="Arial"/>
                <w:color w:val="000000"/>
                <w:sz w:val="12"/>
                <w:szCs w:val="12"/>
                <w:lang w:eastAsia="es-CO"/>
              </w:rPr>
              <w:t xml:space="preserve"> (El Retiro)</w:t>
            </w:r>
          </w:p>
        </w:tc>
        <w:tc>
          <w:tcPr>
            <w:tcW w:w="0" w:type="auto"/>
            <w:tcBorders>
              <w:top w:val="nil"/>
              <w:left w:val="nil"/>
              <w:bottom w:val="single" w:sz="4" w:space="0" w:color="auto"/>
              <w:right w:val="single" w:sz="4" w:space="0" w:color="auto"/>
            </w:tcBorders>
            <w:shd w:val="clear" w:color="auto" w:fill="auto"/>
            <w:noWrap/>
            <w:vAlign w:val="bottom"/>
            <w:hideMark/>
          </w:tcPr>
          <w:p w14:paraId="141C55CF" w14:textId="77777777" w:rsidR="00721122" w:rsidRPr="00811B1E" w:rsidRDefault="00721122" w:rsidP="00721122">
            <w:pPr>
              <w:ind w:left="0"/>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ERPC 01T1</w:t>
            </w:r>
          </w:p>
        </w:tc>
        <w:tc>
          <w:tcPr>
            <w:tcW w:w="0" w:type="auto"/>
            <w:tcBorders>
              <w:top w:val="nil"/>
              <w:left w:val="nil"/>
              <w:bottom w:val="single" w:sz="4" w:space="0" w:color="auto"/>
              <w:right w:val="single" w:sz="4" w:space="0" w:color="auto"/>
            </w:tcBorders>
            <w:shd w:val="clear" w:color="auto" w:fill="auto"/>
            <w:noWrap/>
            <w:vAlign w:val="center"/>
            <w:hideMark/>
          </w:tcPr>
          <w:p w14:paraId="1E14AE0F"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0 </w:t>
            </w:r>
            <w:proofErr w:type="gramStart"/>
            <w:r w:rsidRPr="00811B1E">
              <w:rPr>
                <w:rFonts w:ascii="Bookman Old Style" w:hAnsi="Bookman Old Style" w:cs="Arial"/>
                <w:color w:val="000000"/>
                <w:sz w:val="12"/>
                <w:szCs w:val="12"/>
                <w:lang w:eastAsia="es-CO"/>
              </w:rPr>
              <w:t>A</w:t>
            </w:r>
            <w:proofErr w:type="gramEnd"/>
            <w:r w:rsidRPr="00811B1E">
              <w:rPr>
                <w:rFonts w:ascii="Bookman Old Style" w:hAnsi="Bookman Old Style" w:cs="Arial"/>
                <w:color w:val="000000"/>
                <w:sz w:val="12"/>
                <w:szCs w:val="12"/>
                <w:lang w:eastAsia="es-CO"/>
              </w:rPr>
              <w:t xml:space="preserve"> 1 MMSFCD SIN CAL Y CON OD</w:t>
            </w:r>
          </w:p>
        </w:tc>
        <w:tc>
          <w:tcPr>
            <w:tcW w:w="0" w:type="auto"/>
            <w:tcBorders>
              <w:top w:val="nil"/>
              <w:left w:val="nil"/>
              <w:bottom w:val="single" w:sz="4" w:space="0" w:color="auto"/>
              <w:right w:val="single" w:sz="4" w:space="0" w:color="auto"/>
            </w:tcBorders>
            <w:shd w:val="clear" w:color="auto" w:fill="auto"/>
            <w:noWrap/>
            <w:vAlign w:val="bottom"/>
            <w:hideMark/>
          </w:tcPr>
          <w:p w14:paraId="1A663058" w14:textId="77777777" w:rsidR="00721122" w:rsidRPr="00811B1E" w:rsidRDefault="00721122" w:rsidP="00721122">
            <w:pPr>
              <w:ind w:left="0"/>
              <w:jc w:val="right"/>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304612863.4</w:t>
            </w:r>
          </w:p>
        </w:tc>
        <w:tc>
          <w:tcPr>
            <w:tcW w:w="0" w:type="auto"/>
            <w:tcBorders>
              <w:top w:val="nil"/>
              <w:left w:val="nil"/>
              <w:bottom w:val="single" w:sz="4" w:space="0" w:color="auto"/>
              <w:right w:val="single" w:sz="4" w:space="0" w:color="auto"/>
            </w:tcBorders>
            <w:shd w:val="clear" w:color="auto" w:fill="auto"/>
            <w:noWrap/>
            <w:vAlign w:val="bottom"/>
            <w:hideMark/>
          </w:tcPr>
          <w:p w14:paraId="5D5970F7"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4B4F9B22" w14:textId="77777777" w:rsidR="00721122" w:rsidRPr="00811B1E" w:rsidRDefault="00721122" w:rsidP="00721122">
            <w:pPr>
              <w:ind w:left="207"/>
              <w:jc w:val="right"/>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47FF344E" w14:textId="77777777" w:rsidR="00721122" w:rsidRPr="00811B1E" w:rsidRDefault="00721122" w:rsidP="00721122">
            <w:pPr>
              <w:ind w:left="207"/>
              <w:jc w:val="right"/>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24865CB8" w14:textId="77777777" w:rsidR="00721122" w:rsidRPr="00811B1E" w:rsidRDefault="00721122" w:rsidP="00721122">
            <w:pPr>
              <w:ind w:left="207"/>
              <w:jc w:val="right"/>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19FC427" w14:textId="77777777" w:rsidR="00721122" w:rsidRPr="00811B1E" w:rsidRDefault="00721122" w:rsidP="00721122">
            <w:pPr>
              <w:ind w:left="207"/>
              <w:jc w:val="right"/>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r>
      <w:tr w:rsidR="00721122" w:rsidRPr="00811B1E" w14:paraId="13B512CE" w14:textId="77777777" w:rsidTr="00E3656B">
        <w:trPr>
          <w:trHeight w:val="290"/>
          <w:jc w:val="center"/>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14:paraId="7D828B3B"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Maria la Baja-</w:t>
            </w:r>
            <w:r w:rsidRPr="008C380F">
              <w:rPr>
                <w:rFonts w:ascii="Bookman Old Style" w:hAnsi="Bookman Old Style" w:cs="Arial"/>
                <w:color w:val="000000"/>
                <w:sz w:val="12"/>
                <w:szCs w:val="12"/>
                <w:lang w:eastAsia="es-CO"/>
              </w:rPr>
              <w:t>Bolívar</w:t>
            </w:r>
            <w:r w:rsidRPr="00811B1E">
              <w:rPr>
                <w:rFonts w:ascii="Bookman Old Style" w:hAnsi="Bookman Old Style" w:cs="Arial"/>
                <w:color w:val="000000"/>
                <w:sz w:val="12"/>
                <w:szCs w:val="12"/>
                <w:lang w:eastAsia="es-CO"/>
              </w:rPr>
              <w:t xml:space="preserve"> (San Pablo)</w:t>
            </w:r>
          </w:p>
        </w:tc>
        <w:tc>
          <w:tcPr>
            <w:tcW w:w="0" w:type="auto"/>
            <w:tcBorders>
              <w:top w:val="nil"/>
              <w:left w:val="nil"/>
              <w:bottom w:val="single" w:sz="4" w:space="0" w:color="auto"/>
              <w:right w:val="single" w:sz="4" w:space="0" w:color="auto"/>
            </w:tcBorders>
            <w:shd w:val="clear" w:color="auto" w:fill="auto"/>
            <w:noWrap/>
            <w:vAlign w:val="center"/>
            <w:hideMark/>
          </w:tcPr>
          <w:p w14:paraId="1424578A"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ERPC 01T1</w:t>
            </w:r>
          </w:p>
        </w:tc>
        <w:tc>
          <w:tcPr>
            <w:tcW w:w="0" w:type="auto"/>
            <w:tcBorders>
              <w:top w:val="nil"/>
              <w:left w:val="nil"/>
              <w:bottom w:val="single" w:sz="4" w:space="0" w:color="auto"/>
              <w:right w:val="single" w:sz="4" w:space="0" w:color="auto"/>
            </w:tcBorders>
            <w:shd w:val="clear" w:color="auto" w:fill="auto"/>
            <w:noWrap/>
            <w:vAlign w:val="center"/>
            <w:hideMark/>
          </w:tcPr>
          <w:p w14:paraId="513EFB69"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0 </w:t>
            </w:r>
            <w:proofErr w:type="gramStart"/>
            <w:r w:rsidRPr="00811B1E">
              <w:rPr>
                <w:rFonts w:ascii="Bookman Old Style" w:hAnsi="Bookman Old Style" w:cs="Arial"/>
                <w:color w:val="000000"/>
                <w:sz w:val="12"/>
                <w:szCs w:val="12"/>
                <w:lang w:eastAsia="es-CO"/>
              </w:rPr>
              <w:t>A</w:t>
            </w:r>
            <w:proofErr w:type="gramEnd"/>
            <w:r w:rsidRPr="00811B1E">
              <w:rPr>
                <w:rFonts w:ascii="Bookman Old Style" w:hAnsi="Bookman Old Style" w:cs="Arial"/>
                <w:color w:val="000000"/>
                <w:sz w:val="12"/>
                <w:szCs w:val="12"/>
                <w:lang w:eastAsia="es-CO"/>
              </w:rPr>
              <w:t xml:space="preserve"> 1 MMSFCD SIN CAL Y CON OD</w:t>
            </w:r>
          </w:p>
        </w:tc>
        <w:tc>
          <w:tcPr>
            <w:tcW w:w="0" w:type="auto"/>
            <w:tcBorders>
              <w:top w:val="nil"/>
              <w:left w:val="nil"/>
              <w:bottom w:val="single" w:sz="4" w:space="0" w:color="auto"/>
              <w:right w:val="single" w:sz="4" w:space="0" w:color="auto"/>
            </w:tcBorders>
            <w:shd w:val="clear" w:color="auto" w:fill="auto"/>
            <w:noWrap/>
            <w:vAlign w:val="center"/>
            <w:hideMark/>
          </w:tcPr>
          <w:p w14:paraId="783FC069" w14:textId="77777777" w:rsidR="00721122" w:rsidRPr="00811B1E" w:rsidRDefault="00721122" w:rsidP="00721122">
            <w:pPr>
              <w:ind w:left="0"/>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 xml:space="preserve">  304,612,863 </w:t>
            </w:r>
          </w:p>
        </w:tc>
        <w:tc>
          <w:tcPr>
            <w:tcW w:w="0" w:type="auto"/>
            <w:tcBorders>
              <w:top w:val="nil"/>
              <w:left w:val="nil"/>
              <w:bottom w:val="single" w:sz="4" w:space="0" w:color="auto"/>
              <w:right w:val="single" w:sz="4" w:space="0" w:color="auto"/>
            </w:tcBorders>
            <w:shd w:val="clear" w:color="auto" w:fill="auto"/>
            <w:noWrap/>
            <w:vAlign w:val="bottom"/>
            <w:hideMark/>
          </w:tcPr>
          <w:p w14:paraId="40C5711C"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7191077A"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3D8B806"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0C189CD1"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2744C137" w14:textId="77777777" w:rsidR="00721122" w:rsidRPr="00811B1E" w:rsidRDefault="00721122" w:rsidP="00721122">
            <w:pPr>
              <w:ind w:left="207"/>
              <w:jc w:val="center"/>
              <w:rPr>
                <w:rFonts w:ascii="Bookman Old Style" w:hAnsi="Bookman Old Style" w:cs="Arial"/>
                <w:color w:val="000000"/>
                <w:sz w:val="12"/>
                <w:szCs w:val="12"/>
                <w:lang w:eastAsia="es-CO"/>
              </w:rPr>
            </w:pPr>
            <w:r w:rsidRPr="00811B1E">
              <w:rPr>
                <w:rFonts w:ascii="Bookman Old Style" w:hAnsi="Bookman Old Style" w:cs="Arial"/>
                <w:color w:val="000000"/>
                <w:sz w:val="12"/>
                <w:szCs w:val="12"/>
                <w:lang w:eastAsia="es-CO"/>
              </w:rPr>
              <w:t>0</w:t>
            </w:r>
          </w:p>
        </w:tc>
      </w:tr>
    </w:tbl>
    <w:p w14:paraId="7F3725C5" w14:textId="01B0E3BE" w:rsidR="00BB7A18" w:rsidRDefault="00BB7A18" w:rsidP="00AF3E4A">
      <w:pPr>
        <w:widowControl w:val="0"/>
        <w:tabs>
          <w:tab w:val="left" w:pos="-720"/>
        </w:tabs>
        <w:suppressAutoHyphens/>
        <w:adjustRightInd w:val="0"/>
        <w:ind w:left="0" w:right="20"/>
        <w:jc w:val="both"/>
        <w:rPr>
          <w:rFonts w:ascii="Bookman Old Style" w:hAnsi="Bookman Old Style" w:cs="Arial"/>
          <w:spacing w:val="-3"/>
        </w:rPr>
      </w:pPr>
    </w:p>
    <w:p w14:paraId="0F2242F5" w14:textId="00CB9966" w:rsidR="005D1D23" w:rsidRPr="00F32F2E" w:rsidRDefault="00F32F2E" w:rsidP="005D074F">
      <w:pPr>
        <w:widowControl w:val="0"/>
        <w:tabs>
          <w:tab w:val="left" w:pos="-720"/>
        </w:tabs>
        <w:suppressAutoHyphens/>
        <w:adjustRightInd w:val="0"/>
        <w:ind w:left="284" w:right="425"/>
        <w:jc w:val="both"/>
        <w:rPr>
          <w:rFonts w:ascii="Bookman Old Style" w:hAnsi="Bookman Old Style" w:cs="Arial"/>
          <w:spacing w:val="-3"/>
          <w:sz w:val="16"/>
          <w:szCs w:val="16"/>
        </w:rPr>
      </w:pPr>
      <w:r w:rsidRPr="00F32F2E">
        <w:rPr>
          <w:rFonts w:ascii="Bookman Old Style" w:hAnsi="Bookman Old Style" w:cs="Arial"/>
          <w:spacing w:val="-3"/>
          <w:sz w:val="16"/>
          <w:szCs w:val="16"/>
          <w:lang w:val="es-CO"/>
        </w:rPr>
        <w:t>El distribuidor podrá aplicar el siguiente delta del cargo de distribución en ($/m</w:t>
      </w:r>
      <w:r w:rsidRPr="00F32F2E">
        <w:rPr>
          <w:rFonts w:ascii="Bookman Old Style" w:hAnsi="Bookman Old Style" w:cs="Arial"/>
          <w:spacing w:val="-3"/>
          <w:sz w:val="16"/>
          <w:szCs w:val="16"/>
          <w:vertAlign w:val="superscript"/>
          <w:lang w:val="es-CO"/>
        </w:rPr>
        <w:t>3</w:t>
      </w:r>
      <w:r w:rsidRPr="00F32F2E">
        <w:rPr>
          <w:rFonts w:ascii="Bookman Old Style" w:hAnsi="Bookman Old Style" w:cs="Arial"/>
          <w:spacing w:val="-3"/>
          <w:sz w:val="16"/>
          <w:szCs w:val="16"/>
          <w:lang w:val="es-CO"/>
        </w:rPr>
        <w:t xml:space="preserve">), por cada Estación de Puerta de Ciudad -ERPC- </w:t>
      </w:r>
      <w:r w:rsidR="005D074F">
        <w:rPr>
          <w:rFonts w:ascii="Bookman Old Style" w:hAnsi="Bookman Old Style" w:cs="Arial"/>
          <w:spacing w:val="-3"/>
          <w:sz w:val="16"/>
          <w:szCs w:val="16"/>
          <w:lang w:val="es-CO"/>
        </w:rPr>
        <w:t>del</w:t>
      </w:r>
      <w:r w:rsidR="005D074F" w:rsidRPr="00F32F2E">
        <w:rPr>
          <w:rFonts w:ascii="Bookman Old Style" w:hAnsi="Bookman Old Style" w:cs="Arial"/>
          <w:spacing w:val="-3"/>
          <w:sz w:val="16"/>
          <w:szCs w:val="16"/>
          <w:lang w:val="es-CO"/>
        </w:rPr>
        <w:t xml:space="preserve"> </w:t>
      </w:r>
      <w:r w:rsidR="005D074F">
        <w:rPr>
          <w:rFonts w:ascii="Bookman Old Style" w:hAnsi="Bookman Old Style" w:cs="Arial"/>
          <w:spacing w:val="-3"/>
          <w:sz w:val="16"/>
          <w:szCs w:val="16"/>
          <w:lang w:val="es-CO"/>
        </w:rPr>
        <w:t>P</w:t>
      </w:r>
      <w:r w:rsidR="005D074F" w:rsidRPr="00F32F2E">
        <w:rPr>
          <w:rFonts w:ascii="Bookman Old Style" w:hAnsi="Bookman Old Style" w:cs="Arial"/>
          <w:spacing w:val="-3"/>
          <w:sz w:val="16"/>
          <w:szCs w:val="16"/>
          <w:lang w:val="es-CO"/>
        </w:rPr>
        <w:t xml:space="preserve">rograma de </w:t>
      </w:r>
      <w:r w:rsidR="005D074F">
        <w:rPr>
          <w:rFonts w:ascii="Bookman Old Style" w:hAnsi="Bookman Old Style" w:cs="Arial"/>
          <w:spacing w:val="-3"/>
          <w:sz w:val="16"/>
          <w:szCs w:val="16"/>
          <w:lang w:val="es-CO"/>
        </w:rPr>
        <w:t>R</w:t>
      </w:r>
      <w:r w:rsidR="005D074F" w:rsidRPr="00F32F2E">
        <w:rPr>
          <w:rFonts w:ascii="Bookman Old Style" w:hAnsi="Bookman Old Style" w:cs="Arial"/>
          <w:spacing w:val="-3"/>
          <w:sz w:val="16"/>
          <w:szCs w:val="16"/>
          <w:lang w:val="es-CO"/>
        </w:rPr>
        <w:t>eposición</w:t>
      </w:r>
      <w:r w:rsidR="005D074F">
        <w:rPr>
          <w:rFonts w:ascii="Bookman Old Style" w:hAnsi="Bookman Old Style" w:cs="Arial"/>
          <w:spacing w:val="-3"/>
          <w:sz w:val="16"/>
          <w:szCs w:val="16"/>
          <w:lang w:val="es-CO"/>
        </w:rPr>
        <w:t xml:space="preserve"> de Activos indicados en el cuadro anterior</w:t>
      </w:r>
      <w:r w:rsidRPr="00F32F2E">
        <w:rPr>
          <w:rFonts w:ascii="Bookman Old Style" w:hAnsi="Bookman Old Style" w:cs="Arial"/>
          <w:spacing w:val="-3"/>
          <w:sz w:val="16"/>
          <w:szCs w:val="16"/>
          <w:lang w:val="es-CO"/>
        </w:rPr>
        <w:t xml:space="preserve">, si y solo sí, la estación </w:t>
      </w:r>
      <w:r w:rsidR="005D074F" w:rsidRPr="005D074F">
        <w:rPr>
          <w:rFonts w:ascii="Bookman Old Style" w:hAnsi="Bookman Old Style" w:cs="Arial"/>
          <w:spacing w:val="-3"/>
          <w:sz w:val="16"/>
          <w:szCs w:val="16"/>
          <w:lang w:val="es-CO"/>
        </w:rPr>
        <w:t xml:space="preserve">cumpla las condiciones establecidas en el numeral 13.2 del artículo 13 de </w:t>
      </w:r>
      <w:r w:rsidR="00B1299E" w:rsidRPr="00B1299E">
        <w:rPr>
          <w:rFonts w:ascii="Bookman Old Style" w:hAnsi="Bookman Old Style" w:cs="Arial"/>
          <w:spacing w:val="-3"/>
          <w:sz w:val="16"/>
          <w:szCs w:val="16"/>
          <w:lang w:val="es-CO"/>
        </w:rPr>
        <w:t>Resolución CREG 202 de 2013, en concordancia con las resoluciones CREG 138 de 2014, 090 y 132 de 2018 y 011 de 2020</w:t>
      </w:r>
      <w:r w:rsidR="00B1299E">
        <w:rPr>
          <w:rFonts w:ascii="Bookman Old Style" w:hAnsi="Bookman Old Style" w:cs="Arial"/>
          <w:spacing w:val="-3"/>
          <w:sz w:val="16"/>
          <w:szCs w:val="16"/>
          <w:lang w:val="es-CO"/>
        </w:rPr>
        <w:t xml:space="preserve"> </w:t>
      </w:r>
      <w:r w:rsidR="00241A26">
        <w:rPr>
          <w:rFonts w:ascii="Bookman Old Style" w:hAnsi="Bookman Old Style" w:cs="Arial"/>
          <w:spacing w:val="-3"/>
          <w:sz w:val="16"/>
          <w:szCs w:val="16"/>
          <w:lang w:val="es-CO"/>
        </w:rPr>
        <w:t>y eso se haya informado tanto a la CREG como a la Superintendencia de Servicios Públicos Domiciliarios, así</w:t>
      </w:r>
      <w:r w:rsidRPr="00F32F2E">
        <w:rPr>
          <w:rFonts w:ascii="Bookman Old Style" w:hAnsi="Bookman Old Style" w:cs="Arial"/>
          <w:spacing w:val="-3"/>
          <w:sz w:val="16"/>
          <w:szCs w:val="16"/>
          <w:lang w:val="es-CO"/>
        </w:rPr>
        <w:t>:</w:t>
      </w:r>
      <w:r w:rsidR="00241A26">
        <w:rPr>
          <w:rFonts w:ascii="Bookman Old Style" w:hAnsi="Bookman Old Style" w:cs="Arial"/>
          <w:spacing w:val="-3"/>
          <w:sz w:val="16"/>
          <w:szCs w:val="16"/>
          <w:lang w:val="es-CO"/>
        </w:rPr>
        <w:t xml:space="preserve"> </w:t>
      </w:r>
      <w:r w:rsidRPr="00F32F2E">
        <w:rPr>
          <w:rFonts w:ascii="Bookman Old Style" w:hAnsi="Bookman Old Style" w:cs="Arial"/>
          <w:spacing w:val="-3"/>
          <w:sz w:val="16"/>
          <w:szCs w:val="16"/>
          <w:lang w:val="es-CO"/>
        </w:rPr>
        <w:t xml:space="preserve">Delta de cargo por </w:t>
      </w:r>
      <w:r w:rsidR="00AE61C7">
        <w:rPr>
          <w:rFonts w:ascii="Bookman Old Style" w:hAnsi="Bookman Old Style" w:cs="Arial"/>
          <w:spacing w:val="-3"/>
          <w:sz w:val="16"/>
          <w:szCs w:val="16"/>
          <w:lang w:val="es-CO"/>
        </w:rPr>
        <w:t xml:space="preserve">cada </w:t>
      </w:r>
      <w:r w:rsidRPr="00F32F2E">
        <w:rPr>
          <w:rFonts w:ascii="Bookman Old Style" w:hAnsi="Bookman Old Style" w:cs="Arial"/>
          <w:spacing w:val="-3"/>
          <w:sz w:val="16"/>
          <w:szCs w:val="16"/>
          <w:lang w:val="es-CO"/>
        </w:rPr>
        <w:t xml:space="preserve">ERPC: </w:t>
      </w:r>
      <w:r w:rsidRPr="00F32F2E">
        <w:rPr>
          <w:rFonts w:ascii="Bookman Old Style" w:hAnsi="Bookman Old Style" w:cs="Arial"/>
          <w:b/>
          <w:bCs/>
          <w:spacing w:val="-3"/>
          <w:sz w:val="16"/>
          <w:szCs w:val="16"/>
          <w:lang w:val="es-CO"/>
        </w:rPr>
        <w:t>$0.</w:t>
      </w:r>
      <w:r w:rsidR="003B2525">
        <w:rPr>
          <w:rFonts w:ascii="Bookman Old Style" w:hAnsi="Bookman Old Style" w:cs="Arial"/>
          <w:b/>
          <w:bCs/>
          <w:spacing w:val="-3"/>
          <w:sz w:val="16"/>
          <w:szCs w:val="16"/>
          <w:lang w:val="es-CO"/>
        </w:rPr>
        <w:t>32</w:t>
      </w:r>
      <w:r w:rsidRPr="00F32F2E">
        <w:rPr>
          <w:rFonts w:ascii="Bookman Old Style" w:hAnsi="Bookman Old Style" w:cs="Arial"/>
          <w:b/>
          <w:bCs/>
          <w:spacing w:val="-3"/>
          <w:sz w:val="16"/>
          <w:szCs w:val="16"/>
          <w:lang w:val="es-CO"/>
        </w:rPr>
        <w:t>/m³</w:t>
      </w:r>
    </w:p>
    <w:p w14:paraId="7764F34F" w14:textId="76D710F0" w:rsidR="005D1D23" w:rsidRDefault="005D1D23" w:rsidP="00AF3E4A">
      <w:pPr>
        <w:widowControl w:val="0"/>
        <w:tabs>
          <w:tab w:val="left" w:pos="-720"/>
        </w:tabs>
        <w:suppressAutoHyphens/>
        <w:adjustRightInd w:val="0"/>
        <w:ind w:left="0" w:right="20"/>
        <w:jc w:val="both"/>
        <w:rPr>
          <w:rFonts w:ascii="Bookman Old Style" w:hAnsi="Bookman Old Style" w:cs="Arial"/>
          <w:spacing w:val="-3"/>
        </w:rPr>
      </w:pPr>
    </w:p>
    <w:p w14:paraId="6B04FAD5" w14:textId="77777777" w:rsidR="005D1D23" w:rsidRDefault="005D1D23" w:rsidP="00AF3E4A">
      <w:pPr>
        <w:widowControl w:val="0"/>
        <w:tabs>
          <w:tab w:val="left" w:pos="-720"/>
        </w:tabs>
        <w:suppressAutoHyphens/>
        <w:adjustRightInd w:val="0"/>
        <w:ind w:left="0" w:right="20"/>
        <w:jc w:val="both"/>
        <w:rPr>
          <w:rFonts w:ascii="Bookman Old Style" w:hAnsi="Bookman Old Style" w:cs="Arial"/>
          <w:spacing w:val="-3"/>
        </w:rPr>
      </w:pPr>
    </w:p>
    <w:p w14:paraId="76EC9E60" w14:textId="6E84CE3F" w:rsidR="005D1D23" w:rsidRDefault="005D1D23" w:rsidP="00AF3E4A">
      <w:pPr>
        <w:widowControl w:val="0"/>
        <w:tabs>
          <w:tab w:val="left" w:pos="-720"/>
        </w:tabs>
        <w:suppressAutoHyphens/>
        <w:adjustRightInd w:val="0"/>
        <w:ind w:left="0" w:right="20"/>
        <w:jc w:val="both"/>
        <w:rPr>
          <w:rFonts w:ascii="Bookman Old Style" w:hAnsi="Bookman Old Style" w:cs="Arial"/>
          <w:spacing w:val="-3"/>
        </w:rPr>
      </w:pPr>
    </w:p>
    <w:tbl>
      <w:tblPr>
        <w:tblW w:w="10066" w:type="dxa"/>
        <w:tblLayout w:type="fixed"/>
        <w:tblCellMar>
          <w:left w:w="70" w:type="dxa"/>
          <w:right w:w="70" w:type="dxa"/>
        </w:tblCellMar>
        <w:tblLook w:val="0000" w:firstRow="0" w:lastRow="0" w:firstColumn="0" w:lastColumn="0" w:noHBand="0" w:noVBand="0"/>
      </w:tblPr>
      <w:tblGrid>
        <w:gridCol w:w="5246"/>
        <w:gridCol w:w="4820"/>
      </w:tblGrid>
      <w:tr w:rsidR="005D1D23" w:rsidRPr="005039CA" w14:paraId="31AE577C" w14:textId="77777777" w:rsidTr="00AE045D">
        <w:trPr>
          <w:trHeight w:val="887"/>
        </w:trPr>
        <w:tc>
          <w:tcPr>
            <w:tcW w:w="5246" w:type="dxa"/>
          </w:tcPr>
          <w:p w14:paraId="5636D3FC" w14:textId="1760BA48" w:rsidR="00C33434" w:rsidRPr="005039CA" w:rsidRDefault="009C6741" w:rsidP="003A1918">
            <w:pPr>
              <w:tabs>
                <w:tab w:val="left" w:pos="-720"/>
              </w:tabs>
              <w:suppressAutoHyphens/>
              <w:ind w:left="0"/>
              <w:rPr>
                <w:rFonts w:ascii="Bookman Old Style" w:hAnsi="Bookman Old Style"/>
                <w:b/>
              </w:rPr>
            </w:pPr>
            <w:r>
              <w:rPr>
                <w:rFonts w:ascii="Bookman Old Style" w:hAnsi="Bookman Old Style"/>
                <w:b/>
              </w:rPr>
              <w:t xml:space="preserve">  </w:t>
            </w:r>
            <w:r w:rsidR="00C33434">
              <w:rPr>
                <w:rFonts w:ascii="Bookman Old Style" w:hAnsi="Bookman Old Style"/>
                <w:b/>
              </w:rPr>
              <w:t>CRISTIAN ANDRÉS DÍAZ DURÁN</w:t>
            </w:r>
          </w:p>
          <w:p w14:paraId="3C81F0E1" w14:textId="272B7F15" w:rsidR="003A1918" w:rsidRPr="003A1918" w:rsidRDefault="003A1918" w:rsidP="00E33FF3">
            <w:pPr>
              <w:pStyle w:val="NormalWeb"/>
              <w:spacing w:before="0" w:beforeAutospacing="0" w:after="0" w:afterAutospacing="0"/>
              <w:rPr>
                <w:rFonts w:ascii="Bookman Old Style" w:hAnsi="Bookman Old Style"/>
              </w:rPr>
            </w:pPr>
            <w:r w:rsidRPr="005039CA">
              <w:rPr>
                <w:rFonts w:ascii="Bookman Old Style" w:hAnsi="Bookman Old Style"/>
              </w:rPr>
              <w:t>Viceministr</w:t>
            </w:r>
            <w:r>
              <w:rPr>
                <w:rFonts w:ascii="Bookman Old Style" w:hAnsi="Bookman Old Style"/>
              </w:rPr>
              <w:t>o</w:t>
            </w:r>
            <w:r w:rsidRPr="005039CA">
              <w:rPr>
                <w:rFonts w:ascii="Bookman Old Style" w:hAnsi="Bookman Old Style"/>
              </w:rPr>
              <w:t xml:space="preserve"> de Energía</w:t>
            </w:r>
            <w:r>
              <w:rPr>
                <w:rFonts w:ascii="Bookman Old Style" w:hAnsi="Bookman Old Style"/>
              </w:rPr>
              <w:t xml:space="preserve"> (E)</w:t>
            </w:r>
            <w:r w:rsidRPr="005039CA">
              <w:rPr>
                <w:rFonts w:ascii="Bookman Old Style" w:hAnsi="Bookman Old Style"/>
              </w:rPr>
              <w:t xml:space="preserve"> </w:t>
            </w:r>
            <w:proofErr w:type="gramStart"/>
            <w:r w:rsidRPr="003A1918">
              <w:rPr>
                <w:rFonts w:ascii="Bookman Old Style" w:hAnsi="Bookman Old Style"/>
              </w:rPr>
              <w:t>Delegado</w:t>
            </w:r>
            <w:proofErr w:type="gramEnd"/>
          </w:p>
          <w:p w14:paraId="6002C818" w14:textId="4AB6FD87" w:rsidR="003A1918" w:rsidRPr="003A1918" w:rsidRDefault="003A1918" w:rsidP="001C7BB6">
            <w:pPr>
              <w:pStyle w:val="NormalWeb"/>
              <w:spacing w:before="0" w:beforeAutospacing="0" w:after="0" w:afterAutospacing="0"/>
              <w:jc w:val="center"/>
              <w:rPr>
                <w:rFonts w:ascii="Bookman Old Style" w:hAnsi="Bookman Old Style"/>
              </w:rPr>
            </w:pPr>
            <w:r w:rsidRPr="003A1918">
              <w:rPr>
                <w:rFonts w:ascii="Bookman Old Style" w:hAnsi="Bookman Old Style"/>
              </w:rPr>
              <w:t xml:space="preserve">de la </w:t>
            </w:r>
            <w:proofErr w:type="gramStart"/>
            <w:r w:rsidRPr="003A1918">
              <w:rPr>
                <w:rFonts w:ascii="Bookman Old Style" w:hAnsi="Bookman Old Style"/>
              </w:rPr>
              <w:t>Ministra</w:t>
            </w:r>
            <w:proofErr w:type="gramEnd"/>
            <w:r w:rsidRPr="003A1918">
              <w:rPr>
                <w:rFonts w:ascii="Bookman Old Style" w:hAnsi="Bookman Old Style"/>
              </w:rPr>
              <w:t xml:space="preserve"> de Minas y Energía</w:t>
            </w:r>
          </w:p>
          <w:p w14:paraId="65C3312F" w14:textId="69290705" w:rsidR="003A1918" w:rsidRPr="003A1918" w:rsidRDefault="003A1918" w:rsidP="001C7BB6">
            <w:pPr>
              <w:pStyle w:val="NormalWeb"/>
              <w:spacing w:before="0" w:beforeAutospacing="0" w:after="0" w:afterAutospacing="0"/>
              <w:jc w:val="center"/>
              <w:rPr>
                <w:rFonts w:ascii="Bookman Old Style" w:hAnsi="Bookman Old Style"/>
              </w:rPr>
            </w:pPr>
            <w:r w:rsidRPr="003A1918">
              <w:rPr>
                <w:rFonts w:ascii="Bookman Old Style" w:hAnsi="Bookman Old Style"/>
              </w:rPr>
              <w:t>Presidente</w:t>
            </w:r>
          </w:p>
          <w:p w14:paraId="03D9258B" w14:textId="77777777" w:rsidR="003A1918" w:rsidRPr="005039CA" w:rsidRDefault="003A1918" w:rsidP="00C33434">
            <w:pPr>
              <w:tabs>
                <w:tab w:val="left" w:pos="-720"/>
              </w:tabs>
              <w:suppressAutoHyphens/>
              <w:ind w:left="0"/>
              <w:jc w:val="center"/>
              <w:rPr>
                <w:rFonts w:ascii="Bookman Old Style" w:hAnsi="Bookman Old Style"/>
              </w:rPr>
            </w:pPr>
          </w:p>
          <w:p w14:paraId="3D450AC2" w14:textId="59F990DA" w:rsidR="005D1D23" w:rsidRPr="005039CA" w:rsidRDefault="005D1D23" w:rsidP="00C80668">
            <w:pPr>
              <w:tabs>
                <w:tab w:val="left" w:pos="-720"/>
              </w:tabs>
              <w:suppressAutoHyphens/>
              <w:ind w:left="0"/>
              <w:jc w:val="center"/>
              <w:rPr>
                <w:rFonts w:ascii="Bookman Old Style" w:hAnsi="Bookman Old Style" w:cs="Arial"/>
                <w:b/>
                <w:strike/>
                <w:spacing w:val="-3"/>
              </w:rPr>
            </w:pPr>
          </w:p>
        </w:tc>
        <w:tc>
          <w:tcPr>
            <w:tcW w:w="4820" w:type="dxa"/>
          </w:tcPr>
          <w:p w14:paraId="1CBA8A32" w14:textId="19A234A8" w:rsidR="005D1D23" w:rsidRPr="005039CA" w:rsidRDefault="005D1D23" w:rsidP="00E33FF3">
            <w:pPr>
              <w:tabs>
                <w:tab w:val="left" w:pos="-720"/>
              </w:tabs>
              <w:suppressAutoHyphens/>
              <w:ind w:left="0" w:right="215"/>
              <w:rPr>
                <w:rFonts w:ascii="Bookman Old Style" w:hAnsi="Bookman Old Style" w:cs="Arial"/>
                <w:b/>
              </w:rPr>
            </w:pPr>
            <w:r w:rsidRPr="005039CA">
              <w:rPr>
                <w:rFonts w:ascii="Bookman Old Style" w:hAnsi="Bookman Old Style" w:cs="Arial"/>
                <w:b/>
              </w:rPr>
              <w:t>J</w:t>
            </w:r>
            <w:r w:rsidR="00906577">
              <w:rPr>
                <w:rFonts w:ascii="Bookman Old Style" w:hAnsi="Bookman Old Style" w:cs="Arial"/>
                <w:b/>
              </w:rPr>
              <w:t>OS</w:t>
            </w:r>
            <w:r w:rsidR="00144349">
              <w:rPr>
                <w:rFonts w:ascii="Bookman Old Style" w:hAnsi="Bookman Old Style" w:cs="Arial"/>
                <w:b/>
              </w:rPr>
              <w:t>E</w:t>
            </w:r>
            <w:r w:rsidRPr="005039CA">
              <w:rPr>
                <w:rFonts w:ascii="Bookman Old Style" w:hAnsi="Bookman Old Style" w:cs="Arial"/>
                <w:b/>
              </w:rPr>
              <w:t xml:space="preserve"> </w:t>
            </w:r>
            <w:r w:rsidR="00906577">
              <w:rPr>
                <w:rFonts w:ascii="Bookman Old Style" w:hAnsi="Bookman Old Style" w:cs="Arial"/>
                <w:b/>
              </w:rPr>
              <w:t>FERNANDO PRADA</w:t>
            </w:r>
            <w:r w:rsidR="004B19AC">
              <w:rPr>
                <w:rFonts w:ascii="Bookman Old Style" w:hAnsi="Bookman Old Style" w:cs="Arial"/>
                <w:b/>
              </w:rPr>
              <w:t xml:space="preserve"> RÍOS</w:t>
            </w:r>
          </w:p>
          <w:p w14:paraId="3B547236" w14:textId="312214C3" w:rsidR="005D1D23" w:rsidRPr="005039CA" w:rsidRDefault="005D1D23" w:rsidP="00E33FF3">
            <w:pPr>
              <w:tabs>
                <w:tab w:val="left" w:pos="-720"/>
              </w:tabs>
              <w:suppressAutoHyphens/>
              <w:ind w:left="0"/>
              <w:jc w:val="center"/>
              <w:rPr>
                <w:rFonts w:ascii="Bookman Old Style" w:hAnsi="Bookman Old Style" w:cs="Arial"/>
                <w:b/>
                <w:spacing w:val="-3"/>
              </w:rPr>
            </w:pPr>
            <w:r w:rsidRPr="005039CA">
              <w:rPr>
                <w:rFonts w:ascii="Bookman Old Style" w:hAnsi="Bookman Old Style" w:cs="Arial"/>
                <w:spacing w:val="-3"/>
              </w:rPr>
              <w:t>Director Ejecutivo</w:t>
            </w:r>
          </w:p>
        </w:tc>
      </w:tr>
    </w:tbl>
    <w:p w14:paraId="77E92D03" w14:textId="77777777" w:rsidR="005D1D23" w:rsidRPr="005039CA" w:rsidRDefault="005D1D23" w:rsidP="00F63533">
      <w:pPr>
        <w:widowControl w:val="0"/>
        <w:tabs>
          <w:tab w:val="left" w:pos="-720"/>
        </w:tabs>
        <w:suppressAutoHyphens/>
        <w:adjustRightInd w:val="0"/>
        <w:ind w:left="0" w:right="20"/>
        <w:jc w:val="both"/>
        <w:rPr>
          <w:rFonts w:ascii="Bookman Old Style" w:hAnsi="Bookman Old Style" w:cs="Arial"/>
          <w:spacing w:val="-3"/>
        </w:rPr>
      </w:pPr>
    </w:p>
    <w:sectPr w:rsidR="005D1D23" w:rsidRPr="005039CA" w:rsidSect="00F33567">
      <w:headerReference w:type="default" r:id="rId10"/>
      <w:headerReference w:type="first" r:id="rId11"/>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6CFE6" w14:textId="77777777" w:rsidR="00AE4351" w:rsidRDefault="00AE4351">
      <w:r>
        <w:separator/>
      </w:r>
    </w:p>
  </w:endnote>
  <w:endnote w:type="continuationSeparator" w:id="0">
    <w:p w14:paraId="10805202" w14:textId="77777777" w:rsidR="00AE4351" w:rsidRDefault="00AE4351">
      <w:r>
        <w:continuationSeparator/>
      </w:r>
    </w:p>
  </w:endnote>
  <w:endnote w:type="continuationNotice" w:id="1">
    <w:p w14:paraId="3F6AD848" w14:textId="77777777" w:rsidR="00AE4351" w:rsidRDefault="00AE43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28309" w14:textId="77777777" w:rsidR="00AE4351" w:rsidRDefault="00AE4351">
      <w:r>
        <w:separator/>
      </w:r>
    </w:p>
  </w:footnote>
  <w:footnote w:type="continuationSeparator" w:id="0">
    <w:p w14:paraId="687F7A89" w14:textId="77777777" w:rsidR="00AE4351" w:rsidRDefault="00AE4351">
      <w:r>
        <w:continuationSeparator/>
      </w:r>
    </w:p>
  </w:footnote>
  <w:footnote w:type="continuationNotice" w:id="1">
    <w:p w14:paraId="1AD5EDB5" w14:textId="77777777" w:rsidR="00AE4351" w:rsidRDefault="00AE43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BB47" w14:textId="77777777" w:rsidR="001B1940" w:rsidRDefault="001B1940" w:rsidP="00F33567">
    <w:pPr>
      <w:pStyle w:val="Ttulo1"/>
      <w:ind w:right="6"/>
      <w:jc w:val="left"/>
      <w:rPr>
        <w:rFonts w:ascii="Bookman Old Style" w:hAnsi="Bookman Old Style" w:cs="Arial"/>
        <w:b w:val="0"/>
        <w:sz w:val="22"/>
        <w:szCs w:val="22"/>
      </w:rPr>
    </w:pPr>
  </w:p>
  <w:p w14:paraId="1B196464" w14:textId="295A7AF9" w:rsidR="001B1940" w:rsidRPr="00951F79" w:rsidRDefault="001B1940" w:rsidP="00750EB1">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ED2C30" w:rsidRPr="00750EB1">
      <w:rPr>
        <w:rFonts w:ascii="Bookman Old Style" w:hAnsi="Bookman Old Style"/>
        <w:szCs w:val="24"/>
        <w:u w:val="single"/>
      </w:rPr>
      <w:t>502</w:t>
    </w:r>
    <w:r w:rsidR="002E5FF7">
      <w:rPr>
        <w:rFonts w:ascii="Bookman Old Style" w:hAnsi="Bookman Old Style"/>
        <w:szCs w:val="24"/>
        <w:u w:val="single"/>
      </w:rPr>
      <w:t xml:space="preserve"> </w:t>
    </w:r>
    <w:r w:rsidR="00C13DEF">
      <w:rPr>
        <w:rFonts w:ascii="Bookman Old Style" w:hAnsi="Bookman Old Style"/>
        <w:szCs w:val="24"/>
        <w:u w:val="single"/>
      </w:rPr>
      <w:t>025</w:t>
    </w:r>
    <w:r w:rsidR="00C13DEF" w:rsidRPr="00C13DEF">
      <w:rPr>
        <w:rFonts w:ascii="Bookman Old Style" w:hAnsi="Bookman Old Style"/>
        <w:szCs w:val="24"/>
      </w:rPr>
      <w:t xml:space="preserve">    </w:t>
    </w:r>
    <w:r>
      <w:rPr>
        <w:rFonts w:ascii="Bookman Old Style" w:hAnsi="Bookman Old Style" w:cs="Arial"/>
        <w:b w:val="0"/>
        <w:sz w:val="22"/>
        <w:szCs w:val="22"/>
      </w:rPr>
      <w:t xml:space="preserve">DE </w:t>
    </w:r>
    <w:r w:rsidR="00C13DEF">
      <w:rPr>
        <w:rFonts w:ascii="Bookman Old Style" w:hAnsi="Bookman Old Style" w:cs="Arial"/>
        <w:b w:val="0"/>
        <w:sz w:val="22"/>
        <w:szCs w:val="22"/>
      </w:rPr>
      <w:t xml:space="preserve"> </w:t>
    </w:r>
    <w:r>
      <w:rPr>
        <w:rFonts w:ascii="Bookman Old Style" w:hAnsi="Bookman Old Style" w:cs="Arial"/>
        <w:b w:val="0"/>
        <w:sz w:val="22"/>
        <w:szCs w:val="22"/>
      </w:rPr>
      <w:t xml:space="preserve"> </w:t>
    </w:r>
    <w:r w:rsidR="00C13DEF" w:rsidRPr="00C13DEF">
      <w:rPr>
        <w:rFonts w:ascii="Bookman Old Style" w:hAnsi="Bookman Old Style" w:cs="Arial"/>
        <w:bCs/>
        <w:szCs w:val="24"/>
        <w:u w:val="single"/>
      </w:rPr>
      <w:t xml:space="preserve">17 </w:t>
    </w:r>
    <w:r w:rsidR="002A778E" w:rsidRPr="00C13DEF">
      <w:rPr>
        <w:rFonts w:ascii="Bookman Old Style" w:hAnsi="Bookman Old Style" w:cs="Arial"/>
        <w:bCs/>
        <w:szCs w:val="24"/>
        <w:u w:val="single"/>
      </w:rPr>
      <w:t>M</w:t>
    </w:r>
    <w:r w:rsidR="00C13DEF" w:rsidRPr="00C13DEF">
      <w:rPr>
        <w:rFonts w:ascii="Bookman Old Style" w:hAnsi="Bookman Old Style" w:cs="Arial"/>
        <w:bCs/>
        <w:szCs w:val="24"/>
        <w:u w:val="single"/>
      </w:rPr>
      <w:t>AR</w:t>
    </w:r>
    <w:r w:rsidR="002E5FF7" w:rsidRPr="00C13DEF">
      <w:rPr>
        <w:rFonts w:ascii="Bookman Old Style" w:hAnsi="Bookman Old Style" w:cs="Arial"/>
        <w:bCs/>
        <w:szCs w:val="24"/>
        <w:u w:val="single"/>
      </w:rPr>
      <w:t>.</w:t>
    </w:r>
    <w:r w:rsidR="002E5FF7">
      <w:rPr>
        <w:rFonts w:ascii="Bookman Old Style" w:hAnsi="Bookman Old Style" w:cs="Arial"/>
        <w:bCs/>
        <w:szCs w:val="24"/>
        <w:u w:val="single"/>
      </w:rPr>
      <w:t xml:space="preserve"> 202</w:t>
    </w:r>
    <w:r w:rsidR="00016998">
      <w:rPr>
        <w:rFonts w:ascii="Bookman Old Style" w:hAnsi="Bookman Old Style" w:cs="Arial"/>
        <w:bCs/>
        <w:szCs w:val="24"/>
        <w:u w:val="single"/>
      </w:rPr>
      <w:t>3</w:t>
    </w:r>
    <w:r>
      <w:rPr>
        <w:rFonts w:ascii="Bookman Old Style" w:hAnsi="Bookman Old Style" w:cs="Arial"/>
        <w:b w:val="0"/>
        <w:sz w:val="22"/>
        <w:szCs w:val="22"/>
      </w:rPr>
      <w:tab/>
    </w:r>
    <w:r w:rsidR="00C13DEF">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sidRPr="00461DC6">
      <w:rPr>
        <w:rFonts w:ascii="Bookman Old Style" w:hAnsi="Bookman Old Style" w:cs="Arial"/>
        <w:b w:val="0"/>
        <w:noProof/>
        <w:sz w:val="22"/>
        <w:szCs w:val="22"/>
      </w:rPr>
      <w:t>15</w:t>
    </w:r>
    <w:r>
      <w:rPr>
        <w:rFonts w:ascii="Bookman Old Style" w:hAnsi="Bookman Old Style" w:cs="Arial"/>
        <w:b w:val="0"/>
        <w:noProof/>
        <w:sz w:val="22"/>
        <w:szCs w:val="22"/>
      </w:rPr>
      <w:fldChar w:fldCharType="end"/>
    </w:r>
  </w:p>
  <w:p w14:paraId="382D22C0" w14:textId="2443A813" w:rsidR="001B1940" w:rsidRDefault="001B1940" w:rsidP="00F33567">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EF1BC05" wp14:editId="7AC6E713">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77D9E"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r w:rsidR="00ED2C30">
      <w:rPr>
        <w:rFonts w:ascii="Bookman Old Style" w:hAnsi="Bookman Old Style" w:cs="Arial"/>
      </w:rPr>
      <w:tab/>
    </w:r>
  </w:p>
  <w:p w14:paraId="71467475" w14:textId="49398A17" w:rsidR="001B1940" w:rsidRPr="004B19AC" w:rsidRDefault="00002669" w:rsidP="004B19AC">
    <w:pPr>
      <w:widowControl w:val="0"/>
      <w:pBdr>
        <w:bottom w:val="single" w:sz="4" w:space="7" w:color="auto"/>
      </w:pBdr>
      <w:adjustRightInd w:val="0"/>
      <w:spacing w:before="60" w:after="120"/>
      <w:ind w:left="0" w:right="20"/>
      <w:jc w:val="both"/>
      <w:rPr>
        <w:rFonts w:ascii="Bookman Old Style" w:hAnsi="Bookman Old Style" w:cs="Arial"/>
        <w:i/>
        <w:iCs/>
        <w:sz w:val="23"/>
        <w:szCs w:val="23"/>
        <w:lang w:val="es-ES_tradnl"/>
      </w:rPr>
    </w:pPr>
    <w:bookmarkStart w:id="4" w:name="_Hlk109747214"/>
    <w:r w:rsidRPr="004B19AC">
      <w:rPr>
        <w:rFonts w:ascii="Bookman Old Style" w:hAnsi="Bookman Old Style" w:cs="Arial"/>
        <w:i/>
        <w:iCs/>
        <w:sz w:val="23"/>
        <w:szCs w:val="23"/>
        <w:lang w:val="es-ES_tradnl"/>
      </w:rPr>
      <w:t>Por la cual se reconoce</w:t>
    </w:r>
    <w:r w:rsidR="006B7D45" w:rsidRPr="004B19AC">
      <w:rPr>
        <w:rFonts w:ascii="Bookman Old Style" w:hAnsi="Bookman Old Style" w:cs="Arial"/>
        <w:i/>
        <w:iCs/>
        <w:sz w:val="23"/>
        <w:szCs w:val="23"/>
        <w:lang w:val="es-ES_tradnl"/>
      </w:rPr>
      <w:t>n</w:t>
    </w:r>
    <w:r w:rsidRPr="004B19AC">
      <w:rPr>
        <w:rFonts w:ascii="Bookman Old Style" w:hAnsi="Bookman Old Style" w:cs="Arial"/>
        <w:i/>
        <w:iCs/>
        <w:sz w:val="23"/>
        <w:szCs w:val="23"/>
        <w:lang w:val="es-ES_tradnl"/>
      </w:rPr>
      <w:t xml:space="preserve"> Estaci</w:t>
    </w:r>
    <w:r w:rsidR="006B7D45" w:rsidRPr="004B19AC">
      <w:rPr>
        <w:rFonts w:ascii="Bookman Old Style" w:hAnsi="Bookman Old Style" w:cs="Arial"/>
        <w:i/>
        <w:iCs/>
        <w:sz w:val="23"/>
        <w:szCs w:val="23"/>
        <w:lang w:val="es-ES_tradnl"/>
      </w:rPr>
      <w:t>o</w:t>
    </w:r>
    <w:r w:rsidRPr="004B19AC">
      <w:rPr>
        <w:rFonts w:ascii="Bookman Old Style" w:hAnsi="Bookman Old Style" w:cs="Arial"/>
        <w:i/>
        <w:iCs/>
        <w:sz w:val="23"/>
        <w:szCs w:val="23"/>
        <w:lang w:val="es-ES_tradnl"/>
      </w:rPr>
      <w:t>n</w:t>
    </w:r>
    <w:r w:rsidR="006B7D45" w:rsidRPr="004B19AC">
      <w:rPr>
        <w:rFonts w:ascii="Bookman Old Style" w:hAnsi="Bookman Old Style" w:cs="Arial"/>
        <w:i/>
        <w:iCs/>
        <w:sz w:val="23"/>
        <w:szCs w:val="23"/>
        <w:lang w:val="es-ES_tradnl"/>
      </w:rPr>
      <w:t>es</w:t>
    </w:r>
    <w:r w:rsidRPr="004B19AC">
      <w:rPr>
        <w:rFonts w:ascii="Bookman Old Style" w:hAnsi="Bookman Old Style" w:cs="Arial"/>
        <w:i/>
        <w:iCs/>
        <w:sz w:val="23"/>
        <w:szCs w:val="23"/>
        <w:lang w:val="es-ES_tradnl"/>
      </w:rPr>
      <w:t xml:space="preserve"> de Regulación de Puerta de Ciudad-ERPC</w:t>
    </w:r>
    <w:r w:rsidR="009D5CA8" w:rsidRPr="004B19AC">
      <w:rPr>
        <w:rFonts w:ascii="Bookman Old Style" w:hAnsi="Bookman Old Style" w:cs="Arial"/>
        <w:i/>
        <w:iCs/>
        <w:sz w:val="23"/>
        <w:szCs w:val="23"/>
        <w:lang w:val="es-ES_tradnl"/>
      </w:rPr>
      <w:t xml:space="preserve"> que estaba</w:t>
    </w:r>
    <w:r w:rsidR="006B7D45" w:rsidRPr="004B19AC">
      <w:rPr>
        <w:rFonts w:ascii="Bookman Old Style" w:hAnsi="Bookman Old Style" w:cs="Arial"/>
        <w:i/>
        <w:iCs/>
        <w:sz w:val="23"/>
        <w:szCs w:val="23"/>
        <w:lang w:val="es-ES_tradnl"/>
      </w:rPr>
      <w:t>n</w:t>
    </w:r>
    <w:r w:rsidR="009D5CA8" w:rsidRPr="004B19AC">
      <w:rPr>
        <w:rFonts w:ascii="Bookman Old Style" w:hAnsi="Bookman Old Style" w:cs="Arial"/>
        <w:i/>
        <w:iCs/>
        <w:sz w:val="23"/>
        <w:szCs w:val="23"/>
        <w:lang w:val="es-ES_tradnl"/>
      </w:rPr>
      <w:t xml:space="preserve"> en la base tarifaria de transporte de un transportador de gas natural, como parte del Programa de Reposición de Activos</w:t>
    </w:r>
    <w:r w:rsidRPr="004B19AC">
      <w:rPr>
        <w:rFonts w:ascii="Bookman Old Style" w:hAnsi="Bookman Old Style" w:cs="Arial"/>
        <w:i/>
        <w:iCs/>
        <w:sz w:val="23"/>
        <w:szCs w:val="23"/>
        <w:lang w:val="es-ES_tradnl"/>
      </w:rPr>
      <w:t xml:space="preserve"> para el Mercado Relevante de Distribución aprobado mediante Resolución CREG 502</w:t>
    </w:r>
    <w:r w:rsidR="003D108C" w:rsidRPr="004B19AC">
      <w:rPr>
        <w:rFonts w:ascii="Bookman Old Style" w:hAnsi="Bookman Old Style" w:cs="Arial"/>
        <w:i/>
        <w:iCs/>
        <w:sz w:val="23"/>
        <w:szCs w:val="23"/>
        <w:lang w:val="es-ES_tradnl"/>
      </w:rPr>
      <w:t xml:space="preserve"> 01</w:t>
    </w:r>
    <w:r w:rsidR="006B7D45" w:rsidRPr="004B19AC">
      <w:rPr>
        <w:rFonts w:ascii="Bookman Old Style" w:hAnsi="Bookman Old Style" w:cs="Arial"/>
        <w:i/>
        <w:iCs/>
        <w:sz w:val="23"/>
        <w:szCs w:val="23"/>
        <w:lang w:val="es-ES_tradnl"/>
      </w:rPr>
      <w:t>7</w:t>
    </w:r>
    <w:r w:rsidRPr="004B19AC">
      <w:rPr>
        <w:rFonts w:ascii="Bookman Old Style" w:hAnsi="Bookman Old Style" w:cs="Arial"/>
        <w:i/>
        <w:iCs/>
        <w:sz w:val="23"/>
        <w:szCs w:val="23"/>
        <w:lang w:val="es-ES_tradnl"/>
      </w:rPr>
      <w:t xml:space="preserve"> de 2022</w:t>
    </w:r>
    <w:r w:rsidR="0063752B" w:rsidRPr="004B19AC">
      <w:rPr>
        <w:rFonts w:ascii="Bookman Old Style" w:hAnsi="Bookman Old Style" w:cs="Arial"/>
        <w:i/>
        <w:iCs/>
        <w:sz w:val="23"/>
        <w:szCs w:val="23"/>
        <w:lang w:val="es-ES_tradnl"/>
      </w:rPr>
      <w:t>, confirmada con la Resolución CREG 502 031 de 2022</w:t>
    </w:r>
    <w:bookmarkEnd w:id="4"/>
    <w:r w:rsidR="004B19AC">
      <w:rPr>
        <w:rFonts w:ascii="Bookman Old Style" w:hAnsi="Bookman Old Style" w:cs="Arial"/>
        <w:i/>
        <w:iCs/>
        <w:sz w:val="23"/>
        <w:szCs w:val="23"/>
        <w:lang w:val="es-ES_tradnl"/>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92F3" w14:textId="77777777" w:rsidR="001B1940" w:rsidRDefault="001B1940" w:rsidP="00F33567">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5C16310B" w14:textId="77777777" w:rsidR="001B1940" w:rsidRDefault="001B1940">
    <w:pPr>
      <w:pStyle w:val="Encabezado"/>
      <w:jc w:val="center"/>
      <w:rPr>
        <w:rFonts w:ascii="Arial" w:hAnsi="Arial" w:cs="Arial"/>
        <w:spacing w:val="20"/>
        <w:sz w:val="20"/>
      </w:rPr>
    </w:pPr>
  </w:p>
  <w:p w14:paraId="5A6458BF" w14:textId="77777777" w:rsidR="001B1940" w:rsidRDefault="001B1940" w:rsidP="00F33567">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B9BCD3F" wp14:editId="631DC1C7">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2F2E6"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CE55E8"/>
    <w:multiLevelType w:val="hybridMultilevel"/>
    <w:tmpl w:val="3716E3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FDDC4C"/>
    <w:multiLevelType w:val="hybridMultilevel"/>
    <w:tmpl w:val="6B566A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 w15:restartNumberingAfterBreak="0">
    <w:nsid w:val="081651B7"/>
    <w:multiLevelType w:val="multilevel"/>
    <w:tmpl w:val="3078D808"/>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isLgl/>
      <w:lvlText w:val="%1.%2.%3.%4."/>
      <w:lvlJc w:val="left"/>
      <w:pPr>
        <w:ind w:left="4483" w:hanging="1080"/>
      </w:pPr>
      <w:rPr>
        <w:rFonts w:ascii="Arial" w:hAnsi="Arial" w:cs="Arial" w:hint="default"/>
        <w:b/>
        <w:i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3E0B2D"/>
    <w:multiLevelType w:val="hybridMultilevel"/>
    <w:tmpl w:val="FC0ACC0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14C156DD"/>
    <w:multiLevelType w:val="hybridMultilevel"/>
    <w:tmpl w:val="3FF4DB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6C0402"/>
    <w:multiLevelType w:val="hybridMultilevel"/>
    <w:tmpl w:val="9AC4B5E2"/>
    <w:lvl w:ilvl="0" w:tplc="0EAAD7C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2D322FE"/>
    <w:multiLevelType w:val="hybridMultilevel"/>
    <w:tmpl w:val="6B18DF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3484A00"/>
    <w:multiLevelType w:val="multilevel"/>
    <w:tmpl w:val="2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50A328C"/>
    <w:multiLevelType w:val="hybridMultilevel"/>
    <w:tmpl w:val="CA0CEBDC"/>
    <w:lvl w:ilvl="0" w:tplc="FFFFFFFF">
      <w:start w:val="1"/>
      <w:numFmt w:val="decimal"/>
      <w:lvlText w:val="%1."/>
      <w:lvlJc w:val="left"/>
      <w:pPr>
        <w:ind w:left="720" w:hanging="360"/>
      </w:pPr>
      <w:rPr>
        <w:rFonts w:hint="default"/>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2C02FD"/>
    <w:multiLevelType w:val="hybridMultilevel"/>
    <w:tmpl w:val="8C40F25C"/>
    <w:lvl w:ilvl="0" w:tplc="3F10D628">
      <w:start w:val="1"/>
      <w:numFmt w:val="decimal"/>
      <w:lvlText w:val="%1."/>
      <w:lvlJc w:val="left"/>
      <w:pPr>
        <w:ind w:left="720" w:hanging="360"/>
      </w:pPr>
      <w:rPr>
        <w:rFonts w:hint="default"/>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BE07460"/>
    <w:multiLevelType w:val="hybridMultilevel"/>
    <w:tmpl w:val="799CC4AC"/>
    <w:lvl w:ilvl="0" w:tplc="9D647DE2">
      <w:start w:val="1"/>
      <w:numFmt w:val="decimal"/>
      <w:lvlText w:val="%1."/>
      <w:lvlJc w:val="left"/>
      <w:pPr>
        <w:ind w:left="1080" w:hanging="360"/>
      </w:pPr>
      <w:rPr>
        <w:rFonts w:ascii="Arial" w:hAnsi="Arial" w:cs="Arial" w:hint="default"/>
        <w:i/>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3761348B"/>
    <w:multiLevelType w:val="hybridMultilevel"/>
    <w:tmpl w:val="01DCC994"/>
    <w:lvl w:ilvl="0" w:tplc="BD8ACD2C">
      <w:start w:val="1"/>
      <w:numFmt w:val="lowerLetter"/>
      <w:lvlText w:val="%1)"/>
      <w:lvlJc w:val="left"/>
      <w:pPr>
        <w:tabs>
          <w:tab w:val="num" w:pos="738"/>
        </w:tabs>
        <w:ind w:left="738" w:hanging="454"/>
      </w:pPr>
      <w:rPr>
        <w:rFonts w:ascii="Bookman Old Style" w:hAnsi="Bookman Old Style" w:hint="default"/>
        <w:b/>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0A12AF4"/>
    <w:multiLevelType w:val="hybridMultilevel"/>
    <w:tmpl w:val="0F56B786"/>
    <w:lvl w:ilvl="0" w:tplc="0EE01C1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0AC4A8F"/>
    <w:multiLevelType w:val="hybridMultilevel"/>
    <w:tmpl w:val="CA0CEBDC"/>
    <w:lvl w:ilvl="0" w:tplc="161EC540">
      <w:start w:val="1"/>
      <w:numFmt w:val="decimal"/>
      <w:lvlText w:val="%1."/>
      <w:lvlJc w:val="left"/>
      <w:pPr>
        <w:ind w:left="720" w:hanging="360"/>
      </w:pPr>
      <w:rPr>
        <w:rFonts w:hint="default"/>
        <w:sz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5AF00D2"/>
    <w:multiLevelType w:val="hybridMultilevel"/>
    <w:tmpl w:val="4C0833CA"/>
    <w:lvl w:ilvl="0" w:tplc="1628845C">
      <w:start w:val="1"/>
      <w:numFmt w:val="decimal"/>
      <w:lvlText w:val="%1."/>
      <w:lvlJc w:val="left"/>
      <w:pPr>
        <w:ind w:left="720" w:hanging="360"/>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94775BA"/>
    <w:multiLevelType w:val="hybridMultilevel"/>
    <w:tmpl w:val="3FF4DB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614E91"/>
    <w:multiLevelType w:val="multilevel"/>
    <w:tmpl w:val="DAEC178E"/>
    <w:lvl w:ilvl="0">
      <w:start w:val="5"/>
      <w:numFmt w:val="decimal"/>
      <w:pStyle w:val="Ttuloprincipal"/>
      <w:lvlText w:val="%1."/>
      <w:lvlJc w:val="left"/>
      <w:pPr>
        <w:ind w:left="720" w:hanging="360"/>
      </w:pPr>
      <w:rPr>
        <w:rFonts w:hint="default"/>
        <w:b/>
        <w:color w:val="auto"/>
      </w:rPr>
    </w:lvl>
    <w:lvl w:ilvl="1">
      <w:start w:val="1"/>
      <w:numFmt w:val="decimal"/>
      <w:isLgl/>
      <w:lvlText w:val="%1.%2."/>
      <w:lvlJc w:val="left"/>
      <w:pPr>
        <w:ind w:left="1080" w:hanging="720"/>
      </w:pPr>
      <w:rPr>
        <w:rFonts w:hint="default"/>
      </w:rPr>
    </w:lvl>
    <w:lvl w:ilvl="2">
      <w:start w:val="1"/>
      <w:numFmt w:val="decimal"/>
      <w:pStyle w:val="SubttuloNivel2"/>
      <w:isLgl/>
      <w:lvlText w:val="%1.%2.%3."/>
      <w:lvlJc w:val="left"/>
      <w:pPr>
        <w:ind w:left="1080" w:hanging="720"/>
      </w:pPr>
      <w:rPr>
        <w:rFonts w:hint="default"/>
      </w:rPr>
    </w:lvl>
    <w:lvl w:ilvl="3">
      <w:start w:val="1"/>
      <w:numFmt w:val="decimal"/>
      <w:pStyle w:val="SubttuloNivel3"/>
      <w:isLgl/>
      <w:lvlText w:val="%1.%2.%3.%4."/>
      <w:lvlJc w:val="left"/>
      <w:pPr>
        <w:ind w:left="1440" w:hanging="1080"/>
      </w:pPr>
      <w:rPr>
        <w:rFonts w:hint="default"/>
        <w:b/>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3" w15:restartNumberingAfterBreak="0">
    <w:nsid w:val="5C975F67"/>
    <w:multiLevelType w:val="multilevel"/>
    <w:tmpl w:val="3078D808"/>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isLgl/>
      <w:lvlText w:val="%1.%2.%3.%4."/>
      <w:lvlJc w:val="left"/>
      <w:pPr>
        <w:ind w:left="4483" w:hanging="1080"/>
      </w:pPr>
      <w:rPr>
        <w:rFonts w:ascii="Arial" w:hAnsi="Arial" w:cs="Arial" w:hint="default"/>
        <w:b/>
        <w:i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A655225"/>
    <w:multiLevelType w:val="multilevel"/>
    <w:tmpl w:val="F8906A62"/>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rPr>
        <w:b/>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B94399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4137001">
    <w:abstractNumId w:val="4"/>
  </w:num>
  <w:num w:numId="2" w16cid:durableId="1243221220">
    <w:abstractNumId w:val="3"/>
  </w:num>
  <w:num w:numId="3" w16cid:durableId="1270116444">
    <w:abstractNumId w:val="2"/>
  </w:num>
  <w:num w:numId="4" w16cid:durableId="957957546">
    <w:abstractNumId w:val="9"/>
  </w:num>
  <w:num w:numId="5" w16cid:durableId="1183201883">
    <w:abstractNumId w:val="6"/>
  </w:num>
  <w:num w:numId="6" w16cid:durableId="2141415889">
    <w:abstractNumId w:val="17"/>
  </w:num>
  <w:num w:numId="7" w16cid:durableId="1259556117">
    <w:abstractNumId w:val="5"/>
  </w:num>
  <w:num w:numId="8" w16cid:durableId="1652178773">
    <w:abstractNumId w:val="21"/>
  </w:num>
  <w:num w:numId="9" w16cid:durableId="1374846374">
    <w:abstractNumId w:val="24"/>
  </w:num>
  <w:num w:numId="10" w16cid:durableId="702948521">
    <w:abstractNumId w:val="15"/>
  </w:num>
  <w:num w:numId="11" w16cid:durableId="325131611">
    <w:abstractNumId w:val="11"/>
  </w:num>
  <w:num w:numId="12" w16cid:durableId="6651376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6854463">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5060663">
    <w:abstractNumId w:val="7"/>
  </w:num>
  <w:num w:numId="15" w16cid:durableId="1145899504">
    <w:abstractNumId w:val="23"/>
  </w:num>
  <w:num w:numId="16" w16cid:durableId="1615211027">
    <w:abstractNumId w:val="25"/>
  </w:num>
  <w:num w:numId="17" w16cid:durableId="1406756057">
    <w:abstractNumId w:val="12"/>
  </w:num>
  <w:num w:numId="18" w16cid:durableId="824710752">
    <w:abstractNumId w:val="0"/>
  </w:num>
  <w:num w:numId="19" w16cid:durableId="333916376">
    <w:abstractNumId w:val="1"/>
  </w:num>
  <w:num w:numId="20" w16cid:durableId="623537233">
    <w:abstractNumId w:val="22"/>
  </w:num>
  <w:num w:numId="21" w16cid:durableId="927544710">
    <w:abstractNumId w:val="8"/>
  </w:num>
  <w:num w:numId="22" w16cid:durableId="584455664">
    <w:abstractNumId w:val="20"/>
  </w:num>
  <w:num w:numId="23" w16cid:durableId="907767014">
    <w:abstractNumId w:val="10"/>
  </w:num>
  <w:num w:numId="24" w16cid:durableId="475998339">
    <w:abstractNumId w:val="14"/>
  </w:num>
  <w:num w:numId="25" w16cid:durableId="618798078">
    <w:abstractNumId w:val="16"/>
  </w:num>
  <w:num w:numId="26" w16cid:durableId="1699965084">
    <w:abstractNumId w:val="19"/>
  </w:num>
  <w:num w:numId="27" w16cid:durableId="578950491">
    <w:abstractNumId w:val="18"/>
  </w:num>
  <w:num w:numId="28" w16cid:durableId="15235435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567"/>
    <w:rsid w:val="00002669"/>
    <w:rsid w:val="00005674"/>
    <w:rsid w:val="0001026F"/>
    <w:rsid w:val="00016998"/>
    <w:rsid w:val="00022C51"/>
    <w:rsid w:val="00023EA7"/>
    <w:rsid w:val="00027C67"/>
    <w:rsid w:val="00033FE6"/>
    <w:rsid w:val="0003561E"/>
    <w:rsid w:val="00042F17"/>
    <w:rsid w:val="000437DD"/>
    <w:rsid w:val="000507FF"/>
    <w:rsid w:val="00050AB9"/>
    <w:rsid w:val="000541EC"/>
    <w:rsid w:val="000779AC"/>
    <w:rsid w:val="00080085"/>
    <w:rsid w:val="00083A67"/>
    <w:rsid w:val="00083CC6"/>
    <w:rsid w:val="00097FEE"/>
    <w:rsid w:val="000A01AB"/>
    <w:rsid w:val="000A1033"/>
    <w:rsid w:val="000A571B"/>
    <w:rsid w:val="000B390F"/>
    <w:rsid w:val="000B59B3"/>
    <w:rsid w:val="000D6B98"/>
    <w:rsid w:val="000E11ED"/>
    <w:rsid w:val="00101E26"/>
    <w:rsid w:val="00107A98"/>
    <w:rsid w:val="00127C6F"/>
    <w:rsid w:val="00133F1F"/>
    <w:rsid w:val="00133F87"/>
    <w:rsid w:val="001410BD"/>
    <w:rsid w:val="00142C55"/>
    <w:rsid w:val="00142E67"/>
    <w:rsid w:val="00144349"/>
    <w:rsid w:val="0014630C"/>
    <w:rsid w:val="001512CF"/>
    <w:rsid w:val="0015362F"/>
    <w:rsid w:val="00163228"/>
    <w:rsid w:val="001639AA"/>
    <w:rsid w:val="00165EA8"/>
    <w:rsid w:val="001667C6"/>
    <w:rsid w:val="00170B4E"/>
    <w:rsid w:val="00172D80"/>
    <w:rsid w:val="0017436E"/>
    <w:rsid w:val="0017645A"/>
    <w:rsid w:val="00184A65"/>
    <w:rsid w:val="0018688A"/>
    <w:rsid w:val="00194618"/>
    <w:rsid w:val="00196614"/>
    <w:rsid w:val="001A65E0"/>
    <w:rsid w:val="001B1940"/>
    <w:rsid w:val="001B2FE2"/>
    <w:rsid w:val="001B46DA"/>
    <w:rsid w:val="001C7BB6"/>
    <w:rsid w:val="001D2C37"/>
    <w:rsid w:val="001D5315"/>
    <w:rsid w:val="001D7ECA"/>
    <w:rsid w:val="001D7EF5"/>
    <w:rsid w:val="001E2954"/>
    <w:rsid w:val="001E713E"/>
    <w:rsid w:val="00200B7F"/>
    <w:rsid w:val="00204156"/>
    <w:rsid w:val="00212E3E"/>
    <w:rsid w:val="00213445"/>
    <w:rsid w:val="00227076"/>
    <w:rsid w:val="0023160F"/>
    <w:rsid w:val="00236D0F"/>
    <w:rsid w:val="00241A26"/>
    <w:rsid w:val="00241EB1"/>
    <w:rsid w:val="00243FBF"/>
    <w:rsid w:val="00245532"/>
    <w:rsid w:val="00250167"/>
    <w:rsid w:val="00256A3B"/>
    <w:rsid w:val="0026226A"/>
    <w:rsid w:val="00263741"/>
    <w:rsid w:val="00266049"/>
    <w:rsid w:val="00290C85"/>
    <w:rsid w:val="00290DA3"/>
    <w:rsid w:val="00291F2B"/>
    <w:rsid w:val="002949ED"/>
    <w:rsid w:val="00294A2E"/>
    <w:rsid w:val="00295E98"/>
    <w:rsid w:val="002A1CE4"/>
    <w:rsid w:val="002A778E"/>
    <w:rsid w:val="002B3C2C"/>
    <w:rsid w:val="002D17E9"/>
    <w:rsid w:val="002D2274"/>
    <w:rsid w:val="002D78D0"/>
    <w:rsid w:val="002E0708"/>
    <w:rsid w:val="002E0DC9"/>
    <w:rsid w:val="002E5FF7"/>
    <w:rsid w:val="002F0452"/>
    <w:rsid w:val="00302AD3"/>
    <w:rsid w:val="0030618D"/>
    <w:rsid w:val="003113AB"/>
    <w:rsid w:val="0032706F"/>
    <w:rsid w:val="0032718E"/>
    <w:rsid w:val="00332089"/>
    <w:rsid w:val="00333B6B"/>
    <w:rsid w:val="00347288"/>
    <w:rsid w:val="0035039C"/>
    <w:rsid w:val="003517CD"/>
    <w:rsid w:val="0035388C"/>
    <w:rsid w:val="00363BC4"/>
    <w:rsid w:val="00370294"/>
    <w:rsid w:val="00372DA8"/>
    <w:rsid w:val="003811A3"/>
    <w:rsid w:val="003A1918"/>
    <w:rsid w:val="003A1ECA"/>
    <w:rsid w:val="003B2005"/>
    <w:rsid w:val="003B2525"/>
    <w:rsid w:val="003B60CE"/>
    <w:rsid w:val="003C27FA"/>
    <w:rsid w:val="003C280C"/>
    <w:rsid w:val="003C4FE1"/>
    <w:rsid w:val="003D108C"/>
    <w:rsid w:val="003D2E24"/>
    <w:rsid w:val="003D597C"/>
    <w:rsid w:val="003D5AC5"/>
    <w:rsid w:val="003D7F7A"/>
    <w:rsid w:val="003E0300"/>
    <w:rsid w:val="003F6D08"/>
    <w:rsid w:val="00403378"/>
    <w:rsid w:val="004065E7"/>
    <w:rsid w:val="0040694C"/>
    <w:rsid w:val="00412E70"/>
    <w:rsid w:val="00420639"/>
    <w:rsid w:val="0042182F"/>
    <w:rsid w:val="004230E3"/>
    <w:rsid w:val="004274C8"/>
    <w:rsid w:val="004342BC"/>
    <w:rsid w:val="004401D2"/>
    <w:rsid w:val="00445422"/>
    <w:rsid w:val="004532C6"/>
    <w:rsid w:val="00461EF6"/>
    <w:rsid w:val="00462E08"/>
    <w:rsid w:val="00464B7D"/>
    <w:rsid w:val="00467D4B"/>
    <w:rsid w:val="00477ACF"/>
    <w:rsid w:val="00480C09"/>
    <w:rsid w:val="00485C19"/>
    <w:rsid w:val="0049237D"/>
    <w:rsid w:val="004A108D"/>
    <w:rsid w:val="004A2408"/>
    <w:rsid w:val="004A2672"/>
    <w:rsid w:val="004A7D7D"/>
    <w:rsid w:val="004B19AC"/>
    <w:rsid w:val="004B268D"/>
    <w:rsid w:val="004B7293"/>
    <w:rsid w:val="004C0795"/>
    <w:rsid w:val="004C0D6E"/>
    <w:rsid w:val="004C356E"/>
    <w:rsid w:val="004D0B09"/>
    <w:rsid w:val="004D381D"/>
    <w:rsid w:val="004D53A0"/>
    <w:rsid w:val="004D5658"/>
    <w:rsid w:val="004D79F0"/>
    <w:rsid w:val="004D7A4E"/>
    <w:rsid w:val="004E6790"/>
    <w:rsid w:val="004F45F6"/>
    <w:rsid w:val="00500799"/>
    <w:rsid w:val="0050782D"/>
    <w:rsid w:val="00514C4A"/>
    <w:rsid w:val="005177B0"/>
    <w:rsid w:val="00520F79"/>
    <w:rsid w:val="00522D84"/>
    <w:rsid w:val="0052314A"/>
    <w:rsid w:val="0052371B"/>
    <w:rsid w:val="0052483C"/>
    <w:rsid w:val="00532DE7"/>
    <w:rsid w:val="005422B0"/>
    <w:rsid w:val="00543207"/>
    <w:rsid w:val="00547B7B"/>
    <w:rsid w:val="00561CE4"/>
    <w:rsid w:val="0058185D"/>
    <w:rsid w:val="00595B4A"/>
    <w:rsid w:val="005A38F1"/>
    <w:rsid w:val="005B20E3"/>
    <w:rsid w:val="005B3D95"/>
    <w:rsid w:val="005C3EB1"/>
    <w:rsid w:val="005C5B78"/>
    <w:rsid w:val="005C75AB"/>
    <w:rsid w:val="005D074F"/>
    <w:rsid w:val="005D0E2E"/>
    <w:rsid w:val="005D1D23"/>
    <w:rsid w:val="005E0852"/>
    <w:rsid w:val="005E4B40"/>
    <w:rsid w:val="005E6D58"/>
    <w:rsid w:val="005F1E55"/>
    <w:rsid w:val="00601D99"/>
    <w:rsid w:val="00603895"/>
    <w:rsid w:val="006039D0"/>
    <w:rsid w:val="00604D1D"/>
    <w:rsid w:val="0061163A"/>
    <w:rsid w:val="006162AF"/>
    <w:rsid w:val="00636FBE"/>
    <w:rsid w:val="0063752B"/>
    <w:rsid w:val="0064047B"/>
    <w:rsid w:val="0065060E"/>
    <w:rsid w:val="0065158B"/>
    <w:rsid w:val="006675F9"/>
    <w:rsid w:val="00672AC3"/>
    <w:rsid w:val="00676A2A"/>
    <w:rsid w:val="00681BC5"/>
    <w:rsid w:val="00686F08"/>
    <w:rsid w:val="0068709B"/>
    <w:rsid w:val="006870DB"/>
    <w:rsid w:val="00687508"/>
    <w:rsid w:val="006B7D45"/>
    <w:rsid w:val="006C2A98"/>
    <w:rsid w:val="006D174A"/>
    <w:rsid w:val="006D309D"/>
    <w:rsid w:val="006D32A6"/>
    <w:rsid w:val="006E672E"/>
    <w:rsid w:val="006F1AA6"/>
    <w:rsid w:val="007020EB"/>
    <w:rsid w:val="0070256C"/>
    <w:rsid w:val="00711347"/>
    <w:rsid w:val="007160AF"/>
    <w:rsid w:val="00721122"/>
    <w:rsid w:val="0073014B"/>
    <w:rsid w:val="0073559D"/>
    <w:rsid w:val="00735B4E"/>
    <w:rsid w:val="0074502F"/>
    <w:rsid w:val="00750EB1"/>
    <w:rsid w:val="00756EE7"/>
    <w:rsid w:val="0076420E"/>
    <w:rsid w:val="00781965"/>
    <w:rsid w:val="00784546"/>
    <w:rsid w:val="00784590"/>
    <w:rsid w:val="00791A3A"/>
    <w:rsid w:val="00795185"/>
    <w:rsid w:val="007A2773"/>
    <w:rsid w:val="007A7ABC"/>
    <w:rsid w:val="007B085D"/>
    <w:rsid w:val="007C6F1E"/>
    <w:rsid w:val="007D0768"/>
    <w:rsid w:val="007E3E68"/>
    <w:rsid w:val="007E7FB2"/>
    <w:rsid w:val="007F01B3"/>
    <w:rsid w:val="007F6B64"/>
    <w:rsid w:val="007F763C"/>
    <w:rsid w:val="008236A2"/>
    <w:rsid w:val="00832C15"/>
    <w:rsid w:val="00835EC5"/>
    <w:rsid w:val="008445C5"/>
    <w:rsid w:val="00861853"/>
    <w:rsid w:val="0086193D"/>
    <w:rsid w:val="00881867"/>
    <w:rsid w:val="00885556"/>
    <w:rsid w:val="00887891"/>
    <w:rsid w:val="00893235"/>
    <w:rsid w:val="008C15CD"/>
    <w:rsid w:val="008C2043"/>
    <w:rsid w:val="008C2277"/>
    <w:rsid w:val="008C380F"/>
    <w:rsid w:val="008C3940"/>
    <w:rsid w:val="008C5FDF"/>
    <w:rsid w:val="008D3539"/>
    <w:rsid w:val="008D7FDF"/>
    <w:rsid w:val="008E1360"/>
    <w:rsid w:val="008E178D"/>
    <w:rsid w:val="008F4AF8"/>
    <w:rsid w:val="008F5591"/>
    <w:rsid w:val="009006BD"/>
    <w:rsid w:val="009040EE"/>
    <w:rsid w:val="00906577"/>
    <w:rsid w:val="00910ECC"/>
    <w:rsid w:val="009155C4"/>
    <w:rsid w:val="00915AAD"/>
    <w:rsid w:val="00922936"/>
    <w:rsid w:val="009372A2"/>
    <w:rsid w:val="009403F6"/>
    <w:rsid w:val="0094243F"/>
    <w:rsid w:val="00942631"/>
    <w:rsid w:val="00945962"/>
    <w:rsid w:val="00950624"/>
    <w:rsid w:val="00961790"/>
    <w:rsid w:val="00961AC8"/>
    <w:rsid w:val="00964364"/>
    <w:rsid w:val="00964D5D"/>
    <w:rsid w:val="00967A57"/>
    <w:rsid w:val="00971F96"/>
    <w:rsid w:val="0098436D"/>
    <w:rsid w:val="0098456C"/>
    <w:rsid w:val="00995248"/>
    <w:rsid w:val="00996CCA"/>
    <w:rsid w:val="009A3E83"/>
    <w:rsid w:val="009B1501"/>
    <w:rsid w:val="009B45D5"/>
    <w:rsid w:val="009B566A"/>
    <w:rsid w:val="009C0A4E"/>
    <w:rsid w:val="009C4F47"/>
    <w:rsid w:val="009C55CF"/>
    <w:rsid w:val="009C6741"/>
    <w:rsid w:val="009C6986"/>
    <w:rsid w:val="009D2E84"/>
    <w:rsid w:val="009D4975"/>
    <w:rsid w:val="009D5CA8"/>
    <w:rsid w:val="009E0660"/>
    <w:rsid w:val="009E1A98"/>
    <w:rsid w:val="009E1B06"/>
    <w:rsid w:val="009E63CF"/>
    <w:rsid w:val="00A03983"/>
    <w:rsid w:val="00A039F7"/>
    <w:rsid w:val="00A0600F"/>
    <w:rsid w:val="00A06551"/>
    <w:rsid w:val="00A14E22"/>
    <w:rsid w:val="00A14F21"/>
    <w:rsid w:val="00A21541"/>
    <w:rsid w:val="00A21865"/>
    <w:rsid w:val="00A24E2F"/>
    <w:rsid w:val="00A26BBA"/>
    <w:rsid w:val="00A33761"/>
    <w:rsid w:val="00A41881"/>
    <w:rsid w:val="00A41A1B"/>
    <w:rsid w:val="00A51DFA"/>
    <w:rsid w:val="00A53D40"/>
    <w:rsid w:val="00A565E3"/>
    <w:rsid w:val="00A659A7"/>
    <w:rsid w:val="00A67787"/>
    <w:rsid w:val="00A72FD4"/>
    <w:rsid w:val="00A74C09"/>
    <w:rsid w:val="00A76956"/>
    <w:rsid w:val="00A77E23"/>
    <w:rsid w:val="00A80619"/>
    <w:rsid w:val="00A80A73"/>
    <w:rsid w:val="00A875B4"/>
    <w:rsid w:val="00AA3378"/>
    <w:rsid w:val="00AB3C3D"/>
    <w:rsid w:val="00AC39C7"/>
    <w:rsid w:val="00AC3DA7"/>
    <w:rsid w:val="00AC5880"/>
    <w:rsid w:val="00AC6970"/>
    <w:rsid w:val="00AC7A81"/>
    <w:rsid w:val="00AD1DF5"/>
    <w:rsid w:val="00AD2B46"/>
    <w:rsid w:val="00AE045D"/>
    <w:rsid w:val="00AE068F"/>
    <w:rsid w:val="00AE07A1"/>
    <w:rsid w:val="00AE382B"/>
    <w:rsid w:val="00AE4351"/>
    <w:rsid w:val="00AE61C7"/>
    <w:rsid w:val="00AF3E4A"/>
    <w:rsid w:val="00B026D6"/>
    <w:rsid w:val="00B1299E"/>
    <w:rsid w:val="00B23685"/>
    <w:rsid w:val="00B25599"/>
    <w:rsid w:val="00B32380"/>
    <w:rsid w:val="00B37C89"/>
    <w:rsid w:val="00B42C44"/>
    <w:rsid w:val="00B43C62"/>
    <w:rsid w:val="00B464FD"/>
    <w:rsid w:val="00B51CD5"/>
    <w:rsid w:val="00B65924"/>
    <w:rsid w:val="00B75D64"/>
    <w:rsid w:val="00B8310E"/>
    <w:rsid w:val="00B83ACD"/>
    <w:rsid w:val="00BA0860"/>
    <w:rsid w:val="00BA08FB"/>
    <w:rsid w:val="00BA28E1"/>
    <w:rsid w:val="00BB3D97"/>
    <w:rsid w:val="00BB7145"/>
    <w:rsid w:val="00BB7A18"/>
    <w:rsid w:val="00BF1C70"/>
    <w:rsid w:val="00BF2F2D"/>
    <w:rsid w:val="00BF3004"/>
    <w:rsid w:val="00BF45CC"/>
    <w:rsid w:val="00BF56A5"/>
    <w:rsid w:val="00C038FB"/>
    <w:rsid w:val="00C13DB3"/>
    <w:rsid w:val="00C13DEF"/>
    <w:rsid w:val="00C16C84"/>
    <w:rsid w:val="00C172BB"/>
    <w:rsid w:val="00C20165"/>
    <w:rsid w:val="00C241DA"/>
    <w:rsid w:val="00C25BBD"/>
    <w:rsid w:val="00C2721D"/>
    <w:rsid w:val="00C27B16"/>
    <w:rsid w:val="00C33434"/>
    <w:rsid w:val="00C444EA"/>
    <w:rsid w:val="00C47872"/>
    <w:rsid w:val="00C507EB"/>
    <w:rsid w:val="00C51912"/>
    <w:rsid w:val="00C5681E"/>
    <w:rsid w:val="00C67427"/>
    <w:rsid w:val="00C837FA"/>
    <w:rsid w:val="00C871E5"/>
    <w:rsid w:val="00C93C9D"/>
    <w:rsid w:val="00C9553A"/>
    <w:rsid w:val="00C96BEC"/>
    <w:rsid w:val="00CA4800"/>
    <w:rsid w:val="00CB118C"/>
    <w:rsid w:val="00CB322C"/>
    <w:rsid w:val="00CB6103"/>
    <w:rsid w:val="00CC1D5B"/>
    <w:rsid w:val="00CE09DF"/>
    <w:rsid w:val="00CE76AA"/>
    <w:rsid w:val="00D0494B"/>
    <w:rsid w:val="00D073F3"/>
    <w:rsid w:val="00D16B26"/>
    <w:rsid w:val="00D17C98"/>
    <w:rsid w:val="00D2162B"/>
    <w:rsid w:val="00D34BB7"/>
    <w:rsid w:val="00D3507E"/>
    <w:rsid w:val="00D3751F"/>
    <w:rsid w:val="00D378D3"/>
    <w:rsid w:val="00D37DA8"/>
    <w:rsid w:val="00D51BFD"/>
    <w:rsid w:val="00D531AF"/>
    <w:rsid w:val="00D55E70"/>
    <w:rsid w:val="00D6599F"/>
    <w:rsid w:val="00D66CD3"/>
    <w:rsid w:val="00D731E2"/>
    <w:rsid w:val="00D733F9"/>
    <w:rsid w:val="00D83D47"/>
    <w:rsid w:val="00D85D71"/>
    <w:rsid w:val="00D936F0"/>
    <w:rsid w:val="00D9376E"/>
    <w:rsid w:val="00D979B6"/>
    <w:rsid w:val="00DA253C"/>
    <w:rsid w:val="00DA3DB7"/>
    <w:rsid w:val="00DA3EBF"/>
    <w:rsid w:val="00DD0D83"/>
    <w:rsid w:val="00DE017C"/>
    <w:rsid w:val="00DE4057"/>
    <w:rsid w:val="00DE5F7E"/>
    <w:rsid w:val="00DF5D66"/>
    <w:rsid w:val="00E14357"/>
    <w:rsid w:val="00E232C6"/>
    <w:rsid w:val="00E304EA"/>
    <w:rsid w:val="00E33FF3"/>
    <w:rsid w:val="00E342AB"/>
    <w:rsid w:val="00E3656B"/>
    <w:rsid w:val="00E45366"/>
    <w:rsid w:val="00E54CC7"/>
    <w:rsid w:val="00E55093"/>
    <w:rsid w:val="00E64A3D"/>
    <w:rsid w:val="00E6695E"/>
    <w:rsid w:val="00E70399"/>
    <w:rsid w:val="00E70FA0"/>
    <w:rsid w:val="00E7229D"/>
    <w:rsid w:val="00E73236"/>
    <w:rsid w:val="00E83EC3"/>
    <w:rsid w:val="00E90EC6"/>
    <w:rsid w:val="00EA504B"/>
    <w:rsid w:val="00EC0951"/>
    <w:rsid w:val="00EC1A34"/>
    <w:rsid w:val="00EC5E22"/>
    <w:rsid w:val="00ED07C0"/>
    <w:rsid w:val="00ED2C30"/>
    <w:rsid w:val="00F0048A"/>
    <w:rsid w:val="00F04783"/>
    <w:rsid w:val="00F052F7"/>
    <w:rsid w:val="00F07D19"/>
    <w:rsid w:val="00F106C4"/>
    <w:rsid w:val="00F13F87"/>
    <w:rsid w:val="00F15A47"/>
    <w:rsid w:val="00F16702"/>
    <w:rsid w:val="00F1712C"/>
    <w:rsid w:val="00F175A3"/>
    <w:rsid w:val="00F22B39"/>
    <w:rsid w:val="00F22F71"/>
    <w:rsid w:val="00F31966"/>
    <w:rsid w:val="00F32F2E"/>
    <w:rsid w:val="00F33567"/>
    <w:rsid w:val="00F36AF8"/>
    <w:rsid w:val="00F44DFF"/>
    <w:rsid w:val="00F5136E"/>
    <w:rsid w:val="00F57CFA"/>
    <w:rsid w:val="00F60864"/>
    <w:rsid w:val="00F63533"/>
    <w:rsid w:val="00F66B6B"/>
    <w:rsid w:val="00F71D31"/>
    <w:rsid w:val="00F96ED9"/>
    <w:rsid w:val="00FA043E"/>
    <w:rsid w:val="00FA44F7"/>
    <w:rsid w:val="00FC2582"/>
    <w:rsid w:val="00FE75E7"/>
    <w:rsid w:val="00FF1B32"/>
    <w:rsid w:val="00FF26A4"/>
    <w:rsid w:val="00FF28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F08941"/>
  <w15:chartTrackingRefBased/>
  <w15:docId w15:val="{FED4D87D-1739-4C0C-BC92-5742998E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427"/>
    <w:pPr>
      <w:ind w:left="567"/>
      <w:jc w:val="left"/>
    </w:pPr>
    <w:rPr>
      <w:rFonts w:ascii="Times New Roman" w:eastAsia="Times New Roman" w:hAnsi="Times New Roman" w:cs="Times New Roman"/>
      <w:sz w:val="24"/>
      <w:szCs w:val="24"/>
      <w:lang w:val="es-ES" w:eastAsia="es-ES"/>
    </w:rPr>
  </w:style>
  <w:style w:type="paragraph" w:styleId="Ttulo1">
    <w:name w:val="heading 1"/>
    <w:aliases w:val="ARTICULO"/>
    <w:basedOn w:val="Normal"/>
    <w:next w:val="Normal"/>
    <w:link w:val="Ttulo1Car"/>
    <w:qFormat/>
    <w:rsid w:val="00F33567"/>
    <w:pPr>
      <w:keepNext/>
      <w:jc w:val="center"/>
      <w:outlineLvl w:val="0"/>
    </w:pPr>
    <w:rPr>
      <w:rFonts w:ascii="CG Times" w:hAnsi="CG Times"/>
      <w:b/>
      <w:szCs w:val="20"/>
      <w:lang w:val="es-CO"/>
    </w:rPr>
  </w:style>
  <w:style w:type="paragraph" w:styleId="Ttulo2">
    <w:name w:val="heading 2"/>
    <w:aliases w:val="Neg"/>
    <w:basedOn w:val="Normal"/>
    <w:next w:val="Normal"/>
    <w:link w:val="Ttulo2Car"/>
    <w:uiPriority w:val="9"/>
    <w:qFormat/>
    <w:rsid w:val="007A2773"/>
    <w:pPr>
      <w:keepNext/>
      <w:spacing w:before="220" w:after="220"/>
      <w:ind w:left="0"/>
      <w:outlineLvl w:val="1"/>
    </w:pPr>
    <w:rPr>
      <w:rFonts w:ascii="Arial" w:hAnsi="Arial"/>
      <w:b/>
      <w:sz w:val="22"/>
      <w:szCs w:val="20"/>
      <w:lang w:val="es-CO"/>
    </w:rPr>
  </w:style>
  <w:style w:type="paragraph" w:styleId="Ttulo3">
    <w:name w:val="heading 3"/>
    <w:basedOn w:val="Normal"/>
    <w:next w:val="Normal"/>
    <w:link w:val="Ttulo3Car"/>
    <w:qFormat/>
    <w:rsid w:val="00F33567"/>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F33567"/>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F33567"/>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qFormat/>
    <w:rsid w:val="007A2773"/>
    <w:pPr>
      <w:keepNext/>
      <w:spacing w:before="220" w:after="220"/>
      <w:ind w:left="0"/>
      <w:outlineLvl w:val="5"/>
    </w:pPr>
    <w:rPr>
      <w:b/>
      <w:i/>
      <w:sz w:val="20"/>
      <w:szCs w:val="20"/>
      <w:lang w:val="es-CO"/>
    </w:rPr>
  </w:style>
  <w:style w:type="paragraph" w:styleId="Ttulo7">
    <w:name w:val="heading 7"/>
    <w:basedOn w:val="Normal"/>
    <w:next w:val="Normal"/>
    <w:link w:val="Ttulo7Car"/>
    <w:uiPriority w:val="9"/>
    <w:unhideWhenUsed/>
    <w:qFormat/>
    <w:rsid w:val="00F33567"/>
    <w:pPr>
      <w:spacing w:before="240" w:after="60"/>
      <w:outlineLvl w:val="6"/>
    </w:pPr>
    <w:rPr>
      <w:rFonts w:ascii="Calibri" w:hAnsi="Calibri"/>
    </w:rPr>
  </w:style>
  <w:style w:type="paragraph" w:styleId="Ttulo8">
    <w:name w:val="heading 8"/>
    <w:basedOn w:val="Normal"/>
    <w:next w:val="Normal"/>
    <w:link w:val="Ttulo8Car"/>
    <w:qFormat/>
    <w:rsid w:val="007A2773"/>
    <w:pPr>
      <w:keepNext/>
      <w:spacing w:before="220" w:after="220"/>
      <w:ind w:left="0"/>
      <w:jc w:val="center"/>
      <w:outlineLvl w:val="7"/>
    </w:pPr>
    <w:rPr>
      <w:b/>
      <w:sz w:val="20"/>
      <w:szCs w:val="20"/>
      <w:lang w:val="es-CO"/>
    </w:rPr>
  </w:style>
  <w:style w:type="paragraph" w:styleId="Ttulo9">
    <w:name w:val="heading 9"/>
    <w:basedOn w:val="Normal"/>
    <w:next w:val="Normal"/>
    <w:link w:val="Ttulo9Car"/>
    <w:qFormat/>
    <w:rsid w:val="007A2773"/>
    <w:pPr>
      <w:keepNext/>
      <w:spacing w:before="220" w:after="220"/>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ARTICULO Car"/>
    <w:basedOn w:val="Fuentedeprrafopredeter"/>
    <w:link w:val="Ttulo1"/>
    <w:rsid w:val="00F33567"/>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F33567"/>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F33567"/>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F33567"/>
    <w:rPr>
      <w:rFonts w:ascii="Arial" w:eastAsia="Times New Roman" w:hAnsi="Arial" w:cs="Arial"/>
      <w:b/>
      <w:snapToGrid w:val="0"/>
      <w:color w:val="000000"/>
      <w:spacing w:val="20"/>
      <w:sz w:val="28"/>
      <w:szCs w:val="20"/>
      <w:lang w:val="es-ES_tradnl" w:eastAsia="es-ES"/>
    </w:rPr>
  </w:style>
  <w:style w:type="character" w:customStyle="1" w:styleId="Ttulo7Car">
    <w:name w:val="Título 7 Car"/>
    <w:basedOn w:val="Fuentedeprrafopredeter"/>
    <w:link w:val="Ttulo7"/>
    <w:uiPriority w:val="9"/>
    <w:rsid w:val="00F33567"/>
    <w:rPr>
      <w:rFonts w:ascii="Calibri" w:eastAsia="Times New Roman" w:hAnsi="Calibri" w:cs="Times New Roman"/>
      <w:sz w:val="24"/>
      <w:szCs w:val="24"/>
      <w:lang w:val="es-ES" w:eastAsia="es-ES"/>
    </w:rPr>
  </w:style>
  <w:style w:type="paragraph" w:styleId="Encabezado">
    <w:name w:val="header"/>
    <w:basedOn w:val="Normal"/>
    <w:link w:val="EncabezadoCar"/>
    <w:rsid w:val="00F33567"/>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F33567"/>
    <w:rPr>
      <w:rFonts w:ascii="CG Times" w:eastAsia="Times New Roman" w:hAnsi="CG Times" w:cs="Times New Roman"/>
      <w:sz w:val="24"/>
      <w:szCs w:val="20"/>
      <w:lang w:eastAsia="es-ES"/>
    </w:rPr>
  </w:style>
  <w:style w:type="table" w:styleId="Tablaconcuadrcula">
    <w:name w:val="Table Grid"/>
    <w:aliases w:val="Table Grid CEPA"/>
    <w:basedOn w:val="Tablanormal"/>
    <w:uiPriority w:val="59"/>
    <w:rsid w:val="00F33567"/>
    <w:pPr>
      <w:jc w:val="left"/>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F33567"/>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F33567"/>
    <w:rPr>
      <w:rFonts w:ascii="Calibri" w:eastAsia="Calibri" w:hAnsi="Calibri" w:cs="Times New Roman"/>
      <w:sz w:val="20"/>
      <w:szCs w:val="20"/>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F33567"/>
    <w:rPr>
      <w:vertAlign w:val="superscript"/>
    </w:rPr>
  </w:style>
  <w:style w:type="character" w:styleId="Refdecomentario">
    <w:name w:val="annotation reference"/>
    <w:uiPriority w:val="99"/>
    <w:semiHidden/>
    <w:unhideWhenUsed/>
    <w:rsid w:val="00F33567"/>
    <w:rPr>
      <w:sz w:val="16"/>
      <w:szCs w:val="16"/>
    </w:rPr>
  </w:style>
  <w:style w:type="paragraph" w:styleId="Textocomentario">
    <w:name w:val="annotation text"/>
    <w:basedOn w:val="Normal"/>
    <w:link w:val="TextocomentarioCar"/>
    <w:uiPriority w:val="99"/>
    <w:unhideWhenUsed/>
    <w:rsid w:val="00F33567"/>
    <w:rPr>
      <w:sz w:val="20"/>
      <w:szCs w:val="20"/>
    </w:rPr>
  </w:style>
  <w:style w:type="character" w:customStyle="1" w:styleId="TextocomentarioCar">
    <w:name w:val="Texto comentario Car"/>
    <w:basedOn w:val="Fuentedeprrafopredeter"/>
    <w:link w:val="Textocomentario"/>
    <w:uiPriority w:val="99"/>
    <w:rsid w:val="00F33567"/>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F335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3567"/>
    <w:rPr>
      <w:rFonts w:ascii="Segoe UI" w:eastAsia="Times New Roman" w:hAnsi="Segoe UI" w:cs="Segoe UI"/>
      <w:sz w:val="18"/>
      <w:szCs w:val="18"/>
      <w:lang w:val="es-ES" w:eastAsia="es-ES"/>
    </w:rPr>
  </w:style>
  <w:style w:type="paragraph" w:styleId="Piedepgina">
    <w:name w:val="footer"/>
    <w:basedOn w:val="Normal"/>
    <w:link w:val="PiedepginaCar"/>
    <w:unhideWhenUsed/>
    <w:rsid w:val="00F33567"/>
    <w:pPr>
      <w:tabs>
        <w:tab w:val="center" w:pos="4419"/>
        <w:tab w:val="right" w:pos="8838"/>
      </w:tabs>
    </w:pPr>
  </w:style>
  <w:style w:type="character" w:customStyle="1" w:styleId="PiedepginaCar">
    <w:name w:val="Pie de página Car"/>
    <w:basedOn w:val="Fuentedeprrafopredeter"/>
    <w:link w:val="Piedepgina"/>
    <w:rsid w:val="00F33567"/>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636FBE"/>
    <w:pPr>
      <w:ind w:left="0"/>
    </w:pPr>
    <w:rPr>
      <w:sz w:val="20"/>
      <w:szCs w:val="20"/>
      <w:lang w:val="es-CO"/>
    </w:rPr>
  </w:style>
  <w:style w:type="character" w:customStyle="1" w:styleId="PrrafodelistaCar">
    <w:name w:val="Párrafo de lista Car"/>
    <w:link w:val="Prrafodelista"/>
    <w:uiPriority w:val="34"/>
    <w:rsid w:val="00636FB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33567"/>
    <w:rPr>
      <w:b/>
      <w:bCs/>
    </w:rPr>
  </w:style>
  <w:style w:type="character" w:customStyle="1" w:styleId="AsuntodelcomentarioCar">
    <w:name w:val="Asunto del comentario Car"/>
    <w:basedOn w:val="TextocomentarioCar"/>
    <w:link w:val="Asuntodelcomentario"/>
    <w:uiPriority w:val="99"/>
    <w:semiHidden/>
    <w:rsid w:val="00F33567"/>
    <w:rPr>
      <w:rFonts w:ascii="Times New Roman" w:eastAsia="Times New Roman" w:hAnsi="Times New Roman" w:cs="Times New Roman"/>
      <w:b/>
      <w:bCs/>
      <w:sz w:val="20"/>
      <w:szCs w:val="20"/>
      <w:lang w:val="es-ES" w:eastAsia="es-ES"/>
    </w:rPr>
  </w:style>
  <w:style w:type="character" w:customStyle="1" w:styleId="Ttulo2Car">
    <w:name w:val="Título 2 Car"/>
    <w:aliases w:val="Neg Car"/>
    <w:basedOn w:val="Fuentedeprrafopredeter"/>
    <w:link w:val="Ttulo2"/>
    <w:uiPriority w:val="9"/>
    <w:rsid w:val="007A2773"/>
    <w:rPr>
      <w:rFonts w:ascii="Arial" w:eastAsia="Times New Roman" w:hAnsi="Arial" w:cs="Times New Roman"/>
      <w:b/>
      <w:szCs w:val="20"/>
      <w:lang w:eastAsia="es-ES"/>
    </w:rPr>
  </w:style>
  <w:style w:type="character" w:customStyle="1" w:styleId="Ttulo6Car">
    <w:name w:val="Título 6 Car"/>
    <w:basedOn w:val="Fuentedeprrafopredeter"/>
    <w:link w:val="Ttulo6"/>
    <w:rsid w:val="007A2773"/>
    <w:rPr>
      <w:rFonts w:ascii="Times New Roman" w:eastAsia="Times New Roman" w:hAnsi="Times New Roman" w:cs="Times New Roman"/>
      <w:b/>
      <w:i/>
      <w:sz w:val="20"/>
      <w:szCs w:val="20"/>
      <w:lang w:eastAsia="es-ES"/>
    </w:rPr>
  </w:style>
  <w:style w:type="character" w:customStyle="1" w:styleId="Ttulo8Car">
    <w:name w:val="Título 8 Car"/>
    <w:basedOn w:val="Fuentedeprrafopredeter"/>
    <w:link w:val="Ttulo8"/>
    <w:rsid w:val="007A2773"/>
    <w:rPr>
      <w:rFonts w:ascii="Times New Roman" w:eastAsia="Times New Roman" w:hAnsi="Times New Roman" w:cs="Times New Roman"/>
      <w:b/>
      <w:sz w:val="20"/>
      <w:szCs w:val="20"/>
      <w:lang w:eastAsia="es-ES"/>
    </w:rPr>
  </w:style>
  <w:style w:type="character" w:customStyle="1" w:styleId="Ttulo9Car">
    <w:name w:val="Título 9 Car"/>
    <w:basedOn w:val="Fuentedeprrafopredeter"/>
    <w:link w:val="Ttulo9"/>
    <w:rsid w:val="007A2773"/>
    <w:rPr>
      <w:rFonts w:ascii="Times New Roman" w:eastAsia="Times New Roman" w:hAnsi="Times New Roman" w:cs="Times New Roman"/>
      <w:b/>
      <w:i/>
      <w:sz w:val="20"/>
      <w:szCs w:val="20"/>
      <w:lang w:eastAsia="es-ES"/>
    </w:rPr>
  </w:style>
  <w:style w:type="paragraph" w:customStyle="1" w:styleId="Estilo1">
    <w:name w:val="Estilo1"/>
    <w:basedOn w:val="Normal"/>
    <w:rsid w:val="007A2773"/>
    <w:pPr>
      <w:shd w:val="clear" w:color="auto" w:fill="C0C0C0"/>
      <w:spacing w:before="220" w:after="220"/>
      <w:ind w:left="0"/>
      <w:jc w:val="center"/>
    </w:pPr>
    <w:rPr>
      <w:rFonts w:ascii="Comic Sans MS" w:hAnsi="Comic Sans MS"/>
      <w:color w:val="0000FF"/>
      <w:sz w:val="36"/>
      <w:szCs w:val="20"/>
      <w:lang w:val="es-CO"/>
    </w:rPr>
  </w:style>
  <w:style w:type="paragraph" w:styleId="Textoindependiente">
    <w:name w:val="Body Text"/>
    <w:basedOn w:val="Normal"/>
    <w:link w:val="TextoindependienteCar"/>
    <w:semiHidden/>
    <w:rsid w:val="007A2773"/>
    <w:pPr>
      <w:spacing w:before="220" w:after="220"/>
      <w:ind w:left="0"/>
      <w:jc w:val="center"/>
    </w:pPr>
    <w:rPr>
      <w:b/>
      <w:i/>
      <w:sz w:val="28"/>
      <w:szCs w:val="20"/>
      <w:lang w:val="x-none"/>
    </w:rPr>
  </w:style>
  <w:style w:type="character" w:customStyle="1" w:styleId="TextoindependienteCar">
    <w:name w:val="Texto independiente Car"/>
    <w:basedOn w:val="Fuentedeprrafopredeter"/>
    <w:link w:val="Textoindependiente"/>
    <w:semiHidden/>
    <w:rsid w:val="007A2773"/>
    <w:rPr>
      <w:rFonts w:ascii="Times New Roman" w:eastAsia="Times New Roman" w:hAnsi="Times New Roman" w:cs="Times New Roman"/>
      <w:b/>
      <w:i/>
      <w:sz w:val="28"/>
      <w:szCs w:val="20"/>
      <w:lang w:val="x-none" w:eastAsia="es-ES"/>
    </w:rPr>
  </w:style>
  <w:style w:type="paragraph" w:styleId="Textoindependiente2">
    <w:name w:val="Body Text 2"/>
    <w:basedOn w:val="Normal"/>
    <w:link w:val="Textoindependiente2Car"/>
    <w:uiPriority w:val="99"/>
    <w:rsid w:val="007A2773"/>
    <w:pPr>
      <w:spacing w:before="220" w:after="220"/>
      <w:ind w:left="0"/>
    </w:pPr>
    <w:rPr>
      <w:sz w:val="22"/>
      <w:szCs w:val="20"/>
      <w:lang w:val="es-CO"/>
    </w:rPr>
  </w:style>
  <w:style w:type="character" w:customStyle="1" w:styleId="Textoindependiente2Car">
    <w:name w:val="Texto independiente 2 Car"/>
    <w:basedOn w:val="Fuentedeprrafopredeter"/>
    <w:link w:val="Textoindependiente2"/>
    <w:uiPriority w:val="99"/>
    <w:rsid w:val="007A2773"/>
    <w:rPr>
      <w:rFonts w:ascii="Times New Roman" w:eastAsia="Times New Roman" w:hAnsi="Times New Roman" w:cs="Times New Roman"/>
      <w:szCs w:val="20"/>
      <w:lang w:eastAsia="es-ES"/>
    </w:rPr>
  </w:style>
  <w:style w:type="character" w:styleId="Nmerodepgina">
    <w:name w:val="page number"/>
    <w:basedOn w:val="Fuentedeprrafopredeter"/>
    <w:semiHidden/>
    <w:rsid w:val="007A2773"/>
  </w:style>
  <w:style w:type="character" w:styleId="Hipervnculo">
    <w:name w:val="Hyperlink"/>
    <w:uiPriority w:val="99"/>
    <w:rsid w:val="007A2773"/>
    <w:rPr>
      <w:color w:val="0000FF"/>
      <w:u w:val="single"/>
    </w:rPr>
  </w:style>
  <w:style w:type="paragraph" w:customStyle="1" w:styleId="Ttulo10">
    <w:name w:val="Título1"/>
    <w:basedOn w:val="Normal"/>
    <w:qFormat/>
    <w:rsid w:val="007A2773"/>
    <w:pPr>
      <w:spacing w:before="220" w:after="220"/>
      <w:ind w:left="0"/>
      <w:jc w:val="center"/>
    </w:pPr>
    <w:rPr>
      <w:rFonts w:ascii="Arial" w:hAnsi="Arial"/>
      <w:b/>
      <w:sz w:val="22"/>
      <w:szCs w:val="20"/>
      <w:lang w:val="es-MX"/>
    </w:rPr>
  </w:style>
  <w:style w:type="paragraph" w:styleId="Lista">
    <w:name w:val="List"/>
    <w:basedOn w:val="Normal"/>
    <w:semiHidden/>
    <w:rsid w:val="007A2773"/>
    <w:pPr>
      <w:spacing w:before="220" w:after="220"/>
      <w:ind w:left="283" w:hanging="283"/>
    </w:pPr>
    <w:rPr>
      <w:rFonts w:ascii="Arial" w:hAnsi="Arial"/>
      <w:sz w:val="22"/>
      <w:szCs w:val="20"/>
      <w:lang w:val="es-CO"/>
    </w:rPr>
  </w:style>
  <w:style w:type="paragraph" w:styleId="Lista2">
    <w:name w:val="List 2"/>
    <w:basedOn w:val="Normal"/>
    <w:semiHidden/>
    <w:rsid w:val="007A2773"/>
    <w:pPr>
      <w:spacing w:before="220" w:after="220"/>
      <w:ind w:left="566" w:hanging="283"/>
    </w:pPr>
    <w:rPr>
      <w:rFonts w:ascii="Arial" w:hAnsi="Arial"/>
      <w:sz w:val="22"/>
      <w:szCs w:val="20"/>
      <w:lang w:val="es-CO"/>
    </w:rPr>
  </w:style>
  <w:style w:type="paragraph" w:styleId="Lista3">
    <w:name w:val="List 3"/>
    <w:basedOn w:val="Normal"/>
    <w:semiHidden/>
    <w:rsid w:val="007A2773"/>
    <w:pPr>
      <w:spacing w:before="220" w:after="220"/>
      <w:ind w:left="849" w:hanging="283"/>
    </w:pPr>
    <w:rPr>
      <w:rFonts w:ascii="Arial" w:hAnsi="Arial"/>
      <w:sz w:val="22"/>
      <w:szCs w:val="20"/>
      <w:lang w:val="es-CO"/>
    </w:rPr>
  </w:style>
  <w:style w:type="paragraph" w:styleId="Listaconvietas">
    <w:name w:val="List Bullet"/>
    <w:basedOn w:val="Normal"/>
    <w:autoRedefine/>
    <w:semiHidden/>
    <w:rsid w:val="007A2773"/>
    <w:pPr>
      <w:numPr>
        <w:numId w:val="1"/>
      </w:numPr>
      <w:spacing w:before="220" w:after="220"/>
    </w:pPr>
    <w:rPr>
      <w:rFonts w:ascii="Arial" w:hAnsi="Arial"/>
      <w:sz w:val="22"/>
      <w:szCs w:val="20"/>
      <w:lang w:val="es-CO"/>
    </w:rPr>
  </w:style>
  <w:style w:type="paragraph" w:styleId="Listaconvietas2">
    <w:name w:val="List Bullet 2"/>
    <w:basedOn w:val="Normal"/>
    <w:autoRedefine/>
    <w:semiHidden/>
    <w:rsid w:val="007A2773"/>
    <w:pPr>
      <w:numPr>
        <w:numId w:val="2"/>
      </w:numPr>
      <w:spacing w:before="220" w:after="220"/>
    </w:pPr>
    <w:rPr>
      <w:rFonts w:ascii="Arial" w:hAnsi="Arial"/>
      <w:sz w:val="22"/>
      <w:szCs w:val="20"/>
      <w:lang w:val="es-CO"/>
    </w:rPr>
  </w:style>
  <w:style w:type="paragraph" w:styleId="Listaconvietas4">
    <w:name w:val="List Bullet 4"/>
    <w:basedOn w:val="Normal"/>
    <w:autoRedefine/>
    <w:semiHidden/>
    <w:rsid w:val="007A2773"/>
    <w:pPr>
      <w:numPr>
        <w:numId w:val="3"/>
      </w:numPr>
      <w:spacing w:before="220" w:after="220"/>
    </w:pPr>
    <w:rPr>
      <w:rFonts w:ascii="Arial" w:hAnsi="Arial"/>
      <w:sz w:val="22"/>
      <w:szCs w:val="20"/>
      <w:lang w:val="es-CO"/>
    </w:rPr>
  </w:style>
  <w:style w:type="paragraph" w:styleId="Continuarlista">
    <w:name w:val="List Continue"/>
    <w:basedOn w:val="Normal"/>
    <w:semiHidden/>
    <w:rsid w:val="007A2773"/>
    <w:pPr>
      <w:spacing w:before="220" w:after="120"/>
      <w:ind w:left="283"/>
    </w:pPr>
    <w:rPr>
      <w:rFonts w:ascii="Arial" w:hAnsi="Arial"/>
      <w:sz w:val="22"/>
      <w:szCs w:val="20"/>
      <w:lang w:val="es-CO"/>
    </w:rPr>
  </w:style>
  <w:style w:type="paragraph" w:styleId="Continuarlista2">
    <w:name w:val="List Continue 2"/>
    <w:basedOn w:val="Normal"/>
    <w:semiHidden/>
    <w:rsid w:val="007A2773"/>
    <w:pPr>
      <w:spacing w:before="220" w:after="120"/>
      <w:ind w:left="566"/>
    </w:pPr>
    <w:rPr>
      <w:rFonts w:ascii="Arial" w:hAnsi="Arial"/>
      <w:sz w:val="22"/>
      <w:szCs w:val="20"/>
      <w:lang w:val="es-CO"/>
    </w:rPr>
  </w:style>
  <w:style w:type="paragraph" w:styleId="Continuarlista3">
    <w:name w:val="List Continue 3"/>
    <w:basedOn w:val="Normal"/>
    <w:semiHidden/>
    <w:rsid w:val="007A2773"/>
    <w:pPr>
      <w:spacing w:before="220" w:after="120"/>
      <w:ind w:left="849"/>
    </w:pPr>
    <w:rPr>
      <w:rFonts w:ascii="Arial" w:hAnsi="Arial"/>
      <w:sz w:val="22"/>
      <w:szCs w:val="20"/>
      <w:lang w:val="es-CO"/>
    </w:rPr>
  </w:style>
  <w:style w:type="paragraph" w:customStyle="1" w:styleId="Epgrafe">
    <w:name w:val="Epígrafe"/>
    <w:basedOn w:val="Normal"/>
    <w:next w:val="Normal"/>
    <w:uiPriority w:val="35"/>
    <w:qFormat/>
    <w:rsid w:val="007A2773"/>
    <w:pPr>
      <w:keepNext/>
      <w:spacing w:before="300" w:after="120"/>
      <w:ind w:left="0"/>
      <w:jc w:val="center"/>
    </w:pPr>
    <w:rPr>
      <w:rFonts w:ascii="Arial" w:hAnsi="Arial"/>
      <w:b/>
      <w:sz w:val="22"/>
      <w:szCs w:val="20"/>
      <w:lang w:val="es-CO"/>
    </w:rPr>
  </w:style>
  <w:style w:type="paragraph" w:styleId="Sangradetextonormal">
    <w:name w:val="Body Text Indent"/>
    <w:basedOn w:val="Normal"/>
    <w:link w:val="SangradetextonormalCar"/>
    <w:uiPriority w:val="99"/>
    <w:semiHidden/>
    <w:rsid w:val="007A2773"/>
    <w:pPr>
      <w:spacing w:before="220" w:after="120"/>
      <w:ind w:left="283"/>
    </w:pPr>
    <w:rPr>
      <w:rFonts w:ascii="Arial" w:hAnsi="Arial"/>
      <w:sz w:val="22"/>
      <w:szCs w:val="20"/>
      <w:lang w:val="es-CO"/>
    </w:rPr>
  </w:style>
  <w:style w:type="character" w:customStyle="1" w:styleId="SangradetextonormalCar">
    <w:name w:val="Sangría de texto normal Car"/>
    <w:basedOn w:val="Fuentedeprrafopredeter"/>
    <w:link w:val="Sangradetextonormal"/>
    <w:uiPriority w:val="99"/>
    <w:semiHidden/>
    <w:rsid w:val="007A2773"/>
    <w:rPr>
      <w:rFonts w:ascii="Arial" w:eastAsia="Times New Roman" w:hAnsi="Arial" w:cs="Times New Roman"/>
      <w:szCs w:val="20"/>
      <w:lang w:eastAsia="es-ES"/>
    </w:rPr>
  </w:style>
  <w:style w:type="paragraph" w:styleId="ndice1">
    <w:name w:val="index 1"/>
    <w:basedOn w:val="Normal"/>
    <w:next w:val="Normal"/>
    <w:autoRedefine/>
    <w:semiHidden/>
    <w:rsid w:val="007A2773"/>
    <w:pPr>
      <w:spacing w:before="220" w:after="220"/>
      <w:ind w:left="240" w:hanging="240"/>
    </w:pPr>
    <w:rPr>
      <w:sz w:val="20"/>
      <w:szCs w:val="20"/>
      <w:lang w:val="es-CO"/>
    </w:rPr>
  </w:style>
  <w:style w:type="paragraph" w:styleId="ndice2">
    <w:name w:val="index 2"/>
    <w:basedOn w:val="Normal"/>
    <w:next w:val="Normal"/>
    <w:autoRedefine/>
    <w:semiHidden/>
    <w:rsid w:val="007A2773"/>
    <w:pPr>
      <w:spacing w:before="220" w:after="220"/>
      <w:ind w:left="480" w:hanging="240"/>
    </w:pPr>
    <w:rPr>
      <w:sz w:val="20"/>
      <w:szCs w:val="20"/>
      <w:lang w:val="es-CO"/>
    </w:rPr>
  </w:style>
  <w:style w:type="paragraph" w:styleId="ndice3">
    <w:name w:val="index 3"/>
    <w:basedOn w:val="Normal"/>
    <w:next w:val="Normal"/>
    <w:autoRedefine/>
    <w:semiHidden/>
    <w:rsid w:val="007A2773"/>
    <w:pPr>
      <w:spacing w:before="220" w:after="220"/>
      <w:ind w:left="720" w:hanging="240"/>
    </w:pPr>
    <w:rPr>
      <w:sz w:val="20"/>
      <w:szCs w:val="20"/>
      <w:lang w:val="es-CO"/>
    </w:rPr>
  </w:style>
  <w:style w:type="paragraph" w:styleId="ndice4">
    <w:name w:val="index 4"/>
    <w:basedOn w:val="Normal"/>
    <w:next w:val="Normal"/>
    <w:autoRedefine/>
    <w:semiHidden/>
    <w:rsid w:val="007A2773"/>
    <w:pPr>
      <w:spacing w:before="220" w:after="220"/>
      <w:ind w:left="960" w:hanging="240"/>
    </w:pPr>
    <w:rPr>
      <w:sz w:val="20"/>
      <w:szCs w:val="20"/>
      <w:lang w:val="es-CO"/>
    </w:rPr>
  </w:style>
  <w:style w:type="paragraph" w:styleId="ndice5">
    <w:name w:val="index 5"/>
    <w:basedOn w:val="Normal"/>
    <w:next w:val="Normal"/>
    <w:autoRedefine/>
    <w:semiHidden/>
    <w:rsid w:val="007A2773"/>
    <w:pPr>
      <w:spacing w:before="220" w:after="220"/>
      <w:ind w:left="1200" w:hanging="240"/>
    </w:pPr>
    <w:rPr>
      <w:sz w:val="20"/>
      <w:szCs w:val="20"/>
      <w:lang w:val="es-CO"/>
    </w:rPr>
  </w:style>
  <w:style w:type="paragraph" w:styleId="ndice6">
    <w:name w:val="index 6"/>
    <w:basedOn w:val="Normal"/>
    <w:next w:val="Normal"/>
    <w:autoRedefine/>
    <w:semiHidden/>
    <w:rsid w:val="007A2773"/>
    <w:pPr>
      <w:spacing w:before="220" w:after="220"/>
      <w:ind w:left="1440" w:hanging="240"/>
    </w:pPr>
    <w:rPr>
      <w:sz w:val="20"/>
      <w:szCs w:val="20"/>
      <w:lang w:val="es-CO"/>
    </w:rPr>
  </w:style>
  <w:style w:type="paragraph" w:styleId="ndice7">
    <w:name w:val="index 7"/>
    <w:basedOn w:val="Normal"/>
    <w:next w:val="Normal"/>
    <w:autoRedefine/>
    <w:semiHidden/>
    <w:rsid w:val="007A2773"/>
    <w:pPr>
      <w:spacing w:before="220" w:after="220"/>
      <w:ind w:left="1680" w:hanging="240"/>
    </w:pPr>
    <w:rPr>
      <w:sz w:val="20"/>
      <w:szCs w:val="20"/>
      <w:lang w:val="es-CO"/>
    </w:rPr>
  </w:style>
  <w:style w:type="paragraph" w:styleId="ndice8">
    <w:name w:val="index 8"/>
    <w:basedOn w:val="Normal"/>
    <w:next w:val="Normal"/>
    <w:autoRedefine/>
    <w:semiHidden/>
    <w:rsid w:val="007A2773"/>
    <w:pPr>
      <w:spacing w:before="220" w:after="220"/>
      <w:ind w:left="1920" w:hanging="240"/>
    </w:pPr>
    <w:rPr>
      <w:sz w:val="20"/>
      <w:szCs w:val="20"/>
      <w:lang w:val="es-CO"/>
    </w:rPr>
  </w:style>
  <w:style w:type="paragraph" w:styleId="ndice9">
    <w:name w:val="index 9"/>
    <w:basedOn w:val="Normal"/>
    <w:next w:val="Normal"/>
    <w:autoRedefine/>
    <w:semiHidden/>
    <w:rsid w:val="007A2773"/>
    <w:pPr>
      <w:spacing w:before="220" w:after="220"/>
      <w:ind w:left="2160" w:hanging="240"/>
    </w:pPr>
    <w:rPr>
      <w:sz w:val="20"/>
      <w:szCs w:val="20"/>
      <w:lang w:val="es-CO"/>
    </w:rPr>
  </w:style>
  <w:style w:type="paragraph" w:styleId="Ttulodendice">
    <w:name w:val="index heading"/>
    <w:basedOn w:val="Normal"/>
    <w:next w:val="ndice1"/>
    <w:semiHidden/>
    <w:rsid w:val="007A2773"/>
    <w:pPr>
      <w:spacing w:before="120" w:after="120"/>
      <w:ind w:left="0"/>
    </w:pPr>
    <w:rPr>
      <w:b/>
      <w:i/>
      <w:sz w:val="20"/>
      <w:szCs w:val="20"/>
      <w:lang w:val="es-CO"/>
    </w:rPr>
  </w:style>
  <w:style w:type="paragraph" w:styleId="TDC1">
    <w:name w:val="toc 1"/>
    <w:basedOn w:val="Normal"/>
    <w:next w:val="Normal"/>
    <w:autoRedefine/>
    <w:uiPriority w:val="39"/>
    <w:rsid w:val="007A2773"/>
    <w:pPr>
      <w:tabs>
        <w:tab w:val="left" w:pos="284"/>
        <w:tab w:val="right" w:leader="dot" w:pos="9284"/>
      </w:tabs>
      <w:spacing w:before="120" w:after="120"/>
      <w:ind w:left="0"/>
    </w:pPr>
    <w:rPr>
      <w:b/>
      <w:caps/>
      <w:sz w:val="20"/>
      <w:szCs w:val="20"/>
      <w:lang w:val="es-CO"/>
    </w:rPr>
  </w:style>
  <w:style w:type="paragraph" w:styleId="TDC2">
    <w:name w:val="toc 2"/>
    <w:basedOn w:val="Normal"/>
    <w:next w:val="Normal"/>
    <w:autoRedefine/>
    <w:uiPriority w:val="39"/>
    <w:rsid w:val="007A2773"/>
    <w:pPr>
      <w:tabs>
        <w:tab w:val="left" w:pos="720"/>
        <w:tab w:val="left" w:pos="960"/>
        <w:tab w:val="right" w:leader="dot" w:pos="9284"/>
      </w:tabs>
      <w:spacing w:before="220" w:after="220"/>
      <w:ind w:left="240"/>
    </w:pPr>
    <w:rPr>
      <w:rFonts w:ascii="Arial" w:hAnsi="Arial" w:cs="Arial"/>
      <w:b/>
      <w:iCs/>
      <w:smallCaps/>
      <w:noProof/>
      <w:sz w:val="22"/>
      <w:lang w:val="es-CO"/>
    </w:rPr>
  </w:style>
  <w:style w:type="paragraph" w:styleId="TDC3">
    <w:name w:val="toc 3"/>
    <w:basedOn w:val="Normal"/>
    <w:next w:val="Normal"/>
    <w:autoRedefine/>
    <w:uiPriority w:val="39"/>
    <w:rsid w:val="007A2773"/>
    <w:pPr>
      <w:tabs>
        <w:tab w:val="left" w:pos="1200"/>
        <w:tab w:val="right" w:leader="dot" w:pos="9284"/>
      </w:tabs>
      <w:spacing w:before="220" w:after="220"/>
      <w:ind w:left="480"/>
    </w:pPr>
    <w:rPr>
      <w:i/>
      <w:sz w:val="20"/>
      <w:szCs w:val="20"/>
      <w:lang w:val="es-CO"/>
    </w:rPr>
  </w:style>
  <w:style w:type="paragraph" w:styleId="TDC4">
    <w:name w:val="toc 4"/>
    <w:basedOn w:val="Normal"/>
    <w:next w:val="Normal"/>
    <w:autoRedefine/>
    <w:uiPriority w:val="39"/>
    <w:rsid w:val="007A2773"/>
    <w:pPr>
      <w:spacing w:before="220" w:after="220"/>
      <w:ind w:left="720"/>
    </w:pPr>
    <w:rPr>
      <w:sz w:val="18"/>
      <w:szCs w:val="20"/>
      <w:lang w:val="es-CO"/>
    </w:rPr>
  </w:style>
  <w:style w:type="paragraph" w:styleId="TDC5">
    <w:name w:val="toc 5"/>
    <w:basedOn w:val="Normal"/>
    <w:next w:val="Normal"/>
    <w:autoRedefine/>
    <w:uiPriority w:val="39"/>
    <w:rsid w:val="007A2773"/>
    <w:pPr>
      <w:spacing w:before="220" w:after="220"/>
      <w:ind w:left="960"/>
    </w:pPr>
    <w:rPr>
      <w:sz w:val="18"/>
      <w:szCs w:val="20"/>
      <w:lang w:val="es-CO"/>
    </w:rPr>
  </w:style>
  <w:style w:type="paragraph" w:styleId="TDC6">
    <w:name w:val="toc 6"/>
    <w:basedOn w:val="Normal"/>
    <w:next w:val="Normal"/>
    <w:autoRedefine/>
    <w:uiPriority w:val="39"/>
    <w:rsid w:val="007A2773"/>
    <w:pPr>
      <w:spacing w:before="220" w:after="220"/>
      <w:ind w:left="1200"/>
    </w:pPr>
    <w:rPr>
      <w:sz w:val="18"/>
      <w:szCs w:val="20"/>
      <w:lang w:val="es-CO"/>
    </w:rPr>
  </w:style>
  <w:style w:type="paragraph" w:styleId="TDC7">
    <w:name w:val="toc 7"/>
    <w:basedOn w:val="Normal"/>
    <w:next w:val="Normal"/>
    <w:autoRedefine/>
    <w:uiPriority w:val="39"/>
    <w:rsid w:val="007A2773"/>
    <w:pPr>
      <w:spacing w:before="220" w:after="220"/>
      <w:ind w:left="1440"/>
    </w:pPr>
    <w:rPr>
      <w:sz w:val="18"/>
      <w:szCs w:val="20"/>
      <w:lang w:val="es-CO"/>
    </w:rPr>
  </w:style>
  <w:style w:type="paragraph" w:styleId="TDC8">
    <w:name w:val="toc 8"/>
    <w:basedOn w:val="Normal"/>
    <w:next w:val="Normal"/>
    <w:autoRedefine/>
    <w:uiPriority w:val="39"/>
    <w:rsid w:val="007A2773"/>
    <w:pPr>
      <w:spacing w:before="220" w:after="220"/>
      <w:ind w:left="1680"/>
    </w:pPr>
    <w:rPr>
      <w:sz w:val="18"/>
      <w:szCs w:val="20"/>
      <w:lang w:val="es-CO"/>
    </w:rPr>
  </w:style>
  <w:style w:type="paragraph" w:styleId="TDC9">
    <w:name w:val="toc 9"/>
    <w:basedOn w:val="Normal"/>
    <w:next w:val="Normal"/>
    <w:autoRedefine/>
    <w:uiPriority w:val="39"/>
    <w:rsid w:val="007A2773"/>
    <w:pPr>
      <w:spacing w:before="220" w:after="220"/>
      <w:ind w:left="1920"/>
    </w:pPr>
    <w:rPr>
      <w:sz w:val="18"/>
      <w:szCs w:val="20"/>
      <w:lang w:val="es-CO"/>
    </w:rPr>
  </w:style>
  <w:style w:type="paragraph" w:styleId="Textoindependiente3">
    <w:name w:val="Body Text 3"/>
    <w:basedOn w:val="Normal"/>
    <w:link w:val="Textoindependiente3Car"/>
    <w:semiHidden/>
    <w:rsid w:val="007A2773"/>
    <w:pPr>
      <w:spacing w:before="220" w:after="220"/>
      <w:ind w:left="0"/>
      <w:jc w:val="both"/>
    </w:pPr>
    <w:rPr>
      <w:rFonts w:ascii="Arial" w:hAnsi="Arial"/>
      <w:color w:val="000080"/>
      <w:sz w:val="22"/>
      <w:szCs w:val="20"/>
      <w:lang w:val="es-CO"/>
    </w:rPr>
  </w:style>
  <w:style w:type="character" w:customStyle="1" w:styleId="Textoindependiente3Car">
    <w:name w:val="Texto independiente 3 Car"/>
    <w:basedOn w:val="Fuentedeprrafopredeter"/>
    <w:link w:val="Textoindependiente3"/>
    <w:semiHidden/>
    <w:rsid w:val="007A2773"/>
    <w:rPr>
      <w:rFonts w:ascii="Arial" w:eastAsia="Times New Roman" w:hAnsi="Arial" w:cs="Times New Roman"/>
      <w:color w:val="000080"/>
      <w:szCs w:val="20"/>
      <w:lang w:eastAsia="es-ES"/>
    </w:rPr>
  </w:style>
  <w:style w:type="paragraph" w:styleId="Sangra2detindependiente">
    <w:name w:val="Body Text Indent 2"/>
    <w:basedOn w:val="Normal"/>
    <w:link w:val="Sangra2detindependienteCar"/>
    <w:uiPriority w:val="99"/>
    <w:semiHidden/>
    <w:rsid w:val="007A2773"/>
    <w:pPr>
      <w:spacing w:before="220" w:after="220"/>
      <w:ind w:left="5670"/>
    </w:pPr>
    <w:rPr>
      <w:rFonts w:ascii="Arial" w:hAnsi="Arial"/>
      <w:sz w:val="28"/>
      <w:szCs w:val="20"/>
    </w:rPr>
  </w:style>
  <w:style w:type="character" w:customStyle="1" w:styleId="Sangra2detindependienteCar">
    <w:name w:val="Sangría 2 de t. independiente Car"/>
    <w:basedOn w:val="Fuentedeprrafopredeter"/>
    <w:link w:val="Sangra2detindependiente"/>
    <w:uiPriority w:val="99"/>
    <w:semiHidden/>
    <w:rsid w:val="007A2773"/>
    <w:rPr>
      <w:rFonts w:ascii="Arial" w:eastAsia="Times New Roman" w:hAnsi="Arial" w:cs="Times New Roman"/>
      <w:sz w:val="28"/>
      <w:szCs w:val="20"/>
      <w:lang w:val="es-ES" w:eastAsia="es-ES"/>
    </w:rPr>
  </w:style>
  <w:style w:type="paragraph" w:styleId="Textodebloque">
    <w:name w:val="Block Text"/>
    <w:basedOn w:val="Normal"/>
    <w:rsid w:val="007A2773"/>
    <w:pPr>
      <w:spacing w:before="220" w:after="220"/>
      <w:ind w:left="-86" w:right="-86"/>
      <w:jc w:val="both"/>
    </w:pPr>
    <w:rPr>
      <w:rFonts w:ascii="Arial" w:hAnsi="Arial"/>
      <w:sz w:val="22"/>
      <w:szCs w:val="20"/>
      <w:lang w:val="es-CO"/>
    </w:rPr>
  </w:style>
  <w:style w:type="paragraph" w:customStyle="1" w:styleId="xl26">
    <w:name w:val="xl26"/>
    <w:basedOn w:val="Normal"/>
    <w:rsid w:val="007A2773"/>
    <w:pPr>
      <w:spacing w:before="100" w:beforeAutospacing="1" w:after="100" w:afterAutospacing="1"/>
      <w:ind w:left="0"/>
      <w:jc w:val="center"/>
    </w:pPr>
    <w:rPr>
      <w:sz w:val="22"/>
    </w:rPr>
  </w:style>
  <w:style w:type="paragraph" w:customStyle="1" w:styleId="xl84">
    <w:name w:val="xl84"/>
    <w:basedOn w:val="Normal"/>
    <w:rsid w:val="007A2773"/>
    <w:pPr>
      <w:pBdr>
        <w:bottom w:val="double" w:sz="6" w:space="0" w:color="auto"/>
        <w:right w:val="single" w:sz="4" w:space="0" w:color="auto"/>
      </w:pBdr>
      <w:spacing w:before="100" w:beforeAutospacing="1" w:after="100" w:afterAutospacing="1"/>
      <w:ind w:left="0"/>
      <w:jc w:val="center"/>
    </w:pPr>
    <w:rPr>
      <w:rFonts w:ascii="Arial" w:hAnsi="Arial" w:cs="Arial"/>
      <w:color w:val="FF0000"/>
      <w:sz w:val="22"/>
    </w:rPr>
  </w:style>
  <w:style w:type="paragraph" w:styleId="Textonotaalfinal">
    <w:name w:val="endnote text"/>
    <w:basedOn w:val="Normal"/>
    <w:link w:val="TextonotaalfinalCar"/>
    <w:semiHidden/>
    <w:rsid w:val="007A2773"/>
    <w:pPr>
      <w:spacing w:before="220" w:after="220"/>
      <w:ind w:left="0"/>
    </w:pPr>
    <w:rPr>
      <w:sz w:val="20"/>
      <w:szCs w:val="20"/>
    </w:rPr>
  </w:style>
  <w:style w:type="character" w:customStyle="1" w:styleId="TextonotaalfinalCar">
    <w:name w:val="Texto nota al final Car"/>
    <w:basedOn w:val="Fuentedeprrafopredeter"/>
    <w:link w:val="Textonotaalfinal"/>
    <w:semiHidden/>
    <w:rsid w:val="007A2773"/>
    <w:rPr>
      <w:rFonts w:ascii="Times New Roman" w:eastAsia="Times New Roman" w:hAnsi="Times New Roman" w:cs="Times New Roman"/>
      <w:sz w:val="20"/>
      <w:szCs w:val="20"/>
      <w:lang w:val="es-ES" w:eastAsia="es-ES"/>
    </w:rPr>
  </w:style>
  <w:style w:type="paragraph" w:customStyle="1" w:styleId="xl25">
    <w:name w:val="xl25"/>
    <w:basedOn w:val="Normal"/>
    <w:rsid w:val="007A2773"/>
    <w:pPr>
      <w:spacing w:before="100" w:beforeAutospacing="1" w:after="100" w:afterAutospacing="1"/>
      <w:ind w:left="0"/>
    </w:pPr>
    <w:rPr>
      <w:rFonts w:ascii="Arial" w:hAnsi="Arial" w:cs="Arial"/>
      <w:color w:val="FF0000"/>
      <w:sz w:val="22"/>
    </w:rPr>
  </w:style>
  <w:style w:type="character" w:styleId="Hipervnculovisitado">
    <w:name w:val="FollowedHyperlink"/>
    <w:uiPriority w:val="99"/>
    <w:semiHidden/>
    <w:rsid w:val="007A2773"/>
    <w:rPr>
      <w:color w:val="800080"/>
      <w:u w:val="single"/>
    </w:rPr>
  </w:style>
  <w:style w:type="paragraph" w:styleId="Sangra3detindependiente">
    <w:name w:val="Body Text Indent 3"/>
    <w:basedOn w:val="Normal"/>
    <w:link w:val="Sangra3detindependienteCar"/>
    <w:semiHidden/>
    <w:rsid w:val="007A2773"/>
    <w:pPr>
      <w:spacing w:before="220" w:after="220"/>
      <w:ind w:left="360"/>
      <w:jc w:val="both"/>
    </w:pPr>
    <w:rPr>
      <w:rFonts w:ascii="Arial" w:hAnsi="Arial" w:cs="Arial"/>
      <w:sz w:val="22"/>
      <w:szCs w:val="20"/>
      <w:lang w:val="es-CO"/>
    </w:rPr>
  </w:style>
  <w:style w:type="character" w:customStyle="1" w:styleId="Sangra3detindependienteCar">
    <w:name w:val="Sangría 3 de t. independiente Car"/>
    <w:basedOn w:val="Fuentedeprrafopredeter"/>
    <w:link w:val="Sangra3detindependiente"/>
    <w:semiHidden/>
    <w:rsid w:val="007A2773"/>
    <w:rPr>
      <w:rFonts w:ascii="Arial" w:eastAsia="Times New Roman" w:hAnsi="Arial" w:cs="Arial"/>
      <w:szCs w:val="20"/>
      <w:lang w:eastAsia="es-ES"/>
    </w:rPr>
  </w:style>
  <w:style w:type="paragraph" w:customStyle="1" w:styleId="xl24">
    <w:name w:val="xl24"/>
    <w:basedOn w:val="Normal"/>
    <w:rsid w:val="007A277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sz w:val="22"/>
    </w:rPr>
  </w:style>
  <w:style w:type="paragraph" w:customStyle="1" w:styleId="xl27">
    <w:name w:val="xl27"/>
    <w:basedOn w:val="Normal"/>
    <w:rsid w:val="007A27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sz w:val="22"/>
    </w:rPr>
  </w:style>
  <w:style w:type="paragraph" w:customStyle="1" w:styleId="xl28">
    <w:name w:val="xl28"/>
    <w:basedOn w:val="Normal"/>
    <w:rsid w:val="007A27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sz w:val="22"/>
    </w:rPr>
  </w:style>
  <w:style w:type="paragraph" w:customStyle="1" w:styleId="xl29">
    <w:name w:val="xl29"/>
    <w:basedOn w:val="Normal"/>
    <w:rsid w:val="007A27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sz w:val="22"/>
    </w:rPr>
  </w:style>
  <w:style w:type="paragraph" w:customStyle="1" w:styleId="xl30">
    <w:name w:val="xl30"/>
    <w:basedOn w:val="Normal"/>
    <w:rsid w:val="007A27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sz w:val="22"/>
    </w:rPr>
  </w:style>
  <w:style w:type="paragraph" w:customStyle="1" w:styleId="xl31">
    <w:name w:val="xl31"/>
    <w:basedOn w:val="Normal"/>
    <w:rsid w:val="007A27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sz w:val="22"/>
    </w:rPr>
  </w:style>
  <w:style w:type="paragraph" w:customStyle="1" w:styleId="xl32">
    <w:name w:val="xl32"/>
    <w:basedOn w:val="Normal"/>
    <w:rsid w:val="007A27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sz w:val="22"/>
    </w:rPr>
  </w:style>
  <w:style w:type="paragraph" w:customStyle="1" w:styleId="xl36">
    <w:name w:val="xl36"/>
    <w:basedOn w:val="Normal"/>
    <w:rsid w:val="007A277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styleId="Subttulo">
    <w:name w:val="Subtitle"/>
    <w:basedOn w:val="Normal"/>
    <w:link w:val="SubttuloCar"/>
    <w:qFormat/>
    <w:rsid w:val="007A2773"/>
    <w:pPr>
      <w:spacing w:before="220" w:after="220"/>
      <w:ind w:left="0"/>
      <w:jc w:val="center"/>
    </w:pPr>
    <w:rPr>
      <w:rFonts w:ascii="Arial" w:hAnsi="Arial" w:cs="Arial"/>
      <w:b/>
      <w:bCs/>
      <w:sz w:val="22"/>
      <w:szCs w:val="20"/>
      <w:lang w:val="es-CO"/>
    </w:rPr>
  </w:style>
  <w:style w:type="character" w:customStyle="1" w:styleId="SubttuloCar">
    <w:name w:val="Subtítulo Car"/>
    <w:basedOn w:val="Fuentedeprrafopredeter"/>
    <w:link w:val="Subttulo"/>
    <w:rsid w:val="007A2773"/>
    <w:rPr>
      <w:rFonts w:ascii="Arial" w:eastAsia="Times New Roman" w:hAnsi="Arial" w:cs="Arial"/>
      <w:b/>
      <w:bCs/>
      <w:szCs w:val="20"/>
      <w:lang w:eastAsia="es-ES"/>
    </w:rPr>
  </w:style>
  <w:style w:type="paragraph" w:customStyle="1" w:styleId="Default">
    <w:name w:val="Default"/>
    <w:rsid w:val="007A2773"/>
    <w:pPr>
      <w:autoSpaceDE w:val="0"/>
      <w:autoSpaceDN w:val="0"/>
      <w:adjustRightInd w:val="0"/>
      <w:jc w:val="left"/>
    </w:pPr>
    <w:rPr>
      <w:rFonts w:ascii="Arial" w:eastAsia="Calibri" w:hAnsi="Arial" w:cs="Arial"/>
      <w:color w:val="000000"/>
      <w:sz w:val="24"/>
      <w:szCs w:val="24"/>
      <w:lang w:val="es-ES"/>
    </w:rPr>
  </w:style>
  <w:style w:type="paragraph" w:styleId="Sinespaciado">
    <w:name w:val="No Spacing"/>
    <w:uiPriority w:val="1"/>
    <w:qFormat/>
    <w:rsid w:val="007A2773"/>
    <w:pPr>
      <w:jc w:val="left"/>
    </w:pPr>
    <w:rPr>
      <w:rFonts w:ascii="Calibri" w:eastAsia="Times New Roman" w:hAnsi="Calibri" w:cs="Calibri"/>
      <w:lang w:val="es-ES"/>
    </w:rPr>
  </w:style>
  <w:style w:type="paragraph" w:customStyle="1" w:styleId="xl66">
    <w:name w:val="xl66"/>
    <w:basedOn w:val="Normal"/>
    <w:rsid w:val="007A277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22"/>
      <w:lang w:val="es-CO" w:eastAsia="es-CO"/>
    </w:rPr>
  </w:style>
  <w:style w:type="paragraph" w:customStyle="1" w:styleId="xl67">
    <w:name w:val="xl67"/>
    <w:basedOn w:val="Normal"/>
    <w:rsid w:val="007A277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22"/>
      <w:lang w:val="es-CO" w:eastAsia="es-CO"/>
    </w:rPr>
  </w:style>
  <w:style w:type="paragraph" w:customStyle="1" w:styleId="xl68">
    <w:name w:val="xl68"/>
    <w:basedOn w:val="Normal"/>
    <w:rsid w:val="007A277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sz w:val="22"/>
      <w:lang w:val="es-CO" w:eastAsia="es-CO"/>
    </w:rPr>
  </w:style>
  <w:style w:type="paragraph" w:customStyle="1" w:styleId="xl69">
    <w:name w:val="xl69"/>
    <w:basedOn w:val="Normal"/>
    <w:rsid w:val="007A277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sz w:val="22"/>
      <w:lang w:val="es-CO" w:eastAsia="es-CO"/>
    </w:rPr>
  </w:style>
  <w:style w:type="paragraph" w:customStyle="1" w:styleId="xl70">
    <w:name w:val="xl70"/>
    <w:basedOn w:val="Normal"/>
    <w:rsid w:val="007A2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jc w:val="center"/>
      <w:textAlignment w:val="center"/>
    </w:pPr>
    <w:rPr>
      <w:sz w:val="22"/>
      <w:lang w:val="es-CO" w:eastAsia="es-CO"/>
    </w:rPr>
  </w:style>
  <w:style w:type="paragraph" w:customStyle="1" w:styleId="xl71">
    <w:name w:val="xl71"/>
    <w:basedOn w:val="Normal"/>
    <w:rsid w:val="007A2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jc w:val="center"/>
      <w:textAlignment w:val="center"/>
    </w:pPr>
    <w:rPr>
      <w:sz w:val="22"/>
      <w:lang w:val="es-CO" w:eastAsia="es-CO"/>
    </w:rPr>
  </w:style>
  <w:style w:type="paragraph" w:customStyle="1" w:styleId="xl72">
    <w:name w:val="xl72"/>
    <w:basedOn w:val="Normal"/>
    <w:rsid w:val="007A2773"/>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sz w:val="22"/>
      <w:lang w:val="es-CO" w:eastAsia="es-CO"/>
    </w:rPr>
  </w:style>
  <w:style w:type="paragraph" w:customStyle="1" w:styleId="xl73">
    <w:name w:val="xl73"/>
    <w:basedOn w:val="Normal"/>
    <w:rsid w:val="007A2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textAlignment w:val="center"/>
    </w:pPr>
    <w:rPr>
      <w:sz w:val="22"/>
      <w:lang w:val="es-CO" w:eastAsia="es-CO"/>
    </w:rPr>
  </w:style>
  <w:style w:type="paragraph" w:customStyle="1" w:styleId="xl74">
    <w:name w:val="xl74"/>
    <w:basedOn w:val="Normal"/>
    <w:rsid w:val="007A2773"/>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ascii="Arial" w:hAnsi="Arial" w:cs="Arial"/>
      <w:b/>
      <w:bCs/>
      <w:sz w:val="22"/>
      <w:lang w:val="es-CO" w:eastAsia="es-CO"/>
    </w:rPr>
  </w:style>
  <w:style w:type="paragraph" w:customStyle="1" w:styleId="xl85">
    <w:name w:val="xl85"/>
    <w:basedOn w:val="Normal"/>
    <w:rsid w:val="007A2773"/>
    <w:pPr>
      <w:shd w:val="clear" w:color="000000" w:fill="FFFFFF"/>
      <w:spacing w:before="100" w:beforeAutospacing="1" w:after="100" w:afterAutospacing="1"/>
      <w:ind w:left="0"/>
    </w:pPr>
    <w:rPr>
      <w:sz w:val="22"/>
      <w:lang w:val="es-CO" w:eastAsia="es-CO"/>
    </w:rPr>
  </w:style>
  <w:style w:type="paragraph" w:customStyle="1" w:styleId="xl86">
    <w:name w:val="xl86"/>
    <w:basedOn w:val="Normal"/>
    <w:rsid w:val="007A2773"/>
    <w:pPr>
      <w:pBdr>
        <w:top w:val="single" w:sz="4" w:space="0" w:color="auto"/>
        <w:left w:val="single" w:sz="4" w:space="0" w:color="auto"/>
        <w:bottom w:val="single" w:sz="4" w:space="0" w:color="auto"/>
        <w:right w:val="single" w:sz="4" w:space="0" w:color="auto"/>
      </w:pBdr>
      <w:spacing w:before="100" w:beforeAutospacing="1" w:after="100" w:afterAutospacing="1"/>
      <w:ind w:left="0"/>
    </w:pPr>
    <w:rPr>
      <w:sz w:val="22"/>
      <w:lang w:val="es-CO" w:eastAsia="es-CO"/>
    </w:rPr>
  </w:style>
  <w:style w:type="paragraph" w:customStyle="1" w:styleId="xl87">
    <w:name w:val="xl87"/>
    <w:basedOn w:val="Normal"/>
    <w:rsid w:val="007A2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sz w:val="22"/>
      <w:lang w:val="es-CO" w:eastAsia="es-CO"/>
    </w:rPr>
  </w:style>
  <w:style w:type="paragraph" w:customStyle="1" w:styleId="xl88">
    <w:name w:val="xl88"/>
    <w:basedOn w:val="Normal"/>
    <w:rsid w:val="007A2773"/>
    <w:pPr>
      <w:pBdr>
        <w:top w:val="single" w:sz="4" w:space="0" w:color="auto"/>
        <w:left w:val="single" w:sz="4" w:space="0" w:color="auto"/>
        <w:bottom w:val="single" w:sz="4" w:space="0" w:color="auto"/>
        <w:right w:val="single" w:sz="4" w:space="0" w:color="auto"/>
      </w:pBdr>
      <w:spacing w:before="100" w:beforeAutospacing="1" w:after="100" w:afterAutospacing="1"/>
      <w:ind w:left="0"/>
    </w:pPr>
    <w:rPr>
      <w:sz w:val="22"/>
      <w:lang w:val="es-CO" w:eastAsia="es-CO"/>
    </w:rPr>
  </w:style>
  <w:style w:type="paragraph" w:customStyle="1" w:styleId="xl89">
    <w:name w:val="xl89"/>
    <w:basedOn w:val="Normal"/>
    <w:rsid w:val="007A2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sz w:val="22"/>
      <w:lang w:val="es-CO" w:eastAsia="es-CO"/>
    </w:rPr>
  </w:style>
  <w:style w:type="paragraph" w:customStyle="1" w:styleId="xl90">
    <w:name w:val="xl90"/>
    <w:basedOn w:val="Normal"/>
    <w:rsid w:val="007A277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sz w:val="22"/>
      <w:lang w:val="es-CO" w:eastAsia="es-CO"/>
    </w:rPr>
  </w:style>
  <w:style w:type="paragraph" w:customStyle="1" w:styleId="xl91">
    <w:name w:val="xl91"/>
    <w:basedOn w:val="Normal"/>
    <w:rsid w:val="007A277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sz w:val="22"/>
      <w:lang w:val="es-CO" w:eastAsia="es-CO"/>
    </w:rPr>
  </w:style>
  <w:style w:type="paragraph" w:customStyle="1" w:styleId="xl92">
    <w:name w:val="xl92"/>
    <w:basedOn w:val="Normal"/>
    <w:rsid w:val="007A277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sz w:val="22"/>
      <w:lang w:val="es-CO" w:eastAsia="es-CO"/>
    </w:rPr>
  </w:style>
  <w:style w:type="paragraph" w:customStyle="1" w:styleId="xl93">
    <w:name w:val="xl93"/>
    <w:basedOn w:val="Normal"/>
    <w:rsid w:val="007A277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sz w:val="22"/>
      <w:lang w:val="es-CO" w:eastAsia="es-CO"/>
    </w:rPr>
  </w:style>
  <w:style w:type="table" w:customStyle="1" w:styleId="Tablaconcuadrcula8">
    <w:name w:val="Tabla con cuadrícula8"/>
    <w:basedOn w:val="Tablanormal"/>
    <w:next w:val="Tablaconcuadrcula"/>
    <w:uiPriority w:val="59"/>
    <w:rsid w:val="007A2773"/>
    <w:pPr>
      <w:jc w:val="left"/>
    </w:pPr>
    <w:rPr>
      <w:rFonts w:ascii="Times New Roman" w:eastAsia="Times New Roman" w:hAnsi="Times New Roman"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cSoporte">
    <w:name w:val="Normal DocSoporte"/>
    <w:basedOn w:val="Normal"/>
    <w:link w:val="NormalDocSoporteCar"/>
    <w:qFormat/>
    <w:rsid w:val="007A2773"/>
    <w:pPr>
      <w:widowControl w:val="0"/>
      <w:adjustRightInd w:val="0"/>
      <w:spacing w:before="200" w:after="200"/>
      <w:ind w:left="0" w:right="23"/>
      <w:jc w:val="both"/>
    </w:pPr>
    <w:rPr>
      <w:rFonts w:ascii="Arial" w:hAnsi="Arial" w:cs="Arial"/>
      <w:sz w:val="22"/>
      <w:szCs w:val="22"/>
      <w:lang w:val="es-CO"/>
    </w:rPr>
  </w:style>
  <w:style w:type="character" w:customStyle="1" w:styleId="NormalDocSoporteCar">
    <w:name w:val="Normal DocSoporte Car"/>
    <w:link w:val="NormalDocSoporte"/>
    <w:rsid w:val="007A2773"/>
    <w:rPr>
      <w:rFonts w:ascii="Arial" w:eastAsia="Times New Roman" w:hAnsi="Arial" w:cs="Arial"/>
      <w:lang w:eastAsia="es-ES"/>
    </w:rPr>
  </w:style>
  <w:style w:type="paragraph" w:styleId="Descripcin">
    <w:name w:val="caption"/>
    <w:basedOn w:val="Normal"/>
    <w:next w:val="Normal"/>
    <w:uiPriority w:val="35"/>
    <w:qFormat/>
    <w:rsid w:val="007A2773"/>
    <w:pPr>
      <w:spacing w:after="200"/>
      <w:ind w:left="0"/>
    </w:pPr>
    <w:rPr>
      <w:rFonts w:ascii="Arial" w:hAnsi="Arial"/>
      <w:i/>
      <w:iCs/>
      <w:color w:val="44546A" w:themeColor="text2"/>
      <w:sz w:val="18"/>
      <w:szCs w:val="18"/>
      <w:lang w:val="es-CO"/>
    </w:rPr>
  </w:style>
  <w:style w:type="character" w:styleId="Textodelmarcadordeposicin">
    <w:name w:val="Placeholder Text"/>
    <w:basedOn w:val="Fuentedeprrafopredeter"/>
    <w:uiPriority w:val="99"/>
    <w:semiHidden/>
    <w:rsid w:val="007A2773"/>
    <w:rPr>
      <w:color w:val="808080"/>
    </w:rPr>
  </w:style>
  <w:style w:type="paragraph" w:customStyle="1" w:styleId="msonormal0">
    <w:name w:val="msonormal"/>
    <w:basedOn w:val="Normal"/>
    <w:rsid w:val="007A2773"/>
    <w:pPr>
      <w:spacing w:before="100" w:beforeAutospacing="1" w:after="100" w:afterAutospacing="1"/>
      <w:ind w:left="0"/>
    </w:pPr>
    <w:rPr>
      <w:lang w:val="es-CO" w:eastAsia="es-CO"/>
    </w:rPr>
  </w:style>
  <w:style w:type="paragraph" w:customStyle="1" w:styleId="font5">
    <w:name w:val="font5"/>
    <w:basedOn w:val="Normal"/>
    <w:rsid w:val="007A2773"/>
    <w:pPr>
      <w:spacing w:before="100" w:beforeAutospacing="1" w:after="100" w:afterAutospacing="1"/>
      <w:ind w:left="0"/>
    </w:pPr>
    <w:rPr>
      <w:rFonts w:ascii="Tahoma" w:hAnsi="Tahoma" w:cs="Tahoma"/>
      <w:color w:val="000000"/>
      <w:sz w:val="18"/>
      <w:szCs w:val="18"/>
      <w:lang w:val="es-CO" w:eastAsia="es-CO"/>
    </w:rPr>
  </w:style>
  <w:style w:type="paragraph" w:customStyle="1" w:styleId="font6">
    <w:name w:val="font6"/>
    <w:basedOn w:val="Normal"/>
    <w:rsid w:val="007A2773"/>
    <w:pPr>
      <w:spacing w:before="100" w:beforeAutospacing="1" w:after="100" w:afterAutospacing="1"/>
      <w:ind w:left="0"/>
    </w:pPr>
    <w:rPr>
      <w:rFonts w:ascii="Tahoma" w:hAnsi="Tahoma" w:cs="Tahoma"/>
      <w:b/>
      <w:bCs/>
      <w:color w:val="000000"/>
      <w:sz w:val="18"/>
      <w:szCs w:val="18"/>
      <w:lang w:val="es-CO" w:eastAsia="es-CO"/>
    </w:rPr>
  </w:style>
  <w:style w:type="paragraph" w:customStyle="1" w:styleId="xl19">
    <w:name w:val="xl19"/>
    <w:basedOn w:val="Normal"/>
    <w:rsid w:val="007A2773"/>
    <w:pPr>
      <w:spacing w:before="100" w:beforeAutospacing="1" w:after="100" w:afterAutospacing="1"/>
      <w:ind w:left="0"/>
    </w:pPr>
    <w:rPr>
      <w:sz w:val="16"/>
      <w:szCs w:val="16"/>
      <w:lang w:val="es-CO" w:eastAsia="es-CO"/>
    </w:rPr>
  </w:style>
  <w:style w:type="paragraph" w:customStyle="1" w:styleId="xl20">
    <w:name w:val="xl20"/>
    <w:basedOn w:val="Normal"/>
    <w:rsid w:val="007A277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sz w:val="16"/>
      <w:szCs w:val="16"/>
      <w:lang w:val="es-CO" w:eastAsia="es-CO"/>
    </w:rPr>
  </w:style>
  <w:style w:type="paragraph" w:customStyle="1" w:styleId="xl21">
    <w:name w:val="xl21"/>
    <w:basedOn w:val="Normal"/>
    <w:rsid w:val="007A2773"/>
    <w:pPr>
      <w:pBdr>
        <w:left w:val="single" w:sz="4" w:space="0" w:color="auto"/>
        <w:bottom w:val="single" w:sz="4" w:space="0" w:color="auto"/>
        <w:right w:val="single" w:sz="4" w:space="0" w:color="auto"/>
      </w:pBdr>
      <w:spacing w:before="100" w:beforeAutospacing="1" w:after="100" w:afterAutospacing="1"/>
      <w:ind w:left="0"/>
    </w:pPr>
    <w:rPr>
      <w:sz w:val="16"/>
      <w:szCs w:val="16"/>
      <w:lang w:val="es-CO" w:eastAsia="es-CO"/>
    </w:rPr>
  </w:style>
  <w:style w:type="paragraph" w:customStyle="1" w:styleId="xl22">
    <w:name w:val="xl22"/>
    <w:basedOn w:val="Normal"/>
    <w:rsid w:val="007A2773"/>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lang w:val="es-CO" w:eastAsia="es-CO"/>
    </w:rPr>
  </w:style>
  <w:style w:type="paragraph" w:customStyle="1" w:styleId="xl23">
    <w:name w:val="xl23"/>
    <w:basedOn w:val="Normal"/>
    <w:rsid w:val="007A2773"/>
    <w:pPr>
      <w:pBdr>
        <w:top w:val="single" w:sz="4" w:space="0" w:color="auto"/>
      </w:pBdr>
      <w:spacing w:before="100" w:beforeAutospacing="1" w:after="100" w:afterAutospacing="1"/>
      <w:ind w:left="0"/>
    </w:pPr>
    <w:rPr>
      <w:lang w:val="es-CO" w:eastAsia="es-CO"/>
    </w:rPr>
  </w:style>
  <w:style w:type="paragraph" w:customStyle="1" w:styleId="xl33">
    <w:name w:val="xl33"/>
    <w:basedOn w:val="Normal"/>
    <w:rsid w:val="007A27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pPr>
    <w:rPr>
      <w:sz w:val="16"/>
      <w:szCs w:val="16"/>
      <w:lang w:val="es-CO" w:eastAsia="es-CO"/>
    </w:rPr>
  </w:style>
  <w:style w:type="paragraph" w:styleId="Ttulo">
    <w:name w:val="Title"/>
    <w:basedOn w:val="Normal"/>
    <w:link w:val="TtuloCar"/>
    <w:qFormat/>
    <w:rsid w:val="007A2773"/>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A2773"/>
    <w:rPr>
      <w:rFonts w:ascii="Arial" w:eastAsia="Times New Roman" w:hAnsi="Arial" w:cs="Arial"/>
      <w:b/>
      <w:bCs/>
      <w:sz w:val="24"/>
      <w:szCs w:val="24"/>
      <w:lang w:val="es-ES" w:eastAsia="es-ES"/>
    </w:rPr>
  </w:style>
  <w:style w:type="character" w:customStyle="1" w:styleId="apple-style-span">
    <w:name w:val="apple-style-span"/>
    <w:rsid w:val="007A2773"/>
    <w:rPr>
      <w:rFonts w:ascii="Times New Roman" w:hAnsi="Times New Roman" w:cs="Times New Roman"/>
    </w:rPr>
  </w:style>
  <w:style w:type="character" w:customStyle="1" w:styleId="apple-converted-space">
    <w:name w:val="apple-converted-space"/>
    <w:basedOn w:val="Fuentedeprrafopredeter"/>
    <w:rsid w:val="007A2773"/>
  </w:style>
  <w:style w:type="paragraph" w:customStyle="1" w:styleId="BodyText21">
    <w:name w:val="Body Text 21"/>
    <w:basedOn w:val="Normal"/>
    <w:uiPriority w:val="99"/>
    <w:rsid w:val="007A2773"/>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table" w:customStyle="1" w:styleId="Tablaconcuadrcula1">
    <w:name w:val="Tabla con cuadrícula1"/>
    <w:basedOn w:val="Tablanormal"/>
    <w:next w:val="Tablaconcuadrcula"/>
    <w:uiPriority w:val="59"/>
    <w:rsid w:val="007A2773"/>
    <w:pPr>
      <w:jc w:val="left"/>
    </w:pPr>
    <w:rPr>
      <w:rFonts w:ascii="Cambria" w:eastAsia="MS Mincho" w:hAnsi="Cambria"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A2773"/>
    <w:pPr>
      <w:jc w:val="left"/>
    </w:pPr>
    <w:rPr>
      <w:rFonts w:ascii="Cambria" w:eastAsia="MS Mincho" w:hAnsi="Cambria"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taletra">
    <w:name w:val="Viñeta letra"/>
    <w:basedOn w:val="Normal"/>
    <w:next w:val="Normal"/>
    <w:rsid w:val="007A2773"/>
    <w:pPr>
      <w:numPr>
        <w:numId w:val="7"/>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7A2773"/>
    <w:pPr>
      <w:suppressLineNumbers/>
      <w:suppressAutoHyphens/>
      <w:ind w:left="0"/>
      <w:jc w:val="center"/>
    </w:pPr>
    <w:rPr>
      <w:rFonts w:ascii="Arial" w:hAnsi="Arial"/>
      <w:b/>
      <w:bCs/>
      <w:sz w:val="22"/>
      <w:lang w:eastAsia="ar-SA"/>
    </w:rPr>
  </w:style>
  <w:style w:type="paragraph" w:customStyle="1" w:styleId="Textoindependiente21">
    <w:name w:val="Texto independiente 21"/>
    <w:basedOn w:val="Normal"/>
    <w:rsid w:val="007A2773"/>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7A2773"/>
    <w:pPr>
      <w:widowControl w:val="0"/>
      <w:ind w:left="0"/>
      <w:jc w:val="both"/>
    </w:pPr>
    <w:rPr>
      <w:rFonts w:ascii="Courier New" w:hAnsi="Courier New"/>
      <w:sz w:val="20"/>
      <w:szCs w:val="20"/>
      <w:lang w:val="es-ES_tradnl" w:eastAsia="es-CO"/>
    </w:rPr>
  </w:style>
  <w:style w:type="paragraph" w:customStyle="1" w:styleId="SubttuloNivel1">
    <w:name w:val="Subtítulo Nivel 1"/>
    <w:basedOn w:val="Ttulo2"/>
    <w:link w:val="SubttuloNivel1Car"/>
    <w:qFormat/>
    <w:rsid w:val="007A2773"/>
    <w:pPr>
      <w:spacing w:before="360" w:after="240"/>
      <w:ind w:left="1080" w:hanging="720"/>
      <w:jc w:val="both"/>
    </w:pPr>
    <w:rPr>
      <w:rFonts w:ascii="Bookman Old Style" w:hAnsi="Bookman Old Style"/>
      <w:bCs/>
      <w:sz w:val="24"/>
      <w:szCs w:val="24"/>
      <w:lang w:val="es-ES"/>
    </w:rPr>
  </w:style>
  <w:style w:type="character" w:customStyle="1" w:styleId="SubttuloNivel1Car">
    <w:name w:val="Subtítulo Nivel 1 Car"/>
    <w:link w:val="SubttuloNivel1"/>
    <w:rsid w:val="007A2773"/>
    <w:rPr>
      <w:rFonts w:eastAsia="Times New Roman" w:cs="Times New Roman"/>
      <w:b/>
      <w:bCs/>
      <w:sz w:val="24"/>
      <w:szCs w:val="24"/>
      <w:lang w:val="es-ES" w:eastAsia="es-ES"/>
    </w:rPr>
  </w:style>
  <w:style w:type="paragraph" w:customStyle="1" w:styleId="SubttuloNivel2">
    <w:name w:val="Subtítulo Nivel 2"/>
    <w:basedOn w:val="Ttulo3"/>
    <w:link w:val="SubttuloNivel2Car"/>
    <w:qFormat/>
    <w:rsid w:val="007A2773"/>
    <w:pPr>
      <w:numPr>
        <w:ilvl w:val="2"/>
        <w:numId w:val="8"/>
      </w:numPr>
      <w:spacing w:before="240" w:after="240"/>
      <w:jc w:val="both"/>
    </w:pPr>
    <w:rPr>
      <w:rFonts w:ascii="Bookman Old Style" w:hAnsi="Bookman Old Style"/>
      <w:color w:val="auto"/>
      <w:szCs w:val="24"/>
      <w:lang w:eastAsia="x-none"/>
    </w:rPr>
  </w:style>
  <w:style w:type="character" w:customStyle="1" w:styleId="SubttuloNivel2Car">
    <w:name w:val="Subtítulo Nivel 2 Car"/>
    <w:link w:val="SubttuloNivel2"/>
    <w:rsid w:val="007A2773"/>
    <w:rPr>
      <w:rFonts w:eastAsia="Times New Roman" w:cs="Times New Roman"/>
      <w:b/>
      <w:snapToGrid w:val="0"/>
      <w:sz w:val="24"/>
      <w:szCs w:val="24"/>
      <w:lang w:val="es-ES_tradnl" w:eastAsia="x-none"/>
    </w:rPr>
  </w:style>
  <w:style w:type="paragraph" w:customStyle="1" w:styleId="Ttuloprincipal">
    <w:name w:val="Título principal"/>
    <w:basedOn w:val="Ttulo1"/>
    <w:qFormat/>
    <w:rsid w:val="007A2773"/>
    <w:pPr>
      <w:numPr>
        <w:numId w:val="8"/>
      </w:numPr>
      <w:spacing w:before="360" w:after="480"/>
      <w:jc w:val="both"/>
    </w:pPr>
    <w:rPr>
      <w:rFonts w:ascii="Bookman Old Style" w:hAnsi="Bookman Old Style"/>
      <w:szCs w:val="24"/>
    </w:rPr>
  </w:style>
  <w:style w:type="paragraph" w:customStyle="1" w:styleId="Textonormal">
    <w:name w:val="Texto normal"/>
    <w:basedOn w:val="Normal"/>
    <w:link w:val="TextonormalCar"/>
    <w:qFormat/>
    <w:rsid w:val="007A2773"/>
    <w:pPr>
      <w:tabs>
        <w:tab w:val="left" w:pos="0"/>
      </w:tabs>
      <w:suppressAutoHyphens/>
      <w:spacing w:before="240" w:after="240"/>
      <w:ind w:left="0" w:right="51"/>
      <w:jc w:val="both"/>
    </w:pPr>
    <w:rPr>
      <w:rFonts w:ascii="Bookman Old Style" w:hAnsi="Bookman Old Style"/>
      <w:spacing w:val="-3"/>
    </w:rPr>
  </w:style>
  <w:style w:type="character" w:customStyle="1" w:styleId="TextonormalCar">
    <w:name w:val="Texto normal Car"/>
    <w:link w:val="Textonormal"/>
    <w:rsid w:val="007A2773"/>
    <w:rPr>
      <w:rFonts w:eastAsia="Times New Roman" w:cs="Times New Roman"/>
      <w:spacing w:val="-3"/>
      <w:sz w:val="24"/>
      <w:szCs w:val="24"/>
      <w:lang w:val="es-ES" w:eastAsia="es-ES"/>
    </w:rPr>
  </w:style>
  <w:style w:type="paragraph" w:customStyle="1" w:styleId="SubttuloNivel3">
    <w:name w:val="Subtítulo Nivel 3"/>
    <w:basedOn w:val="Ttulo4"/>
    <w:qFormat/>
    <w:rsid w:val="007A2773"/>
    <w:pPr>
      <w:numPr>
        <w:ilvl w:val="3"/>
        <w:numId w:val="8"/>
      </w:numPr>
      <w:spacing w:before="240" w:after="240"/>
      <w:jc w:val="left"/>
    </w:pPr>
    <w:rPr>
      <w:rFonts w:ascii="Bookman Old Style" w:hAnsi="Bookman Old Style" w:cs="Times New Roman"/>
      <w:sz w:val="24"/>
      <w:szCs w:val="24"/>
      <w:lang w:eastAsia="x-none"/>
    </w:rPr>
  </w:style>
  <w:style w:type="character" w:customStyle="1" w:styleId="spelle">
    <w:name w:val="spelle"/>
    <w:rsid w:val="007A2773"/>
  </w:style>
  <w:style w:type="paragraph" w:customStyle="1" w:styleId="pa23">
    <w:name w:val="pa23"/>
    <w:basedOn w:val="Normal"/>
    <w:rsid w:val="007A2773"/>
    <w:pPr>
      <w:spacing w:before="100" w:beforeAutospacing="1" w:after="100" w:afterAutospacing="1"/>
      <w:ind w:left="0"/>
    </w:pPr>
    <w:rPr>
      <w:lang w:val="es-CO" w:eastAsia="es-CO"/>
    </w:rPr>
  </w:style>
  <w:style w:type="character" w:customStyle="1" w:styleId="a11">
    <w:name w:val="a11"/>
    <w:rsid w:val="007A2773"/>
  </w:style>
  <w:style w:type="paragraph" w:customStyle="1" w:styleId="pa36">
    <w:name w:val="pa36"/>
    <w:basedOn w:val="Normal"/>
    <w:rsid w:val="007A2773"/>
    <w:pPr>
      <w:spacing w:before="100" w:beforeAutospacing="1" w:after="100" w:afterAutospacing="1"/>
      <w:ind w:left="0"/>
    </w:pPr>
    <w:rPr>
      <w:lang w:val="es-CO" w:eastAsia="es-CO"/>
    </w:rPr>
  </w:style>
  <w:style w:type="character" w:customStyle="1" w:styleId="TtuloCar1">
    <w:name w:val="Título Car1"/>
    <w:rsid w:val="007A2773"/>
    <w:rPr>
      <w:rFonts w:ascii="Arial" w:hAnsi="Arial" w:cs="Arial"/>
      <w:b/>
      <w:bCs/>
      <w:sz w:val="24"/>
      <w:szCs w:val="24"/>
    </w:rPr>
  </w:style>
  <w:style w:type="paragraph" w:customStyle="1" w:styleId="TITULODOC1">
    <w:name w:val="TITULO DOC 1"/>
    <w:basedOn w:val="Ttulo1"/>
    <w:link w:val="TITULODOC1Car"/>
    <w:qFormat/>
    <w:rsid w:val="007A2773"/>
    <w:pPr>
      <w:spacing w:before="360" w:after="240"/>
      <w:ind w:left="0"/>
      <w:jc w:val="left"/>
    </w:pPr>
    <w:rPr>
      <w:rFonts w:ascii="Arial" w:hAnsi="Arial" w:cs="Arial"/>
      <w:szCs w:val="24"/>
    </w:rPr>
  </w:style>
  <w:style w:type="paragraph" w:customStyle="1" w:styleId="TITULODOC2">
    <w:name w:val="TITULO DOC 2"/>
    <w:basedOn w:val="Ttulo2"/>
    <w:link w:val="TITULODOC2Car"/>
    <w:qFormat/>
    <w:rsid w:val="007A2773"/>
    <w:rPr>
      <w:rFonts w:cs="Arial"/>
    </w:rPr>
  </w:style>
  <w:style w:type="character" w:customStyle="1" w:styleId="TITULODOC1Car">
    <w:name w:val="TITULO DOC 1 Car"/>
    <w:basedOn w:val="Ttulo1Car"/>
    <w:link w:val="TITULODOC1"/>
    <w:rsid w:val="007A2773"/>
    <w:rPr>
      <w:rFonts w:ascii="Arial" w:eastAsia="Times New Roman" w:hAnsi="Arial" w:cs="Arial"/>
      <w:b/>
      <w:sz w:val="24"/>
      <w:szCs w:val="24"/>
      <w:lang w:eastAsia="es-ES"/>
    </w:rPr>
  </w:style>
  <w:style w:type="paragraph" w:customStyle="1" w:styleId="TITULODOC3">
    <w:name w:val="TITULO DOC 3"/>
    <w:basedOn w:val="Ttulo3"/>
    <w:link w:val="TITULODOC3Car"/>
    <w:qFormat/>
    <w:rsid w:val="007A2773"/>
    <w:pPr>
      <w:spacing w:before="220" w:after="220"/>
      <w:ind w:left="0"/>
      <w:jc w:val="both"/>
    </w:pPr>
    <w:rPr>
      <w:rFonts w:ascii="Arial" w:hAnsi="Arial" w:cs="Arial"/>
      <w:snapToGrid/>
    </w:rPr>
  </w:style>
  <w:style w:type="character" w:customStyle="1" w:styleId="TITULODOC2Car">
    <w:name w:val="TITULO DOC 2 Car"/>
    <w:basedOn w:val="Ttulo2Car"/>
    <w:link w:val="TITULODOC2"/>
    <w:rsid w:val="007A2773"/>
    <w:rPr>
      <w:rFonts w:ascii="Arial" w:eastAsia="Times New Roman" w:hAnsi="Arial" w:cs="Arial"/>
      <w:b/>
      <w:szCs w:val="20"/>
      <w:lang w:eastAsia="es-ES"/>
    </w:rPr>
  </w:style>
  <w:style w:type="paragraph" w:customStyle="1" w:styleId="TITULODOC4">
    <w:name w:val="TITULO DOC 4"/>
    <w:basedOn w:val="Textoindependiente"/>
    <w:link w:val="TITULODOC4Car"/>
    <w:qFormat/>
    <w:rsid w:val="007A2773"/>
    <w:pPr>
      <w:keepNext/>
      <w:jc w:val="both"/>
    </w:pPr>
    <w:rPr>
      <w:rFonts w:ascii="Arial" w:hAnsi="Arial" w:cs="Arial"/>
      <w:i w:val="0"/>
    </w:rPr>
  </w:style>
  <w:style w:type="character" w:customStyle="1" w:styleId="TITULODOC3Car">
    <w:name w:val="TITULO DOC 3 Car"/>
    <w:basedOn w:val="Ttulo3Car"/>
    <w:link w:val="TITULODOC3"/>
    <w:rsid w:val="007A2773"/>
    <w:rPr>
      <w:rFonts w:ascii="Arial" w:eastAsia="Times New Roman" w:hAnsi="Arial" w:cs="Arial"/>
      <w:b/>
      <w:snapToGrid/>
      <w:color w:val="000000"/>
      <w:sz w:val="24"/>
      <w:szCs w:val="20"/>
      <w:lang w:val="es-ES_tradnl" w:eastAsia="es-ES"/>
    </w:rPr>
  </w:style>
  <w:style w:type="character" w:customStyle="1" w:styleId="TITULODOC4Car">
    <w:name w:val="TITULO DOC 4 Car"/>
    <w:basedOn w:val="TextoindependienteCar"/>
    <w:link w:val="TITULODOC4"/>
    <w:rsid w:val="007A2773"/>
    <w:rPr>
      <w:rFonts w:ascii="Arial" w:eastAsia="Times New Roman" w:hAnsi="Arial" w:cs="Arial"/>
      <w:b/>
      <w:i w:val="0"/>
      <w:sz w:val="28"/>
      <w:szCs w:val="20"/>
      <w:lang w:val="x-none" w:eastAsia="es-ES"/>
    </w:rPr>
  </w:style>
  <w:style w:type="paragraph" w:customStyle="1" w:styleId="Estilo2">
    <w:name w:val="Estilo2"/>
    <w:basedOn w:val="Ttulo3"/>
    <w:link w:val="Estilo2Car"/>
    <w:qFormat/>
    <w:rsid w:val="007A2773"/>
    <w:pPr>
      <w:spacing w:before="220" w:after="220"/>
      <w:ind w:left="0"/>
      <w:jc w:val="both"/>
    </w:pPr>
    <w:rPr>
      <w:rFonts w:ascii="Arial" w:eastAsiaTheme="majorEastAsia" w:hAnsi="Arial" w:cstheme="majorBidi"/>
      <w:snapToGrid/>
      <w:color w:val="1F3763" w:themeColor="accent1" w:themeShade="7F"/>
      <w:szCs w:val="24"/>
    </w:rPr>
  </w:style>
  <w:style w:type="character" w:customStyle="1" w:styleId="Estilo2Car">
    <w:name w:val="Estilo2 Car"/>
    <w:basedOn w:val="Ttulo3Car"/>
    <w:link w:val="Estilo2"/>
    <w:rsid w:val="007A2773"/>
    <w:rPr>
      <w:rFonts w:ascii="Arial" w:eastAsiaTheme="majorEastAsia" w:hAnsi="Arial" w:cstheme="majorBidi"/>
      <w:b/>
      <w:snapToGrid/>
      <w:color w:val="1F3763" w:themeColor="accent1" w:themeShade="7F"/>
      <w:sz w:val="24"/>
      <w:szCs w:val="24"/>
      <w:lang w:val="es-ES_tradnl" w:eastAsia="es-ES"/>
    </w:rPr>
  </w:style>
  <w:style w:type="paragraph" w:customStyle="1" w:styleId="DocTtulo1">
    <w:name w:val="DocTítulo1"/>
    <w:basedOn w:val="Ttulo1"/>
    <w:link w:val="DocTtulo1Car"/>
    <w:qFormat/>
    <w:rsid w:val="007A2773"/>
    <w:pPr>
      <w:spacing w:before="360" w:after="240"/>
      <w:ind w:left="426" w:hanging="426"/>
      <w:jc w:val="left"/>
    </w:pPr>
    <w:rPr>
      <w:rFonts w:ascii="Arial" w:hAnsi="Arial" w:cs="Arial"/>
      <w:szCs w:val="24"/>
    </w:rPr>
  </w:style>
  <w:style w:type="paragraph" w:customStyle="1" w:styleId="DocTtulo2">
    <w:name w:val="DocTïtulo2"/>
    <w:basedOn w:val="Ttulo2"/>
    <w:link w:val="DocTtulo2Car"/>
    <w:qFormat/>
    <w:rsid w:val="007A2773"/>
    <w:pPr>
      <w:ind w:left="567" w:hanging="567"/>
    </w:pPr>
    <w:rPr>
      <w:rFonts w:cs="Arial"/>
    </w:rPr>
  </w:style>
  <w:style w:type="character" w:customStyle="1" w:styleId="DocTtulo1Car">
    <w:name w:val="DocTítulo1 Car"/>
    <w:basedOn w:val="Ttulo1Car"/>
    <w:link w:val="DocTtulo1"/>
    <w:rsid w:val="007A2773"/>
    <w:rPr>
      <w:rFonts w:ascii="Arial" w:eastAsia="Times New Roman" w:hAnsi="Arial" w:cs="Arial"/>
      <w:b/>
      <w:sz w:val="24"/>
      <w:szCs w:val="24"/>
      <w:lang w:eastAsia="es-ES"/>
    </w:rPr>
  </w:style>
  <w:style w:type="paragraph" w:customStyle="1" w:styleId="DocTtulo3">
    <w:name w:val="DocTítulo3"/>
    <w:basedOn w:val="Ttulo3"/>
    <w:link w:val="DocTtulo3Car"/>
    <w:qFormat/>
    <w:rsid w:val="007A2773"/>
    <w:pPr>
      <w:spacing w:before="220" w:after="220"/>
      <w:ind w:left="851" w:hanging="851"/>
      <w:jc w:val="both"/>
    </w:pPr>
    <w:rPr>
      <w:rFonts w:ascii="Arial" w:hAnsi="Arial" w:cs="Arial"/>
      <w:snapToGrid/>
    </w:rPr>
  </w:style>
  <w:style w:type="character" w:customStyle="1" w:styleId="DocTtulo2Car">
    <w:name w:val="DocTïtulo2 Car"/>
    <w:basedOn w:val="Ttulo2Car"/>
    <w:link w:val="DocTtulo2"/>
    <w:rsid w:val="007A2773"/>
    <w:rPr>
      <w:rFonts w:ascii="Arial" w:eastAsia="Times New Roman" w:hAnsi="Arial" w:cs="Arial"/>
      <w:b/>
      <w:szCs w:val="20"/>
      <w:lang w:eastAsia="es-ES"/>
    </w:rPr>
  </w:style>
  <w:style w:type="paragraph" w:customStyle="1" w:styleId="DocTtulo4">
    <w:name w:val="DocTítulo4"/>
    <w:basedOn w:val="Textoindependiente"/>
    <w:link w:val="DocTtulo4Car"/>
    <w:qFormat/>
    <w:rsid w:val="007A2773"/>
    <w:pPr>
      <w:keepNext/>
      <w:ind w:left="851" w:hanging="851"/>
      <w:jc w:val="both"/>
    </w:pPr>
    <w:rPr>
      <w:rFonts w:ascii="Arial" w:hAnsi="Arial" w:cs="Arial"/>
      <w:i w:val="0"/>
    </w:rPr>
  </w:style>
  <w:style w:type="character" w:customStyle="1" w:styleId="DocTtulo3Car">
    <w:name w:val="DocTítulo3 Car"/>
    <w:basedOn w:val="Ttulo3Car"/>
    <w:link w:val="DocTtulo3"/>
    <w:rsid w:val="007A2773"/>
    <w:rPr>
      <w:rFonts w:ascii="Arial" w:eastAsia="Times New Roman" w:hAnsi="Arial" w:cs="Arial"/>
      <w:b/>
      <w:snapToGrid/>
      <w:color w:val="000000"/>
      <w:sz w:val="24"/>
      <w:szCs w:val="20"/>
      <w:lang w:val="es-ES_tradnl" w:eastAsia="es-ES"/>
    </w:rPr>
  </w:style>
  <w:style w:type="character" w:customStyle="1" w:styleId="DocTtulo4Car">
    <w:name w:val="DocTítulo4 Car"/>
    <w:basedOn w:val="TextoindependienteCar"/>
    <w:link w:val="DocTtulo4"/>
    <w:rsid w:val="007A2773"/>
    <w:rPr>
      <w:rFonts w:ascii="Arial" w:eastAsia="Times New Roman" w:hAnsi="Arial" w:cs="Arial"/>
      <w:b/>
      <w:i w:val="0"/>
      <w:sz w:val="28"/>
      <w:szCs w:val="20"/>
      <w:lang w:val="x-none" w:eastAsia="es-ES"/>
    </w:rPr>
  </w:style>
  <w:style w:type="paragraph" w:customStyle="1" w:styleId="Titulo1">
    <w:name w:val="Titulo 1"/>
    <w:basedOn w:val="Ttulo2"/>
    <w:rsid w:val="007A2773"/>
    <w:pPr>
      <w:ind w:left="567" w:hanging="567"/>
      <w:jc w:val="both"/>
    </w:pPr>
    <w:rPr>
      <w:rFonts w:cs="Arial"/>
      <w:szCs w:val="22"/>
    </w:rPr>
  </w:style>
  <w:style w:type="paragraph" w:customStyle="1" w:styleId="NumeracinNivel1">
    <w:name w:val="Numeración Nivel 1"/>
    <w:basedOn w:val="Ttulo1"/>
    <w:qFormat/>
    <w:rsid w:val="007A2773"/>
    <w:pPr>
      <w:tabs>
        <w:tab w:val="num" w:pos="360"/>
      </w:tabs>
      <w:spacing w:before="360" w:after="240"/>
      <w:ind w:left="426" w:hanging="426"/>
      <w:jc w:val="left"/>
    </w:pPr>
    <w:rPr>
      <w:rFonts w:ascii="Arial" w:hAnsi="Arial" w:cs="Arial"/>
      <w:sz w:val="22"/>
      <w:szCs w:val="24"/>
    </w:rPr>
  </w:style>
  <w:style w:type="character" w:customStyle="1" w:styleId="NumeracinNivel2Car">
    <w:name w:val="Numeración Nivel 2 Car"/>
    <w:basedOn w:val="Fuentedeprrafopredeter"/>
    <w:link w:val="NumeracinNivel2"/>
    <w:locked/>
    <w:rsid w:val="007A2773"/>
    <w:rPr>
      <w:rFonts w:ascii="Arial" w:hAnsi="Arial" w:cs="Arial"/>
      <w:b/>
      <w:lang w:eastAsia="es-ES"/>
    </w:rPr>
  </w:style>
  <w:style w:type="paragraph" w:customStyle="1" w:styleId="NumeracinNivel2">
    <w:name w:val="Numeración Nivel 2"/>
    <w:basedOn w:val="Titulo1"/>
    <w:link w:val="NumeracinNivel2Car"/>
    <w:qFormat/>
    <w:rsid w:val="007A2773"/>
    <w:rPr>
      <w:rFonts w:eastAsiaTheme="minorHAnsi"/>
    </w:rPr>
  </w:style>
  <w:style w:type="paragraph" w:customStyle="1" w:styleId="NumeracinNivel3">
    <w:name w:val="Numeración Nivel 3"/>
    <w:basedOn w:val="Textoindependiente"/>
    <w:link w:val="NumeracinNivel3Car"/>
    <w:qFormat/>
    <w:rsid w:val="007A2773"/>
    <w:pPr>
      <w:keepNext/>
      <w:tabs>
        <w:tab w:val="num" w:pos="360"/>
      </w:tabs>
      <w:ind w:left="851" w:hanging="851"/>
      <w:jc w:val="both"/>
    </w:pPr>
    <w:rPr>
      <w:rFonts w:ascii="Arial" w:hAnsi="Arial" w:cs="Arial"/>
      <w:i w:val="0"/>
      <w:iCs/>
    </w:rPr>
  </w:style>
  <w:style w:type="paragraph" w:customStyle="1" w:styleId="NumeracinNivel4">
    <w:name w:val="Numeración Nivel 4"/>
    <w:basedOn w:val="Textoindependiente"/>
    <w:qFormat/>
    <w:rsid w:val="007A2773"/>
    <w:pPr>
      <w:keepNext/>
      <w:tabs>
        <w:tab w:val="num" w:pos="360"/>
      </w:tabs>
      <w:ind w:left="851" w:hanging="851"/>
      <w:jc w:val="both"/>
    </w:pPr>
    <w:rPr>
      <w:rFonts w:ascii="Arial" w:hAnsi="Arial" w:cs="Arial"/>
      <w:i w:val="0"/>
      <w:sz w:val="22"/>
      <w:lang w:val="es-CO"/>
    </w:rPr>
  </w:style>
  <w:style w:type="character" w:customStyle="1" w:styleId="NumeracinNivel3Car">
    <w:name w:val="Numeración Nivel 3 Car"/>
    <w:basedOn w:val="TextoindependienteCar"/>
    <w:link w:val="NumeracinNivel3"/>
    <w:rsid w:val="007A2773"/>
    <w:rPr>
      <w:rFonts w:ascii="Arial" w:eastAsia="Times New Roman" w:hAnsi="Arial" w:cs="Arial"/>
      <w:b/>
      <w:i w:val="0"/>
      <w:iCs/>
      <w:sz w:val="28"/>
      <w:szCs w:val="20"/>
      <w:lang w:val="x-none" w:eastAsia="es-ES"/>
    </w:rPr>
  </w:style>
  <w:style w:type="paragraph" w:styleId="Revisin">
    <w:name w:val="Revision"/>
    <w:hidden/>
    <w:uiPriority w:val="99"/>
    <w:semiHidden/>
    <w:rsid w:val="007A2773"/>
    <w:pPr>
      <w:jc w:val="left"/>
    </w:pPr>
    <w:rPr>
      <w:rFonts w:ascii="Arial" w:eastAsia="Times New Roman" w:hAnsi="Arial" w:cs="Times New Roman"/>
      <w:szCs w:val="20"/>
      <w:lang w:eastAsia="es-ES"/>
    </w:rPr>
  </w:style>
  <w:style w:type="character" w:styleId="Mencinsinresolver">
    <w:name w:val="Unresolved Mention"/>
    <w:basedOn w:val="Fuentedeprrafopredeter"/>
    <w:uiPriority w:val="99"/>
    <w:semiHidden/>
    <w:unhideWhenUsed/>
    <w:rsid w:val="007A2773"/>
    <w:rPr>
      <w:color w:val="605E5C"/>
      <w:shd w:val="clear" w:color="auto" w:fill="E1DFDD"/>
    </w:rPr>
  </w:style>
  <w:style w:type="paragraph" w:styleId="TtuloTDC">
    <w:name w:val="TOC Heading"/>
    <w:basedOn w:val="Ttulo1"/>
    <w:next w:val="Normal"/>
    <w:uiPriority w:val="39"/>
    <w:unhideWhenUsed/>
    <w:qFormat/>
    <w:rsid w:val="007A2773"/>
    <w:pPr>
      <w:keepLines/>
      <w:spacing w:before="240" w:line="259" w:lineRule="auto"/>
      <w:ind w:left="0"/>
      <w:jc w:val="left"/>
      <w:outlineLvl w:val="9"/>
    </w:pPr>
    <w:rPr>
      <w:rFonts w:asciiTheme="majorHAnsi" w:eastAsiaTheme="majorEastAsia" w:hAnsiTheme="majorHAnsi" w:cstheme="majorBidi"/>
      <w:b w:val="0"/>
      <w:color w:val="2F5496" w:themeColor="accent1" w:themeShade="BF"/>
      <w:sz w:val="32"/>
      <w:szCs w:val="32"/>
      <w:lang w:eastAsia="es-CO"/>
    </w:rPr>
  </w:style>
  <w:style w:type="paragraph" w:styleId="NormalWeb">
    <w:name w:val="Normal (Web)"/>
    <w:basedOn w:val="Normal"/>
    <w:uiPriority w:val="99"/>
    <w:unhideWhenUsed/>
    <w:rsid w:val="0074502F"/>
    <w:pPr>
      <w:spacing w:before="100" w:beforeAutospacing="1" w:after="100" w:afterAutospacing="1"/>
      <w:ind w:left="0"/>
    </w:pPr>
    <w:rPr>
      <w:lang w:val="es-CO" w:eastAsia="es-CO"/>
    </w:rPr>
  </w:style>
  <w:style w:type="paragraph" w:customStyle="1" w:styleId="paragraph">
    <w:name w:val="paragraph"/>
    <w:basedOn w:val="Normal"/>
    <w:link w:val="paragraphCar"/>
    <w:rsid w:val="00363BC4"/>
    <w:pPr>
      <w:spacing w:before="100" w:beforeAutospacing="1" w:after="100" w:afterAutospacing="1"/>
      <w:ind w:left="0"/>
    </w:pPr>
    <w:rPr>
      <w:lang w:val="es-CO" w:eastAsia="es-CO"/>
    </w:rPr>
  </w:style>
  <w:style w:type="character" w:customStyle="1" w:styleId="paragraphCar">
    <w:name w:val="paragraph Car"/>
    <w:basedOn w:val="Fuentedeprrafopredeter"/>
    <w:link w:val="paragraph"/>
    <w:rsid w:val="00363BC4"/>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363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32246">
      <w:bodyDiv w:val="1"/>
      <w:marLeft w:val="0"/>
      <w:marRight w:val="0"/>
      <w:marTop w:val="0"/>
      <w:marBottom w:val="0"/>
      <w:divBdr>
        <w:top w:val="none" w:sz="0" w:space="0" w:color="auto"/>
        <w:left w:val="none" w:sz="0" w:space="0" w:color="auto"/>
        <w:bottom w:val="none" w:sz="0" w:space="0" w:color="auto"/>
        <w:right w:val="none" w:sz="0" w:space="0" w:color="auto"/>
      </w:divBdr>
    </w:div>
    <w:div w:id="368146724">
      <w:bodyDiv w:val="1"/>
      <w:marLeft w:val="0"/>
      <w:marRight w:val="0"/>
      <w:marTop w:val="0"/>
      <w:marBottom w:val="0"/>
      <w:divBdr>
        <w:top w:val="none" w:sz="0" w:space="0" w:color="auto"/>
        <w:left w:val="none" w:sz="0" w:space="0" w:color="auto"/>
        <w:bottom w:val="none" w:sz="0" w:space="0" w:color="auto"/>
        <w:right w:val="none" w:sz="0" w:space="0" w:color="auto"/>
      </w:divBdr>
    </w:div>
    <w:div w:id="435515414">
      <w:bodyDiv w:val="1"/>
      <w:marLeft w:val="0"/>
      <w:marRight w:val="0"/>
      <w:marTop w:val="0"/>
      <w:marBottom w:val="0"/>
      <w:divBdr>
        <w:top w:val="none" w:sz="0" w:space="0" w:color="auto"/>
        <w:left w:val="none" w:sz="0" w:space="0" w:color="auto"/>
        <w:bottom w:val="none" w:sz="0" w:space="0" w:color="auto"/>
        <w:right w:val="none" w:sz="0" w:space="0" w:color="auto"/>
      </w:divBdr>
    </w:div>
    <w:div w:id="465437519">
      <w:bodyDiv w:val="1"/>
      <w:marLeft w:val="0"/>
      <w:marRight w:val="0"/>
      <w:marTop w:val="0"/>
      <w:marBottom w:val="0"/>
      <w:divBdr>
        <w:top w:val="none" w:sz="0" w:space="0" w:color="auto"/>
        <w:left w:val="none" w:sz="0" w:space="0" w:color="auto"/>
        <w:bottom w:val="none" w:sz="0" w:space="0" w:color="auto"/>
        <w:right w:val="none" w:sz="0" w:space="0" w:color="auto"/>
      </w:divBdr>
    </w:div>
    <w:div w:id="506408572">
      <w:bodyDiv w:val="1"/>
      <w:marLeft w:val="0"/>
      <w:marRight w:val="0"/>
      <w:marTop w:val="0"/>
      <w:marBottom w:val="0"/>
      <w:divBdr>
        <w:top w:val="none" w:sz="0" w:space="0" w:color="auto"/>
        <w:left w:val="none" w:sz="0" w:space="0" w:color="auto"/>
        <w:bottom w:val="none" w:sz="0" w:space="0" w:color="auto"/>
        <w:right w:val="none" w:sz="0" w:space="0" w:color="auto"/>
      </w:divBdr>
    </w:div>
    <w:div w:id="566384997">
      <w:bodyDiv w:val="1"/>
      <w:marLeft w:val="0"/>
      <w:marRight w:val="0"/>
      <w:marTop w:val="0"/>
      <w:marBottom w:val="0"/>
      <w:divBdr>
        <w:top w:val="none" w:sz="0" w:space="0" w:color="auto"/>
        <w:left w:val="none" w:sz="0" w:space="0" w:color="auto"/>
        <w:bottom w:val="none" w:sz="0" w:space="0" w:color="auto"/>
        <w:right w:val="none" w:sz="0" w:space="0" w:color="auto"/>
      </w:divBdr>
    </w:div>
    <w:div w:id="700908322">
      <w:bodyDiv w:val="1"/>
      <w:marLeft w:val="0"/>
      <w:marRight w:val="0"/>
      <w:marTop w:val="0"/>
      <w:marBottom w:val="0"/>
      <w:divBdr>
        <w:top w:val="none" w:sz="0" w:space="0" w:color="auto"/>
        <w:left w:val="none" w:sz="0" w:space="0" w:color="auto"/>
        <w:bottom w:val="none" w:sz="0" w:space="0" w:color="auto"/>
        <w:right w:val="none" w:sz="0" w:space="0" w:color="auto"/>
      </w:divBdr>
    </w:div>
    <w:div w:id="956715311">
      <w:bodyDiv w:val="1"/>
      <w:marLeft w:val="0"/>
      <w:marRight w:val="0"/>
      <w:marTop w:val="0"/>
      <w:marBottom w:val="0"/>
      <w:divBdr>
        <w:top w:val="none" w:sz="0" w:space="0" w:color="auto"/>
        <w:left w:val="none" w:sz="0" w:space="0" w:color="auto"/>
        <w:bottom w:val="none" w:sz="0" w:space="0" w:color="auto"/>
        <w:right w:val="none" w:sz="0" w:space="0" w:color="auto"/>
      </w:divBdr>
    </w:div>
    <w:div w:id="1016465011">
      <w:bodyDiv w:val="1"/>
      <w:marLeft w:val="0"/>
      <w:marRight w:val="0"/>
      <w:marTop w:val="0"/>
      <w:marBottom w:val="0"/>
      <w:divBdr>
        <w:top w:val="none" w:sz="0" w:space="0" w:color="auto"/>
        <w:left w:val="none" w:sz="0" w:space="0" w:color="auto"/>
        <w:bottom w:val="none" w:sz="0" w:space="0" w:color="auto"/>
        <w:right w:val="none" w:sz="0" w:space="0" w:color="auto"/>
      </w:divBdr>
    </w:div>
    <w:div w:id="1151481459">
      <w:bodyDiv w:val="1"/>
      <w:marLeft w:val="0"/>
      <w:marRight w:val="0"/>
      <w:marTop w:val="0"/>
      <w:marBottom w:val="0"/>
      <w:divBdr>
        <w:top w:val="none" w:sz="0" w:space="0" w:color="auto"/>
        <w:left w:val="none" w:sz="0" w:space="0" w:color="auto"/>
        <w:bottom w:val="none" w:sz="0" w:space="0" w:color="auto"/>
        <w:right w:val="none" w:sz="0" w:space="0" w:color="auto"/>
      </w:divBdr>
    </w:div>
    <w:div w:id="1300110732">
      <w:bodyDiv w:val="1"/>
      <w:marLeft w:val="0"/>
      <w:marRight w:val="0"/>
      <w:marTop w:val="0"/>
      <w:marBottom w:val="0"/>
      <w:divBdr>
        <w:top w:val="none" w:sz="0" w:space="0" w:color="auto"/>
        <w:left w:val="none" w:sz="0" w:space="0" w:color="auto"/>
        <w:bottom w:val="none" w:sz="0" w:space="0" w:color="auto"/>
        <w:right w:val="none" w:sz="0" w:space="0" w:color="auto"/>
      </w:divBdr>
    </w:div>
    <w:div w:id="1554198419">
      <w:bodyDiv w:val="1"/>
      <w:marLeft w:val="0"/>
      <w:marRight w:val="0"/>
      <w:marTop w:val="0"/>
      <w:marBottom w:val="0"/>
      <w:divBdr>
        <w:top w:val="none" w:sz="0" w:space="0" w:color="auto"/>
        <w:left w:val="none" w:sz="0" w:space="0" w:color="auto"/>
        <w:bottom w:val="none" w:sz="0" w:space="0" w:color="auto"/>
        <w:right w:val="none" w:sz="0" w:space="0" w:color="auto"/>
      </w:divBdr>
    </w:div>
    <w:div w:id="1578857297">
      <w:bodyDiv w:val="1"/>
      <w:marLeft w:val="0"/>
      <w:marRight w:val="0"/>
      <w:marTop w:val="0"/>
      <w:marBottom w:val="0"/>
      <w:divBdr>
        <w:top w:val="none" w:sz="0" w:space="0" w:color="auto"/>
        <w:left w:val="none" w:sz="0" w:space="0" w:color="auto"/>
        <w:bottom w:val="none" w:sz="0" w:space="0" w:color="auto"/>
        <w:right w:val="none" w:sz="0" w:space="0" w:color="auto"/>
      </w:divBdr>
    </w:div>
    <w:div w:id="1597523096">
      <w:bodyDiv w:val="1"/>
      <w:marLeft w:val="0"/>
      <w:marRight w:val="0"/>
      <w:marTop w:val="0"/>
      <w:marBottom w:val="0"/>
      <w:divBdr>
        <w:top w:val="none" w:sz="0" w:space="0" w:color="auto"/>
        <w:left w:val="none" w:sz="0" w:space="0" w:color="auto"/>
        <w:bottom w:val="none" w:sz="0" w:space="0" w:color="auto"/>
        <w:right w:val="none" w:sz="0" w:space="0" w:color="auto"/>
      </w:divBdr>
    </w:div>
    <w:div w:id="1603150561">
      <w:bodyDiv w:val="1"/>
      <w:marLeft w:val="0"/>
      <w:marRight w:val="0"/>
      <w:marTop w:val="0"/>
      <w:marBottom w:val="0"/>
      <w:divBdr>
        <w:top w:val="none" w:sz="0" w:space="0" w:color="auto"/>
        <w:left w:val="none" w:sz="0" w:space="0" w:color="auto"/>
        <w:bottom w:val="none" w:sz="0" w:space="0" w:color="auto"/>
        <w:right w:val="none" w:sz="0" w:space="0" w:color="auto"/>
      </w:divBdr>
    </w:div>
    <w:div w:id="1655254403">
      <w:bodyDiv w:val="1"/>
      <w:marLeft w:val="0"/>
      <w:marRight w:val="0"/>
      <w:marTop w:val="0"/>
      <w:marBottom w:val="0"/>
      <w:divBdr>
        <w:top w:val="none" w:sz="0" w:space="0" w:color="auto"/>
        <w:left w:val="none" w:sz="0" w:space="0" w:color="auto"/>
        <w:bottom w:val="none" w:sz="0" w:space="0" w:color="auto"/>
        <w:right w:val="none" w:sz="0" w:space="0" w:color="auto"/>
      </w:divBdr>
    </w:div>
    <w:div w:id="1776515790">
      <w:bodyDiv w:val="1"/>
      <w:marLeft w:val="0"/>
      <w:marRight w:val="0"/>
      <w:marTop w:val="0"/>
      <w:marBottom w:val="0"/>
      <w:divBdr>
        <w:top w:val="none" w:sz="0" w:space="0" w:color="auto"/>
        <w:left w:val="none" w:sz="0" w:space="0" w:color="auto"/>
        <w:bottom w:val="none" w:sz="0" w:space="0" w:color="auto"/>
        <w:right w:val="none" w:sz="0" w:space="0" w:color="auto"/>
      </w:divBdr>
    </w:div>
    <w:div w:id="1820537285">
      <w:bodyDiv w:val="1"/>
      <w:marLeft w:val="0"/>
      <w:marRight w:val="0"/>
      <w:marTop w:val="0"/>
      <w:marBottom w:val="0"/>
      <w:divBdr>
        <w:top w:val="none" w:sz="0" w:space="0" w:color="auto"/>
        <w:left w:val="none" w:sz="0" w:space="0" w:color="auto"/>
        <w:bottom w:val="none" w:sz="0" w:space="0" w:color="auto"/>
        <w:right w:val="none" w:sz="0" w:space="0" w:color="auto"/>
      </w:divBdr>
    </w:div>
    <w:div w:id="1837764730">
      <w:bodyDiv w:val="1"/>
      <w:marLeft w:val="0"/>
      <w:marRight w:val="0"/>
      <w:marTop w:val="0"/>
      <w:marBottom w:val="0"/>
      <w:divBdr>
        <w:top w:val="none" w:sz="0" w:space="0" w:color="auto"/>
        <w:left w:val="none" w:sz="0" w:space="0" w:color="auto"/>
        <w:bottom w:val="none" w:sz="0" w:space="0" w:color="auto"/>
        <w:right w:val="none" w:sz="0" w:space="0" w:color="auto"/>
      </w:divBdr>
    </w:div>
    <w:div w:id="1867215138">
      <w:bodyDiv w:val="1"/>
      <w:marLeft w:val="0"/>
      <w:marRight w:val="0"/>
      <w:marTop w:val="0"/>
      <w:marBottom w:val="0"/>
      <w:divBdr>
        <w:top w:val="none" w:sz="0" w:space="0" w:color="auto"/>
        <w:left w:val="none" w:sz="0" w:space="0" w:color="auto"/>
        <w:bottom w:val="none" w:sz="0" w:space="0" w:color="auto"/>
        <w:right w:val="none" w:sz="0" w:space="0" w:color="auto"/>
      </w:divBdr>
    </w:div>
    <w:div w:id="1872838543">
      <w:bodyDiv w:val="1"/>
      <w:marLeft w:val="0"/>
      <w:marRight w:val="0"/>
      <w:marTop w:val="0"/>
      <w:marBottom w:val="0"/>
      <w:divBdr>
        <w:top w:val="none" w:sz="0" w:space="0" w:color="auto"/>
        <w:left w:val="none" w:sz="0" w:space="0" w:color="auto"/>
        <w:bottom w:val="none" w:sz="0" w:space="0" w:color="auto"/>
        <w:right w:val="none" w:sz="0" w:space="0" w:color="auto"/>
      </w:divBdr>
    </w:div>
    <w:div w:id="1952934324">
      <w:bodyDiv w:val="1"/>
      <w:marLeft w:val="0"/>
      <w:marRight w:val="0"/>
      <w:marTop w:val="0"/>
      <w:marBottom w:val="0"/>
      <w:divBdr>
        <w:top w:val="none" w:sz="0" w:space="0" w:color="auto"/>
        <w:left w:val="none" w:sz="0" w:space="0" w:color="auto"/>
        <w:bottom w:val="none" w:sz="0" w:space="0" w:color="auto"/>
        <w:right w:val="none" w:sz="0" w:space="0" w:color="auto"/>
      </w:divBdr>
    </w:div>
    <w:div w:id="1953975859">
      <w:bodyDiv w:val="1"/>
      <w:marLeft w:val="0"/>
      <w:marRight w:val="0"/>
      <w:marTop w:val="0"/>
      <w:marBottom w:val="0"/>
      <w:divBdr>
        <w:top w:val="none" w:sz="0" w:space="0" w:color="auto"/>
        <w:left w:val="none" w:sz="0" w:space="0" w:color="auto"/>
        <w:bottom w:val="none" w:sz="0" w:space="0" w:color="auto"/>
        <w:right w:val="none" w:sz="0" w:space="0" w:color="auto"/>
      </w:divBdr>
    </w:div>
    <w:div w:id="1975213516">
      <w:bodyDiv w:val="1"/>
      <w:marLeft w:val="0"/>
      <w:marRight w:val="0"/>
      <w:marTop w:val="0"/>
      <w:marBottom w:val="0"/>
      <w:divBdr>
        <w:top w:val="none" w:sz="0" w:space="0" w:color="auto"/>
        <w:left w:val="none" w:sz="0" w:space="0" w:color="auto"/>
        <w:bottom w:val="none" w:sz="0" w:space="0" w:color="auto"/>
        <w:right w:val="none" w:sz="0" w:space="0" w:color="auto"/>
      </w:divBdr>
    </w:div>
    <w:div w:id="197591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B6579-567E-4548-89AF-799E743EE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3505</Words>
  <Characters>19280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Alexander Burgos Garavito</dc:creator>
  <cp:keywords/>
  <dc:description/>
  <cp:lastModifiedBy>Eliana Rodriguez Fonseca</cp:lastModifiedBy>
  <cp:revision>3</cp:revision>
  <cp:lastPrinted>2023-05-02T14:19:00Z</cp:lastPrinted>
  <dcterms:created xsi:type="dcterms:W3CDTF">2023-05-02T14:27:00Z</dcterms:created>
  <dcterms:modified xsi:type="dcterms:W3CDTF">2023-05-02T14:28:00Z</dcterms:modified>
</cp:coreProperties>
</file>