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BB7E" w14:textId="0A3CA364" w:rsidR="00BA6D78" w:rsidRPr="0071194B" w:rsidRDefault="00BA6D78" w:rsidP="0071194B">
      <w:pPr>
        <w:spacing w:before="0" w:after="0" w:line="276" w:lineRule="auto"/>
        <w:rPr>
          <w:rFonts w:ascii="Arial" w:hAnsi="Arial" w:cs="Arial"/>
          <w:lang w:val="es-MX"/>
        </w:rPr>
      </w:pPr>
      <w:r w:rsidRPr="0071194B">
        <w:rPr>
          <w:rFonts w:ascii="Arial" w:hAnsi="Arial" w:cs="Arial"/>
          <w:lang w:val="es-MX"/>
        </w:rPr>
        <w:t>Bogotá, D. C.</w:t>
      </w:r>
      <w:r w:rsidR="00AD664C" w:rsidRPr="0071194B">
        <w:rPr>
          <w:rFonts w:ascii="Arial" w:hAnsi="Arial" w:cs="Arial"/>
          <w:lang w:val="es-MX"/>
        </w:rPr>
        <w:t>, 05</w:t>
      </w:r>
      <w:r w:rsidR="00AD664C">
        <w:rPr>
          <w:rFonts w:ascii="Arial" w:hAnsi="Arial" w:cs="Arial"/>
          <w:lang w:val="es-MX"/>
        </w:rPr>
        <w:t xml:space="preserve"> de julio de 2023</w:t>
      </w:r>
    </w:p>
    <w:p w14:paraId="4BF6BC04" w14:textId="77777777" w:rsidR="00BA6D78" w:rsidRDefault="00BA6D78" w:rsidP="0071194B">
      <w:pPr>
        <w:spacing w:before="0" w:after="0" w:line="276" w:lineRule="auto"/>
        <w:rPr>
          <w:rFonts w:ascii="Arial" w:hAnsi="Arial" w:cs="Arial"/>
          <w:lang w:val="es-MX"/>
        </w:rPr>
      </w:pPr>
    </w:p>
    <w:p w14:paraId="1BE9B8CE" w14:textId="77777777" w:rsidR="0071194B" w:rsidRPr="0071194B" w:rsidRDefault="0071194B" w:rsidP="0071194B">
      <w:pPr>
        <w:spacing w:before="0" w:after="0" w:line="276" w:lineRule="auto"/>
        <w:rPr>
          <w:rFonts w:ascii="Arial" w:hAnsi="Arial" w:cs="Arial"/>
          <w:lang w:val="es-MX"/>
        </w:rPr>
      </w:pPr>
    </w:p>
    <w:p w14:paraId="2DF36FC6" w14:textId="3B000D34" w:rsidR="00BA6D78" w:rsidRPr="00BA6D78" w:rsidRDefault="00BA6D78" w:rsidP="0071194B">
      <w:pPr>
        <w:pStyle w:val="Ttulo5"/>
        <w:spacing w:before="0" w:line="276" w:lineRule="auto"/>
        <w:ind w:left="720"/>
        <w:jc w:val="center"/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</w:pPr>
      <w:r w:rsidRPr="00BA6D78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 xml:space="preserve">CIRCULAR No. </w:t>
      </w:r>
      <w:r w:rsidR="00AD664C">
        <w:rPr>
          <w:rFonts w:ascii="Arial" w:eastAsia="Times New Roman" w:hAnsi="Arial" w:cs="Arial"/>
          <w:b/>
          <w:bCs/>
          <w:i/>
          <w:iCs/>
          <w:noProof/>
          <w:color w:val="auto"/>
          <w:spacing w:val="-5"/>
          <w:kern w:val="60"/>
          <w:sz w:val="40"/>
          <w:szCs w:val="40"/>
        </w:rPr>
        <w:t>053</w:t>
      </w:r>
    </w:p>
    <w:p w14:paraId="6F13CDC0" w14:textId="77777777" w:rsidR="00BA6D78" w:rsidRDefault="00BA6D78" w:rsidP="0071194B">
      <w:pPr>
        <w:spacing w:before="0" w:after="0" w:line="276" w:lineRule="auto"/>
        <w:rPr>
          <w:rFonts w:ascii="Arial" w:hAnsi="Arial" w:cs="Arial"/>
          <w:lang w:val="es-MX"/>
        </w:rPr>
      </w:pPr>
    </w:p>
    <w:p w14:paraId="32A73D14" w14:textId="77777777" w:rsidR="0071194B" w:rsidRPr="0071194B" w:rsidRDefault="0071194B" w:rsidP="0071194B">
      <w:pPr>
        <w:spacing w:before="0" w:after="0" w:line="276" w:lineRule="auto"/>
        <w:rPr>
          <w:rFonts w:ascii="Arial" w:hAnsi="Arial" w:cs="Arial"/>
          <w:lang w:val="es-MX"/>
        </w:rPr>
      </w:pPr>
    </w:p>
    <w:p w14:paraId="74FF62B2" w14:textId="545EC703" w:rsidR="00BA6D78" w:rsidRPr="0071194B" w:rsidRDefault="00BA6D78" w:rsidP="0071194B">
      <w:pPr>
        <w:tabs>
          <w:tab w:val="left" w:pos="709"/>
        </w:tabs>
        <w:spacing w:before="0" w:after="0" w:line="276" w:lineRule="auto"/>
        <w:ind w:left="1418" w:hanging="1418"/>
        <w:jc w:val="both"/>
        <w:rPr>
          <w:rFonts w:ascii="Arial" w:eastAsia="Times New Roman" w:hAnsi="Arial" w:cs="Arial"/>
          <w:spacing w:val="-5"/>
        </w:rPr>
      </w:pPr>
      <w:r w:rsidRPr="0071194B">
        <w:rPr>
          <w:rFonts w:ascii="Arial" w:hAnsi="Arial" w:cs="Arial"/>
          <w:b/>
        </w:rPr>
        <w:t>PARA:</w:t>
      </w:r>
      <w:r w:rsidRPr="0071194B">
        <w:rPr>
          <w:rFonts w:ascii="Arial" w:hAnsi="Arial" w:cs="Arial"/>
          <w:b/>
        </w:rPr>
        <w:tab/>
      </w:r>
      <w:r w:rsidRPr="0071194B">
        <w:rPr>
          <w:rFonts w:ascii="Arial" w:hAnsi="Arial" w:cs="Arial"/>
          <w:b/>
        </w:rPr>
        <w:fldChar w:fldCharType="begin"/>
      </w:r>
      <w:r w:rsidRPr="0071194B">
        <w:rPr>
          <w:rFonts w:ascii="Arial" w:hAnsi="Arial" w:cs="Arial"/>
          <w:b/>
        </w:rPr>
        <w:instrText xml:space="preserve"> MERGEFIELD  Destinatario  \* MERGEFORMAT </w:instrText>
      </w:r>
      <w:r w:rsidRPr="0071194B">
        <w:rPr>
          <w:rFonts w:ascii="Arial" w:hAnsi="Arial" w:cs="Arial"/>
          <w:b/>
        </w:rPr>
        <w:fldChar w:fldCharType="separate"/>
      </w:r>
      <w:r w:rsidRPr="0071194B">
        <w:rPr>
          <w:rFonts w:ascii="Arial" w:hAnsi="Arial" w:cs="Arial"/>
          <w:b/>
          <w:noProof/>
        </w:rPr>
        <w:t>Prestadores del servicio público domiciliario de energía eléctrica y demás interesados</w:t>
      </w:r>
      <w:r w:rsidRPr="0071194B">
        <w:rPr>
          <w:rFonts w:ascii="Arial" w:hAnsi="Arial" w:cs="Arial"/>
          <w:b/>
        </w:rPr>
        <w:fldChar w:fldCharType="end"/>
      </w:r>
    </w:p>
    <w:p w14:paraId="047A3184" w14:textId="77777777" w:rsidR="00BA6D78" w:rsidRPr="0071194B" w:rsidRDefault="00BA6D78" w:rsidP="0071194B">
      <w:pPr>
        <w:spacing w:before="0" w:after="0" w:line="276" w:lineRule="auto"/>
        <w:ind w:left="1410" w:hanging="1410"/>
        <w:rPr>
          <w:rFonts w:ascii="Arial" w:hAnsi="Arial" w:cs="Arial"/>
          <w:b/>
        </w:rPr>
      </w:pPr>
    </w:p>
    <w:p w14:paraId="5ECA4954" w14:textId="77777777" w:rsidR="00BA6D78" w:rsidRPr="0071194B" w:rsidRDefault="00BA6D78" w:rsidP="0071194B">
      <w:pPr>
        <w:pStyle w:val="Sangradetextonormal"/>
        <w:spacing w:after="0" w:line="276" w:lineRule="auto"/>
        <w:ind w:left="1410" w:hanging="1410"/>
        <w:rPr>
          <w:rFonts w:ascii="Arial" w:hAnsi="Arial" w:cs="Arial"/>
          <w:b/>
        </w:rPr>
      </w:pPr>
      <w:r w:rsidRPr="0071194B">
        <w:rPr>
          <w:rFonts w:ascii="Arial" w:hAnsi="Arial" w:cs="Arial"/>
          <w:b/>
        </w:rPr>
        <w:t>DE:</w:t>
      </w:r>
      <w:r w:rsidRPr="0071194B">
        <w:rPr>
          <w:rFonts w:ascii="Arial" w:hAnsi="Arial" w:cs="Arial"/>
          <w:b/>
        </w:rPr>
        <w:tab/>
      </w:r>
      <w:r w:rsidRPr="0071194B">
        <w:rPr>
          <w:rFonts w:ascii="Arial" w:hAnsi="Arial" w:cs="Arial"/>
          <w:b/>
        </w:rPr>
        <w:fldChar w:fldCharType="begin"/>
      </w:r>
      <w:r w:rsidRPr="0071194B">
        <w:rPr>
          <w:rFonts w:ascii="Arial" w:hAnsi="Arial" w:cs="Arial"/>
          <w:b/>
        </w:rPr>
        <w:instrText xml:space="preserve"> MERGEFIELD  Remitente  \* MERGEFORMAT </w:instrText>
      </w:r>
      <w:r w:rsidRPr="0071194B">
        <w:rPr>
          <w:rFonts w:ascii="Arial" w:hAnsi="Arial" w:cs="Arial"/>
          <w:b/>
        </w:rPr>
        <w:fldChar w:fldCharType="separate"/>
      </w:r>
      <w:r w:rsidRPr="0071194B">
        <w:rPr>
          <w:rFonts w:ascii="Arial" w:hAnsi="Arial" w:cs="Arial"/>
          <w:b/>
          <w:noProof/>
        </w:rPr>
        <w:t>Dirección Ejecutiva</w:t>
      </w:r>
      <w:r w:rsidRPr="0071194B">
        <w:rPr>
          <w:rFonts w:ascii="Arial" w:hAnsi="Arial" w:cs="Arial"/>
          <w:b/>
        </w:rPr>
        <w:fldChar w:fldCharType="end"/>
      </w:r>
    </w:p>
    <w:p w14:paraId="757F97ED" w14:textId="77777777" w:rsidR="00BA6D78" w:rsidRDefault="00BA6D78" w:rsidP="0071194B">
      <w:pPr>
        <w:spacing w:before="0" w:after="0" w:line="276" w:lineRule="auto"/>
        <w:rPr>
          <w:rFonts w:ascii="Arial" w:hAnsi="Arial" w:cs="Arial"/>
        </w:rPr>
      </w:pPr>
    </w:p>
    <w:p w14:paraId="08722DBA" w14:textId="77777777" w:rsidR="0071194B" w:rsidRPr="0071194B" w:rsidRDefault="0071194B" w:rsidP="0071194B">
      <w:pPr>
        <w:spacing w:before="0" w:after="0" w:line="276" w:lineRule="auto"/>
        <w:rPr>
          <w:rFonts w:ascii="Arial" w:hAnsi="Arial" w:cs="Arial"/>
        </w:rPr>
      </w:pPr>
    </w:p>
    <w:p w14:paraId="3AF4582F" w14:textId="77777777" w:rsidR="00BA6D78" w:rsidRPr="0071194B" w:rsidRDefault="00BA6D78" w:rsidP="0071194B">
      <w:pPr>
        <w:pStyle w:val="Sangradetextonormal"/>
        <w:spacing w:after="0" w:line="276" w:lineRule="auto"/>
        <w:ind w:left="1410" w:hanging="1410"/>
        <w:rPr>
          <w:rFonts w:ascii="Arial" w:hAnsi="Arial" w:cs="Arial"/>
          <w:b/>
        </w:rPr>
      </w:pPr>
      <w:r w:rsidRPr="0071194B">
        <w:rPr>
          <w:rFonts w:ascii="Arial" w:hAnsi="Arial" w:cs="Arial"/>
          <w:b/>
        </w:rPr>
        <w:t>ASUNTO:</w:t>
      </w:r>
      <w:r w:rsidRPr="0071194B">
        <w:rPr>
          <w:rFonts w:ascii="Arial" w:hAnsi="Arial" w:cs="Arial"/>
          <w:b/>
        </w:rPr>
        <w:tab/>
      </w:r>
      <w:r w:rsidRPr="0071194B">
        <w:rPr>
          <w:rFonts w:ascii="Arial" w:hAnsi="Arial" w:cs="Arial"/>
          <w:b/>
        </w:rPr>
        <w:fldChar w:fldCharType="begin"/>
      </w:r>
      <w:r w:rsidRPr="0071194B">
        <w:rPr>
          <w:rFonts w:ascii="Arial" w:hAnsi="Arial" w:cs="Arial"/>
          <w:b/>
        </w:rPr>
        <w:instrText xml:space="preserve"> MERGEFIELD  Asunto  \* MERGEFORMAT </w:instrText>
      </w:r>
      <w:r w:rsidRPr="0071194B">
        <w:rPr>
          <w:rFonts w:ascii="Arial" w:hAnsi="Arial" w:cs="Arial"/>
          <w:b/>
        </w:rPr>
        <w:fldChar w:fldCharType="separate"/>
      </w:r>
      <w:r w:rsidRPr="0071194B">
        <w:rPr>
          <w:rFonts w:ascii="Arial" w:hAnsi="Arial" w:cs="Arial"/>
          <w:b/>
          <w:noProof/>
        </w:rPr>
        <w:t>Ampliación plazo consulta Proyecto de Resolución CREG 701 008 de 2023</w:t>
      </w:r>
      <w:r w:rsidRPr="0071194B">
        <w:rPr>
          <w:rFonts w:ascii="Arial" w:hAnsi="Arial" w:cs="Arial"/>
          <w:b/>
        </w:rPr>
        <w:fldChar w:fldCharType="end"/>
      </w:r>
    </w:p>
    <w:p w14:paraId="3960EDB8" w14:textId="77777777" w:rsidR="00BA6D78" w:rsidRDefault="00BA6D78" w:rsidP="0071194B">
      <w:pPr>
        <w:spacing w:before="0" w:after="0" w:line="276" w:lineRule="auto"/>
        <w:rPr>
          <w:rFonts w:ascii="Arial" w:hAnsi="Arial" w:cs="Arial"/>
        </w:rPr>
      </w:pPr>
    </w:p>
    <w:p w14:paraId="644DDB17" w14:textId="569DBB27" w:rsidR="0071194B" w:rsidRPr="0071194B" w:rsidRDefault="00E50AC6" w:rsidP="0071194B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Dirección Ejecutiva </w:t>
      </w:r>
      <w:r w:rsidR="0071194B" w:rsidRPr="0071194B">
        <w:rPr>
          <w:rFonts w:ascii="Arial" w:hAnsi="Arial" w:cs="Arial"/>
        </w:rPr>
        <w:t>informa que</w:t>
      </w:r>
      <w:r w:rsidR="00820E6D">
        <w:rPr>
          <w:rFonts w:ascii="Arial" w:hAnsi="Arial" w:cs="Arial"/>
        </w:rPr>
        <w:t>,</w:t>
      </w:r>
      <w:r w:rsidR="0071194B" w:rsidRPr="007119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sesión 1277</w:t>
      </w:r>
      <w:r w:rsidR="00820E6D">
        <w:rPr>
          <w:rFonts w:ascii="Arial" w:hAnsi="Arial" w:cs="Arial"/>
        </w:rPr>
        <w:t xml:space="preserve"> del 4 de julio de 2023,</w:t>
      </w:r>
      <w:r>
        <w:rPr>
          <w:rFonts w:ascii="Arial" w:hAnsi="Arial" w:cs="Arial"/>
        </w:rPr>
        <w:t xml:space="preserve"> la Comisión de Regulación de Energía y Gas </w:t>
      </w:r>
      <w:r w:rsidR="00D92397">
        <w:rPr>
          <w:rFonts w:ascii="Arial" w:hAnsi="Arial" w:cs="Arial"/>
        </w:rPr>
        <w:t xml:space="preserve">aprobó </w:t>
      </w:r>
      <w:r w:rsidRPr="0071194B">
        <w:rPr>
          <w:rFonts w:ascii="Arial" w:hAnsi="Arial" w:cs="Arial"/>
        </w:rPr>
        <w:t>amplia</w:t>
      </w:r>
      <w:r>
        <w:rPr>
          <w:rFonts w:ascii="Arial" w:hAnsi="Arial" w:cs="Arial"/>
        </w:rPr>
        <w:t>r</w:t>
      </w:r>
      <w:r w:rsidR="0071194B" w:rsidRPr="0071194B">
        <w:rPr>
          <w:rFonts w:ascii="Arial" w:hAnsi="Arial" w:cs="Arial"/>
        </w:rPr>
        <w:t xml:space="preserve"> el plazo para presentar comentarios al Proyecto de Resolución CREG 701 008 de 2023</w:t>
      </w:r>
      <w:r w:rsidR="00820E6D">
        <w:rPr>
          <w:rFonts w:ascii="Arial" w:hAnsi="Arial" w:cs="Arial"/>
        </w:rPr>
        <w:t>,</w:t>
      </w:r>
      <w:r w:rsidR="00D64C56">
        <w:rPr>
          <w:rFonts w:ascii="Arial" w:hAnsi="Arial" w:cs="Arial"/>
        </w:rPr>
        <w:t xml:space="preserve"> </w:t>
      </w:r>
      <w:r w:rsidR="00D64C56" w:rsidRPr="0071194B">
        <w:rPr>
          <w:rFonts w:ascii="Arial" w:hAnsi="Arial" w:cs="Arial"/>
        </w:rPr>
        <w:t xml:space="preserve">hasta el </w:t>
      </w:r>
      <w:r w:rsidR="00A872B2">
        <w:rPr>
          <w:rFonts w:ascii="Arial" w:hAnsi="Arial" w:cs="Arial"/>
        </w:rPr>
        <w:t xml:space="preserve">día </w:t>
      </w:r>
      <w:r w:rsidR="00D64C56" w:rsidRPr="0071194B">
        <w:rPr>
          <w:rFonts w:ascii="Arial" w:hAnsi="Arial" w:cs="Arial"/>
        </w:rPr>
        <w:t>4 de agosto de 2023</w:t>
      </w:r>
      <w:r w:rsidR="0071194B" w:rsidRPr="0071194B">
        <w:rPr>
          <w:rFonts w:ascii="Arial" w:hAnsi="Arial" w:cs="Arial"/>
        </w:rPr>
        <w:t>.</w:t>
      </w:r>
    </w:p>
    <w:p w14:paraId="25CDE21E" w14:textId="77777777" w:rsidR="0071194B" w:rsidRPr="0071194B" w:rsidRDefault="0071194B" w:rsidP="0071194B">
      <w:pPr>
        <w:spacing w:before="0" w:after="0" w:line="276" w:lineRule="auto"/>
        <w:rPr>
          <w:rFonts w:ascii="Arial" w:hAnsi="Arial" w:cs="Arial"/>
        </w:rPr>
      </w:pPr>
    </w:p>
    <w:p w14:paraId="7381F99C" w14:textId="7C21A87F" w:rsidR="0071194B" w:rsidRPr="0071194B" w:rsidRDefault="0071194B" w:rsidP="0071194B">
      <w:pPr>
        <w:spacing w:before="0" w:after="0" w:line="276" w:lineRule="auto"/>
        <w:rPr>
          <w:rFonts w:ascii="Arial" w:hAnsi="Arial" w:cs="Arial"/>
        </w:rPr>
      </w:pPr>
      <w:r w:rsidRPr="0071194B">
        <w:rPr>
          <w:rFonts w:ascii="Arial" w:hAnsi="Arial" w:cs="Arial"/>
        </w:rPr>
        <w:t>Los interesados podrán dirigir sus comentarios a la Dirección Ejecutiva de la Comisión de Regulación de Energía y Gas, a través del correo electrónico creg@creg.gov.co, con el asunto: “</w:t>
      </w:r>
      <w:r w:rsidRPr="00820E6D">
        <w:rPr>
          <w:rFonts w:ascii="Arial" w:hAnsi="Arial" w:cs="Arial"/>
          <w:i/>
          <w:iCs/>
        </w:rPr>
        <w:t>Comentarios al proyecto Reglas generales de integración vertical en la cadena de prestación del servicio público domiciliario de energía eléctrica</w:t>
      </w:r>
      <w:r w:rsidRPr="0071194B">
        <w:rPr>
          <w:rFonts w:ascii="Arial" w:hAnsi="Arial" w:cs="Arial"/>
        </w:rPr>
        <w:t>”.</w:t>
      </w:r>
    </w:p>
    <w:p w14:paraId="5CF7E72D" w14:textId="77777777" w:rsidR="00BA6D78" w:rsidRDefault="00BA6D78" w:rsidP="0071194B">
      <w:pPr>
        <w:pStyle w:val="Textoindependiente"/>
        <w:spacing w:before="0" w:after="0" w:line="276" w:lineRule="auto"/>
        <w:rPr>
          <w:rFonts w:cs="Arial"/>
          <w:sz w:val="24"/>
          <w:szCs w:val="24"/>
        </w:rPr>
      </w:pPr>
    </w:p>
    <w:p w14:paraId="3EECCE0E" w14:textId="77777777" w:rsidR="0071194B" w:rsidRPr="0071194B" w:rsidRDefault="0071194B" w:rsidP="0071194B">
      <w:pPr>
        <w:pStyle w:val="Textoindependiente"/>
        <w:spacing w:before="0" w:after="0" w:line="276" w:lineRule="auto"/>
        <w:rPr>
          <w:rFonts w:cs="Arial"/>
          <w:sz w:val="24"/>
          <w:szCs w:val="24"/>
        </w:rPr>
      </w:pPr>
    </w:p>
    <w:p w14:paraId="2D6C9818" w14:textId="77777777" w:rsidR="00BA6D78" w:rsidRPr="0071194B" w:rsidRDefault="00BA6D78" w:rsidP="0071194B">
      <w:pPr>
        <w:pStyle w:val="Textoindependiente"/>
        <w:spacing w:before="0" w:after="0" w:line="276" w:lineRule="auto"/>
        <w:rPr>
          <w:rFonts w:cs="Arial"/>
          <w:sz w:val="24"/>
          <w:szCs w:val="24"/>
        </w:rPr>
      </w:pPr>
      <w:r w:rsidRPr="0071194B">
        <w:rPr>
          <w:rFonts w:cs="Arial"/>
          <w:sz w:val="24"/>
          <w:szCs w:val="24"/>
        </w:rPr>
        <w:t>Cordialmente,</w:t>
      </w:r>
    </w:p>
    <w:p w14:paraId="5D3B937D" w14:textId="77777777" w:rsidR="00BA6D78" w:rsidRDefault="00BA6D78" w:rsidP="0071194B">
      <w:pPr>
        <w:pStyle w:val="Textoindependiente"/>
        <w:spacing w:before="0" w:after="0" w:line="276" w:lineRule="auto"/>
        <w:rPr>
          <w:rFonts w:cs="Arial"/>
          <w:sz w:val="24"/>
          <w:szCs w:val="24"/>
        </w:rPr>
      </w:pPr>
    </w:p>
    <w:p w14:paraId="1676D34C" w14:textId="77777777" w:rsidR="0071194B" w:rsidRPr="0071194B" w:rsidRDefault="0071194B" w:rsidP="0071194B">
      <w:pPr>
        <w:pStyle w:val="Textoindependiente"/>
        <w:spacing w:before="0" w:after="0" w:line="276" w:lineRule="auto"/>
        <w:rPr>
          <w:rFonts w:cs="Arial"/>
          <w:sz w:val="24"/>
          <w:szCs w:val="24"/>
        </w:rPr>
      </w:pPr>
    </w:p>
    <w:p w14:paraId="519602C4" w14:textId="77777777" w:rsidR="00BA6D78" w:rsidRPr="0071194B" w:rsidRDefault="00BA6D78" w:rsidP="0071194B">
      <w:pPr>
        <w:pStyle w:val="Textoindependiente"/>
        <w:spacing w:before="0" w:after="0" w:line="276" w:lineRule="auto"/>
        <w:rPr>
          <w:rFonts w:cs="Arial"/>
          <w:sz w:val="24"/>
          <w:szCs w:val="24"/>
        </w:rPr>
      </w:pPr>
    </w:p>
    <w:p w14:paraId="0D80D79D" w14:textId="64FF9FBD" w:rsidR="00BA6D78" w:rsidRDefault="0071194B" w:rsidP="0071194B">
      <w:pPr>
        <w:pStyle w:val="Textoindependiente"/>
        <w:spacing w:before="0" w:after="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ADRIANA MARÍA JIMÉNEZ DELGADO</w:t>
      </w:r>
    </w:p>
    <w:p w14:paraId="2422219D" w14:textId="7A6382CC" w:rsidR="00820E6D" w:rsidRPr="0071194B" w:rsidRDefault="00820E6D" w:rsidP="0071194B">
      <w:pPr>
        <w:pStyle w:val="Textoindependiente"/>
        <w:spacing w:before="0" w:after="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Directora Ejecutiva Suplente</w:t>
      </w:r>
    </w:p>
    <w:sectPr w:rsidR="00820E6D" w:rsidRPr="0071194B" w:rsidSect="008B094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3612" w14:textId="77777777" w:rsidR="00E8016A" w:rsidRDefault="00E8016A" w:rsidP="00AA0519">
      <w:r>
        <w:separator/>
      </w:r>
    </w:p>
  </w:endnote>
  <w:endnote w:type="continuationSeparator" w:id="0">
    <w:p w14:paraId="0ED7E581" w14:textId="77777777" w:rsidR="00E8016A" w:rsidRDefault="00E8016A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58BD" w14:textId="77777777" w:rsidR="00AD664C" w:rsidRPr="00805A6E" w:rsidRDefault="00AD664C" w:rsidP="00AD664C">
    <w:pPr>
      <w:pBdr>
        <w:top w:val="single" w:sz="4" w:space="1" w:color="auto"/>
      </w:pBdr>
      <w:spacing w:line="276" w:lineRule="auto"/>
      <w:rPr>
        <w:rFonts w:ascii="Times New Roman" w:eastAsia="Times New Roman" w:hAnsi="Times New Roman" w:cs="Times New Roman"/>
        <w:b/>
        <w:bCs/>
        <w:sz w:val="20"/>
        <w:szCs w:val="20"/>
        <w:lang w:val="es-419" w:eastAsia="es-MX"/>
      </w:rPr>
    </w:pPr>
    <w:r w:rsidRPr="00805A6E">
      <w:rPr>
        <w:rFonts w:ascii="Arial" w:eastAsia="Times New Roman" w:hAnsi="Arial" w:cs="Arial"/>
        <w:b/>
        <w:bCs/>
        <w:sz w:val="20"/>
        <w:szCs w:val="20"/>
        <w:shd w:val="clear" w:color="auto" w:fill="FFFFFF"/>
        <w:lang w:val="es-419" w:eastAsia="es-MX"/>
      </w:rPr>
      <w:t>Comisión de Regulación de Energía y Gas</w:t>
    </w:r>
    <w:r w:rsidRPr="00805A6E">
      <w:rPr>
        <w:rFonts w:ascii="Arial" w:eastAsia="Times New Roman" w:hAnsi="Arial" w:cs="Arial"/>
        <w:b/>
        <w:bCs/>
        <w:sz w:val="20"/>
        <w:szCs w:val="20"/>
        <w:lang w:val="es-419" w:eastAsia="es-MX"/>
      </w:rPr>
      <w:br/>
    </w:r>
    <w:r w:rsidRPr="00805A6E">
      <w:rPr>
        <w:rFonts w:ascii="Arial" w:eastAsia="Times New Roman" w:hAnsi="Arial" w:cs="Arial"/>
        <w:b/>
        <w:bCs/>
        <w:sz w:val="20"/>
        <w:szCs w:val="20"/>
        <w:shd w:val="clear" w:color="auto" w:fill="FFFFFF"/>
        <w:lang w:val="es-419" w:eastAsia="es-MX"/>
      </w:rPr>
      <w:t>Dirección: Calle 116 No.7 - 15, Bogotá D.C., Colombia</w:t>
    </w:r>
    <w:r w:rsidRPr="00805A6E">
      <w:rPr>
        <w:rFonts w:ascii="Arial" w:eastAsia="Times New Roman" w:hAnsi="Arial" w:cs="Arial"/>
        <w:b/>
        <w:bCs/>
        <w:sz w:val="20"/>
        <w:szCs w:val="20"/>
        <w:lang w:val="es-419" w:eastAsia="es-MX"/>
      </w:rPr>
      <w:br/>
    </w:r>
    <w:r w:rsidRPr="00805A6E">
      <w:rPr>
        <w:rFonts w:ascii="Arial" w:eastAsia="Times New Roman" w:hAnsi="Arial" w:cs="Arial"/>
        <w:b/>
        <w:bCs/>
        <w:sz w:val="20"/>
        <w:szCs w:val="20"/>
        <w:shd w:val="clear" w:color="auto" w:fill="FFFFFF"/>
        <w:lang w:val="es-419" w:eastAsia="es-MX"/>
      </w:rPr>
      <w:t>Conmutador: (+57) 601 603 2020</w:t>
    </w:r>
    <w:r w:rsidRPr="00805A6E">
      <w:rPr>
        <w:rFonts w:ascii="Arial" w:eastAsia="Times New Roman" w:hAnsi="Arial" w:cs="Arial"/>
        <w:b/>
        <w:bCs/>
        <w:sz w:val="20"/>
        <w:szCs w:val="20"/>
        <w:lang w:val="es-419" w:eastAsia="es-MX"/>
      </w:rPr>
      <w:br/>
    </w:r>
    <w:r w:rsidRPr="00805A6E">
      <w:rPr>
        <w:rFonts w:ascii="Arial" w:eastAsia="Times New Roman" w:hAnsi="Arial" w:cs="Arial"/>
        <w:b/>
        <w:bCs/>
        <w:sz w:val="20"/>
        <w:szCs w:val="20"/>
        <w:shd w:val="clear" w:color="auto" w:fill="FFFFFF"/>
        <w:lang w:val="es-419" w:eastAsia="es-MX"/>
      </w:rPr>
      <w:t>Línea Gratuita: (+57) 01 8000 512734</w:t>
    </w:r>
  </w:p>
  <w:p w14:paraId="726A889B" w14:textId="35A4A8A5" w:rsidR="003F2F4B" w:rsidRPr="00AD664C" w:rsidRDefault="003F2F4B" w:rsidP="003F2F4B">
    <w:pPr>
      <w:jc w:val="center"/>
      <w:rPr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C775" w14:textId="77777777" w:rsidR="00E8016A" w:rsidRDefault="00E8016A" w:rsidP="00AA0519">
      <w:r>
        <w:separator/>
      </w:r>
    </w:p>
  </w:footnote>
  <w:footnote w:type="continuationSeparator" w:id="0">
    <w:p w14:paraId="0438BBD2" w14:textId="77777777" w:rsidR="00E8016A" w:rsidRDefault="00E8016A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604E4F5E" w:rsidR="003F2F4B" w:rsidRPr="008C0A5F" w:rsidRDefault="008B0943" w:rsidP="008C0A5F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2DD0C6E8" w:rsidR="00F82573" w:rsidRPr="00AD664C" w:rsidRDefault="00AD664C" w:rsidP="00AD664C">
    <w:pPr>
      <w:pStyle w:val="Encabezado"/>
    </w:pPr>
    <w:r w:rsidRPr="00805A6E">
      <w:rPr>
        <w:rFonts w:cstheme="minorHAnsi"/>
        <w:noProof/>
      </w:rPr>
      <w:drawing>
        <wp:anchor distT="0" distB="0" distL="114300" distR="114300" simplePos="0" relativeHeight="251668480" behindDoc="1" locked="0" layoutInCell="1" allowOverlap="1" wp14:anchorId="3D6B6C93" wp14:editId="1B4119D8">
          <wp:simplePos x="0" y="0"/>
          <wp:positionH relativeFrom="column">
            <wp:posOffset>5455920</wp:posOffset>
          </wp:positionH>
          <wp:positionV relativeFrom="paragraph">
            <wp:posOffset>-660400</wp:posOffset>
          </wp:positionV>
          <wp:extent cx="753091" cy="421195"/>
          <wp:effectExtent l="0" t="0" r="9525" b="0"/>
          <wp:wrapTight wrapText="bothSides">
            <wp:wrapPolygon edited="0">
              <wp:start x="0" y="0"/>
              <wp:lineTo x="0" y="20525"/>
              <wp:lineTo x="21327" y="20525"/>
              <wp:lineTo x="21327" y="0"/>
              <wp:lineTo x="0" y="0"/>
            </wp:wrapPolygon>
          </wp:wrapTight>
          <wp:docPr id="3" name="image2.jpe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Imagen que contiene 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91" cy="42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5A6E">
      <w:rPr>
        <w:rFonts w:cstheme="minorHAnsi"/>
        <w:noProof/>
        <w:position w:val="17"/>
      </w:rPr>
      <w:drawing>
        <wp:anchor distT="0" distB="0" distL="114300" distR="114300" simplePos="0" relativeHeight="251667456" behindDoc="1" locked="0" layoutInCell="1" allowOverlap="1" wp14:anchorId="3B5A4A88" wp14:editId="2CF354A6">
          <wp:simplePos x="0" y="0"/>
          <wp:positionH relativeFrom="column">
            <wp:posOffset>-93980</wp:posOffset>
          </wp:positionH>
          <wp:positionV relativeFrom="paragraph">
            <wp:posOffset>-622300</wp:posOffset>
          </wp:positionV>
          <wp:extent cx="1020358" cy="357187"/>
          <wp:effectExtent l="0" t="0" r="8890" b="5080"/>
          <wp:wrapTight wrapText="bothSides">
            <wp:wrapPolygon edited="0">
              <wp:start x="0" y="0"/>
              <wp:lineTo x="0" y="20754"/>
              <wp:lineTo x="21385" y="20754"/>
              <wp:lineTo x="21385" y="0"/>
              <wp:lineTo x="0" y="0"/>
            </wp:wrapPolygon>
          </wp:wrapTight>
          <wp:docPr id="8" name="image1.jpeg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 descr="Un dibujo de una cara feliz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358" cy="357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40E20"/>
    <w:rsid w:val="00046BDF"/>
    <w:rsid w:val="00071BA7"/>
    <w:rsid w:val="00074D17"/>
    <w:rsid w:val="000B439A"/>
    <w:rsid w:val="000F11F6"/>
    <w:rsid w:val="000F38B4"/>
    <w:rsid w:val="001215BB"/>
    <w:rsid w:val="00124C31"/>
    <w:rsid w:val="0014353D"/>
    <w:rsid w:val="00153BE7"/>
    <w:rsid w:val="001E2DD2"/>
    <w:rsid w:val="001F303A"/>
    <w:rsid w:val="001F47AB"/>
    <w:rsid w:val="00212267"/>
    <w:rsid w:val="0024085D"/>
    <w:rsid w:val="002C26C3"/>
    <w:rsid w:val="00324760"/>
    <w:rsid w:val="00353D1D"/>
    <w:rsid w:val="0035632E"/>
    <w:rsid w:val="00361DFF"/>
    <w:rsid w:val="0038014E"/>
    <w:rsid w:val="003A7FC9"/>
    <w:rsid w:val="003B1FEC"/>
    <w:rsid w:val="003C7E1C"/>
    <w:rsid w:val="003F2F4B"/>
    <w:rsid w:val="00401E61"/>
    <w:rsid w:val="004142B1"/>
    <w:rsid w:val="004170AF"/>
    <w:rsid w:val="00456720"/>
    <w:rsid w:val="00457CC2"/>
    <w:rsid w:val="00483D6B"/>
    <w:rsid w:val="004A6CAB"/>
    <w:rsid w:val="004B0DED"/>
    <w:rsid w:val="004C0855"/>
    <w:rsid w:val="004C69B7"/>
    <w:rsid w:val="004E017D"/>
    <w:rsid w:val="00515BEF"/>
    <w:rsid w:val="0053330D"/>
    <w:rsid w:val="005604AC"/>
    <w:rsid w:val="005723D7"/>
    <w:rsid w:val="00587F12"/>
    <w:rsid w:val="00595953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51863"/>
    <w:rsid w:val="006629AD"/>
    <w:rsid w:val="006E1726"/>
    <w:rsid w:val="006E22E8"/>
    <w:rsid w:val="0071194B"/>
    <w:rsid w:val="00717096"/>
    <w:rsid w:val="007247FF"/>
    <w:rsid w:val="00735E1F"/>
    <w:rsid w:val="0074199A"/>
    <w:rsid w:val="00752DEC"/>
    <w:rsid w:val="00762CBD"/>
    <w:rsid w:val="0078631A"/>
    <w:rsid w:val="007A7C1D"/>
    <w:rsid w:val="007F42E3"/>
    <w:rsid w:val="007F4E31"/>
    <w:rsid w:val="008066FD"/>
    <w:rsid w:val="00820E6D"/>
    <w:rsid w:val="00823401"/>
    <w:rsid w:val="00847FE4"/>
    <w:rsid w:val="008776E3"/>
    <w:rsid w:val="008B0943"/>
    <w:rsid w:val="008C0A5F"/>
    <w:rsid w:val="00902889"/>
    <w:rsid w:val="00930F73"/>
    <w:rsid w:val="00957BE3"/>
    <w:rsid w:val="00976702"/>
    <w:rsid w:val="009A3312"/>
    <w:rsid w:val="009E1ACF"/>
    <w:rsid w:val="009E7865"/>
    <w:rsid w:val="009F3478"/>
    <w:rsid w:val="009F5428"/>
    <w:rsid w:val="00A15CDD"/>
    <w:rsid w:val="00A15D55"/>
    <w:rsid w:val="00A17D53"/>
    <w:rsid w:val="00A84924"/>
    <w:rsid w:val="00A872B2"/>
    <w:rsid w:val="00A90A86"/>
    <w:rsid w:val="00A92B44"/>
    <w:rsid w:val="00AA0519"/>
    <w:rsid w:val="00AA7A5F"/>
    <w:rsid w:val="00AD664C"/>
    <w:rsid w:val="00B37FAA"/>
    <w:rsid w:val="00B74DFE"/>
    <w:rsid w:val="00BA6D78"/>
    <w:rsid w:val="00C33EC9"/>
    <w:rsid w:val="00C81E1F"/>
    <w:rsid w:val="00C9169C"/>
    <w:rsid w:val="00C93328"/>
    <w:rsid w:val="00CB3666"/>
    <w:rsid w:val="00CD6394"/>
    <w:rsid w:val="00CE66F4"/>
    <w:rsid w:val="00D31768"/>
    <w:rsid w:val="00D64C56"/>
    <w:rsid w:val="00D754A1"/>
    <w:rsid w:val="00D915DC"/>
    <w:rsid w:val="00D92397"/>
    <w:rsid w:val="00DF79E2"/>
    <w:rsid w:val="00E035CC"/>
    <w:rsid w:val="00E50AC6"/>
    <w:rsid w:val="00E56853"/>
    <w:rsid w:val="00E77923"/>
    <w:rsid w:val="00E8016A"/>
    <w:rsid w:val="00EC5291"/>
    <w:rsid w:val="00F02D43"/>
    <w:rsid w:val="00F13D47"/>
    <w:rsid w:val="00F35EFC"/>
    <w:rsid w:val="00F66BF3"/>
    <w:rsid w:val="00F80B1D"/>
    <w:rsid w:val="00F82573"/>
    <w:rsid w:val="00FA37C3"/>
    <w:rsid w:val="00FA6661"/>
    <w:rsid w:val="00FB07C1"/>
    <w:rsid w:val="00FC759B"/>
    <w:rsid w:val="00FD2A8B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nhideWhenUsed/>
    <w:qFormat/>
    <w:rsid w:val="006E17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rsid w:val="006E172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D78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A6D78"/>
    <w:rPr>
      <w:rFonts w:eastAsiaTheme="minorEastAsia"/>
      <w:lang w:val="es-ES_tradnl"/>
    </w:rPr>
  </w:style>
  <w:style w:type="paragraph" w:styleId="Revisin">
    <w:name w:val="Revision"/>
    <w:hidden/>
    <w:uiPriority w:val="99"/>
    <w:semiHidden/>
    <w:rsid w:val="00E50AC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2</cp:revision>
  <cp:lastPrinted>2022-04-01T14:48:00Z</cp:lastPrinted>
  <dcterms:created xsi:type="dcterms:W3CDTF">2023-07-05T23:50:00Z</dcterms:created>
  <dcterms:modified xsi:type="dcterms:W3CDTF">2023-07-05T23:50:00Z</dcterms:modified>
</cp:coreProperties>
</file>