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  <w:bookmarkStart w:id="0" w:name="_GoBack"/>
      <w:bookmarkEnd w:id="0"/>
    </w:p>
    <w:p w:rsidR="009E0F14" w:rsidRPr="009E0F14" w:rsidRDefault="00AA5BE5" w:rsidP="009E0F14">
      <w:pPr>
        <w:rPr>
          <w:rFonts w:ascii="Arial" w:hAnsi="Arial" w:cs="Arial"/>
          <w:sz w:val="22"/>
          <w:szCs w:val="22"/>
          <w:lang w:val="es-MX"/>
        </w:rPr>
      </w:pPr>
      <w:r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100C9B">
        <w:rPr>
          <w:rFonts w:ascii="Arial" w:hAnsi="Arial" w:cs="Arial"/>
          <w:sz w:val="22"/>
          <w:szCs w:val="22"/>
          <w:lang w:val="es-MX"/>
        </w:rPr>
        <w:t>o</w:t>
      </w:r>
      <w:r>
        <w:rPr>
          <w:rFonts w:ascii="Arial" w:hAnsi="Arial" w:cs="Arial"/>
          <w:sz w:val="22"/>
          <w:szCs w:val="22"/>
          <w:lang w:val="es-MX"/>
        </w:rPr>
        <w:t>ctubre 1</w:t>
      </w:r>
      <w:r w:rsidR="002B0781">
        <w:rPr>
          <w:rFonts w:ascii="Arial" w:hAnsi="Arial" w:cs="Arial"/>
          <w:sz w:val="22"/>
          <w:szCs w:val="22"/>
          <w:lang w:val="es-MX"/>
        </w:rPr>
        <w:t>4</w:t>
      </w:r>
      <w:r>
        <w:rPr>
          <w:rFonts w:ascii="Arial" w:hAnsi="Arial" w:cs="Arial"/>
          <w:sz w:val="22"/>
          <w:szCs w:val="22"/>
          <w:lang w:val="es-MX"/>
        </w:rPr>
        <w:t xml:space="preserve"> 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5A62C8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077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BE79D8">
        <w:rPr>
          <w:rFonts w:cs="Arial"/>
          <w:b/>
          <w:szCs w:val="24"/>
        </w:rPr>
        <w:t>C</w:t>
      </w:r>
      <w:r w:rsidR="00BE79D8" w:rsidRPr="00B71698">
        <w:rPr>
          <w:rFonts w:cs="Arial"/>
          <w:b/>
          <w:szCs w:val="24"/>
        </w:rPr>
        <w:t xml:space="preserve">ONSUMIDORES, AGENTES, </w:t>
      </w:r>
      <w:r w:rsidR="00BE79D8">
        <w:rPr>
          <w:rFonts w:cs="Arial"/>
          <w:b/>
          <w:szCs w:val="24"/>
        </w:rPr>
        <w:t>ENTIDADES DEL SECTOR DE BIOCOMBUSTIBLES</w:t>
      </w:r>
      <w:r w:rsidR="00BE79D8" w:rsidRPr="00B71698">
        <w:rPr>
          <w:rFonts w:cs="Arial"/>
          <w:b/>
          <w:szCs w:val="24"/>
        </w:rPr>
        <w:t xml:space="preserve"> Y DEMÁS INTERESADOS</w:t>
      </w:r>
      <w:r w:rsidR="00BE79D8">
        <w:rPr>
          <w:rFonts w:cs="Arial"/>
          <w:b/>
          <w:szCs w:val="24"/>
        </w:rPr>
        <w:t>.</w:t>
      </w:r>
    </w:p>
    <w:p w:rsidR="009E0F14" w:rsidRPr="00B71698" w:rsidRDefault="009E0F14" w:rsidP="009E0F14">
      <w:pPr>
        <w:spacing w:line="216" w:lineRule="auto"/>
        <w:ind w:left="1410" w:hanging="1410"/>
        <w:rPr>
          <w:rFonts w:ascii="Arial" w:hAnsi="Arial" w:cs="Arial"/>
          <w:b/>
          <w:lang w:val="es-CO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2B0781">
        <w:rPr>
          <w:rFonts w:cs="Arial"/>
          <w:b/>
          <w:szCs w:val="24"/>
        </w:rPr>
        <w:t xml:space="preserve">MODIFICACIÓN HORA DEL </w:t>
      </w:r>
      <w:r w:rsidR="00BE79D8">
        <w:rPr>
          <w:rFonts w:cs="Arial"/>
          <w:b/>
          <w:szCs w:val="24"/>
        </w:rPr>
        <w:t>T</w:t>
      </w:r>
      <w:r w:rsidR="00BE79D8" w:rsidRPr="008A278E">
        <w:rPr>
          <w:rFonts w:cs="Arial"/>
          <w:b/>
          <w:szCs w:val="24"/>
        </w:rPr>
        <w:t>ALLER SOBRE PROYECTO DE RESOLUCIÓN DE METODOLOGÍA Y PARÁMETROS DE REFERENCIA DEL INGRESO AL PRODUCTOR DE BIOCOMBUSTIBLES</w:t>
      </w:r>
    </w:p>
    <w:p w:rsidR="009E0F14" w:rsidRPr="009E0F14" w:rsidRDefault="009E0F14" w:rsidP="009E0F14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DE483C" w:rsidRPr="00DE483C" w:rsidRDefault="00BE79D8" w:rsidP="00B7169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Mediante </w:t>
      </w:r>
      <w:r w:rsidR="002B0781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ircular</w:t>
      </w:r>
      <w:r w:rsidR="002B0781">
        <w:rPr>
          <w:rFonts w:ascii="Arial" w:hAnsi="Arial" w:cs="Arial"/>
          <w:sz w:val="22"/>
          <w:szCs w:val="22"/>
        </w:rPr>
        <w:t xml:space="preserve"> </w:t>
      </w:r>
      <w:r w:rsidR="005A62C8">
        <w:rPr>
          <w:rFonts w:ascii="Arial" w:hAnsi="Arial" w:cs="Arial"/>
          <w:sz w:val="22"/>
          <w:szCs w:val="22"/>
        </w:rPr>
        <w:t xml:space="preserve">CREG </w:t>
      </w:r>
      <w:r w:rsidR="002B0781">
        <w:rPr>
          <w:rFonts w:ascii="Arial" w:hAnsi="Arial" w:cs="Arial"/>
          <w:sz w:val="22"/>
          <w:szCs w:val="22"/>
        </w:rPr>
        <w:t>074 del 13 de octubre de 2016</w:t>
      </w:r>
      <w:r>
        <w:rPr>
          <w:rFonts w:ascii="Arial" w:hAnsi="Arial" w:cs="Arial"/>
          <w:sz w:val="22"/>
          <w:szCs w:val="22"/>
        </w:rPr>
        <w:t>, l</w:t>
      </w:r>
      <w:r w:rsidR="00DE483C" w:rsidRPr="00DE483C">
        <w:rPr>
          <w:rFonts w:ascii="Arial" w:hAnsi="Arial" w:cs="Arial"/>
          <w:sz w:val="22"/>
          <w:szCs w:val="22"/>
        </w:rPr>
        <w:t xml:space="preserve">a Comisión de Regulación de Energía y Gas </w:t>
      </w:r>
      <w:r>
        <w:rPr>
          <w:rFonts w:ascii="Arial" w:hAnsi="Arial" w:cs="Arial"/>
          <w:sz w:val="22"/>
          <w:szCs w:val="22"/>
        </w:rPr>
        <w:t>-</w:t>
      </w:r>
      <w:r w:rsidR="00DE483C" w:rsidRPr="00DE483C">
        <w:rPr>
          <w:rFonts w:ascii="Arial" w:hAnsi="Arial" w:cs="Arial"/>
          <w:sz w:val="22"/>
          <w:szCs w:val="22"/>
        </w:rPr>
        <w:t>CREG</w:t>
      </w:r>
      <w:r>
        <w:rPr>
          <w:rFonts w:ascii="Arial" w:hAnsi="Arial" w:cs="Arial"/>
          <w:sz w:val="22"/>
          <w:szCs w:val="22"/>
        </w:rPr>
        <w:t>-</w:t>
      </w:r>
      <w:r w:rsidR="00DE483C" w:rsidRPr="00DE483C">
        <w:rPr>
          <w:rFonts w:ascii="Arial" w:hAnsi="Arial" w:cs="Arial"/>
          <w:sz w:val="22"/>
          <w:szCs w:val="22"/>
        </w:rPr>
        <w:t xml:space="preserve">, </w:t>
      </w:r>
      <w:r w:rsidR="002B0781">
        <w:rPr>
          <w:rFonts w:ascii="Arial" w:hAnsi="Arial" w:cs="Arial"/>
          <w:sz w:val="22"/>
          <w:szCs w:val="22"/>
        </w:rPr>
        <w:t>invitó</w:t>
      </w:r>
      <w:r w:rsidR="00DE483C" w:rsidRPr="00DE483C">
        <w:rPr>
          <w:rFonts w:ascii="Arial" w:hAnsi="Arial" w:cs="Arial"/>
          <w:sz w:val="22"/>
          <w:szCs w:val="22"/>
        </w:rPr>
        <w:t xml:space="preserve"> </w:t>
      </w:r>
      <w:r w:rsidR="00AA5BE5">
        <w:rPr>
          <w:rFonts w:ascii="Arial" w:hAnsi="Arial" w:cs="Arial"/>
          <w:sz w:val="22"/>
          <w:szCs w:val="22"/>
        </w:rPr>
        <w:t>al taller sobre la</w:t>
      </w:r>
      <w:r w:rsidR="00AA5BE5" w:rsidRPr="00DE483C">
        <w:rPr>
          <w:rFonts w:ascii="Arial" w:hAnsi="Arial" w:cs="Arial"/>
          <w:sz w:val="22"/>
          <w:szCs w:val="22"/>
        </w:rPr>
        <w:t xml:space="preserve"> Resolución CREG 140 de 2016</w:t>
      </w:r>
      <w:r w:rsidR="00AA5BE5">
        <w:rPr>
          <w:rFonts w:ascii="Arial" w:hAnsi="Arial" w:cs="Arial"/>
          <w:sz w:val="22"/>
          <w:szCs w:val="22"/>
        </w:rPr>
        <w:t xml:space="preserve"> </w:t>
      </w:r>
      <w:r w:rsidR="00AA5BE5" w:rsidRPr="00DE483C">
        <w:rPr>
          <w:rFonts w:ascii="Arial" w:hAnsi="Arial" w:cs="Arial"/>
          <w:sz w:val="22"/>
          <w:szCs w:val="22"/>
        </w:rPr>
        <w:t xml:space="preserve">“por </w:t>
      </w:r>
      <w:r w:rsidR="00AA5BE5">
        <w:rPr>
          <w:rFonts w:ascii="Arial" w:hAnsi="Arial" w:cs="Arial"/>
          <w:sz w:val="22"/>
          <w:szCs w:val="22"/>
        </w:rPr>
        <w:t xml:space="preserve">la cual se ordena hacer público un proyecto de resolución de carácter general, por </w:t>
      </w:r>
      <w:r>
        <w:rPr>
          <w:rFonts w:ascii="Arial" w:hAnsi="Arial" w:cs="Arial"/>
          <w:sz w:val="22"/>
          <w:szCs w:val="22"/>
        </w:rPr>
        <w:t>el</w:t>
      </w:r>
      <w:r w:rsidRPr="00DE483C">
        <w:rPr>
          <w:rFonts w:ascii="Arial" w:hAnsi="Arial" w:cs="Arial"/>
          <w:sz w:val="22"/>
          <w:szCs w:val="22"/>
        </w:rPr>
        <w:t xml:space="preserve"> </w:t>
      </w:r>
      <w:r w:rsidR="00AA5BE5" w:rsidRPr="00DE483C">
        <w:rPr>
          <w:rFonts w:ascii="Arial" w:hAnsi="Arial" w:cs="Arial"/>
          <w:sz w:val="22"/>
          <w:szCs w:val="22"/>
        </w:rPr>
        <w:t>cual se define la metodología y parámetros de referencia del ingreso a</w:t>
      </w:r>
      <w:r w:rsidR="00AA5BE5">
        <w:rPr>
          <w:rFonts w:ascii="Arial" w:hAnsi="Arial" w:cs="Arial"/>
          <w:sz w:val="22"/>
          <w:szCs w:val="22"/>
        </w:rPr>
        <w:t>l productor de biocombustibles”.</w:t>
      </w:r>
    </w:p>
    <w:p w:rsidR="002B0781" w:rsidRDefault="002B0781" w:rsidP="00B7169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facilitar la mayor participación posible de los interesados en este tema, se reprogramó la hora de inicio del taller para las</w:t>
      </w:r>
      <w:r w:rsidR="00DE483C" w:rsidRPr="00DE48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10:3</w:t>
      </w:r>
      <w:r w:rsidR="00DE483C" w:rsidRPr="00DE483C">
        <w:rPr>
          <w:rFonts w:ascii="Arial" w:hAnsi="Arial" w:cs="Arial"/>
          <w:sz w:val="22"/>
          <w:szCs w:val="22"/>
        </w:rPr>
        <w:t>0 a</w:t>
      </w:r>
      <w:r w:rsidR="00AA5BE5">
        <w:rPr>
          <w:rFonts w:ascii="Arial" w:hAnsi="Arial" w:cs="Arial"/>
          <w:sz w:val="22"/>
          <w:szCs w:val="22"/>
        </w:rPr>
        <w:t>.</w:t>
      </w:r>
      <w:r w:rsidR="00DE483C" w:rsidRPr="00DE483C">
        <w:rPr>
          <w:rFonts w:ascii="Arial" w:hAnsi="Arial" w:cs="Arial"/>
          <w:sz w:val="22"/>
          <w:szCs w:val="22"/>
        </w:rPr>
        <w:t>m.</w:t>
      </w:r>
      <w:r w:rsidR="00AA5BE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el </w:t>
      </w:r>
      <w:r w:rsidRPr="00DE483C">
        <w:rPr>
          <w:rFonts w:ascii="Arial" w:hAnsi="Arial" w:cs="Arial"/>
          <w:sz w:val="22"/>
          <w:szCs w:val="22"/>
        </w:rPr>
        <w:t>miércoles 19 de octubre de 2016 en Bogotá</w:t>
      </w:r>
      <w:r>
        <w:rPr>
          <w:rFonts w:ascii="Arial" w:hAnsi="Arial" w:cs="Arial"/>
          <w:sz w:val="22"/>
          <w:szCs w:val="22"/>
        </w:rPr>
        <w:t>,</w:t>
      </w:r>
      <w:r w:rsidRPr="00DE483C">
        <w:rPr>
          <w:rFonts w:ascii="Arial" w:hAnsi="Arial" w:cs="Arial"/>
          <w:sz w:val="22"/>
          <w:szCs w:val="22"/>
        </w:rPr>
        <w:t xml:space="preserve"> en la sede de la </w:t>
      </w:r>
      <w:r>
        <w:rPr>
          <w:rFonts w:ascii="Arial" w:hAnsi="Arial" w:cs="Arial"/>
          <w:sz w:val="22"/>
          <w:szCs w:val="22"/>
        </w:rPr>
        <w:t>CREG</w:t>
      </w:r>
      <w:r w:rsidRPr="00DE483C">
        <w:rPr>
          <w:rFonts w:ascii="Arial" w:hAnsi="Arial" w:cs="Arial"/>
          <w:sz w:val="22"/>
          <w:szCs w:val="22"/>
        </w:rPr>
        <w:t xml:space="preserve"> (Calle 116 No. 7-15, Edificio </w:t>
      </w:r>
      <w:proofErr w:type="spellStart"/>
      <w:r w:rsidRPr="00DE483C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usezar</w:t>
      </w:r>
      <w:proofErr w:type="spellEnd"/>
      <w:r>
        <w:rPr>
          <w:rFonts w:ascii="Arial" w:hAnsi="Arial" w:cs="Arial"/>
          <w:sz w:val="22"/>
          <w:szCs w:val="22"/>
        </w:rPr>
        <w:t>, interior 2 oficina 901).</w:t>
      </w:r>
    </w:p>
    <w:p w:rsidR="009E0F14" w:rsidRPr="00DE483C" w:rsidRDefault="00AA5BE5" w:rsidP="00B71698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Los </w:t>
      </w:r>
      <w:r w:rsidR="00DE483C" w:rsidRPr="00DE483C">
        <w:rPr>
          <w:rFonts w:ascii="Arial" w:hAnsi="Arial" w:cs="Arial"/>
          <w:sz w:val="22"/>
          <w:szCs w:val="22"/>
        </w:rPr>
        <w:t xml:space="preserve">interesados en asistir a este taller deben inscribirse previamente a través del aplicativo de calendario de eventos </w:t>
      </w:r>
      <w:r w:rsidR="00BE79D8">
        <w:rPr>
          <w:rFonts w:ascii="Arial" w:hAnsi="Arial" w:cs="Arial"/>
          <w:sz w:val="22"/>
          <w:szCs w:val="22"/>
        </w:rPr>
        <w:t xml:space="preserve">ubicado en la parte inferior izquierda de la página web de la Comisión </w:t>
      </w:r>
      <w:hyperlink r:id="rId8" w:history="1">
        <w:r w:rsidR="00BE79D8" w:rsidRPr="006F50F3">
          <w:rPr>
            <w:rStyle w:val="Hipervnculo"/>
            <w:rFonts w:ascii="Arial" w:hAnsi="Arial" w:cs="Arial"/>
            <w:sz w:val="22"/>
            <w:szCs w:val="22"/>
          </w:rPr>
          <w:t>www.creg.gov.co</w:t>
        </w:r>
      </w:hyperlink>
      <w:r w:rsidR="00100C9B">
        <w:rPr>
          <w:rFonts w:ascii="Arial" w:hAnsi="Arial" w:cs="Arial"/>
          <w:sz w:val="22"/>
          <w:szCs w:val="22"/>
        </w:rPr>
        <w:t>.</w:t>
      </w:r>
    </w:p>
    <w:p w:rsidR="009E0F14" w:rsidRPr="00AA5BE5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  <w:lang w:val="es-ES_tradnl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B7169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Default="009E0F14" w:rsidP="00B7169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00C9B" w:rsidRPr="009E0F14" w:rsidRDefault="00100C9B" w:rsidP="00B7169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B71698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Pr="00100C9B" w:rsidRDefault="00B71698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 w:rsidRPr="00100C9B">
        <w:rPr>
          <w:rFonts w:cs="Arial"/>
          <w:sz w:val="22"/>
          <w:szCs w:val="22"/>
        </w:rPr>
        <w:t>JORGE PINTO NOLLA</w:t>
      </w:r>
    </w:p>
    <w:sectPr w:rsidR="003C5498" w:rsidRPr="00100C9B" w:rsidSect="00AA5B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552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6BE" w:rsidRDefault="00DF16BE" w:rsidP="00D3044D">
      <w:r>
        <w:separator/>
      </w:r>
    </w:p>
  </w:endnote>
  <w:endnote w:type="continuationSeparator" w:id="0">
    <w:p w:rsidR="00DF16BE" w:rsidRDefault="00DF16BE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278E" w:rsidRDefault="008A278E" w:rsidP="008254E5">
    <w:pPr>
      <w:pStyle w:val="Piedepgina"/>
      <w:tabs>
        <w:tab w:val="clear" w:pos="4153"/>
        <w:tab w:val="clear" w:pos="8306"/>
        <w:tab w:val="left" w:pos="5987"/>
      </w:tabs>
    </w:pPr>
  </w:p>
  <w:p w:rsidR="008A278E" w:rsidRDefault="008A278E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278E" w:rsidRDefault="008A278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6BE" w:rsidRDefault="00DF16BE" w:rsidP="00D3044D">
      <w:r>
        <w:separator/>
      </w:r>
    </w:p>
  </w:footnote>
  <w:footnote w:type="continuationSeparator" w:id="0">
    <w:p w:rsidR="00DF16BE" w:rsidRDefault="00DF16BE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278E" w:rsidRDefault="008A278E">
    <w:pPr>
      <w:pStyle w:val="Encabezado"/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8A278E" w:rsidRPr="00CC3B9D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8A278E" w:rsidRPr="00CC3B9D" w:rsidRDefault="008A278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8A278E" w:rsidRPr="00CC3B9D" w:rsidRDefault="008A278E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B71698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B71698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78E" w:rsidRDefault="008A278E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278E" w:rsidRDefault="008A278E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73CF2"/>
    <w:rsid w:val="000A7717"/>
    <w:rsid w:val="000B7EDB"/>
    <w:rsid w:val="00100C9B"/>
    <w:rsid w:val="001149EB"/>
    <w:rsid w:val="00171830"/>
    <w:rsid w:val="0018319A"/>
    <w:rsid w:val="001B565E"/>
    <w:rsid w:val="002B0781"/>
    <w:rsid w:val="002E065D"/>
    <w:rsid w:val="002E5F67"/>
    <w:rsid w:val="00377098"/>
    <w:rsid w:val="003C5498"/>
    <w:rsid w:val="003E4CDE"/>
    <w:rsid w:val="003E4FAF"/>
    <w:rsid w:val="003F5CD2"/>
    <w:rsid w:val="00434A80"/>
    <w:rsid w:val="00444821"/>
    <w:rsid w:val="00445C8A"/>
    <w:rsid w:val="0046232C"/>
    <w:rsid w:val="00490226"/>
    <w:rsid w:val="004F5983"/>
    <w:rsid w:val="005629A0"/>
    <w:rsid w:val="00576705"/>
    <w:rsid w:val="005921C0"/>
    <w:rsid w:val="005A62C8"/>
    <w:rsid w:val="005B503C"/>
    <w:rsid w:val="005C3844"/>
    <w:rsid w:val="006144B6"/>
    <w:rsid w:val="0064418B"/>
    <w:rsid w:val="00655302"/>
    <w:rsid w:val="00670568"/>
    <w:rsid w:val="0069035B"/>
    <w:rsid w:val="00691672"/>
    <w:rsid w:val="006A34BE"/>
    <w:rsid w:val="006F1712"/>
    <w:rsid w:val="00716D91"/>
    <w:rsid w:val="007279A1"/>
    <w:rsid w:val="00734C9A"/>
    <w:rsid w:val="00775315"/>
    <w:rsid w:val="00791A92"/>
    <w:rsid w:val="007D4FD7"/>
    <w:rsid w:val="00804E80"/>
    <w:rsid w:val="0082148A"/>
    <w:rsid w:val="008254E5"/>
    <w:rsid w:val="00846E38"/>
    <w:rsid w:val="008A278E"/>
    <w:rsid w:val="008F3506"/>
    <w:rsid w:val="00922D60"/>
    <w:rsid w:val="00935BCD"/>
    <w:rsid w:val="00963B76"/>
    <w:rsid w:val="009E0F14"/>
    <w:rsid w:val="00A35E81"/>
    <w:rsid w:val="00A37F41"/>
    <w:rsid w:val="00A62DC2"/>
    <w:rsid w:val="00AA5BE5"/>
    <w:rsid w:val="00AB1B80"/>
    <w:rsid w:val="00AF5A1D"/>
    <w:rsid w:val="00B71698"/>
    <w:rsid w:val="00B765B0"/>
    <w:rsid w:val="00BE79D8"/>
    <w:rsid w:val="00BF5487"/>
    <w:rsid w:val="00C95520"/>
    <w:rsid w:val="00CC3B9D"/>
    <w:rsid w:val="00D3044D"/>
    <w:rsid w:val="00D40475"/>
    <w:rsid w:val="00D5357C"/>
    <w:rsid w:val="00D87F17"/>
    <w:rsid w:val="00DE483C"/>
    <w:rsid w:val="00DE6624"/>
    <w:rsid w:val="00DF16BE"/>
    <w:rsid w:val="00E4791A"/>
    <w:rsid w:val="00E52F65"/>
    <w:rsid w:val="00E804DD"/>
    <w:rsid w:val="00EC1EFF"/>
    <w:rsid w:val="00F25346"/>
    <w:rsid w:val="00F51041"/>
    <w:rsid w:val="00FD48A7"/>
    <w:rsid w:val="00FF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A9164C06-18B9-4747-8F4F-C15B029D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BE79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eg.gov.c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9462C-356A-4968-85AC-B66BA5BB7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1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2016-10-14T20:30:00Z</dcterms:created>
  <dcterms:modified xsi:type="dcterms:W3CDTF">2016-10-14T20:30:00Z</dcterms:modified>
</cp:coreProperties>
</file>