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9" w:rsidRDefault="008E2E49" w:rsidP="00D82B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82B54" w:rsidRPr="00D64394" w:rsidRDefault="00D82B54" w:rsidP="00D82B54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>Bogotá</w:t>
      </w:r>
      <w:r w:rsidR="00854C71">
        <w:rPr>
          <w:rFonts w:ascii="Arial" w:hAnsi="Arial" w:cs="Arial"/>
          <w:sz w:val="22"/>
          <w:szCs w:val="22"/>
        </w:rPr>
        <w:t xml:space="preserve"> D.C</w:t>
      </w:r>
      <w:r w:rsidR="00756391">
        <w:rPr>
          <w:rFonts w:ascii="Arial" w:hAnsi="Arial" w:cs="Arial"/>
          <w:sz w:val="22"/>
          <w:szCs w:val="22"/>
        </w:rPr>
        <w:t>.</w:t>
      </w:r>
      <w:r w:rsidRPr="00D64394">
        <w:rPr>
          <w:rFonts w:ascii="Arial" w:hAnsi="Arial" w:cs="Arial"/>
          <w:sz w:val="22"/>
          <w:szCs w:val="22"/>
        </w:rPr>
        <w:t xml:space="preserve">, </w:t>
      </w:r>
      <w:r w:rsidR="00854C71">
        <w:rPr>
          <w:rFonts w:ascii="Arial" w:hAnsi="Arial" w:cs="Arial"/>
          <w:sz w:val="22"/>
          <w:szCs w:val="22"/>
        </w:rPr>
        <w:t xml:space="preserve"> septiembre </w:t>
      </w:r>
      <w:r w:rsidR="003D015D">
        <w:rPr>
          <w:rFonts w:ascii="Arial" w:hAnsi="Arial" w:cs="Arial"/>
          <w:sz w:val="22"/>
          <w:szCs w:val="22"/>
        </w:rPr>
        <w:t xml:space="preserve">24 </w:t>
      </w:r>
      <w:r w:rsidR="00854C71">
        <w:rPr>
          <w:rFonts w:ascii="Arial" w:hAnsi="Arial" w:cs="Arial"/>
          <w:sz w:val="22"/>
          <w:szCs w:val="22"/>
        </w:rPr>
        <w:t>de</w:t>
      </w:r>
      <w:r w:rsidR="00C37948" w:rsidRPr="00D64394">
        <w:rPr>
          <w:rFonts w:ascii="Arial" w:hAnsi="Arial" w:cs="Arial"/>
          <w:sz w:val="22"/>
          <w:szCs w:val="22"/>
        </w:rPr>
        <w:t xml:space="preserve"> 201</w:t>
      </w:r>
      <w:r w:rsidR="00854C71">
        <w:rPr>
          <w:rFonts w:ascii="Arial" w:hAnsi="Arial" w:cs="Arial"/>
          <w:sz w:val="22"/>
          <w:szCs w:val="22"/>
        </w:rPr>
        <w:t>2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B0356" w:rsidRPr="00D64394" w:rsidRDefault="00BB0356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Pr="00D6439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3D015D">
        <w:rPr>
          <w:rFonts w:ascii="Arial" w:hAnsi="Arial" w:cs="Arial"/>
          <w:b/>
          <w:bCs/>
          <w:i/>
          <w:iCs/>
          <w:sz w:val="40"/>
          <w:szCs w:val="40"/>
        </w:rPr>
        <w:t>051</w:t>
      </w:r>
    </w:p>
    <w:p w:rsidR="00344B64" w:rsidRPr="004A0C8D" w:rsidRDefault="004A0C8D" w:rsidP="00F61507">
      <w:pPr>
        <w:pStyle w:val="Ttulo2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</w:p>
    <w:p w:rsidR="00A070B4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656D79" w:rsidRPr="00D64394" w:rsidRDefault="00656D79" w:rsidP="00D9284C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PARA:</w:t>
      </w:r>
      <w:r w:rsidRPr="00D64394">
        <w:rPr>
          <w:rFonts w:cs="Arial"/>
          <w:sz w:val="22"/>
          <w:szCs w:val="22"/>
        </w:rPr>
        <w:t xml:space="preserve"> </w:t>
      </w:r>
      <w:r w:rsidRPr="00D64394">
        <w:rPr>
          <w:rFonts w:cs="Arial"/>
          <w:sz w:val="22"/>
          <w:szCs w:val="22"/>
        </w:rPr>
        <w:tab/>
      </w:r>
      <w:r w:rsidR="00854C71" w:rsidRPr="00854C71">
        <w:rPr>
          <w:rFonts w:cs="Arial"/>
          <w:bCs/>
          <w:sz w:val="22"/>
          <w:szCs w:val="22"/>
        </w:rPr>
        <w:t>EMPRESAS DISTRIBUIDORAS Y COMERCIALIZADORAS MINORISTAS DE LA CADENA DEL GAS LICUADO DE PETRÓLEO</w:t>
      </w:r>
    </w:p>
    <w:p w:rsidR="00656D79" w:rsidRPr="00D64394" w:rsidRDefault="00656D79" w:rsidP="00656D79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D64394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DE:</w:t>
      </w:r>
      <w:r w:rsidRPr="00D64394">
        <w:rPr>
          <w:rFonts w:cs="Arial"/>
          <w:bCs/>
          <w:sz w:val="22"/>
          <w:szCs w:val="22"/>
        </w:rPr>
        <w:tab/>
      </w:r>
      <w:r w:rsidR="00854C71" w:rsidRPr="00854C71">
        <w:rPr>
          <w:rFonts w:cs="Arial"/>
          <w:bCs/>
          <w:sz w:val="22"/>
          <w:szCs w:val="22"/>
        </w:rPr>
        <w:t>DIRECCIÓN EJECUTIVA</w:t>
      </w:r>
    </w:p>
    <w:p w:rsidR="00656D79" w:rsidRPr="00D64394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D64394" w:rsidRDefault="00656D79" w:rsidP="00C37948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 xml:space="preserve">ASUNTO: </w:t>
      </w:r>
      <w:r w:rsidRPr="00D64394">
        <w:rPr>
          <w:rFonts w:cs="Arial"/>
          <w:bCs/>
          <w:sz w:val="22"/>
          <w:szCs w:val="22"/>
        </w:rPr>
        <w:tab/>
      </w:r>
      <w:r w:rsidR="00854C71">
        <w:rPr>
          <w:rFonts w:cs="Arial"/>
          <w:bCs/>
          <w:sz w:val="22"/>
          <w:szCs w:val="22"/>
        </w:rPr>
        <w:t xml:space="preserve">PLAZO PARA EL ENVÍO DE INFORMACIÓN </w:t>
      </w:r>
      <w:r w:rsidR="00854C71" w:rsidRPr="00854C71">
        <w:rPr>
          <w:rFonts w:cs="Arial"/>
          <w:bCs/>
          <w:sz w:val="22"/>
          <w:szCs w:val="22"/>
        </w:rPr>
        <w:t xml:space="preserve">DE USUARIOS DEL SERVICIO PÚBLICO DOMICILIARIO DE GLP ATENDIDOS EN CILINDROS </w:t>
      </w:r>
      <w:r w:rsidR="00854C71">
        <w:rPr>
          <w:rFonts w:cs="Arial"/>
          <w:bCs/>
          <w:sz w:val="22"/>
          <w:szCs w:val="22"/>
        </w:rPr>
        <w:t>Y</w:t>
      </w:r>
      <w:r w:rsidR="00854C71" w:rsidRPr="00854C71">
        <w:rPr>
          <w:rFonts w:cs="Arial"/>
          <w:bCs/>
          <w:sz w:val="22"/>
          <w:szCs w:val="22"/>
        </w:rPr>
        <w:t xml:space="preserve"> TANQUES ESTACIONARIOS.</w:t>
      </w:r>
    </w:p>
    <w:p w:rsidR="00656D79" w:rsidRPr="003D015D" w:rsidRDefault="00656D79" w:rsidP="00656D79">
      <w:pPr>
        <w:pStyle w:val="Sangra2detindependiente"/>
        <w:ind w:left="0"/>
        <w:rPr>
          <w:rFonts w:cs="Arial"/>
          <w:bCs/>
          <w:sz w:val="28"/>
          <w:szCs w:val="22"/>
        </w:rPr>
      </w:pPr>
    </w:p>
    <w:p w:rsidR="00C37948" w:rsidRDefault="00854C71" w:rsidP="00854C71">
      <w:pPr>
        <w:pStyle w:val="Sangra2detindependiente"/>
        <w:ind w:left="0"/>
        <w:rPr>
          <w:rFonts w:cs="Arial"/>
          <w:noProof/>
          <w:sz w:val="22"/>
          <w:szCs w:val="22"/>
          <w:lang w:val="es-CO" w:eastAsia="es-CO"/>
        </w:rPr>
      </w:pPr>
      <w:r>
        <w:rPr>
          <w:rFonts w:cs="Arial"/>
          <w:bCs/>
          <w:sz w:val="22"/>
          <w:szCs w:val="22"/>
        </w:rPr>
        <w:t xml:space="preserve">La Dirección Ejecutiva de la Comisión </w:t>
      </w:r>
      <w:r w:rsidRPr="00854C71">
        <w:rPr>
          <w:rFonts w:cs="Arial"/>
          <w:bCs/>
          <w:sz w:val="22"/>
          <w:szCs w:val="22"/>
        </w:rPr>
        <w:t>de Regulación de Energía y Gas,</w:t>
      </w:r>
      <w:r w:rsidRPr="00854C71">
        <w:rPr>
          <w:rFonts w:cs="Arial"/>
          <w:noProof/>
          <w:sz w:val="22"/>
          <w:szCs w:val="22"/>
          <w:lang w:val="es-CO" w:eastAsia="es-CO"/>
        </w:rPr>
        <w:t xml:space="preserve"> en atención a las solicitudes </w:t>
      </w:r>
      <w:r>
        <w:rPr>
          <w:rFonts w:cs="Arial"/>
          <w:noProof/>
          <w:sz w:val="22"/>
          <w:szCs w:val="22"/>
          <w:lang w:val="es-CO" w:eastAsia="es-CO"/>
        </w:rPr>
        <w:t>realizadas</w:t>
      </w:r>
      <w:r w:rsidRPr="00854C71">
        <w:rPr>
          <w:rFonts w:cs="Arial"/>
          <w:noProof/>
          <w:sz w:val="22"/>
          <w:szCs w:val="22"/>
          <w:lang w:val="es-CO" w:eastAsia="es-CO"/>
        </w:rPr>
        <w:t xml:space="preserve"> por algunos agentes del sector, se permite informar que </w:t>
      </w:r>
      <w:r>
        <w:rPr>
          <w:rFonts w:cs="Arial"/>
          <w:noProof/>
          <w:sz w:val="22"/>
          <w:szCs w:val="22"/>
          <w:lang w:val="es-CO" w:eastAsia="es-CO"/>
        </w:rPr>
        <w:t xml:space="preserve">se amplía </w:t>
      </w:r>
      <w:r w:rsidRPr="00854C71">
        <w:rPr>
          <w:rFonts w:cs="Arial"/>
          <w:noProof/>
          <w:sz w:val="22"/>
          <w:szCs w:val="22"/>
          <w:lang w:val="es-CO" w:eastAsia="es-CO"/>
        </w:rPr>
        <w:t>el plazo para enviar la inform</w:t>
      </w:r>
      <w:r>
        <w:rPr>
          <w:rFonts w:cs="Arial"/>
          <w:noProof/>
          <w:sz w:val="22"/>
          <w:szCs w:val="22"/>
          <w:lang w:val="es-CO" w:eastAsia="es-CO"/>
        </w:rPr>
        <w:t>ación solicitada a través de la circular</w:t>
      </w:r>
      <w:r w:rsidRPr="00854C71">
        <w:rPr>
          <w:rFonts w:cs="Arial"/>
          <w:noProof/>
          <w:sz w:val="22"/>
          <w:szCs w:val="22"/>
          <w:lang w:val="es-CO" w:eastAsia="es-CO"/>
        </w:rPr>
        <w:t xml:space="preserve"> CREG </w:t>
      </w:r>
      <w:r>
        <w:rPr>
          <w:rFonts w:cs="Arial"/>
          <w:noProof/>
          <w:sz w:val="22"/>
          <w:szCs w:val="22"/>
          <w:lang w:val="es-CO" w:eastAsia="es-CO"/>
        </w:rPr>
        <w:t>047</w:t>
      </w:r>
      <w:r w:rsidRPr="00854C71">
        <w:rPr>
          <w:rFonts w:cs="Arial"/>
          <w:noProof/>
          <w:sz w:val="22"/>
          <w:szCs w:val="22"/>
          <w:lang w:val="es-CO" w:eastAsia="es-CO"/>
        </w:rPr>
        <w:t xml:space="preserve"> </w:t>
      </w:r>
      <w:r w:rsidR="00756391">
        <w:rPr>
          <w:rFonts w:cs="Arial"/>
          <w:noProof/>
          <w:sz w:val="22"/>
          <w:szCs w:val="22"/>
          <w:lang w:val="es-CO" w:eastAsia="es-CO"/>
        </w:rPr>
        <w:t xml:space="preserve">de 2012 </w:t>
      </w:r>
      <w:r>
        <w:rPr>
          <w:rFonts w:cs="Arial"/>
          <w:noProof/>
          <w:sz w:val="22"/>
          <w:szCs w:val="22"/>
          <w:lang w:val="es-CO" w:eastAsia="es-CO"/>
        </w:rPr>
        <w:t>en la siguiente forma:</w:t>
      </w:r>
    </w:p>
    <w:p w:rsidR="00854C71" w:rsidRDefault="00854C71" w:rsidP="00854C71">
      <w:pPr>
        <w:pStyle w:val="Sangra2detindependiente"/>
        <w:ind w:left="0"/>
        <w:rPr>
          <w:rFonts w:cs="Arial"/>
          <w:noProof/>
          <w:sz w:val="22"/>
          <w:szCs w:val="22"/>
          <w:lang w:val="es-CO" w:eastAsia="es-CO"/>
        </w:rPr>
      </w:pPr>
    </w:p>
    <w:p w:rsidR="00854C71" w:rsidRDefault="00756391" w:rsidP="00494B48">
      <w:pPr>
        <w:pStyle w:val="Sangra2detindependiente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854C71" w:rsidRPr="00854C71">
        <w:rPr>
          <w:rFonts w:cs="Arial"/>
          <w:sz w:val="22"/>
          <w:szCs w:val="22"/>
        </w:rPr>
        <w:t xml:space="preserve">a información </w:t>
      </w:r>
      <w:r w:rsidR="00494B48">
        <w:rPr>
          <w:rFonts w:cs="Arial"/>
          <w:sz w:val="22"/>
          <w:szCs w:val="22"/>
        </w:rPr>
        <w:t xml:space="preserve">del formato solicitado en la Circular CREG 047 de 2012 </w:t>
      </w:r>
      <w:r w:rsidR="00854C71" w:rsidRPr="00854C71">
        <w:rPr>
          <w:rFonts w:cs="Arial"/>
          <w:sz w:val="22"/>
          <w:szCs w:val="22"/>
        </w:rPr>
        <w:t>de todos los usuarios que actualmente está atendiendo la empresa a través de ci</w:t>
      </w:r>
      <w:r>
        <w:rPr>
          <w:rFonts w:cs="Arial"/>
          <w:sz w:val="22"/>
          <w:szCs w:val="22"/>
        </w:rPr>
        <w:t xml:space="preserve">lindros y tanques estacionarios, </w:t>
      </w:r>
      <w:r w:rsidR="00775E37">
        <w:rPr>
          <w:rFonts w:cs="Arial"/>
          <w:sz w:val="22"/>
          <w:szCs w:val="22"/>
        </w:rPr>
        <w:t xml:space="preserve">menos la información relacionada con la columna 3.Sector, </w:t>
      </w:r>
      <w:r w:rsidR="00494B48">
        <w:rPr>
          <w:rFonts w:cs="Arial"/>
          <w:sz w:val="22"/>
          <w:szCs w:val="22"/>
        </w:rPr>
        <w:t xml:space="preserve">deberá </w:t>
      </w:r>
      <w:r w:rsidR="00494B48" w:rsidRPr="00494B48">
        <w:rPr>
          <w:rFonts w:cs="Arial"/>
          <w:sz w:val="22"/>
          <w:szCs w:val="22"/>
        </w:rPr>
        <w:t xml:space="preserve">reportarse a la CREG a más tardar el 22 de </w:t>
      </w:r>
      <w:r w:rsidR="00494B48">
        <w:rPr>
          <w:rFonts w:cs="Arial"/>
          <w:sz w:val="22"/>
          <w:szCs w:val="22"/>
        </w:rPr>
        <w:t>octubre</w:t>
      </w:r>
      <w:r w:rsidR="00494B48" w:rsidRPr="00494B48">
        <w:rPr>
          <w:rFonts w:cs="Arial"/>
          <w:sz w:val="22"/>
          <w:szCs w:val="22"/>
        </w:rPr>
        <w:t xml:space="preserve"> de 2012 e</w:t>
      </w:r>
      <w:r w:rsidR="00494B48">
        <w:rPr>
          <w:rFonts w:cs="Arial"/>
          <w:sz w:val="22"/>
          <w:szCs w:val="22"/>
        </w:rPr>
        <w:t>n medio magnético de tipo Excel.</w:t>
      </w:r>
    </w:p>
    <w:p w:rsidR="00494B48" w:rsidRDefault="00494B48" w:rsidP="00494B48">
      <w:pPr>
        <w:pStyle w:val="Sangra2detindependiente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Pr="00854C71">
        <w:rPr>
          <w:rFonts w:cs="Arial"/>
          <w:sz w:val="22"/>
          <w:szCs w:val="22"/>
        </w:rPr>
        <w:t xml:space="preserve">a información </w:t>
      </w:r>
      <w:r>
        <w:rPr>
          <w:rFonts w:cs="Arial"/>
          <w:sz w:val="22"/>
          <w:szCs w:val="22"/>
        </w:rPr>
        <w:t>completa del formato solicitado en la Circular CREG 047</w:t>
      </w:r>
      <w:r w:rsidRPr="00494B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de 2012, </w:t>
      </w:r>
      <w:r w:rsidR="00775E37">
        <w:rPr>
          <w:rFonts w:cs="Arial"/>
          <w:sz w:val="22"/>
          <w:szCs w:val="22"/>
        </w:rPr>
        <w:t xml:space="preserve">incluida la información relacionada con la columna 3.Sector, </w:t>
      </w:r>
      <w:r>
        <w:rPr>
          <w:rFonts w:cs="Arial"/>
          <w:sz w:val="22"/>
          <w:szCs w:val="22"/>
        </w:rPr>
        <w:t xml:space="preserve">deberá </w:t>
      </w:r>
      <w:r w:rsidRPr="00494B48">
        <w:rPr>
          <w:rFonts w:cs="Arial"/>
          <w:sz w:val="22"/>
          <w:szCs w:val="22"/>
        </w:rPr>
        <w:t xml:space="preserve">reportarse a la CREG a más tardar el 22 de </w:t>
      </w:r>
      <w:r>
        <w:rPr>
          <w:rFonts w:cs="Arial"/>
          <w:sz w:val="22"/>
          <w:szCs w:val="22"/>
        </w:rPr>
        <w:t>diciembre</w:t>
      </w:r>
      <w:r w:rsidRPr="00494B48">
        <w:rPr>
          <w:rFonts w:cs="Arial"/>
          <w:sz w:val="22"/>
          <w:szCs w:val="22"/>
        </w:rPr>
        <w:t xml:space="preserve"> de 2012 e</w:t>
      </w:r>
      <w:r>
        <w:rPr>
          <w:rFonts w:cs="Arial"/>
          <w:sz w:val="22"/>
          <w:szCs w:val="22"/>
        </w:rPr>
        <w:t>n medio magnético de tipo Excel.</w:t>
      </w:r>
    </w:p>
    <w:p w:rsidR="00494B48" w:rsidRDefault="00494B48" w:rsidP="00494B48">
      <w:pPr>
        <w:pStyle w:val="Sangra2detindependiente"/>
        <w:ind w:left="720"/>
        <w:rPr>
          <w:rFonts w:cs="Arial"/>
          <w:sz w:val="22"/>
          <w:szCs w:val="22"/>
        </w:rPr>
      </w:pPr>
    </w:p>
    <w:p w:rsidR="00756391" w:rsidRDefault="00494B48" w:rsidP="00494B48">
      <w:pPr>
        <w:pStyle w:val="Sangra2detindependiente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Las características, formatos y medios de entrega son los establecidos en la </w:t>
      </w:r>
      <w:r w:rsidRPr="00494B48">
        <w:rPr>
          <w:rFonts w:cs="Arial"/>
          <w:sz w:val="22"/>
          <w:szCs w:val="22"/>
        </w:rPr>
        <w:t>Circular CREG 047 de 2012</w:t>
      </w:r>
      <w:r>
        <w:rPr>
          <w:rFonts w:cs="Arial"/>
          <w:sz w:val="22"/>
          <w:szCs w:val="22"/>
        </w:rPr>
        <w:t>.</w:t>
      </w:r>
    </w:p>
    <w:p w:rsidR="00756391" w:rsidRDefault="00756391" w:rsidP="00494B48">
      <w:pPr>
        <w:pStyle w:val="Sangra2detindependiente"/>
        <w:ind w:left="0"/>
        <w:rPr>
          <w:rFonts w:cs="Arial"/>
          <w:sz w:val="22"/>
          <w:szCs w:val="22"/>
        </w:rPr>
      </w:pPr>
    </w:p>
    <w:p w:rsidR="00756391" w:rsidRPr="00756391" w:rsidRDefault="00494B48" w:rsidP="00494B48">
      <w:pPr>
        <w:pStyle w:val="Sangra2detindependiente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recuerda</w:t>
      </w:r>
      <w:r w:rsidR="00756391" w:rsidRPr="00756391">
        <w:rPr>
          <w:rFonts w:cs="Arial"/>
          <w:sz w:val="22"/>
          <w:szCs w:val="22"/>
        </w:rPr>
        <w:t xml:space="preserve"> que la información solicitada se tratará con la confidencialidad requerida por parte de la CREG y solamente será utilizada como insumo para los análisis necesarios.</w:t>
      </w:r>
    </w:p>
    <w:p w:rsidR="00756391" w:rsidRPr="00756391" w:rsidRDefault="00756391" w:rsidP="00756391">
      <w:pPr>
        <w:pStyle w:val="Sangra2detindependiente"/>
        <w:rPr>
          <w:rFonts w:cs="Arial"/>
          <w:sz w:val="22"/>
          <w:szCs w:val="22"/>
        </w:rPr>
      </w:pPr>
    </w:p>
    <w:p w:rsidR="00BB0356" w:rsidRPr="00D64394" w:rsidRDefault="00BB0356" w:rsidP="00656D79">
      <w:pPr>
        <w:jc w:val="both"/>
        <w:rPr>
          <w:rFonts w:ascii="Arial" w:hAnsi="Arial" w:cs="Arial"/>
          <w:sz w:val="22"/>
          <w:szCs w:val="22"/>
        </w:rPr>
      </w:pPr>
    </w:p>
    <w:p w:rsidR="00656D79" w:rsidRPr="00D64394" w:rsidRDefault="00656D79" w:rsidP="00656D79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>Cordialmente,</w:t>
      </w: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854C71" w:rsidP="006E73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GERMÁN CASTRO FERREIRA</w:t>
      </w:r>
    </w:p>
    <w:p w:rsidR="006E73A8" w:rsidRPr="00D64394" w:rsidRDefault="009F312D" w:rsidP="003D015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D64394">
        <w:rPr>
          <w:rFonts w:ascii="Arial" w:hAnsi="Arial" w:cs="Arial"/>
          <w:spacing w:val="-5"/>
          <w:sz w:val="22"/>
          <w:szCs w:val="22"/>
          <w:lang w:val="es-CO" w:eastAsia="en-US"/>
        </w:rPr>
        <w:t>Director Ejecutiv</w:t>
      </w:r>
      <w:r w:rsidR="003D015D">
        <w:rPr>
          <w:rFonts w:ascii="Arial" w:hAnsi="Arial" w:cs="Arial"/>
          <w:spacing w:val="-5"/>
          <w:szCs w:val="24"/>
          <w:lang w:val="es-CO" w:eastAsia="en-US"/>
        </w:rPr>
        <w:t>o</w:t>
      </w:r>
    </w:p>
    <w:sectPr w:rsidR="006E73A8" w:rsidRPr="00D64394" w:rsidSect="00812AA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48" w:rsidRDefault="00494B48">
      <w:r>
        <w:separator/>
      </w:r>
    </w:p>
  </w:endnote>
  <w:endnote w:type="continuationSeparator" w:id="0">
    <w:p w:rsidR="00494B48" w:rsidRDefault="0049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48" w:rsidRPr="0027586D" w:rsidRDefault="00494B48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94B48" w:rsidRDefault="00494B48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48" w:rsidRPr="0027586D" w:rsidRDefault="00494B48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94B48" w:rsidRDefault="00494B48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494B48" w:rsidRDefault="00494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48" w:rsidRDefault="00494B48">
      <w:r>
        <w:separator/>
      </w:r>
    </w:p>
  </w:footnote>
  <w:footnote w:type="continuationSeparator" w:id="0">
    <w:p w:rsidR="00494B48" w:rsidRDefault="0049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48" w:rsidRDefault="00494B48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7BE0280C" wp14:editId="616D5708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94B48" w:rsidRPr="00735F2F" w:rsidRDefault="00494B48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3D015D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4618DD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94B48" w:rsidRPr="00735F2F" w:rsidRDefault="00494B48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48" w:rsidRDefault="00494B4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1325A"/>
    <w:multiLevelType w:val="hybridMultilevel"/>
    <w:tmpl w:val="D6228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726F0"/>
    <w:rsid w:val="00077F70"/>
    <w:rsid w:val="00082448"/>
    <w:rsid w:val="0008464E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4F06"/>
    <w:rsid w:val="00156162"/>
    <w:rsid w:val="00164414"/>
    <w:rsid w:val="001670B7"/>
    <w:rsid w:val="001753D3"/>
    <w:rsid w:val="001873A2"/>
    <w:rsid w:val="00190F7D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65174"/>
    <w:rsid w:val="0038247F"/>
    <w:rsid w:val="00384B43"/>
    <w:rsid w:val="003A0137"/>
    <w:rsid w:val="003A018E"/>
    <w:rsid w:val="003A0A86"/>
    <w:rsid w:val="003B0EDB"/>
    <w:rsid w:val="003C5EFC"/>
    <w:rsid w:val="003C7953"/>
    <w:rsid w:val="003D015D"/>
    <w:rsid w:val="003E1166"/>
    <w:rsid w:val="003F6D32"/>
    <w:rsid w:val="00404A21"/>
    <w:rsid w:val="004074F4"/>
    <w:rsid w:val="00414C35"/>
    <w:rsid w:val="00417483"/>
    <w:rsid w:val="004334C3"/>
    <w:rsid w:val="00442063"/>
    <w:rsid w:val="004618DD"/>
    <w:rsid w:val="00470CAB"/>
    <w:rsid w:val="004926A3"/>
    <w:rsid w:val="00494B48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56391"/>
    <w:rsid w:val="00760286"/>
    <w:rsid w:val="00775E37"/>
    <w:rsid w:val="00783462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54C71"/>
    <w:rsid w:val="00860744"/>
    <w:rsid w:val="00874455"/>
    <w:rsid w:val="00883B01"/>
    <w:rsid w:val="008858AF"/>
    <w:rsid w:val="008946EC"/>
    <w:rsid w:val="008969CA"/>
    <w:rsid w:val="008C45A2"/>
    <w:rsid w:val="008C5CD8"/>
    <w:rsid w:val="008D44E1"/>
    <w:rsid w:val="008E2E49"/>
    <w:rsid w:val="008F3111"/>
    <w:rsid w:val="008F6093"/>
    <w:rsid w:val="0090108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67231"/>
    <w:rsid w:val="00A92642"/>
    <w:rsid w:val="00AA3B7A"/>
    <w:rsid w:val="00AC0FD6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359CF"/>
    <w:rsid w:val="00B91ACB"/>
    <w:rsid w:val="00B9693B"/>
    <w:rsid w:val="00BB0356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7846"/>
    <w:rsid w:val="00C96DCD"/>
    <w:rsid w:val="00CC01A4"/>
    <w:rsid w:val="00CD37B8"/>
    <w:rsid w:val="00CD77E7"/>
    <w:rsid w:val="00CE25CB"/>
    <w:rsid w:val="00CE7E52"/>
    <w:rsid w:val="00D327CE"/>
    <w:rsid w:val="00D36267"/>
    <w:rsid w:val="00D42E57"/>
    <w:rsid w:val="00D45410"/>
    <w:rsid w:val="00D529A5"/>
    <w:rsid w:val="00D64394"/>
    <w:rsid w:val="00D65260"/>
    <w:rsid w:val="00D705F6"/>
    <w:rsid w:val="00D77549"/>
    <w:rsid w:val="00D82B54"/>
    <w:rsid w:val="00D9284C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50E4"/>
    <w:rsid w:val="00EC7DC9"/>
    <w:rsid w:val="00F0117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735B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AD05-7A0B-4B11-AC91-7C08524D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2012-09-24T16:20:00Z</cp:lastPrinted>
  <dcterms:created xsi:type="dcterms:W3CDTF">2012-09-24T20:16:00Z</dcterms:created>
  <dcterms:modified xsi:type="dcterms:W3CDTF">2012-09-24T20:16:00Z</dcterms:modified>
</cp:coreProperties>
</file>