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11" w:rsidRPr="00992A19"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Bogotá, D. C</w:t>
      </w:r>
      <w:r w:rsidRPr="00992A19">
        <w:rPr>
          <w:rFonts w:ascii="Arial" w:hAnsi="Arial" w:cs="Arial"/>
          <w:sz w:val="22"/>
          <w:szCs w:val="22"/>
          <w:lang w:val="es-MX"/>
        </w:rPr>
        <w:t xml:space="preserve">., </w:t>
      </w:r>
      <w:r w:rsidR="00992A19" w:rsidRPr="00992A19">
        <w:rPr>
          <w:rFonts w:ascii="Arial" w:hAnsi="Arial" w:cs="Arial"/>
          <w:sz w:val="22"/>
          <w:szCs w:val="22"/>
          <w:lang w:val="es-MX"/>
        </w:rPr>
        <w:t>octubre 3 de 2018</w:t>
      </w:r>
    </w:p>
    <w:p w:rsidR="009E4411" w:rsidRPr="009E0F14" w:rsidRDefault="009E4411" w:rsidP="009E4411">
      <w:pPr>
        <w:rPr>
          <w:rFonts w:ascii="Arial" w:hAnsi="Arial" w:cs="Arial"/>
          <w:sz w:val="22"/>
          <w:szCs w:val="22"/>
          <w:lang w:val="es-MX"/>
        </w:rPr>
      </w:pPr>
    </w:p>
    <w:p w:rsidR="009E4411" w:rsidRDefault="009E4411" w:rsidP="009E4411">
      <w:pPr>
        <w:rPr>
          <w:rFonts w:ascii="Arial" w:hAnsi="Arial" w:cs="Arial"/>
          <w:sz w:val="22"/>
          <w:szCs w:val="22"/>
          <w:lang w:val="es-MX"/>
        </w:rPr>
      </w:pPr>
    </w:p>
    <w:p w:rsidR="00CC20C0" w:rsidRPr="009E0F14" w:rsidRDefault="00CC20C0" w:rsidP="009E4411">
      <w:pPr>
        <w:rPr>
          <w:rFonts w:ascii="Arial" w:hAnsi="Arial" w:cs="Arial"/>
          <w:sz w:val="22"/>
          <w:szCs w:val="22"/>
          <w:lang w:val="es-MX"/>
        </w:rPr>
      </w:pPr>
    </w:p>
    <w:p w:rsidR="009E4411" w:rsidRPr="009E0F14" w:rsidRDefault="009E4411" w:rsidP="009E4411">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992A19">
        <w:rPr>
          <w:rFonts w:ascii="Arial" w:hAnsi="Arial" w:cs="Arial"/>
          <w:b/>
          <w:bCs/>
          <w:i/>
          <w:iCs/>
          <w:kern w:val="60"/>
          <w:sz w:val="40"/>
          <w:szCs w:val="40"/>
        </w:rPr>
        <w:t>077</w:t>
      </w:r>
    </w:p>
    <w:p w:rsidR="009E4411" w:rsidRPr="009E0F14" w:rsidRDefault="009E4411" w:rsidP="009E4411">
      <w:pPr>
        <w:rPr>
          <w:rFonts w:ascii="Arial" w:hAnsi="Arial" w:cs="Arial"/>
          <w:sz w:val="22"/>
          <w:szCs w:val="22"/>
        </w:rPr>
      </w:pPr>
    </w:p>
    <w:p w:rsidR="009E4411" w:rsidRDefault="009E4411" w:rsidP="009E4411">
      <w:pPr>
        <w:rPr>
          <w:rFonts w:ascii="Arial" w:hAnsi="Arial" w:cs="Arial"/>
          <w:sz w:val="22"/>
          <w:szCs w:val="22"/>
          <w:lang w:val="es-MX"/>
        </w:rPr>
      </w:pPr>
    </w:p>
    <w:p w:rsidR="00992A19" w:rsidRPr="009E0F14" w:rsidRDefault="00992A19"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540FF3" w:rsidRDefault="009E4411" w:rsidP="009E4411">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sidR="001745F1">
        <w:rPr>
          <w:rFonts w:ascii="Arial" w:hAnsi="Arial" w:cs="Arial"/>
          <w:b/>
        </w:rPr>
        <w:t xml:space="preserve">GENERADORES Y COMERCIALIZADORES DE </w:t>
      </w:r>
      <w:r w:rsidR="0024344E" w:rsidRPr="0024344E">
        <w:rPr>
          <w:rFonts w:ascii="Arial" w:hAnsi="Arial" w:cs="Arial"/>
          <w:b/>
        </w:rPr>
        <w:t>ENERGÍA ELÉCTRICA</w:t>
      </w:r>
      <w:r w:rsidR="0024344E">
        <w:rPr>
          <w:rFonts w:ascii="Arial" w:hAnsi="Arial" w:cs="Arial"/>
          <w:b/>
        </w:rPr>
        <w:t xml:space="preserve"> </w:t>
      </w:r>
      <w:r w:rsidR="001745F1">
        <w:rPr>
          <w:rFonts w:ascii="Arial" w:hAnsi="Arial" w:cs="Arial"/>
          <w:b/>
        </w:rPr>
        <w:t xml:space="preserve">EN EL SIN </w:t>
      </w:r>
      <w:r w:rsidR="0024344E" w:rsidRPr="0024344E">
        <w:rPr>
          <w:rFonts w:ascii="Arial" w:hAnsi="Arial" w:cs="Arial"/>
          <w:b/>
        </w:rPr>
        <w:t xml:space="preserve">Y </w:t>
      </w:r>
      <w:r w:rsidR="00A37BCF">
        <w:rPr>
          <w:rFonts w:ascii="Arial" w:hAnsi="Arial" w:cs="Arial"/>
          <w:b/>
        </w:rPr>
        <w:t>TERCEROS INTERESADOS</w:t>
      </w:r>
      <w:r w:rsidR="00540FF3">
        <w:rPr>
          <w:rFonts w:ascii="Arial" w:hAnsi="Arial" w:cs="Arial"/>
          <w:b/>
        </w:rPr>
        <w:t xml:space="preserve">  </w:t>
      </w:r>
    </w:p>
    <w:p w:rsidR="009E4411" w:rsidRDefault="009E4411" w:rsidP="009E4411">
      <w:pPr>
        <w:spacing w:line="216" w:lineRule="auto"/>
        <w:ind w:left="1410" w:hanging="1410"/>
        <w:rPr>
          <w:rFonts w:ascii="Arial" w:hAnsi="Arial" w:cs="Arial"/>
          <w:b/>
        </w:rPr>
      </w:pPr>
    </w:p>
    <w:p w:rsidR="00540FF3" w:rsidRPr="009E4411" w:rsidRDefault="00540FF3" w:rsidP="009E4411">
      <w:pPr>
        <w:spacing w:line="216" w:lineRule="auto"/>
        <w:ind w:left="1410" w:hanging="1410"/>
        <w:rPr>
          <w:rFonts w:ascii="Arial" w:hAnsi="Arial" w:cs="Arial"/>
          <w:b/>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r w:rsidR="00624750">
        <w:rPr>
          <w:rFonts w:ascii="Arial" w:hAnsi="Arial" w:cs="Arial"/>
          <w:b/>
        </w:rPr>
        <w:t xml:space="preserve"> </w:t>
      </w:r>
    </w:p>
    <w:p w:rsidR="009E4411" w:rsidRPr="009E4411" w:rsidRDefault="009E4411" w:rsidP="009E4411">
      <w:pPr>
        <w:spacing w:line="216" w:lineRule="auto"/>
        <w:ind w:left="1410" w:hanging="1410"/>
        <w:rPr>
          <w:rFonts w:ascii="Arial" w:hAnsi="Arial" w:cs="Arial"/>
          <w:b/>
        </w:rPr>
      </w:pPr>
    </w:p>
    <w:p w:rsidR="009E4411" w:rsidRPr="009E4411" w:rsidRDefault="009E4411" w:rsidP="009E4411">
      <w:pPr>
        <w:spacing w:line="216" w:lineRule="auto"/>
        <w:rPr>
          <w:rFonts w:ascii="Arial" w:hAnsi="Arial" w:cs="Arial"/>
        </w:rPr>
      </w:pPr>
    </w:p>
    <w:p w:rsidR="00540FF3" w:rsidRDefault="009E4411" w:rsidP="00697249">
      <w:pPr>
        <w:pStyle w:val="Sangradetextonormal"/>
        <w:spacing w:after="0"/>
        <w:ind w:left="1410" w:hanging="1410"/>
        <w:jc w:val="both"/>
        <w:rPr>
          <w:rFonts w:ascii="Arial" w:hAnsi="Arial" w:cs="Arial"/>
          <w:b/>
        </w:rPr>
      </w:pPr>
      <w:r w:rsidRPr="009E4411">
        <w:rPr>
          <w:rFonts w:ascii="Arial" w:hAnsi="Arial" w:cs="Arial"/>
          <w:b/>
        </w:rPr>
        <w:t>ASUNTO:</w:t>
      </w:r>
      <w:r w:rsidRPr="009E4411">
        <w:rPr>
          <w:rFonts w:ascii="Arial" w:hAnsi="Arial" w:cs="Arial"/>
          <w:b/>
        </w:rPr>
        <w:tab/>
      </w:r>
      <w:r w:rsidR="001745F1">
        <w:rPr>
          <w:rFonts w:ascii="Arial" w:hAnsi="Arial" w:cs="Arial"/>
          <w:b/>
        </w:rPr>
        <w:t>TALLER DE SOCIALIZACIÓN DE LA RESOLUCIÓN CREG 114 DE 2018</w:t>
      </w:r>
      <w:r w:rsidR="00697249" w:rsidRPr="00697249">
        <w:rPr>
          <w:rFonts w:ascii="Arial" w:hAnsi="Arial" w:cs="Arial"/>
          <w:b/>
        </w:rPr>
        <w:t xml:space="preserve"> MECANISMOS PARA LA COMERCIALIZACIÓN DE ENERGÍA ELÉCTRICA</w:t>
      </w:r>
      <w:r w:rsidR="0024344E" w:rsidRPr="0024344E">
        <w:rPr>
          <w:rFonts w:ascii="Arial" w:hAnsi="Arial" w:cs="Arial"/>
          <w:b/>
        </w:rPr>
        <w:t>.</w:t>
      </w:r>
      <w:r w:rsidR="0024344E">
        <w:rPr>
          <w:rFonts w:ascii="Arial" w:hAnsi="Arial" w:cs="Arial"/>
          <w:b/>
        </w:rPr>
        <w:t xml:space="preserve"> </w:t>
      </w:r>
    </w:p>
    <w:p w:rsidR="009E4411" w:rsidRPr="0024344E" w:rsidRDefault="009E4411" w:rsidP="009E4411">
      <w:pPr>
        <w:pStyle w:val="Textoindependiente"/>
        <w:spacing w:after="0" w:line="240" w:lineRule="auto"/>
        <w:ind w:left="1410" w:hanging="1410"/>
        <w:rPr>
          <w:rFonts w:cs="Arial"/>
          <w:sz w:val="22"/>
          <w:szCs w:val="22"/>
          <w:lang w:val="es-ES_tradnl"/>
        </w:rPr>
      </w:pPr>
    </w:p>
    <w:p w:rsidR="00CC20C0" w:rsidRPr="009E0F14" w:rsidRDefault="00CC20C0" w:rsidP="009E4411">
      <w:pPr>
        <w:pStyle w:val="Textoindependiente"/>
        <w:spacing w:after="0" w:line="240" w:lineRule="auto"/>
        <w:ind w:left="1410" w:hanging="1410"/>
        <w:rPr>
          <w:rFonts w:cs="Arial"/>
          <w:sz w:val="22"/>
          <w:szCs w:val="22"/>
        </w:rPr>
      </w:pPr>
    </w:p>
    <w:p w:rsidR="0066225F" w:rsidRDefault="00A37BCF" w:rsidP="00A37BCF">
      <w:pPr>
        <w:jc w:val="both"/>
        <w:rPr>
          <w:rFonts w:ascii="Arial" w:hAnsi="Arial" w:cs="Arial"/>
          <w:sz w:val="22"/>
          <w:szCs w:val="27"/>
        </w:rPr>
      </w:pPr>
      <w:r>
        <w:rPr>
          <w:rFonts w:ascii="Arial" w:hAnsi="Arial" w:cs="Arial"/>
          <w:sz w:val="22"/>
          <w:szCs w:val="27"/>
        </w:rPr>
        <w:t xml:space="preserve">La Comisión de Regulación de Energía y Gas – CREG- </w:t>
      </w:r>
      <w:r w:rsidR="0066225F" w:rsidRPr="0066225F">
        <w:rPr>
          <w:rFonts w:ascii="Arial" w:hAnsi="Arial" w:cs="Arial"/>
          <w:sz w:val="22"/>
          <w:szCs w:val="27"/>
        </w:rPr>
        <w:t>publicó</w:t>
      </w:r>
      <w:r w:rsidR="0066225F">
        <w:rPr>
          <w:rFonts w:ascii="Arial" w:hAnsi="Arial" w:cs="Arial"/>
          <w:sz w:val="22"/>
          <w:szCs w:val="27"/>
        </w:rPr>
        <w:t xml:space="preserve"> </w:t>
      </w:r>
      <w:r w:rsidR="009D5E2B">
        <w:rPr>
          <w:rFonts w:ascii="Arial" w:hAnsi="Arial" w:cs="Arial"/>
          <w:sz w:val="22"/>
          <w:szCs w:val="27"/>
        </w:rPr>
        <w:t>la Resolución CREG 114 de 2018 p</w:t>
      </w:r>
      <w:r w:rsidR="009D5E2B" w:rsidRPr="009D5E2B">
        <w:rPr>
          <w:rFonts w:ascii="Arial" w:hAnsi="Arial" w:cs="Arial"/>
          <w:sz w:val="22"/>
          <w:szCs w:val="27"/>
        </w:rPr>
        <w:t>or la cual se determinan los principios y condiciones generales que deben cumplir los mecanismos para la comercialización de energía eléctrica para que sus precios sean reconocidos en el componente de costos de compras de energía al usuario regulado</w:t>
      </w:r>
      <w:r w:rsidR="009D5E2B">
        <w:rPr>
          <w:rFonts w:ascii="Arial" w:hAnsi="Arial" w:cs="Arial"/>
          <w:sz w:val="22"/>
          <w:szCs w:val="27"/>
        </w:rPr>
        <w:t>.</w:t>
      </w:r>
    </w:p>
    <w:p w:rsidR="0066225F" w:rsidRDefault="0066225F" w:rsidP="00A37BCF">
      <w:pPr>
        <w:jc w:val="both"/>
        <w:rPr>
          <w:rFonts w:ascii="Arial" w:hAnsi="Arial" w:cs="Arial"/>
          <w:sz w:val="22"/>
          <w:szCs w:val="27"/>
        </w:rPr>
      </w:pPr>
    </w:p>
    <w:p w:rsidR="00A37BCF" w:rsidRDefault="009D5E2B" w:rsidP="009D5E2B">
      <w:pPr>
        <w:jc w:val="both"/>
        <w:rPr>
          <w:rFonts w:ascii="Arial" w:hAnsi="Arial" w:cs="Arial"/>
          <w:sz w:val="22"/>
          <w:szCs w:val="27"/>
        </w:rPr>
      </w:pPr>
      <w:r w:rsidRPr="009D5E2B">
        <w:rPr>
          <w:rFonts w:ascii="Arial" w:hAnsi="Arial" w:cs="Arial"/>
          <w:sz w:val="22"/>
          <w:szCs w:val="27"/>
        </w:rPr>
        <w:t xml:space="preserve">Con el </w:t>
      </w:r>
      <w:r>
        <w:rPr>
          <w:rFonts w:ascii="Arial" w:hAnsi="Arial" w:cs="Arial"/>
          <w:sz w:val="22"/>
          <w:szCs w:val="27"/>
        </w:rPr>
        <w:t xml:space="preserve">objetivo </w:t>
      </w:r>
      <w:r w:rsidRPr="009D5E2B">
        <w:rPr>
          <w:rFonts w:ascii="Arial" w:hAnsi="Arial" w:cs="Arial"/>
          <w:sz w:val="22"/>
          <w:szCs w:val="27"/>
        </w:rPr>
        <w:t>de</w:t>
      </w:r>
      <w:r>
        <w:rPr>
          <w:rFonts w:ascii="Arial" w:hAnsi="Arial" w:cs="Arial"/>
          <w:sz w:val="22"/>
          <w:szCs w:val="27"/>
        </w:rPr>
        <w:t xml:space="preserve"> realizar una jornada de </w:t>
      </w:r>
      <w:r w:rsidR="001745F1">
        <w:rPr>
          <w:rFonts w:ascii="Arial" w:hAnsi="Arial" w:cs="Arial"/>
          <w:sz w:val="22"/>
          <w:szCs w:val="27"/>
        </w:rPr>
        <w:t xml:space="preserve">socialización </w:t>
      </w:r>
      <w:r>
        <w:rPr>
          <w:rFonts w:ascii="Arial" w:hAnsi="Arial" w:cs="Arial"/>
          <w:sz w:val="22"/>
          <w:szCs w:val="27"/>
        </w:rPr>
        <w:t xml:space="preserve">relacionada con la Resolución CREG 114, la Comisión </w:t>
      </w:r>
      <w:r w:rsidR="00A37BCF">
        <w:rPr>
          <w:rFonts w:ascii="Arial" w:hAnsi="Arial" w:cs="Arial"/>
          <w:sz w:val="22"/>
          <w:szCs w:val="27"/>
        </w:rPr>
        <w:t xml:space="preserve">se permite invitar a </w:t>
      </w:r>
      <w:r w:rsidR="0024344E" w:rsidRPr="0024344E">
        <w:rPr>
          <w:rFonts w:ascii="Arial" w:hAnsi="Arial" w:cs="Arial"/>
          <w:sz w:val="22"/>
          <w:szCs w:val="27"/>
        </w:rPr>
        <w:t xml:space="preserve">empresas </w:t>
      </w:r>
      <w:r w:rsidR="001745F1">
        <w:rPr>
          <w:rFonts w:ascii="Arial" w:hAnsi="Arial" w:cs="Arial"/>
          <w:sz w:val="22"/>
          <w:szCs w:val="27"/>
        </w:rPr>
        <w:t xml:space="preserve">generadoras y comercializadoras </w:t>
      </w:r>
      <w:r w:rsidR="0024344E" w:rsidRPr="0024344E">
        <w:rPr>
          <w:rFonts w:ascii="Arial" w:hAnsi="Arial" w:cs="Arial"/>
          <w:sz w:val="22"/>
          <w:szCs w:val="27"/>
        </w:rPr>
        <w:t xml:space="preserve">de energía eléctrica, </w:t>
      </w:r>
      <w:r w:rsidR="0024344E">
        <w:rPr>
          <w:rFonts w:ascii="Arial" w:hAnsi="Arial" w:cs="Arial"/>
          <w:sz w:val="22"/>
          <w:szCs w:val="27"/>
        </w:rPr>
        <w:t xml:space="preserve">así como a </w:t>
      </w:r>
      <w:r w:rsidR="00A37BCF">
        <w:rPr>
          <w:rFonts w:ascii="Arial" w:hAnsi="Arial" w:cs="Arial"/>
          <w:sz w:val="22"/>
          <w:szCs w:val="27"/>
        </w:rPr>
        <w:t>terceros interesados</w:t>
      </w:r>
      <w:r w:rsidR="0024344E">
        <w:rPr>
          <w:rFonts w:ascii="Arial" w:hAnsi="Arial" w:cs="Arial"/>
          <w:sz w:val="22"/>
          <w:szCs w:val="27"/>
        </w:rPr>
        <w:t xml:space="preserve">, </w:t>
      </w:r>
      <w:r w:rsidR="0066225F">
        <w:rPr>
          <w:rFonts w:ascii="Arial" w:hAnsi="Arial" w:cs="Arial"/>
          <w:sz w:val="22"/>
          <w:szCs w:val="27"/>
        </w:rPr>
        <w:t xml:space="preserve">al taller </w:t>
      </w:r>
      <w:r>
        <w:rPr>
          <w:rFonts w:ascii="Arial" w:hAnsi="Arial" w:cs="Arial"/>
          <w:sz w:val="22"/>
          <w:szCs w:val="27"/>
        </w:rPr>
        <w:t xml:space="preserve">que se </w:t>
      </w:r>
      <w:r w:rsidR="00A37BCF">
        <w:rPr>
          <w:rFonts w:ascii="Arial" w:hAnsi="Arial" w:cs="Arial"/>
          <w:sz w:val="22"/>
          <w:szCs w:val="27"/>
        </w:rPr>
        <w:t xml:space="preserve">llevará a cabo el día </w:t>
      </w:r>
      <w:r w:rsidR="00A93840">
        <w:rPr>
          <w:rFonts w:ascii="Arial" w:hAnsi="Arial" w:cs="Arial"/>
          <w:sz w:val="22"/>
          <w:szCs w:val="27"/>
        </w:rPr>
        <w:t>12 de octubre</w:t>
      </w:r>
      <w:r w:rsidR="00A37BCF" w:rsidRPr="000A6232">
        <w:rPr>
          <w:rFonts w:ascii="Arial" w:hAnsi="Arial" w:cs="Arial"/>
          <w:color w:val="FF0000"/>
          <w:sz w:val="22"/>
          <w:szCs w:val="27"/>
        </w:rPr>
        <w:t xml:space="preserve"> </w:t>
      </w:r>
      <w:r w:rsidR="00A37BCF" w:rsidRPr="00A93840">
        <w:rPr>
          <w:rFonts w:ascii="Arial" w:hAnsi="Arial" w:cs="Arial"/>
          <w:sz w:val="22"/>
          <w:szCs w:val="27"/>
        </w:rPr>
        <w:t>de 2018</w:t>
      </w:r>
      <w:r w:rsidR="003D3495">
        <w:rPr>
          <w:rFonts w:ascii="Arial" w:hAnsi="Arial" w:cs="Arial"/>
          <w:sz w:val="22"/>
          <w:szCs w:val="27"/>
        </w:rPr>
        <w:t>, a las 2:30 p.m.</w:t>
      </w:r>
      <w:r w:rsidR="00A37BCF" w:rsidRPr="00A93840">
        <w:rPr>
          <w:rFonts w:ascii="Arial" w:hAnsi="Arial" w:cs="Arial"/>
          <w:sz w:val="22"/>
          <w:szCs w:val="27"/>
        </w:rPr>
        <w:t xml:space="preserve"> </w:t>
      </w:r>
      <w:r w:rsidR="00A37BCF">
        <w:rPr>
          <w:rFonts w:ascii="Arial" w:hAnsi="Arial" w:cs="Arial"/>
          <w:sz w:val="22"/>
          <w:szCs w:val="27"/>
        </w:rPr>
        <w:t xml:space="preserve">en </w:t>
      </w:r>
      <w:r w:rsidR="0005781A">
        <w:rPr>
          <w:rFonts w:ascii="Arial" w:hAnsi="Arial" w:cs="Arial"/>
          <w:sz w:val="22"/>
          <w:szCs w:val="27"/>
        </w:rPr>
        <w:t>sitio</w:t>
      </w:r>
      <w:r w:rsidR="00A93840">
        <w:rPr>
          <w:rFonts w:ascii="Arial" w:hAnsi="Arial" w:cs="Arial"/>
          <w:sz w:val="22"/>
          <w:szCs w:val="27"/>
        </w:rPr>
        <w:t xml:space="preserve"> que será </w:t>
      </w:r>
      <w:r w:rsidR="0005781A">
        <w:rPr>
          <w:rFonts w:ascii="Arial" w:hAnsi="Arial" w:cs="Arial"/>
          <w:sz w:val="22"/>
          <w:szCs w:val="27"/>
        </w:rPr>
        <w:t>informado por la CREG oportunamente</w:t>
      </w:r>
      <w:r w:rsidR="00A37BCF">
        <w:rPr>
          <w:rFonts w:ascii="Arial" w:hAnsi="Arial" w:cs="Arial"/>
          <w:sz w:val="22"/>
          <w:szCs w:val="27"/>
        </w:rPr>
        <w:t>.</w:t>
      </w:r>
    </w:p>
    <w:p w:rsidR="00A37BCF" w:rsidRDefault="00A37BCF" w:rsidP="00A37BCF">
      <w:pPr>
        <w:jc w:val="both"/>
        <w:rPr>
          <w:rFonts w:ascii="Arial" w:hAnsi="Arial" w:cs="Arial"/>
          <w:sz w:val="22"/>
          <w:szCs w:val="27"/>
        </w:rPr>
      </w:pPr>
    </w:p>
    <w:p w:rsidR="00A37BCF" w:rsidRDefault="00A37BCF" w:rsidP="00A37BCF">
      <w:pPr>
        <w:jc w:val="both"/>
        <w:rPr>
          <w:rFonts w:ascii="Arial" w:hAnsi="Arial" w:cs="Arial"/>
          <w:sz w:val="22"/>
          <w:szCs w:val="27"/>
        </w:rPr>
      </w:pPr>
      <w:r>
        <w:rPr>
          <w:rFonts w:ascii="Arial" w:hAnsi="Arial" w:cs="Arial"/>
          <w:sz w:val="22"/>
          <w:szCs w:val="27"/>
        </w:rPr>
        <w:t>Las personas interesadas en asistir al taller deberán registrarse a través del aplicativo de calendario de eventos del portal de la Comisión (</w:t>
      </w:r>
      <w:hyperlink r:id="rId8" w:history="1">
        <w:r w:rsidRPr="00864493">
          <w:rPr>
            <w:rStyle w:val="Hipervnculo"/>
            <w:rFonts w:ascii="Arial" w:hAnsi="Arial" w:cs="Arial"/>
            <w:sz w:val="22"/>
            <w:szCs w:val="27"/>
          </w:rPr>
          <w:t>www.creg.gov.co</w:t>
        </w:r>
      </w:hyperlink>
      <w:r>
        <w:rPr>
          <w:rFonts w:ascii="Arial" w:hAnsi="Arial" w:cs="Arial"/>
          <w:sz w:val="22"/>
          <w:szCs w:val="27"/>
        </w:rPr>
        <w:t>). Allí en la parte derecha hay una imagen del almanaque y están los datos del taller, al dar clic en la fecha, se desplegará un formulario que deben diligenciar para quedar inscritos automáticamente.</w:t>
      </w:r>
    </w:p>
    <w:p w:rsidR="008C2E15" w:rsidRDefault="008C2E15" w:rsidP="009E4411">
      <w:pPr>
        <w:pStyle w:val="Textoindependiente"/>
        <w:spacing w:after="0" w:line="240" w:lineRule="auto"/>
        <w:rPr>
          <w:rFonts w:cs="Arial"/>
          <w:sz w:val="22"/>
          <w:szCs w:val="22"/>
        </w:rPr>
      </w:pPr>
    </w:p>
    <w:p w:rsidR="00282F3F" w:rsidRDefault="00282F3F" w:rsidP="009E4411">
      <w:pPr>
        <w:pStyle w:val="Textoindependiente"/>
        <w:spacing w:after="0" w:line="240" w:lineRule="auto"/>
        <w:rPr>
          <w:rFonts w:cs="Arial"/>
          <w:sz w:val="22"/>
          <w:szCs w:val="22"/>
        </w:rPr>
      </w:pPr>
    </w:p>
    <w:p w:rsidR="009E4411" w:rsidRPr="009E0F14" w:rsidRDefault="009E4411" w:rsidP="009E4411">
      <w:pPr>
        <w:pStyle w:val="Textoindependiente"/>
        <w:spacing w:after="0" w:line="240" w:lineRule="auto"/>
        <w:rPr>
          <w:rFonts w:cs="Arial"/>
          <w:sz w:val="22"/>
          <w:szCs w:val="22"/>
        </w:rPr>
      </w:pPr>
      <w:r w:rsidRPr="009E0F14">
        <w:rPr>
          <w:rFonts w:cs="Arial"/>
          <w:sz w:val="22"/>
          <w:szCs w:val="22"/>
        </w:rPr>
        <w:t>Cordialmente,</w:t>
      </w:r>
    </w:p>
    <w:p w:rsidR="009E4411" w:rsidRPr="009E0F14" w:rsidRDefault="009E4411" w:rsidP="009E4411">
      <w:pPr>
        <w:jc w:val="center"/>
        <w:rPr>
          <w:rFonts w:ascii="Arial" w:hAnsi="Arial" w:cs="Arial"/>
          <w:sz w:val="22"/>
          <w:szCs w:val="22"/>
        </w:rPr>
      </w:pPr>
    </w:p>
    <w:p w:rsidR="009E4411" w:rsidRDefault="009E4411" w:rsidP="009E4411">
      <w:pPr>
        <w:jc w:val="center"/>
        <w:rPr>
          <w:rFonts w:ascii="Arial" w:hAnsi="Arial" w:cs="Arial"/>
          <w:sz w:val="22"/>
          <w:szCs w:val="22"/>
        </w:rPr>
      </w:pPr>
    </w:p>
    <w:p w:rsidR="00A73DB3" w:rsidRPr="009E0F14" w:rsidRDefault="00A73DB3" w:rsidP="009E4411">
      <w:pPr>
        <w:jc w:val="center"/>
        <w:rPr>
          <w:rFonts w:ascii="Arial" w:hAnsi="Arial" w:cs="Arial"/>
          <w:sz w:val="22"/>
          <w:szCs w:val="22"/>
        </w:rPr>
      </w:pPr>
    </w:p>
    <w:p w:rsidR="009E4411" w:rsidRPr="009E0F14" w:rsidRDefault="009E4411" w:rsidP="009E4411">
      <w:pPr>
        <w:pStyle w:val="Textoindependiente"/>
        <w:spacing w:after="0" w:line="240" w:lineRule="auto"/>
        <w:rPr>
          <w:rFonts w:cs="Arial"/>
          <w:sz w:val="22"/>
          <w:szCs w:val="22"/>
        </w:rPr>
      </w:pPr>
    </w:p>
    <w:p w:rsidR="00D03901" w:rsidRPr="000A6232" w:rsidRDefault="00B70A17" w:rsidP="000A6232">
      <w:pPr>
        <w:pStyle w:val="Textoindependiente"/>
        <w:spacing w:after="0" w:line="240" w:lineRule="auto"/>
        <w:jc w:val="center"/>
        <w:rPr>
          <w:rFonts w:cs="Arial"/>
          <w:sz w:val="22"/>
          <w:szCs w:val="22"/>
        </w:rPr>
      </w:pPr>
      <w:r>
        <w:rPr>
          <w:rFonts w:cs="Arial"/>
          <w:sz w:val="22"/>
          <w:szCs w:val="22"/>
        </w:rPr>
        <w:t>CHRISTIAN JARAMILLO HERRERA</w:t>
      </w:r>
    </w:p>
    <w:sectPr w:rsidR="00D03901" w:rsidRPr="000A6232" w:rsidSect="00A566D9">
      <w:headerReference w:type="default" r:id="rId9"/>
      <w:footerReference w:type="default" r:id="rId10"/>
      <w:headerReference w:type="first" r:id="rId11"/>
      <w:footerReference w:type="first" r:id="rId12"/>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5E" w:rsidRDefault="0022595E" w:rsidP="00D3044D">
      <w:r>
        <w:separator/>
      </w:r>
    </w:p>
  </w:endnote>
  <w:endnote w:type="continuationSeparator" w:id="0">
    <w:p w:rsidR="0022595E" w:rsidRDefault="0022595E"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rsidP="008254E5">
    <w:pPr>
      <w:pStyle w:val="Piedepgina"/>
      <w:tabs>
        <w:tab w:val="clear" w:pos="4153"/>
        <w:tab w:val="clear" w:pos="8306"/>
        <w:tab w:val="left" w:pos="5987"/>
      </w:tabs>
    </w:pPr>
  </w:p>
  <w:p w:rsidR="00540FF3" w:rsidRDefault="00540FF3"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0FF3" w:rsidRDefault="00540FF3"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Piedepgina"/>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8459B"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205E8"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rsidR="00540FF3" w:rsidRDefault="00DF207A" w:rsidP="00DF207A">
    <w:pPr>
      <w:pStyle w:val="Piedepgina"/>
      <w:jc w:val="center"/>
    </w:pPr>
    <w:r>
      <w:rPr>
        <w:noProof/>
        <w:lang w:val="es-CO" w:eastAsia="es-CO"/>
      </w:rPr>
      <w:drawing>
        <wp:inline distT="0" distB="0" distL="0" distR="0" wp14:anchorId="507CBCBB" wp14:editId="5C612B9F">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rsidR="00540FF3">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E118E"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5E" w:rsidRDefault="0022595E" w:rsidP="00D3044D">
      <w:r>
        <w:separator/>
      </w:r>
    </w:p>
  </w:footnote>
  <w:footnote w:type="continuationSeparator" w:id="0">
    <w:p w:rsidR="0022595E" w:rsidRDefault="0022595E"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Encabezado"/>
    </w:pPr>
    <w:r>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1">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540FF3" w:rsidRDefault="00540FF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Pr="007C047A" w:rsidRDefault="00DF207A" w:rsidP="007C047A">
    <w:pPr>
      <w:pStyle w:val="Encabezado"/>
    </w:pPr>
    <w:r>
      <w:rPr>
        <w:noProof/>
        <w:lang w:val="es-CO" w:eastAsia="es-CO"/>
      </w:rPr>
      <w:drawing>
        <wp:inline distT="0" distB="0" distL="0" distR="0" wp14:anchorId="6482470C" wp14:editId="74EC8FEB">
          <wp:extent cx="5381625" cy="447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25462"/>
    <w:multiLevelType w:val="hybridMultilevel"/>
    <w:tmpl w:val="EE4C6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518F8"/>
    <w:rsid w:val="0005781A"/>
    <w:rsid w:val="000A6232"/>
    <w:rsid w:val="000A7717"/>
    <w:rsid w:val="000B7EDB"/>
    <w:rsid w:val="00113FBE"/>
    <w:rsid w:val="001149EB"/>
    <w:rsid w:val="00143E5A"/>
    <w:rsid w:val="00160B29"/>
    <w:rsid w:val="00163809"/>
    <w:rsid w:val="00171830"/>
    <w:rsid w:val="001745F1"/>
    <w:rsid w:val="001F7FBD"/>
    <w:rsid w:val="00202420"/>
    <w:rsid w:val="0022595E"/>
    <w:rsid w:val="0024344E"/>
    <w:rsid w:val="00263363"/>
    <w:rsid w:val="00282F3F"/>
    <w:rsid w:val="002A2432"/>
    <w:rsid w:val="002A5757"/>
    <w:rsid w:val="002E0DAE"/>
    <w:rsid w:val="002F0A84"/>
    <w:rsid w:val="002F737B"/>
    <w:rsid w:val="00323AED"/>
    <w:rsid w:val="003702AE"/>
    <w:rsid w:val="00377098"/>
    <w:rsid w:val="003A07E3"/>
    <w:rsid w:val="003C5498"/>
    <w:rsid w:val="003D3495"/>
    <w:rsid w:val="003E1618"/>
    <w:rsid w:val="003E4CDE"/>
    <w:rsid w:val="004002E0"/>
    <w:rsid w:val="00401731"/>
    <w:rsid w:val="00434A80"/>
    <w:rsid w:val="00462394"/>
    <w:rsid w:val="00463384"/>
    <w:rsid w:val="0053042A"/>
    <w:rsid w:val="00540FF3"/>
    <w:rsid w:val="00562EB6"/>
    <w:rsid w:val="00563F71"/>
    <w:rsid w:val="0059771E"/>
    <w:rsid w:val="005C3844"/>
    <w:rsid w:val="005D0E5F"/>
    <w:rsid w:val="006144B6"/>
    <w:rsid w:val="00624750"/>
    <w:rsid w:val="00624C00"/>
    <w:rsid w:val="0064418B"/>
    <w:rsid w:val="0066225F"/>
    <w:rsid w:val="00670568"/>
    <w:rsid w:val="0069035B"/>
    <w:rsid w:val="00691672"/>
    <w:rsid w:val="00692EC2"/>
    <w:rsid w:val="00697249"/>
    <w:rsid w:val="006A34BE"/>
    <w:rsid w:val="006B1478"/>
    <w:rsid w:val="006C2C6E"/>
    <w:rsid w:val="006C4187"/>
    <w:rsid w:val="006F4CD4"/>
    <w:rsid w:val="00705B44"/>
    <w:rsid w:val="007279A1"/>
    <w:rsid w:val="00734C9A"/>
    <w:rsid w:val="007723E0"/>
    <w:rsid w:val="00791A92"/>
    <w:rsid w:val="007C047A"/>
    <w:rsid w:val="008047C2"/>
    <w:rsid w:val="00804E80"/>
    <w:rsid w:val="008254E5"/>
    <w:rsid w:val="0085457A"/>
    <w:rsid w:val="008955EA"/>
    <w:rsid w:val="008C2E15"/>
    <w:rsid w:val="008D11BA"/>
    <w:rsid w:val="00922D60"/>
    <w:rsid w:val="00933305"/>
    <w:rsid w:val="009378A1"/>
    <w:rsid w:val="00963B76"/>
    <w:rsid w:val="00966960"/>
    <w:rsid w:val="009823F7"/>
    <w:rsid w:val="00992A19"/>
    <w:rsid w:val="009D0ECA"/>
    <w:rsid w:val="009D5E2B"/>
    <w:rsid w:val="009E4411"/>
    <w:rsid w:val="00A35E81"/>
    <w:rsid w:val="00A37BCF"/>
    <w:rsid w:val="00A43E49"/>
    <w:rsid w:val="00A566D9"/>
    <w:rsid w:val="00A62DC2"/>
    <w:rsid w:val="00A73DB3"/>
    <w:rsid w:val="00A93840"/>
    <w:rsid w:val="00A94073"/>
    <w:rsid w:val="00AB1B80"/>
    <w:rsid w:val="00AC5FA0"/>
    <w:rsid w:val="00AD4DC5"/>
    <w:rsid w:val="00AF5A1D"/>
    <w:rsid w:val="00B137DB"/>
    <w:rsid w:val="00B25868"/>
    <w:rsid w:val="00B66D2A"/>
    <w:rsid w:val="00B70A17"/>
    <w:rsid w:val="00BA7595"/>
    <w:rsid w:val="00C24869"/>
    <w:rsid w:val="00C73028"/>
    <w:rsid w:val="00C80840"/>
    <w:rsid w:val="00CA0DD1"/>
    <w:rsid w:val="00CA7997"/>
    <w:rsid w:val="00CB590F"/>
    <w:rsid w:val="00CC20C0"/>
    <w:rsid w:val="00CC3B9D"/>
    <w:rsid w:val="00CC4390"/>
    <w:rsid w:val="00CE09F2"/>
    <w:rsid w:val="00D025BD"/>
    <w:rsid w:val="00D03901"/>
    <w:rsid w:val="00D171B2"/>
    <w:rsid w:val="00D3044D"/>
    <w:rsid w:val="00D5357C"/>
    <w:rsid w:val="00D64248"/>
    <w:rsid w:val="00D717EE"/>
    <w:rsid w:val="00D81061"/>
    <w:rsid w:val="00D87F17"/>
    <w:rsid w:val="00DD23CF"/>
    <w:rsid w:val="00DE02C4"/>
    <w:rsid w:val="00DF207A"/>
    <w:rsid w:val="00E4791A"/>
    <w:rsid w:val="00EC1EFF"/>
    <w:rsid w:val="00EE79B5"/>
    <w:rsid w:val="00F02F94"/>
    <w:rsid w:val="00F14092"/>
    <w:rsid w:val="00F25346"/>
    <w:rsid w:val="00F302D3"/>
    <w:rsid w:val="00F44CA7"/>
    <w:rsid w:val="00F51041"/>
    <w:rsid w:val="00F72E3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CE0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D8A5A-39F0-400E-931F-AA311894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2018-05-07T13:31:00Z</cp:lastPrinted>
  <dcterms:created xsi:type="dcterms:W3CDTF">2018-10-04T17:21:00Z</dcterms:created>
  <dcterms:modified xsi:type="dcterms:W3CDTF">2018-10-04T17:21:00Z</dcterms:modified>
</cp:coreProperties>
</file>