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8F" w:rsidRDefault="00B2348F" w:rsidP="00777E7A">
      <w:pPr>
        <w:rPr>
          <w:szCs w:val="24"/>
          <w:lang w:val="es-MX"/>
        </w:rPr>
      </w:pPr>
      <w:bookmarkStart w:id="0" w:name="_GoBack"/>
      <w:bookmarkEnd w:id="0"/>
    </w:p>
    <w:p w:rsidR="00B2348F" w:rsidRDefault="00B2348F" w:rsidP="00777E7A">
      <w:pPr>
        <w:rPr>
          <w:szCs w:val="24"/>
          <w:lang w:val="es-MX"/>
        </w:rPr>
      </w:pPr>
    </w:p>
    <w:p w:rsidR="00777E7A" w:rsidRPr="00F05F11" w:rsidRDefault="00777E7A" w:rsidP="00777E7A">
      <w:pPr>
        <w:rPr>
          <w:szCs w:val="24"/>
          <w:lang w:val="es-MX"/>
        </w:rPr>
      </w:pPr>
      <w:r w:rsidRPr="00F05F11">
        <w:rPr>
          <w:szCs w:val="24"/>
          <w:lang w:val="es-MX"/>
        </w:rPr>
        <w:t xml:space="preserve">Bogotá, D. C., </w:t>
      </w:r>
      <w:r w:rsidR="00950563">
        <w:rPr>
          <w:szCs w:val="24"/>
          <w:lang w:val="es-MX"/>
        </w:rPr>
        <w:t>abril</w:t>
      </w:r>
      <w:r w:rsidR="00CF21A6">
        <w:rPr>
          <w:szCs w:val="24"/>
          <w:lang w:val="es-MX"/>
        </w:rPr>
        <w:t xml:space="preserve"> </w:t>
      </w:r>
      <w:r w:rsidR="00FE7C3B">
        <w:rPr>
          <w:szCs w:val="24"/>
          <w:lang w:val="es-MX"/>
        </w:rPr>
        <w:t xml:space="preserve"> </w:t>
      </w:r>
      <w:r w:rsidR="00EA1AB2">
        <w:rPr>
          <w:szCs w:val="24"/>
          <w:lang w:val="es-MX"/>
        </w:rPr>
        <w:t>2</w:t>
      </w:r>
      <w:r w:rsidR="00470ADF">
        <w:rPr>
          <w:szCs w:val="24"/>
          <w:lang w:val="es-MX"/>
        </w:rPr>
        <w:t>2</w:t>
      </w:r>
      <w:r w:rsidR="00950563">
        <w:rPr>
          <w:szCs w:val="24"/>
          <w:lang w:val="es-MX"/>
        </w:rPr>
        <w:t xml:space="preserve"> </w:t>
      </w:r>
      <w:r w:rsidR="00B2348F">
        <w:rPr>
          <w:szCs w:val="24"/>
          <w:lang w:val="es-MX"/>
        </w:rPr>
        <w:t xml:space="preserve"> </w:t>
      </w:r>
      <w:r w:rsidR="00FE7C3B">
        <w:rPr>
          <w:szCs w:val="24"/>
          <w:lang w:val="es-MX"/>
        </w:rPr>
        <w:t>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 xml:space="preserve">CIRCULAR No. </w:t>
      </w:r>
      <w:r w:rsidR="00EA1AB2">
        <w:rPr>
          <w:rFonts w:ascii="Arial" w:hAnsi="Arial" w:cs="Arial"/>
          <w:b/>
          <w:bCs/>
          <w:i/>
          <w:iCs/>
          <w:kern w:val="60"/>
          <w:sz w:val="40"/>
          <w:szCs w:val="40"/>
        </w:rPr>
        <w:t>044</w:t>
      </w:r>
    </w:p>
    <w:p w:rsidR="00777E7A" w:rsidRDefault="00777E7A" w:rsidP="00777E7A">
      <w:pPr>
        <w:rPr>
          <w:sz w:val="22"/>
          <w:szCs w:val="22"/>
        </w:rPr>
      </w:pPr>
    </w:p>
    <w:p w:rsidR="00AF15ED" w:rsidRDefault="00AF15ED" w:rsidP="00777E7A">
      <w:pPr>
        <w:rPr>
          <w:sz w:val="22"/>
          <w:szCs w:val="22"/>
          <w:lang w:val="es-MX"/>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F7298D" w:rsidRPr="00F7298D">
        <w:rPr>
          <w:b/>
          <w:szCs w:val="24"/>
        </w:rPr>
        <w:t>UNIGAS DE COLOMBIA S.A. E.S.P</w:t>
      </w:r>
      <w:r w:rsidR="00F7298D">
        <w:rPr>
          <w:b/>
          <w:szCs w:val="24"/>
        </w:rPr>
        <w:t>.</w:t>
      </w:r>
      <w:r w:rsidR="00601335">
        <w:rPr>
          <w:b/>
          <w:szCs w:val="24"/>
        </w:rPr>
        <w:t xml:space="preserve">, SUPERINTENDENCIA DE SERVICIOS PÚBLICOS DOMICILIARIOS, ALCALDES MUNICIPALES DE LOS DEPARTAMENTOS DE </w:t>
      </w:r>
      <w:r w:rsidR="00394E7E" w:rsidRPr="00394E7E">
        <w:rPr>
          <w:b/>
          <w:szCs w:val="24"/>
        </w:rPr>
        <w:t>CAQUETÁ, HUILA, PUTUMAYO, BOYACÁ Y CUNDINAMARCA</w:t>
      </w:r>
      <w:r w:rsidR="00601335" w:rsidRPr="00394E7E">
        <w:rPr>
          <w:b/>
          <w:szCs w:val="24"/>
        </w:rPr>
        <w:t>, AUTORIDADES</w:t>
      </w:r>
      <w:r w:rsidR="00601335">
        <w:rPr>
          <w:b/>
          <w:szCs w:val="24"/>
        </w:rPr>
        <w:t xml:space="preserve"> DE POLICÍA Y DEMAS INTERESADOS</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77E7A" w:rsidRDefault="00777E7A" w:rsidP="00777E7A">
      <w:pPr>
        <w:spacing w:line="216" w:lineRule="auto"/>
        <w:rPr>
          <w:rFonts w:cs="Arial"/>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CF21A6">
        <w:rPr>
          <w:b/>
          <w:szCs w:val="24"/>
        </w:rPr>
        <w:t>AUTORIZACIÓN DE MOVILIZACIÓN DE CILINDROS UNIVERSALES REMANENTES PARA DESTRUCCIÓN</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601335" w:rsidRDefault="00601335" w:rsidP="00476452">
      <w:pPr>
        <w:pStyle w:val="Textoindependiente"/>
        <w:spacing w:after="0" w:line="240" w:lineRule="auto"/>
        <w:rPr>
          <w:szCs w:val="24"/>
        </w:rPr>
      </w:pPr>
      <w:r>
        <w:rPr>
          <w:szCs w:val="24"/>
        </w:rPr>
        <w:t xml:space="preserve">La CREG expidió mediante </w:t>
      </w:r>
      <w:r w:rsidRPr="00601335">
        <w:rPr>
          <w:szCs w:val="24"/>
        </w:rPr>
        <w:t>la Resolución CREG 164 de 2014 las medidas regulatorias dentro de las actividades de distribución y/o comercialización minorista de GLP enfocadas a reforzar la aplicación del esquema de responsabilidad de marcas en cilindros.</w:t>
      </w:r>
      <w:r>
        <w:rPr>
          <w:szCs w:val="24"/>
        </w:rPr>
        <w:t xml:space="preserve"> Dentro de dicha resolución se estableció la destrucción de los cilindros universales remanentes que se encuentren en poder de las empresas prestadoras del servicio de GLP e</w:t>
      </w:r>
      <w:r w:rsidR="00476452">
        <w:rPr>
          <w:szCs w:val="24"/>
        </w:rPr>
        <w:t>n cilindros, siendo los Cilindros Universales Remanentes “</w:t>
      </w:r>
      <w:r w:rsidR="00476452" w:rsidRPr="00476452">
        <w:rPr>
          <w:i/>
          <w:szCs w:val="24"/>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Pr>
          <w:szCs w:val="24"/>
        </w:rPr>
        <w:t>”</w:t>
      </w:r>
    </w:p>
    <w:p w:rsidR="00601335" w:rsidRDefault="00601335"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Para llevar a cabo la destrucción de estos cilindros en el artículo 5 de la Resolución CREG 164 de 2014 se estableció la obligación de las empresas distribuidoras y comercializadoras minori</w:t>
      </w:r>
      <w:r w:rsidR="00CA727A">
        <w:rPr>
          <w:szCs w:val="24"/>
        </w:rPr>
        <w:t>s</w:t>
      </w:r>
      <w:r>
        <w:rPr>
          <w:szCs w:val="24"/>
        </w:rPr>
        <w:t xml:space="preserve">tas de GLP de </w:t>
      </w:r>
      <w:r w:rsidRPr="00476452">
        <w:rPr>
          <w:szCs w:val="24"/>
        </w:rPr>
        <w:t xml:space="preserve">informar a la CREG la cantidad de cilindros universales remanentes que tiene en su poder y el lugar </w:t>
      </w:r>
      <w:r>
        <w:rPr>
          <w:szCs w:val="24"/>
        </w:rPr>
        <w:t>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25603A">
      <w:pPr>
        <w:pStyle w:val="Textoindependiente"/>
        <w:spacing w:after="0" w:line="240" w:lineRule="auto"/>
        <w:rPr>
          <w:szCs w:val="24"/>
        </w:rPr>
      </w:pPr>
    </w:p>
    <w:p w:rsidR="00EA1AB2" w:rsidRDefault="00EA1AB2" w:rsidP="0025603A">
      <w:pPr>
        <w:pStyle w:val="Textoindependiente"/>
        <w:spacing w:after="0" w:line="240" w:lineRule="auto"/>
        <w:rPr>
          <w:szCs w:val="24"/>
        </w:rPr>
      </w:pPr>
    </w:p>
    <w:p w:rsidR="00EA1AB2" w:rsidRDefault="00EA1AB2"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En respuesta a la anterior disposición regulatoria, la empresa </w:t>
      </w:r>
      <w:r w:rsidR="00F7298D" w:rsidRPr="00F7298D">
        <w:rPr>
          <w:b/>
          <w:szCs w:val="24"/>
        </w:rPr>
        <w:t>UNIGAS DE COLOMBIA S.A. E.S.P</w:t>
      </w:r>
      <w:r w:rsidR="00F7298D">
        <w:rPr>
          <w:b/>
          <w:szCs w:val="24"/>
        </w:rPr>
        <w:t>.</w:t>
      </w:r>
      <w:r>
        <w:rPr>
          <w:szCs w:val="24"/>
        </w:rPr>
        <w:t>, que realiza las actividades de distribución y comercialización minorista, quien atiende</w:t>
      </w:r>
      <w:r w:rsidR="00CF5BE9">
        <w:rPr>
          <w:szCs w:val="24"/>
        </w:rPr>
        <w:t xml:space="preserve"> </w:t>
      </w:r>
      <w:r w:rsidR="00394E7E">
        <w:rPr>
          <w:szCs w:val="24"/>
        </w:rPr>
        <w:t xml:space="preserve">en </w:t>
      </w:r>
      <w:r>
        <w:rPr>
          <w:szCs w:val="24"/>
        </w:rPr>
        <w:t xml:space="preserve">los departamentos de </w:t>
      </w:r>
      <w:r w:rsidR="00394E7E" w:rsidRPr="00394E7E">
        <w:rPr>
          <w:szCs w:val="24"/>
        </w:rPr>
        <w:t>Caquetá</w:t>
      </w:r>
      <w:r w:rsidR="00A27F7B" w:rsidRPr="00394E7E">
        <w:rPr>
          <w:szCs w:val="24"/>
        </w:rPr>
        <w:t xml:space="preserve">, </w:t>
      </w:r>
      <w:r w:rsidR="00394E7E" w:rsidRPr="00394E7E">
        <w:rPr>
          <w:szCs w:val="24"/>
        </w:rPr>
        <w:t>Huila, Putumayo, Boyacá y Cundinamarca,</w:t>
      </w:r>
      <w:r w:rsidR="00CF5BE9" w:rsidRPr="00394E7E">
        <w:rPr>
          <w:szCs w:val="24"/>
        </w:rPr>
        <w:t xml:space="preserve"> otros, mediante comunicaciones con números de radicado E-2015-</w:t>
      </w:r>
      <w:r w:rsidR="00F7298D" w:rsidRPr="00394E7E">
        <w:rPr>
          <w:szCs w:val="24"/>
        </w:rPr>
        <w:t>001967</w:t>
      </w:r>
      <w:r w:rsidR="006C2AA0">
        <w:rPr>
          <w:szCs w:val="24"/>
        </w:rPr>
        <w:t xml:space="preserve">, </w:t>
      </w:r>
      <w:r w:rsidR="00CF5BE9" w:rsidRPr="00394E7E">
        <w:rPr>
          <w:szCs w:val="24"/>
        </w:rPr>
        <w:t>E-2015-</w:t>
      </w:r>
      <w:r w:rsidR="00F7298D" w:rsidRPr="00394E7E">
        <w:rPr>
          <w:szCs w:val="24"/>
        </w:rPr>
        <w:t>003017</w:t>
      </w:r>
      <w:r w:rsidR="006C2AA0">
        <w:rPr>
          <w:szCs w:val="24"/>
        </w:rPr>
        <w:t xml:space="preserve"> y </w:t>
      </w:r>
      <w:r w:rsidR="006C2AA0" w:rsidRPr="00394E7E">
        <w:rPr>
          <w:szCs w:val="24"/>
        </w:rPr>
        <w:t>E-2015-003</w:t>
      </w:r>
      <w:r w:rsidR="006C2AA0">
        <w:rPr>
          <w:szCs w:val="24"/>
        </w:rPr>
        <w:t>510 i</w:t>
      </w:r>
      <w:r w:rsidR="00CF5BE9" w:rsidRPr="00394E7E">
        <w:rPr>
          <w:szCs w:val="24"/>
        </w:rPr>
        <w:t>nformó la cantidad de</w:t>
      </w:r>
      <w:r w:rsidR="00CF5BE9">
        <w:rPr>
          <w:szCs w:val="24"/>
        </w:rPr>
        <w:t xml:space="preserve"> cilindros universales remanentes en su poder y la programación de movilización y destrucción de los mismos.</w:t>
      </w:r>
    </w:p>
    <w:p w:rsidR="00CF5BE9" w:rsidRDefault="00CF5BE9" w:rsidP="0025603A">
      <w:pPr>
        <w:pStyle w:val="Textoindependiente"/>
        <w:spacing w:after="0" w:line="240" w:lineRule="auto"/>
        <w:rPr>
          <w:szCs w:val="24"/>
        </w:rPr>
      </w:pPr>
    </w:p>
    <w:p w:rsidR="00476452" w:rsidRDefault="00CF5BE9" w:rsidP="0025603A">
      <w:pPr>
        <w:pStyle w:val="Textoindependiente"/>
        <w:spacing w:after="0" w:line="240" w:lineRule="auto"/>
        <w:rPr>
          <w:szCs w:val="24"/>
        </w:rPr>
      </w:pPr>
      <w:r>
        <w:rPr>
          <w:szCs w:val="24"/>
        </w:rPr>
        <w:t>Una vez revisada dicha información por parte de la CREG y teniendo en cuenta lo previsto en el artículo 8 de la Resolución CREG 164 de 2014, donde se establece que ú</w:t>
      </w:r>
      <w:r w:rsidRPr="00CF5BE9">
        <w:rPr>
          <w:szCs w:val="24"/>
        </w:rPr>
        <w:t>nicamente se podrán movilizar cilindros universales remanentes dentro del territorio nacional y con destino a la destrucción en talleres autorizados cuando exista una autorización expresa de la</w:t>
      </w:r>
      <w:r>
        <w:rPr>
          <w:szCs w:val="24"/>
        </w:rPr>
        <w:t xml:space="preserve"> CREG emitida mediante circular, esta entidad se permite informar que:</w:t>
      </w:r>
    </w:p>
    <w:p w:rsidR="00CF5BE9" w:rsidRDefault="00CF5BE9" w:rsidP="0025603A">
      <w:pPr>
        <w:pStyle w:val="Textoindependiente"/>
        <w:spacing w:after="0" w:line="240" w:lineRule="auto"/>
        <w:rPr>
          <w:szCs w:val="24"/>
        </w:rPr>
      </w:pPr>
    </w:p>
    <w:p w:rsidR="00CF5BE9" w:rsidRDefault="00CF5BE9" w:rsidP="005C0B9C">
      <w:pPr>
        <w:pStyle w:val="Textoindependiente"/>
        <w:numPr>
          <w:ilvl w:val="0"/>
          <w:numId w:val="25"/>
        </w:numPr>
        <w:spacing w:after="0" w:line="240" w:lineRule="auto"/>
        <w:ind w:left="284" w:hanging="284"/>
        <w:rPr>
          <w:szCs w:val="24"/>
        </w:rPr>
      </w:pPr>
      <w:r>
        <w:rPr>
          <w:szCs w:val="24"/>
        </w:rPr>
        <w:t xml:space="preserve">Se autoriza la empresa </w:t>
      </w:r>
      <w:r w:rsidR="00F7298D" w:rsidRPr="00F7298D">
        <w:rPr>
          <w:b/>
          <w:szCs w:val="24"/>
        </w:rPr>
        <w:t>UNIGAS DE COLOMBIA S.A. E.S.P</w:t>
      </w:r>
      <w:r w:rsidR="00F7298D">
        <w:rPr>
          <w:b/>
          <w:szCs w:val="24"/>
        </w:rPr>
        <w:t xml:space="preserve">. </w:t>
      </w:r>
      <w:r>
        <w:rPr>
          <w:szCs w:val="24"/>
        </w:rPr>
        <w:t>la movilización con destino a la destrucción de los cilindros universales remanentes que se enlistan a continuación.</w:t>
      </w:r>
    </w:p>
    <w:p w:rsidR="00206FCE" w:rsidRDefault="00206FCE" w:rsidP="00206FCE">
      <w:pPr>
        <w:pStyle w:val="Textoindependiente"/>
        <w:spacing w:after="0" w:line="240" w:lineRule="auto"/>
        <w:ind w:left="284"/>
        <w:rPr>
          <w:szCs w:val="24"/>
        </w:rPr>
      </w:pPr>
    </w:p>
    <w:tbl>
      <w:tblPr>
        <w:tblStyle w:val="Tablaconcuadrcula"/>
        <w:tblW w:w="9153" w:type="dxa"/>
        <w:jc w:val="center"/>
        <w:tblLook w:val="04A0" w:firstRow="1" w:lastRow="0" w:firstColumn="1" w:lastColumn="0" w:noHBand="0" w:noVBand="1"/>
      </w:tblPr>
      <w:tblGrid>
        <w:gridCol w:w="1298"/>
        <w:gridCol w:w="1093"/>
        <w:gridCol w:w="1039"/>
        <w:gridCol w:w="967"/>
        <w:gridCol w:w="790"/>
        <w:gridCol w:w="795"/>
        <w:gridCol w:w="792"/>
        <w:gridCol w:w="790"/>
        <w:gridCol w:w="792"/>
        <w:gridCol w:w="797"/>
      </w:tblGrid>
      <w:tr w:rsidR="00157737" w:rsidRPr="00B95598" w:rsidTr="00F7298D">
        <w:trPr>
          <w:trHeight w:val="413"/>
          <w:jc w:val="center"/>
        </w:trPr>
        <w:tc>
          <w:tcPr>
            <w:tcW w:w="1298" w:type="dxa"/>
            <w:vMerge w:val="restart"/>
            <w:shd w:val="clear" w:color="auto" w:fill="D9D9D9" w:themeFill="background1" w:themeFillShade="D9"/>
            <w:vAlign w:val="center"/>
          </w:tcPr>
          <w:p w:rsidR="00157737" w:rsidRPr="00B95598" w:rsidRDefault="00B95598" w:rsidP="00CB78F3">
            <w:pPr>
              <w:jc w:val="center"/>
              <w:rPr>
                <w:rFonts w:cs="Arial"/>
                <w:b/>
                <w:bCs/>
                <w:color w:val="000000"/>
                <w:spacing w:val="0"/>
                <w:sz w:val="18"/>
                <w:lang w:eastAsia="es-CO"/>
              </w:rPr>
            </w:pPr>
            <w:r>
              <w:rPr>
                <w:szCs w:val="24"/>
              </w:rPr>
              <w:br w:type="page"/>
            </w:r>
            <w:r w:rsidR="00157737" w:rsidRPr="00B95598">
              <w:rPr>
                <w:rFonts w:cs="Arial"/>
                <w:b/>
                <w:bCs/>
                <w:color w:val="000000"/>
                <w:spacing w:val="0"/>
                <w:sz w:val="18"/>
                <w:lang w:eastAsia="es-CO"/>
              </w:rPr>
              <w:t>Fecha de movilización</w:t>
            </w:r>
          </w:p>
        </w:tc>
        <w:tc>
          <w:tcPr>
            <w:tcW w:w="1093" w:type="dxa"/>
            <w:vMerge w:val="restart"/>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Ciudad Origen</w:t>
            </w:r>
          </w:p>
        </w:tc>
        <w:tc>
          <w:tcPr>
            <w:tcW w:w="1039" w:type="dxa"/>
            <w:vMerge w:val="restart"/>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Ciudad destino</w:t>
            </w:r>
          </w:p>
        </w:tc>
        <w:tc>
          <w:tcPr>
            <w:tcW w:w="967" w:type="dxa"/>
            <w:vMerge w:val="restart"/>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Placa</w:t>
            </w:r>
          </w:p>
        </w:tc>
        <w:tc>
          <w:tcPr>
            <w:tcW w:w="4756" w:type="dxa"/>
            <w:gridSpan w:val="6"/>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Cilindros Universales Remanentes</w:t>
            </w:r>
          </w:p>
        </w:tc>
      </w:tr>
      <w:tr w:rsidR="00A04B09" w:rsidRPr="00B95598" w:rsidTr="00F7298D">
        <w:trPr>
          <w:trHeight w:val="264"/>
          <w:jc w:val="center"/>
        </w:trPr>
        <w:tc>
          <w:tcPr>
            <w:tcW w:w="1298" w:type="dxa"/>
            <w:vMerge/>
            <w:shd w:val="clear" w:color="auto" w:fill="D9D9D9" w:themeFill="background1" w:themeFillShade="D9"/>
            <w:vAlign w:val="center"/>
          </w:tcPr>
          <w:p w:rsidR="00A04B09" w:rsidRPr="00B95598" w:rsidRDefault="00A04B09" w:rsidP="00CB78F3">
            <w:pPr>
              <w:jc w:val="center"/>
              <w:rPr>
                <w:rFonts w:cs="Arial"/>
                <w:b/>
                <w:bCs/>
                <w:color w:val="000000"/>
                <w:spacing w:val="0"/>
                <w:sz w:val="18"/>
                <w:lang w:eastAsia="es-CO"/>
              </w:rPr>
            </w:pPr>
          </w:p>
        </w:tc>
        <w:tc>
          <w:tcPr>
            <w:tcW w:w="1093" w:type="dxa"/>
            <w:vMerge/>
            <w:shd w:val="clear" w:color="auto" w:fill="D9D9D9" w:themeFill="background1" w:themeFillShade="D9"/>
            <w:vAlign w:val="center"/>
          </w:tcPr>
          <w:p w:rsidR="00A04B09" w:rsidRPr="00B95598" w:rsidRDefault="00A04B09" w:rsidP="00CB78F3">
            <w:pPr>
              <w:jc w:val="center"/>
              <w:rPr>
                <w:rFonts w:cs="Arial"/>
                <w:b/>
                <w:bCs/>
                <w:color w:val="000000"/>
                <w:spacing w:val="0"/>
                <w:sz w:val="18"/>
                <w:lang w:eastAsia="es-CO"/>
              </w:rPr>
            </w:pPr>
          </w:p>
        </w:tc>
        <w:tc>
          <w:tcPr>
            <w:tcW w:w="1039" w:type="dxa"/>
            <w:vMerge/>
            <w:shd w:val="clear" w:color="auto" w:fill="D9D9D9" w:themeFill="background1" w:themeFillShade="D9"/>
            <w:vAlign w:val="center"/>
          </w:tcPr>
          <w:p w:rsidR="00A04B09" w:rsidRPr="00B95598" w:rsidRDefault="00A04B09" w:rsidP="00CB78F3">
            <w:pPr>
              <w:jc w:val="center"/>
              <w:rPr>
                <w:rFonts w:cs="Arial"/>
                <w:b/>
                <w:bCs/>
                <w:color w:val="000000"/>
                <w:spacing w:val="0"/>
                <w:sz w:val="18"/>
                <w:lang w:eastAsia="es-CO"/>
              </w:rPr>
            </w:pPr>
          </w:p>
        </w:tc>
        <w:tc>
          <w:tcPr>
            <w:tcW w:w="967" w:type="dxa"/>
            <w:vMerge/>
            <w:shd w:val="clear" w:color="auto" w:fill="D9D9D9" w:themeFill="background1" w:themeFillShade="D9"/>
            <w:vAlign w:val="center"/>
          </w:tcPr>
          <w:p w:rsidR="00A04B09" w:rsidRPr="00B95598" w:rsidRDefault="00A04B09" w:rsidP="00CB78F3">
            <w:pPr>
              <w:jc w:val="center"/>
              <w:rPr>
                <w:rFonts w:cs="Arial"/>
                <w:b/>
                <w:bCs/>
                <w:color w:val="000000"/>
                <w:spacing w:val="0"/>
                <w:sz w:val="18"/>
                <w:lang w:eastAsia="es-CO"/>
              </w:rPr>
            </w:pPr>
          </w:p>
        </w:tc>
        <w:tc>
          <w:tcPr>
            <w:tcW w:w="790" w:type="dxa"/>
            <w:shd w:val="clear" w:color="auto" w:fill="D9D9D9" w:themeFill="background1" w:themeFillShade="D9"/>
            <w:vAlign w:val="center"/>
          </w:tcPr>
          <w:p w:rsidR="00A04B09" w:rsidRPr="00B95598" w:rsidRDefault="00A04B09" w:rsidP="00A04B09">
            <w:pPr>
              <w:jc w:val="center"/>
              <w:rPr>
                <w:rFonts w:cs="Arial"/>
                <w:b/>
                <w:bCs/>
                <w:color w:val="000000"/>
                <w:spacing w:val="0"/>
                <w:sz w:val="18"/>
                <w:lang w:eastAsia="es-CO"/>
              </w:rPr>
            </w:pPr>
            <w:r>
              <w:rPr>
                <w:rFonts w:cs="Arial"/>
                <w:b/>
                <w:bCs/>
                <w:color w:val="000000"/>
                <w:spacing w:val="0"/>
                <w:sz w:val="18"/>
                <w:lang w:eastAsia="es-CO"/>
              </w:rPr>
              <w:t>10 Lb</w:t>
            </w:r>
          </w:p>
        </w:tc>
        <w:tc>
          <w:tcPr>
            <w:tcW w:w="795" w:type="dxa"/>
            <w:shd w:val="clear" w:color="auto" w:fill="D9D9D9" w:themeFill="background1" w:themeFillShade="D9"/>
            <w:vAlign w:val="center"/>
          </w:tcPr>
          <w:p w:rsidR="00A04B09" w:rsidRPr="00B95598" w:rsidRDefault="00A04B09" w:rsidP="00A04B09">
            <w:pPr>
              <w:jc w:val="center"/>
              <w:rPr>
                <w:rFonts w:cs="Arial"/>
                <w:b/>
                <w:bCs/>
                <w:color w:val="000000"/>
                <w:spacing w:val="0"/>
                <w:sz w:val="18"/>
                <w:lang w:eastAsia="es-CO"/>
              </w:rPr>
            </w:pPr>
            <w:r>
              <w:rPr>
                <w:rFonts w:cs="Arial"/>
                <w:b/>
                <w:bCs/>
                <w:color w:val="000000"/>
                <w:spacing w:val="0"/>
                <w:sz w:val="18"/>
                <w:lang w:eastAsia="es-CO"/>
              </w:rPr>
              <w:t>20 Lb</w:t>
            </w:r>
          </w:p>
        </w:tc>
        <w:tc>
          <w:tcPr>
            <w:tcW w:w="792" w:type="dxa"/>
            <w:shd w:val="clear" w:color="auto" w:fill="D9D9D9" w:themeFill="background1" w:themeFillShade="D9"/>
            <w:vAlign w:val="center"/>
          </w:tcPr>
          <w:p w:rsidR="00A04B09" w:rsidRPr="00B95598" w:rsidRDefault="00A04B09" w:rsidP="00157737">
            <w:pPr>
              <w:jc w:val="center"/>
              <w:rPr>
                <w:rFonts w:cs="Arial"/>
                <w:b/>
                <w:bCs/>
                <w:color w:val="000000"/>
                <w:spacing w:val="0"/>
                <w:sz w:val="18"/>
                <w:lang w:eastAsia="es-CO"/>
              </w:rPr>
            </w:pPr>
            <w:r w:rsidRPr="00B95598">
              <w:rPr>
                <w:rFonts w:cs="Arial"/>
                <w:b/>
                <w:bCs/>
                <w:color w:val="000000"/>
                <w:spacing w:val="0"/>
                <w:sz w:val="18"/>
                <w:lang w:eastAsia="es-CO"/>
              </w:rPr>
              <w:t>33 Lb</w:t>
            </w:r>
          </w:p>
        </w:tc>
        <w:tc>
          <w:tcPr>
            <w:tcW w:w="790" w:type="dxa"/>
            <w:shd w:val="clear" w:color="auto" w:fill="D9D9D9" w:themeFill="background1" w:themeFillShade="D9"/>
            <w:vAlign w:val="center"/>
          </w:tcPr>
          <w:p w:rsidR="00A04B09" w:rsidRPr="00B95598" w:rsidRDefault="00A04B09" w:rsidP="00157737">
            <w:pPr>
              <w:jc w:val="center"/>
              <w:rPr>
                <w:rFonts w:cs="Arial"/>
                <w:b/>
                <w:bCs/>
                <w:color w:val="000000"/>
                <w:spacing w:val="0"/>
                <w:sz w:val="18"/>
                <w:lang w:eastAsia="es-CO"/>
              </w:rPr>
            </w:pPr>
            <w:r w:rsidRPr="00B95598">
              <w:rPr>
                <w:rFonts w:cs="Arial"/>
                <w:b/>
                <w:bCs/>
                <w:color w:val="000000"/>
                <w:sz w:val="18"/>
              </w:rPr>
              <w:t>40 Lb</w:t>
            </w:r>
          </w:p>
        </w:tc>
        <w:tc>
          <w:tcPr>
            <w:tcW w:w="792" w:type="dxa"/>
            <w:shd w:val="clear" w:color="auto" w:fill="D9D9D9" w:themeFill="background1" w:themeFillShade="D9"/>
            <w:vAlign w:val="center"/>
          </w:tcPr>
          <w:p w:rsidR="00A04B09" w:rsidRPr="00B95598" w:rsidRDefault="00A04B09" w:rsidP="00157737">
            <w:pPr>
              <w:jc w:val="center"/>
              <w:rPr>
                <w:rFonts w:cs="Arial"/>
                <w:b/>
                <w:bCs/>
                <w:color w:val="000000"/>
                <w:sz w:val="18"/>
              </w:rPr>
            </w:pPr>
            <w:r w:rsidRPr="00B95598">
              <w:rPr>
                <w:rFonts w:cs="Arial"/>
                <w:b/>
                <w:bCs/>
                <w:color w:val="000000"/>
                <w:sz w:val="18"/>
              </w:rPr>
              <w:t>100 Lb</w:t>
            </w:r>
          </w:p>
        </w:tc>
        <w:tc>
          <w:tcPr>
            <w:tcW w:w="797" w:type="dxa"/>
            <w:shd w:val="clear" w:color="auto" w:fill="D9D9D9" w:themeFill="background1" w:themeFillShade="D9"/>
            <w:vAlign w:val="center"/>
          </w:tcPr>
          <w:p w:rsidR="00A04B09" w:rsidRPr="00B95598" w:rsidRDefault="00A04B09" w:rsidP="00157737">
            <w:pPr>
              <w:jc w:val="center"/>
              <w:rPr>
                <w:rFonts w:cs="Arial"/>
                <w:b/>
                <w:bCs/>
                <w:color w:val="000000"/>
                <w:spacing w:val="0"/>
                <w:sz w:val="18"/>
                <w:lang w:eastAsia="es-CO"/>
              </w:rPr>
            </w:pPr>
            <w:r w:rsidRPr="00B95598">
              <w:rPr>
                <w:rFonts w:cs="Arial"/>
                <w:b/>
                <w:bCs/>
                <w:color w:val="000000"/>
                <w:spacing w:val="0"/>
                <w:sz w:val="18"/>
                <w:lang w:eastAsia="es-CO"/>
              </w:rPr>
              <w:t>Total</w:t>
            </w:r>
          </w:p>
        </w:tc>
      </w:tr>
      <w:tr w:rsidR="006C2AA0" w:rsidRPr="00B95598" w:rsidTr="006C2AA0">
        <w:trPr>
          <w:trHeight w:val="275"/>
          <w:jc w:val="center"/>
        </w:trPr>
        <w:tc>
          <w:tcPr>
            <w:tcW w:w="1298" w:type="dxa"/>
            <w:vAlign w:val="center"/>
          </w:tcPr>
          <w:p w:rsidR="006C2AA0" w:rsidRPr="006C2AA0" w:rsidRDefault="006C2AA0" w:rsidP="006C2AA0">
            <w:pPr>
              <w:jc w:val="center"/>
              <w:rPr>
                <w:rFonts w:ascii="Calibri" w:hAnsi="Calibri"/>
                <w:color w:val="000000"/>
                <w:sz w:val="18"/>
                <w:szCs w:val="22"/>
              </w:rPr>
            </w:pPr>
            <w:r w:rsidRPr="006C2AA0">
              <w:rPr>
                <w:rFonts w:ascii="Calibri" w:hAnsi="Calibri"/>
                <w:color w:val="000000"/>
                <w:sz w:val="18"/>
                <w:szCs w:val="22"/>
              </w:rPr>
              <w:t>04-may-15</w:t>
            </w:r>
          </w:p>
        </w:tc>
        <w:tc>
          <w:tcPr>
            <w:tcW w:w="1093" w:type="dxa"/>
            <w:vAlign w:val="center"/>
          </w:tcPr>
          <w:p w:rsidR="006C2AA0" w:rsidRPr="00F7298D" w:rsidRDefault="006C2AA0" w:rsidP="00F7298D">
            <w:pPr>
              <w:jc w:val="center"/>
              <w:rPr>
                <w:rFonts w:ascii="Calibri" w:hAnsi="Calibri"/>
                <w:color w:val="000000"/>
                <w:sz w:val="18"/>
                <w:szCs w:val="22"/>
              </w:rPr>
            </w:pPr>
            <w:r w:rsidRPr="00F7298D">
              <w:rPr>
                <w:rFonts w:ascii="Calibri" w:hAnsi="Calibri"/>
                <w:color w:val="000000"/>
                <w:sz w:val="18"/>
                <w:szCs w:val="22"/>
              </w:rPr>
              <w:t>Florencia</w:t>
            </w:r>
          </w:p>
        </w:tc>
        <w:tc>
          <w:tcPr>
            <w:tcW w:w="1039" w:type="dxa"/>
            <w:vAlign w:val="center"/>
          </w:tcPr>
          <w:p w:rsidR="006C2AA0" w:rsidRPr="00F7298D" w:rsidRDefault="006C2AA0" w:rsidP="00F7298D">
            <w:pPr>
              <w:jc w:val="center"/>
              <w:rPr>
                <w:rFonts w:ascii="Calibri" w:hAnsi="Calibri"/>
                <w:color w:val="000000"/>
                <w:sz w:val="18"/>
                <w:szCs w:val="22"/>
              </w:rPr>
            </w:pPr>
            <w:r w:rsidRPr="00F7298D">
              <w:rPr>
                <w:rFonts w:ascii="Calibri" w:hAnsi="Calibri"/>
                <w:color w:val="000000"/>
                <w:sz w:val="18"/>
                <w:szCs w:val="22"/>
              </w:rPr>
              <w:t>Pitalito</w:t>
            </w:r>
          </w:p>
        </w:tc>
        <w:tc>
          <w:tcPr>
            <w:tcW w:w="967" w:type="dxa"/>
            <w:vAlign w:val="center"/>
          </w:tcPr>
          <w:p w:rsidR="006C2AA0" w:rsidRPr="00F7298D" w:rsidRDefault="006C2AA0" w:rsidP="00F7298D">
            <w:pPr>
              <w:jc w:val="center"/>
              <w:rPr>
                <w:rFonts w:ascii="Calibri" w:hAnsi="Calibri"/>
                <w:color w:val="000000"/>
                <w:sz w:val="18"/>
                <w:szCs w:val="22"/>
              </w:rPr>
            </w:pPr>
            <w:r w:rsidRPr="00F7298D">
              <w:rPr>
                <w:rFonts w:ascii="Calibri" w:hAnsi="Calibri"/>
                <w:color w:val="000000"/>
                <w:sz w:val="18"/>
                <w:szCs w:val="22"/>
              </w:rPr>
              <w:t>SYM-582</w:t>
            </w:r>
          </w:p>
        </w:tc>
        <w:tc>
          <w:tcPr>
            <w:tcW w:w="790" w:type="dxa"/>
            <w:vAlign w:val="center"/>
          </w:tcPr>
          <w:p w:rsidR="006C2AA0" w:rsidRPr="00F7298D" w:rsidRDefault="006C2AA0" w:rsidP="00394E7E">
            <w:pPr>
              <w:jc w:val="center"/>
              <w:rPr>
                <w:rFonts w:ascii="Calibri" w:hAnsi="Calibri"/>
                <w:color w:val="000000"/>
                <w:sz w:val="18"/>
                <w:szCs w:val="22"/>
              </w:rPr>
            </w:pPr>
            <w:r>
              <w:rPr>
                <w:rFonts w:ascii="Calibri" w:hAnsi="Calibri"/>
                <w:color w:val="000000"/>
                <w:sz w:val="18"/>
                <w:szCs w:val="22"/>
              </w:rPr>
              <w:t>-</w:t>
            </w:r>
          </w:p>
        </w:tc>
        <w:tc>
          <w:tcPr>
            <w:tcW w:w="795" w:type="dxa"/>
            <w:vAlign w:val="center"/>
          </w:tcPr>
          <w:p w:rsidR="006C2AA0" w:rsidRPr="00F7298D" w:rsidRDefault="006C2AA0" w:rsidP="00F7298D">
            <w:pPr>
              <w:jc w:val="right"/>
              <w:rPr>
                <w:rFonts w:ascii="Calibri" w:hAnsi="Calibri"/>
                <w:color w:val="000000"/>
                <w:sz w:val="18"/>
                <w:szCs w:val="22"/>
              </w:rPr>
            </w:pPr>
            <w:r w:rsidRPr="00F7298D">
              <w:rPr>
                <w:rFonts w:ascii="Calibri" w:hAnsi="Calibri"/>
                <w:color w:val="000000"/>
                <w:sz w:val="18"/>
                <w:szCs w:val="22"/>
              </w:rPr>
              <w:t>22</w:t>
            </w:r>
          </w:p>
        </w:tc>
        <w:tc>
          <w:tcPr>
            <w:tcW w:w="792" w:type="dxa"/>
            <w:vAlign w:val="center"/>
          </w:tcPr>
          <w:p w:rsidR="006C2AA0" w:rsidRPr="00F7298D" w:rsidRDefault="006C2AA0" w:rsidP="00394E7E">
            <w:pPr>
              <w:jc w:val="center"/>
              <w:rPr>
                <w:rFonts w:ascii="Calibri" w:hAnsi="Calibri"/>
                <w:color w:val="000000"/>
                <w:sz w:val="18"/>
                <w:szCs w:val="22"/>
              </w:rPr>
            </w:pPr>
            <w:r>
              <w:rPr>
                <w:rFonts w:ascii="Calibri" w:hAnsi="Calibri"/>
                <w:color w:val="000000"/>
                <w:sz w:val="18"/>
                <w:szCs w:val="22"/>
              </w:rPr>
              <w:t>-</w:t>
            </w:r>
          </w:p>
        </w:tc>
        <w:tc>
          <w:tcPr>
            <w:tcW w:w="790" w:type="dxa"/>
            <w:vAlign w:val="center"/>
          </w:tcPr>
          <w:p w:rsidR="006C2AA0" w:rsidRPr="00F7298D" w:rsidRDefault="006C2AA0" w:rsidP="00F7298D">
            <w:pPr>
              <w:jc w:val="right"/>
              <w:rPr>
                <w:rFonts w:ascii="Calibri" w:hAnsi="Calibri"/>
                <w:color w:val="000000"/>
                <w:sz w:val="18"/>
                <w:szCs w:val="22"/>
              </w:rPr>
            </w:pPr>
            <w:r w:rsidRPr="00F7298D">
              <w:rPr>
                <w:rFonts w:ascii="Calibri" w:hAnsi="Calibri"/>
                <w:color w:val="000000"/>
                <w:sz w:val="18"/>
                <w:szCs w:val="22"/>
              </w:rPr>
              <w:t>1</w:t>
            </w:r>
          </w:p>
        </w:tc>
        <w:tc>
          <w:tcPr>
            <w:tcW w:w="792" w:type="dxa"/>
            <w:vAlign w:val="center"/>
          </w:tcPr>
          <w:p w:rsidR="006C2AA0" w:rsidRPr="00F7298D" w:rsidRDefault="006C2AA0" w:rsidP="00F7298D">
            <w:pPr>
              <w:jc w:val="right"/>
              <w:rPr>
                <w:rFonts w:ascii="Calibri" w:hAnsi="Calibri"/>
                <w:color w:val="000000"/>
                <w:sz w:val="18"/>
                <w:szCs w:val="22"/>
              </w:rPr>
            </w:pPr>
            <w:r w:rsidRPr="00F7298D">
              <w:rPr>
                <w:rFonts w:ascii="Calibri" w:hAnsi="Calibri"/>
                <w:color w:val="000000"/>
                <w:sz w:val="18"/>
                <w:szCs w:val="22"/>
              </w:rPr>
              <w:t>7</w:t>
            </w:r>
          </w:p>
        </w:tc>
        <w:tc>
          <w:tcPr>
            <w:tcW w:w="797" w:type="dxa"/>
            <w:vAlign w:val="center"/>
          </w:tcPr>
          <w:p w:rsidR="006C2AA0" w:rsidRPr="00F7298D" w:rsidRDefault="006C2AA0" w:rsidP="00F7298D">
            <w:pPr>
              <w:jc w:val="right"/>
              <w:rPr>
                <w:rFonts w:ascii="Calibri" w:hAnsi="Calibri"/>
                <w:color w:val="000000"/>
                <w:sz w:val="18"/>
                <w:szCs w:val="22"/>
              </w:rPr>
            </w:pPr>
            <w:r w:rsidRPr="00F7298D">
              <w:rPr>
                <w:rFonts w:ascii="Calibri" w:hAnsi="Calibri"/>
                <w:color w:val="000000"/>
                <w:sz w:val="18"/>
                <w:szCs w:val="22"/>
              </w:rPr>
              <w:t>30</w:t>
            </w:r>
          </w:p>
        </w:tc>
      </w:tr>
      <w:tr w:rsidR="006C2AA0" w:rsidRPr="00B95598" w:rsidTr="006C2AA0">
        <w:trPr>
          <w:trHeight w:val="275"/>
          <w:jc w:val="center"/>
        </w:trPr>
        <w:tc>
          <w:tcPr>
            <w:tcW w:w="1298" w:type="dxa"/>
            <w:vAlign w:val="center"/>
          </w:tcPr>
          <w:p w:rsidR="006C2AA0" w:rsidRPr="006C2AA0" w:rsidRDefault="006C2AA0" w:rsidP="006C2AA0">
            <w:pPr>
              <w:jc w:val="center"/>
              <w:rPr>
                <w:rFonts w:ascii="Calibri" w:hAnsi="Calibri"/>
                <w:color w:val="000000"/>
                <w:sz w:val="18"/>
                <w:szCs w:val="22"/>
              </w:rPr>
            </w:pPr>
            <w:r w:rsidRPr="006C2AA0">
              <w:rPr>
                <w:rFonts w:ascii="Calibri" w:hAnsi="Calibri"/>
                <w:color w:val="000000"/>
                <w:sz w:val="18"/>
                <w:szCs w:val="22"/>
              </w:rPr>
              <w:t>04-may-15</w:t>
            </w:r>
          </w:p>
        </w:tc>
        <w:tc>
          <w:tcPr>
            <w:tcW w:w="1093" w:type="dxa"/>
            <w:vAlign w:val="center"/>
          </w:tcPr>
          <w:p w:rsidR="006C2AA0" w:rsidRPr="00F7298D" w:rsidRDefault="006C2AA0" w:rsidP="00F7298D">
            <w:pPr>
              <w:jc w:val="center"/>
              <w:rPr>
                <w:rFonts w:ascii="Calibri" w:hAnsi="Calibri"/>
                <w:color w:val="000000"/>
                <w:sz w:val="18"/>
                <w:szCs w:val="22"/>
              </w:rPr>
            </w:pPr>
            <w:r w:rsidRPr="00F7298D">
              <w:rPr>
                <w:rFonts w:ascii="Calibri" w:hAnsi="Calibri"/>
                <w:color w:val="000000"/>
                <w:sz w:val="18"/>
                <w:szCs w:val="22"/>
              </w:rPr>
              <w:t>Puerto Asís</w:t>
            </w:r>
          </w:p>
        </w:tc>
        <w:tc>
          <w:tcPr>
            <w:tcW w:w="1039" w:type="dxa"/>
            <w:vAlign w:val="center"/>
          </w:tcPr>
          <w:p w:rsidR="006C2AA0" w:rsidRPr="00F7298D" w:rsidRDefault="006C2AA0" w:rsidP="00F7298D">
            <w:pPr>
              <w:jc w:val="center"/>
              <w:rPr>
                <w:rFonts w:ascii="Calibri" w:hAnsi="Calibri"/>
                <w:color w:val="000000"/>
                <w:sz w:val="18"/>
                <w:szCs w:val="22"/>
              </w:rPr>
            </w:pPr>
            <w:r w:rsidRPr="00F7298D">
              <w:rPr>
                <w:rFonts w:ascii="Calibri" w:hAnsi="Calibri"/>
                <w:color w:val="000000"/>
                <w:sz w:val="18"/>
                <w:szCs w:val="22"/>
              </w:rPr>
              <w:t>Soacha</w:t>
            </w:r>
          </w:p>
        </w:tc>
        <w:tc>
          <w:tcPr>
            <w:tcW w:w="967" w:type="dxa"/>
            <w:vAlign w:val="center"/>
          </w:tcPr>
          <w:p w:rsidR="006C2AA0" w:rsidRPr="00F7298D" w:rsidRDefault="006C2AA0" w:rsidP="00F7298D">
            <w:pPr>
              <w:jc w:val="center"/>
              <w:rPr>
                <w:rFonts w:ascii="Calibri" w:hAnsi="Calibri"/>
                <w:color w:val="000000"/>
                <w:sz w:val="18"/>
                <w:szCs w:val="22"/>
              </w:rPr>
            </w:pPr>
            <w:r w:rsidRPr="00F7298D">
              <w:rPr>
                <w:rFonts w:ascii="Calibri" w:hAnsi="Calibri"/>
                <w:color w:val="000000"/>
                <w:sz w:val="18"/>
                <w:szCs w:val="22"/>
              </w:rPr>
              <w:t>SKI-525</w:t>
            </w:r>
          </w:p>
        </w:tc>
        <w:tc>
          <w:tcPr>
            <w:tcW w:w="790" w:type="dxa"/>
            <w:vAlign w:val="center"/>
          </w:tcPr>
          <w:p w:rsidR="006C2AA0" w:rsidRPr="00F7298D" w:rsidRDefault="006C2AA0" w:rsidP="00394E7E">
            <w:pPr>
              <w:jc w:val="center"/>
              <w:rPr>
                <w:rFonts w:ascii="Calibri" w:hAnsi="Calibri"/>
                <w:color w:val="000000"/>
                <w:sz w:val="18"/>
                <w:szCs w:val="22"/>
              </w:rPr>
            </w:pPr>
            <w:r>
              <w:rPr>
                <w:rFonts w:ascii="Calibri" w:hAnsi="Calibri"/>
                <w:color w:val="000000"/>
                <w:sz w:val="18"/>
                <w:szCs w:val="22"/>
              </w:rPr>
              <w:t>-</w:t>
            </w:r>
          </w:p>
        </w:tc>
        <w:tc>
          <w:tcPr>
            <w:tcW w:w="795" w:type="dxa"/>
            <w:vAlign w:val="center"/>
          </w:tcPr>
          <w:p w:rsidR="006C2AA0" w:rsidRPr="00F7298D" w:rsidRDefault="006C2AA0" w:rsidP="00F7298D">
            <w:pPr>
              <w:jc w:val="right"/>
              <w:rPr>
                <w:rFonts w:ascii="Calibri" w:hAnsi="Calibri"/>
                <w:color w:val="000000"/>
                <w:sz w:val="18"/>
                <w:szCs w:val="22"/>
              </w:rPr>
            </w:pPr>
            <w:r w:rsidRPr="00F7298D">
              <w:rPr>
                <w:rFonts w:ascii="Calibri" w:hAnsi="Calibri"/>
                <w:color w:val="000000"/>
                <w:sz w:val="18"/>
                <w:szCs w:val="22"/>
              </w:rPr>
              <w:t>216</w:t>
            </w:r>
          </w:p>
        </w:tc>
        <w:tc>
          <w:tcPr>
            <w:tcW w:w="792" w:type="dxa"/>
            <w:vAlign w:val="center"/>
          </w:tcPr>
          <w:p w:rsidR="006C2AA0" w:rsidRPr="00F7298D" w:rsidRDefault="006C2AA0" w:rsidP="00F7298D">
            <w:pPr>
              <w:jc w:val="right"/>
              <w:rPr>
                <w:rFonts w:ascii="Calibri" w:hAnsi="Calibri"/>
                <w:color w:val="000000"/>
                <w:sz w:val="18"/>
                <w:szCs w:val="22"/>
              </w:rPr>
            </w:pPr>
            <w:r w:rsidRPr="00F7298D">
              <w:rPr>
                <w:rFonts w:ascii="Calibri" w:hAnsi="Calibri"/>
                <w:color w:val="000000"/>
                <w:sz w:val="18"/>
                <w:szCs w:val="22"/>
              </w:rPr>
              <w:t>33</w:t>
            </w:r>
          </w:p>
        </w:tc>
        <w:tc>
          <w:tcPr>
            <w:tcW w:w="790" w:type="dxa"/>
            <w:vAlign w:val="center"/>
          </w:tcPr>
          <w:p w:rsidR="006C2AA0" w:rsidRPr="00F7298D" w:rsidRDefault="006C2AA0" w:rsidP="00F7298D">
            <w:pPr>
              <w:jc w:val="right"/>
              <w:rPr>
                <w:rFonts w:ascii="Calibri" w:hAnsi="Calibri"/>
                <w:color w:val="000000"/>
                <w:sz w:val="18"/>
                <w:szCs w:val="22"/>
              </w:rPr>
            </w:pPr>
            <w:r w:rsidRPr="00F7298D">
              <w:rPr>
                <w:rFonts w:ascii="Calibri" w:hAnsi="Calibri"/>
                <w:color w:val="000000"/>
                <w:sz w:val="18"/>
                <w:szCs w:val="22"/>
              </w:rPr>
              <w:t>14</w:t>
            </w:r>
          </w:p>
        </w:tc>
        <w:tc>
          <w:tcPr>
            <w:tcW w:w="792" w:type="dxa"/>
            <w:vAlign w:val="center"/>
          </w:tcPr>
          <w:p w:rsidR="006C2AA0" w:rsidRPr="00F7298D" w:rsidRDefault="006C2AA0" w:rsidP="00F7298D">
            <w:pPr>
              <w:jc w:val="right"/>
              <w:rPr>
                <w:rFonts w:ascii="Calibri" w:hAnsi="Calibri"/>
                <w:color w:val="000000"/>
                <w:sz w:val="18"/>
                <w:szCs w:val="22"/>
              </w:rPr>
            </w:pPr>
            <w:r w:rsidRPr="00F7298D">
              <w:rPr>
                <w:rFonts w:ascii="Calibri" w:hAnsi="Calibri"/>
                <w:color w:val="000000"/>
                <w:sz w:val="18"/>
                <w:szCs w:val="22"/>
              </w:rPr>
              <w:t>2</w:t>
            </w:r>
          </w:p>
        </w:tc>
        <w:tc>
          <w:tcPr>
            <w:tcW w:w="797" w:type="dxa"/>
            <w:vAlign w:val="center"/>
          </w:tcPr>
          <w:p w:rsidR="006C2AA0" w:rsidRPr="00F7298D" w:rsidRDefault="006C2AA0" w:rsidP="00F7298D">
            <w:pPr>
              <w:jc w:val="right"/>
              <w:rPr>
                <w:rFonts w:ascii="Calibri" w:hAnsi="Calibri"/>
                <w:color w:val="000000"/>
                <w:sz w:val="18"/>
                <w:szCs w:val="22"/>
              </w:rPr>
            </w:pPr>
            <w:r w:rsidRPr="00F7298D">
              <w:rPr>
                <w:rFonts w:ascii="Calibri" w:hAnsi="Calibri"/>
                <w:color w:val="000000"/>
                <w:sz w:val="18"/>
                <w:szCs w:val="22"/>
              </w:rPr>
              <w:t>265</w:t>
            </w:r>
          </w:p>
        </w:tc>
      </w:tr>
      <w:tr w:rsidR="006C2AA0" w:rsidRPr="00B95598" w:rsidTr="006C2AA0">
        <w:trPr>
          <w:trHeight w:val="275"/>
          <w:jc w:val="center"/>
        </w:trPr>
        <w:tc>
          <w:tcPr>
            <w:tcW w:w="1298" w:type="dxa"/>
            <w:vAlign w:val="center"/>
          </w:tcPr>
          <w:p w:rsidR="006C2AA0" w:rsidRPr="006C2AA0" w:rsidRDefault="006C2AA0" w:rsidP="006C2AA0">
            <w:pPr>
              <w:jc w:val="center"/>
              <w:rPr>
                <w:rFonts w:ascii="Calibri" w:hAnsi="Calibri"/>
                <w:color w:val="000000"/>
                <w:sz w:val="18"/>
                <w:szCs w:val="22"/>
              </w:rPr>
            </w:pPr>
            <w:r w:rsidRPr="006C2AA0">
              <w:rPr>
                <w:rFonts w:ascii="Calibri" w:hAnsi="Calibri"/>
                <w:color w:val="000000"/>
                <w:sz w:val="18"/>
                <w:szCs w:val="22"/>
              </w:rPr>
              <w:t>07-may-15</w:t>
            </w:r>
          </w:p>
        </w:tc>
        <w:tc>
          <w:tcPr>
            <w:tcW w:w="1093" w:type="dxa"/>
            <w:vAlign w:val="center"/>
          </w:tcPr>
          <w:p w:rsidR="006C2AA0" w:rsidRPr="00F7298D" w:rsidRDefault="006C2AA0" w:rsidP="00F7298D">
            <w:pPr>
              <w:jc w:val="center"/>
              <w:rPr>
                <w:rFonts w:ascii="Calibri" w:hAnsi="Calibri"/>
                <w:color w:val="000000"/>
                <w:sz w:val="18"/>
                <w:szCs w:val="22"/>
              </w:rPr>
            </w:pPr>
            <w:r w:rsidRPr="00F7298D">
              <w:rPr>
                <w:rFonts w:ascii="Calibri" w:hAnsi="Calibri"/>
                <w:color w:val="000000"/>
                <w:sz w:val="18"/>
                <w:szCs w:val="22"/>
              </w:rPr>
              <w:t>Guateque</w:t>
            </w:r>
          </w:p>
        </w:tc>
        <w:tc>
          <w:tcPr>
            <w:tcW w:w="1039" w:type="dxa"/>
            <w:vAlign w:val="center"/>
          </w:tcPr>
          <w:p w:rsidR="006C2AA0" w:rsidRPr="00F7298D" w:rsidRDefault="006C2AA0" w:rsidP="00F7298D">
            <w:pPr>
              <w:jc w:val="center"/>
              <w:rPr>
                <w:rFonts w:ascii="Calibri" w:hAnsi="Calibri"/>
                <w:color w:val="000000"/>
                <w:sz w:val="18"/>
                <w:szCs w:val="22"/>
              </w:rPr>
            </w:pPr>
            <w:r w:rsidRPr="00F7298D">
              <w:rPr>
                <w:rFonts w:ascii="Calibri" w:hAnsi="Calibri"/>
                <w:color w:val="000000"/>
                <w:sz w:val="18"/>
                <w:szCs w:val="22"/>
              </w:rPr>
              <w:t>Soacha</w:t>
            </w:r>
          </w:p>
        </w:tc>
        <w:tc>
          <w:tcPr>
            <w:tcW w:w="967" w:type="dxa"/>
            <w:vAlign w:val="center"/>
          </w:tcPr>
          <w:p w:rsidR="006C2AA0" w:rsidRPr="00F7298D" w:rsidRDefault="006C2AA0" w:rsidP="00F7298D">
            <w:pPr>
              <w:jc w:val="center"/>
              <w:rPr>
                <w:rFonts w:ascii="Calibri" w:hAnsi="Calibri"/>
                <w:color w:val="000000"/>
                <w:sz w:val="18"/>
                <w:szCs w:val="22"/>
              </w:rPr>
            </w:pPr>
            <w:r w:rsidRPr="00F7298D">
              <w:rPr>
                <w:rFonts w:ascii="Calibri" w:hAnsi="Calibri"/>
                <w:color w:val="000000"/>
                <w:sz w:val="18"/>
                <w:szCs w:val="22"/>
              </w:rPr>
              <w:t>SKI-525</w:t>
            </w:r>
          </w:p>
        </w:tc>
        <w:tc>
          <w:tcPr>
            <w:tcW w:w="790" w:type="dxa"/>
            <w:vAlign w:val="center"/>
          </w:tcPr>
          <w:p w:rsidR="006C2AA0" w:rsidRPr="00F7298D" w:rsidRDefault="006C2AA0" w:rsidP="00394E7E">
            <w:pPr>
              <w:jc w:val="center"/>
              <w:rPr>
                <w:rFonts w:ascii="Calibri" w:hAnsi="Calibri"/>
                <w:color w:val="000000"/>
                <w:sz w:val="18"/>
                <w:szCs w:val="22"/>
              </w:rPr>
            </w:pPr>
            <w:r>
              <w:rPr>
                <w:rFonts w:ascii="Calibri" w:hAnsi="Calibri"/>
                <w:color w:val="000000"/>
                <w:sz w:val="18"/>
                <w:szCs w:val="22"/>
              </w:rPr>
              <w:t>-</w:t>
            </w:r>
          </w:p>
        </w:tc>
        <w:tc>
          <w:tcPr>
            <w:tcW w:w="795" w:type="dxa"/>
            <w:vAlign w:val="center"/>
          </w:tcPr>
          <w:p w:rsidR="006C2AA0" w:rsidRPr="00F7298D" w:rsidRDefault="006C2AA0" w:rsidP="00F7298D">
            <w:pPr>
              <w:jc w:val="right"/>
              <w:rPr>
                <w:rFonts w:ascii="Calibri" w:hAnsi="Calibri"/>
                <w:color w:val="000000"/>
                <w:sz w:val="18"/>
                <w:szCs w:val="22"/>
              </w:rPr>
            </w:pPr>
            <w:r w:rsidRPr="00F7298D">
              <w:rPr>
                <w:rFonts w:ascii="Calibri" w:hAnsi="Calibri"/>
                <w:color w:val="000000"/>
                <w:sz w:val="18"/>
                <w:szCs w:val="22"/>
              </w:rPr>
              <w:t>3</w:t>
            </w:r>
          </w:p>
        </w:tc>
        <w:tc>
          <w:tcPr>
            <w:tcW w:w="792" w:type="dxa"/>
            <w:vAlign w:val="center"/>
          </w:tcPr>
          <w:p w:rsidR="006C2AA0" w:rsidRPr="00F7298D" w:rsidRDefault="006C2AA0" w:rsidP="00F7298D">
            <w:pPr>
              <w:jc w:val="right"/>
              <w:rPr>
                <w:rFonts w:ascii="Calibri" w:hAnsi="Calibri"/>
                <w:color w:val="000000"/>
                <w:sz w:val="18"/>
                <w:szCs w:val="22"/>
              </w:rPr>
            </w:pPr>
            <w:r w:rsidRPr="00F7298D">
              <w:rPr>
                <w:rFonts w:ascii="Calibri" w:hAnsi="Calibri"/>
                <w:color w:val="000000"/>
                <w:sz w:val="18"/>
                <w:szCs w:val="22"/>
              </w:rPr>
              <w:t>213</w:t>
            </w:r>
          </w:p>
        </w:tc>
        <w:tc>
          <w:tcPr>
            <w:tcW w:w="790" w:type="dxa"/>
            <w:vAlign w:val="center"/>
          </w:tcPr>
          <w:p w:rsidR="006C2AA0" w:rsidRPr="00F7298D" w:rsidRDefault="006C2AA0" w:rsidP="00394E7E">
            <w:pPr>
              <w:jc w:val="center"/>
              <w:rPr>
                <w:rFonts w:ascii="Calibri" w:hAnsi="Calibri"/>
                <w:color w:val="000000"/>
                <w:sz w:val="18"/>
                <w:szCs w:val="22"/>
              </w:rPr>
            </w:pPr>
            <w:r>
              <w:rPr>
                <w:rFonts w:ascii="Calibri" w:hAnsi="Calibri"/>
                <w:color w:val="000000"/>
                <w:sz w:val="18"/>
                <w:szCs w:val="22"/>
              </w:rPr>
              <w:t>-</w:t>
            </w:r>
          </w:p>
        </w:tc>
        <w:tc>
          <w:tcPr>
            <w:tcW w:w="792" w:type="dxa"/>
            <w:vAlign w:val="center"/>
          </w:tcPr>
          <w:p w:rsidR="006C2AA0" w:rsidRPr="00F7298D" w:rsidRDefault="006C2AA0" w:rsidP="00F7298D">
            <w:pPr>
              <w:jc w:val="right"/>
              <w:rPr>
                <w:rFonts w:ascii="Calibri" w:hAnsi="Calibri"/>
                <w:color w:val="000000"/>
                <w:sz w:val="18"/>
                <w:szCs w:val="22"/>
              </w:rPr>
            </w:pPr>
            <w:r w:rsidRPr="00F7298D">
              <w:rPr>
                <w:rFonts w:ascii="Calibri" w:hAnsi="Calibri"/>
                <w:color w:val="000000"/>
                <w:sz w:val="18"/>
                <w:szCs w:val="22"/>
              </w:rPr>
              <w:t>40</w:t>
            </w:r>
          </w:p>
        </w:tc>
        <w:tc>
          <w:tcPr>
            <w:tcW w:w="797" w:type="dxa"/>
            <w:vAlign w:val="center"/>
          </w:tcPr>
          <w:p w:rsidR="006C2AA0" w:rsidRPr="00F7298D" w:rsidRDefault="006C2AA0" w:rsidP="00F7298D">
            <w:pPr>
              <w:jc w:val="right"/>
              <w:rPr>
                <w:rFonts w:ascii="Calibri" w:hAnsi="Calibri"/>
                <w:color w:val="000000"/>
                <w:sz w:val="18"/>
                <w:szCs w:val="22"/>
              </w:rPr>
            </w:pPr>
            <w:r w:rsidRPr="00F7298D">
              <w:rPr>
                <w:rFonts w:ascii="Calibri" w:hAnsi="Calibri"/>
                <w:color w:val="000000"/>
                <w:sz w:val="18"/>
                <w:szCs w:val="22"/>
              </w:rPr>
              <w:t>256</w:t>
            </w:r>
          </w:p>
        </w:tc>
      </w:tr>
      <w:tr w:rsidR="00F7298D" w:rsidRPr="00B95598" w:rsidTr="006C2AA0">
        <w:trPr>
          <w:trHeight w:val="275"/>
          <w:jc w:val="center"/>
        </w:trPr>
        <w:tc>
          <w:tcPr>
            <w:tcW w:w="1298" w:type="dxa"/>
            <w:vAlign w:val="center"/>
          </w:tcPr>
          <w:p w:rsidR="00F7298D" w:rsidRPr="00F7298D" w:rsidRDefault="00F7298D" w:rsidP="006C2AA0">
            <w:pPr>
              <w:jc w:val="center"/>
              <w:rPr>
                <w:rFonts w:ascii="Calibri" w:hAnsi="Calibri"/>
                <w:color w:val="000000"/>
                <w:sz w:val="18"/>
                <w:szCs w:val="22"/>
              </w:rPr>
            </w:pPr>
            <w:r w:rsidRPr="00F7298D">
              <w:rPr>
                <w:rFonts w:ascii="Calibri" w:hAnsi="Calibri"/>
                <w:color w:val="000000"/>
                <w:sz w:val="18"/>
                <w:szCs w:val="22"/>
              </w:rPr>
              <w:t>11-may-15</w:t>
            </w:r>
          </w:p>
        </w:tc>
        <w:tc>
          <w:tcPr>
            <w:tcW w:w="1093"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Chiquinquirá</w:t>
            </w:r>
          </w:p>
        </w:tc>
        <w:tc>
          <w:tcPr>
            <w:tcW w:w="1039"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Soacha</w:t>
            </w:r>
          </w:p>
        </w:tc>
        <w:tc>
          <w:tcPr>
            <w:tcW w:w="967"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SVT-087</w:t>
            </w:r>
          </w:p>
        </w:tc>
        <w:tc>
          <w:tcPr>
            <w:tcW w:w="790"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4</w:t>
            </w:r>
          </w:p>
        </w:tc>
        <w:tc>
          <w:tcPr>
            <w:tcW w:w="795"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365</w:t>
            </w:r>
          </w:p>
        </w:tc>
        <w:tc>
          <w:tcPr>
            <w:tcW w:w="792"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13</w:t>
            </w:r>
          </w:p>
        </w:tc>
        <w:tc>
          <w:tcPr>
            <w:tcW w:w="790"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7</w:t>
            </w:r>
          </w:p>
        </w:tc>
        <w:tc>
          <w:tcPr>
            <w:tcW w:w="792"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5</w:t>
            </w:r>
          </w:p>
        </w:tc>
        <w:tc>
          <w:tcPr>
            <w:tcW w:w="797"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394</w:t>
            </w:r>
          </w:p>
        </w:tc>
      </w:tr>
      <w:tr w:rsidR="00F7298D" w:rsidRPr="00B95598" w:rsidTr="006C2AA0">
        <w:trPr>
          <w:trHeight w:val="275"/>
          <w:jc w:val="center"/>
        </w:trPr>
        <w:tc>
          <w:tcPr>
            <w:tcW w:w="1298" w:type="dxa"/>
            <w:vAlign w:val="center"/>
          </w:tcPr>
          <w:p w:rsidR="00F7298D" w:rsidRPr="00F7298D" w:rsidRDefault="006C2AA0" w:rsidP="006C2AA0">
            <w:pPr>
              <w:jc w:val="center"/>
              <w:rPr>
                <w:rFonts w:ascii="Calibri" w:hAnsi="Calibri"/>
                <w:color w:val="000000"/>
                <w:sz w:val="18"/>
                <w:szCs w:val="22"/>
              </w:rPr>
            </w:pPr>
            <w:r>
              <w:rPr>
                <w:rFonts w:ascii="Calibri" w:hAnsi="Calibri"/>
                <w:color w:val="000000"/>
                <w:sz w:val="18"/>
                <w:szCs w:val="22"/>
              </w:rPr>
              <w:t>19</w:t>
            </w:r>
            <w:r w:rsidR="00F7298D" w:rsidRPr="00F7298D">
              <w:rPr>
                <w:rFonts w:ascii="Calibri" w:hAnsi="Calibri"/>
                <w:color w:val="000000"/>
                <w:sz w:val="18"/>
                <w:szCs w:val="22"/>
              </w:rPr>
              <w:t>-may-15</w:t>
            </w:r>
          </w:p>
        </w:tc>
        <w:tc>
          <w:tcPr>
            <w:tcW w:w="1093" w:type="dxa"/>
            <w:vAlign w:val="center"/>
          </w:tcPr>
          <w:p w:rsidR="00F7298D" w:rsidRPr="00F7298D" w:rsidRDefault="00F7298D" w:rsidP="00F7298D">
            <w:pPr>
              <w:jc w:val="center"/>
              <w:rPr>
                <w:rFonts w:ascii="Calibri" w:hAnsi="Calibri"/>
                <w:color w:val="000000"/>
                <w:sz w:val="18"/>
                <w:szCs w:val="22"/>
              </w:rPr>
            </w:pPr>
            <w:proofErr w:type="spellStart"/>
            <w:r w:rsidRPr="00F7298D">
              <w:rPr>
                <w:rFonts w:ascii="Calibri" w:hAnsi="Calibri"/>
                <w:color w:val="000000"/>
                <w:sz w:val="18"/>
                <w:szCs w:val="22"/>
              </w:rPr>
              <w:t>Soatá</w:t>
            </w:r>
            <w:proofErr w:type="spellEnd"/>
          </w:p>
        </w:tc>
        <w:tc>
          <w:tcPr>
            <w:tcW w:w="1039"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Siberia</w:t>
            </w:r>
          </w:p>
        </w:tc>
        <w:tc>
          <w:tcPr>
            <w:tcW w:w="967"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SVT-087</w:t>
            </w:r>
          </w:p>
        </w:tc>
        <w:tc>
          <w:tcPr>
            <w:tcW w:w="790" w:type="dxa"/>
            <w:vAlign w:val="center"/>
          </w:tcPr>
          <w:p w:rsidR="00F7298D" w:rsidRPr="00F7298D" w:rsidRDefault="00394E7E" w:rsidP="00394E7E">
            <w:pPr>
              <w:jc w:val="center"/>
              <w:rPr>
                <w:rFonts w:ascii="Calibri" w:hAnsi="Calibri"/>
                <w:color w:val="000000"/>
                <w:sz w:val="18"/>
                <w:szCs w:val="22"/>
              </w:rPr>
            </w:pPr>
            <w:r>
              <w:rPr>
                <w:rFonts w:ascii="Calibri" w:hAnsi="Calibri"/>
                <w:color w:val="000000"/>
                <w:sz w:val="18"/>
                <w:szCs w:val="22"/>
              </w:rPr>
              <w:t>-</w:t>
            </w:r>
          </w:p>
        </w:tc>
        <w:tc>
          <w:tcPr>
            <w:tcW w:w="795"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19</w:t>
            </w:r>
          </w:p>
        </w:tc>
        <w:tc>
          <w:tcPr>
            <w:tcW w:w="792"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2</w:t>
            </w:r>
          </w:p>
        </w:tc>
        <w:tc>
          <w:tcPr>
            <w:tcW w:w="790" w:type="dxa"/>
            <w:vAlign w:val="center"/>
          </w:tcPr>
          <w:p w:rsidR="00F7298D" w:rsidRPr="00F7298D" w:rsidRDefault="00394E7E" w:rsidP="00394E7E">
            <w:pPr>
              <w:jc w:val="center"/>
              <w:rPr>
                <w:rFonts w:ascii="Calibri" w:hAnsi="Calibri"/>
                <w:color w:val="000000"/>
                <w:sz w:val="18"/>
                <w:szCs w:val="22"/>
              </w:rPr>
            </w:pPr>
            <w:r>
              <w:rPr>
                <w:rFonts w:ascii="Calibri" w:hAnsi="Calibri"/>
                <w:color w:val="000000"/>
                <w:sz w:val="18"/>
                <w:szCs w:val="22"/>
              </w:rPr>
              <w:t>-</w:t>
            </w:r>
          </w:p>
        </w:tc>
        <w:tc>
          <w:tcPr>
            <w:tcW w:w="792" w:type="dxa"/>
            <w:vAlign w:val="center"/>
          </w:tcPr>
          <w:p w:rsidR="00F7298D" w:rsidRPr="00F7298D" w:rsidRDefault="00394E7E" w:rsidP="00394E7E">
            <w:pPr>
              <w:jc w:val="center"/>
              <w:rPr>
                <w:rFonts w:ascii="Calibri" w:hAnsi="Calibri"/>
                <w:color w:val="000000"/>
                <w:sz w:val="18"/>
                <w:szCs w:val="22"/>
              </w:rPr>
            </w:pPr>
            <w:r>
              <w:rPr>
                <w:rFonts w:ascii="Calibri" w:hAnsi="Calibri"/>
                <w:color w:val="000000"/>
                <w:sz w:val="18"/>
                <w:szCs w:val="22"/>
              </w:rPr>
              <w:t>-</w:t>
            </w:r>
          </w:p>
        </w:tc>
        <w:tc>
          <w:tcPr>
            <w:tcW w:w="797"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21</w:t>
            </w:r>
          </w:p>
        </w:tc>
      </w:tr>
      <w:tr w:rsidR="00F7298D" w:rsidRPr="00B95598" w:rsidTr="006C2AA0">
        <w:trPr>
          <w:trHeight w:val="275"/>
          <w:jc w:val="center"/>
        </w:trPr>
        <w:tc>
          <w:tcPr>
            <w:tcW w:w="1298" w:type="dxa"/>
            <w:vAlign w:val="center"/>
          </w:tcPr>
          <w:p w:rsidR="00F7298D" w:rsidRPr="00F7298D" w:rsidRDefault="00F7298D" w:rsidP="006C2AA0">
            <w:pPr>
              <w:jc w:val="center"/>
              <w:rPr>
                <w:rFonts w:ascii="Calibri" w:hAnsi="Calibri"/>
                <w:color w:val="000000"/>
                <w:sz w:val="18"/>
                <w:szCs w:val="22"/>
              </w:rPr>
            </w:pPr>
            <w:r w:rsidRPr="00F7298D">
              <w:rPr>
                <w:rFonts w:ascii="Calibri" w:hAnsi="Calibri"/>
                <w:color w:val="000000"/>
                <w:sz w:val="18"/>
                <w:szCs w:val="22"/>
              </w:rPr>
              <w:t>22-may-15</w:t>
            </w:r>
          </w:p>
        </w:tc>
        <w:tc>
          <w:tcPr>
            <w:tcW w:w="1093"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Pitalito</w:t>
            </w:r>
          </w:p>
        </w:tc>
        <w:tc>
          <w:tcPr>
            <w:tcW w:w="1039"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Soacha</w:t>
            </w:r>
          </w:p>
        </w:tc>
        <w:tc>
          <w:tcPr>
            <w:tcW w:w="967"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SVT-087</w:t>
            </w:r>
          </w:p>
        </w:tc>
        <w:tc>
          <w:tcPr>
            <w:tcW w:w="790"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2</w:t>
            </w:r>
          </w:p>
        </w:tc>
        <w:tc>
          <w:tcPr>
            <w:tcW w:w="795"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282</w:t>
            </w:r>
          </w:p>
        </w:tc>
        <w:tc>
          <w:tcPr>
            <w:tcW w:w="792"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50</w:t>
            </w:r>
          </w:p>
        </w:tc>
        <w:tc>
          <w:tcPr>
            <w:tcW w:w="790"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22</w:t>
            </w:r>
          </w:p>
        </w:tc>
        <w:tc>
          <w:tcPr>
            <w:tcW w:w="792"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21</w:t>
            </w:r>
          </w:p>
        </w:tc>
        <w:tc>
          <w:tcPr>
            <w:tcW w:w="797"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377</w:t>
            </w:r>
          </w:p>
        </w:tc>
      </w:tr>
      <w:tr w:rsidR="00F7298D" w:rsidRPr="00B95598" w:rsidTr="006C2AA0">
        <w:trPr>
          <w:trHeight w:val="275"/>
          <w:jc w:val="center"/>
        </w:trPr>
        <w:tc>
          <w:tcPr>
            <w:tcW w:w="1298" w:type="dxa"/>
            <w:vAlign w:val="center"/>
          </w:tcPr>
          <w:p w:rsidR="00F7298D" w:rsidRPr="00F7298D" w:rsidRDefault="00F7298D" w:rsidP="006C2AA0">
            <w:pPr>
              <w:jc w:val="center"/>
              <w:rPr>
                <w:rFonts w:ascii="Calibri" w:hAnsi="Calibri"/>
                <w:color w:val="000000"/>
                <w:sz w:val="18"/>
                <w:szCs w:val="22"/>
              </w:rPr>
            </w:pPr>
            <w:r w:rsidRPr="00F7298D">
              <w:rPr>
                <w:rFonts w:ascii="Calibri" w:hAnsi="Calibri"/>
                <w:color w:val="000000"/>
                <w:sz w:val="18"/>
                <w:szCs w:val="22"/>
              </w:rPr>
              <w:t>25-may-15</w:t>
            </w:r>
          </w:p>
        </w:tc>
        <w:tc>
          <w:tcPr>
            <w:tcW w:w="1093"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Siberia</w:t>
            </w:r>
          </w:p>
        </w:tc>
        <w:tc>
          <w:tcPr>
            <w:tcW w:w="1039"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Soacha</w:t>
            </w:r>
          </w:p>
        </w:tc>
        <w:tc>
          <w:tcPr>
            <w:tcW w:w="967"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SVT-087</w:t>
            </w:r>
          </w:p>
        </w:tc>
        <w:tc>
          <w:tcPr>
            <w:tcW w:w="790" w:type="dxa"/>
            <w:vAlign w:val="center"/>
          </w:tcPr>
          <w:p w:rsidR="00F7298D" w:rsidRPr="00F7298D" w:rsidRDefault="00394E7E" w:rsidP="00394E7E">
            <w:pPr>
              <w:jc w:val="center"/>
              <w:rPr>
                <w:rFonts w:ascii="Calibri" w:hAnsi="Calibri"/>
                <w:color w:val="000000"/>
                <w:sz w:val="18"/>
                <w:szCs w:val="22"/>
              </w:rPr>
            </w:pPr>
            <w:r>
              <w:rPr>
                <w:rFonts w:ascii="Calibri" w:hAnsi="Calibri"/>
                <w:color w:val="000000"/>
                <w:sz w:val="18"/>
                <w:szCs w:val="22"/>
              </w:rPr>
              <w:t>-</w:t>
            </w:r>
          </w:p>
        </w:tc>
        <w:tc>
          <w:tcPr>
            <w:tcW w:w="795"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1.080</w:t>
            </w:r>
          </w:p>
        </w:tc>
        <w:tc>
          <w:tcPr>
            <w:tcW w:w="792" w:type="dxa"/>
            <w:vAlign w:val="center"/>
          </w:tcPr>
          <w:p w:rsidR="00F7298D" w:rsidRPr="00F7298D" w:rsidRDefault="00394E7E" w:rsidP="00394E7E">
            <w:pPr>
              <w:jc w:val="center"/>
              <w:rPr>
                <w:rFonts w:ascii="Calibri" w:hAnsi="Calibri"/>
                <w:color w:val="000000"/>
                <w:sz w:val="18"/>
                <w:szCs w:val="22"/>
              </w:rPr>
            </w:pPr>
            <w:r>
              <w:rPr>
                <w:rFonts w:ascii="Calibri" w:hAnsi="Calibri"/>
                <w:color w:val="000000"/>
                <w:sz w:val="18"/>
                <w:szCs w:val="22"/>
              </w:rPr>
              <w:t>-</w:t>
            </w:r>
          </w:p>
        </w:tc>
        <w:tc>
          <w:tcPr>
            <w:tcW w:w="790" w:type="dxa"/>
            <w:vAlign w:val="center"/>
          </w:tcPr>
          <w:p w:rsidR="00F7298D" w:rsidRPr="00F7298D" w:rsidRDefault="00394E7E" w:rsidP="00394E7E">
            <w:pPr>
              <w:jc w:val="center"/>
              <w:rPr>
                <w:rFonts w:ascii="Calibri" w:hAnsi="Calibri"/>
                <w:color w:val="000000"/>
                <w:sz w:val="18"/>
                <w:szCs w:val="22"/>
              </w:rPr>
            </w:pPr>
            <w:r>
              <w:rPr>
                <w:rFonts w:ascii="Calibri" w:hAnsi="Calibri"/>
                <w:color w:val="000000"/>
                <w:sz w:val="18"/>
                <w:szCs w:val="22"/>
              </w:rPr>
              <w:t>-</w:t>
            </w:r>
          </w:p>
        </w:tc>
        <w:tc>
          <w:tcPr>
            <w:tcW w:w="792" w:type="dxa"/>
            <w:vAlign w:val="center"/>
          </w:tcPr>
          <w:p w:rsidR="00F7298D" w:rsidRPr="00F7298D" w:rsidRDefault="00394E7E" w:rsidP="00394E7E">
            <w:pPr>
              <w:jc w:val="center"/>
              <w:rPr>
                <w:rFonts w:ascii="Calibri" w:hAnsi="Calibri"/>
                <w:color w:val="000000"/>
                <w:sz w:val="18"/>
                <w:szCs w:val="22"/>
              </w:rPr>
            </w:pPr>
            <w:r>
              <w:rPr>
                <w:rFonts w:ascii="Calibri" w:hAnsi="Calibri"/>
                <w:color w:val="000000"/>
                <w:sz w:val="18"/>
                <w:szCs w:val="22"/>
              </w:rPr>
              <w:t>-</w:t>
            </w:r>
          </w:p>
        </w:tc>
        <w:tc>
          <w:tcPr>
            <w:tcW w:w="797"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1.080</w:t>
            </w:r>
          </w:p>
        </w:tc>
      </w:tr>
      <w:tr w:rsidR="00F7298D" w:rsidRPr="00B95598" w:rsidTr="006C2AA0">
        <w:trPr>
          <w:trHeight w:val="275"/>
          <w:jc w:val="center"/>
        </w:trPr>
        <w:tc>
          <w:tcPr>
            <w:tcW w:w="1298" w:type="dxa"/>
            <w:vAlign w:val="center"/>
          </w:tcPr>
          <w:p w:rsidR="00F7298D" w:rsidRPr="00F7298D" w:rsidRDefault="00F7298D" w:rsidP="006C2AA0">
            <w:pPr>
              <w:jc w:val="center"/>
              <w:rPr>
                <w:rFonts w:ascii="Calibri" w:hAnsi="Calibri"/>
                <w:color w:val="000000"/>
                <w:sz w:val="18"/>
                <w:szCs w:val="22"/>
              </w:rPr>
            </w:pPr>
            <w:r w:rsidRPr="00F7298D">
              <w:rPr>
                <w:rFonts w:ascii="Calibri" w:hAnsi="Calibri"/>
                <w:color w:val="000000"/>
                <w:sz w:val="18"/>
                <w:szCs w:val="22"/>
              </w:rPr>
              <w:t>27-may-15</w:t>
            </w:r>
          </w:p>
        </w:tc>
        <w:tc>
          <w:tcPr>
            <w:tcW w:w="1093"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Siberia</w:t>
            </w:r>
          </w:p>
        </w:tc>
        <w:tc>
          <w:tcPr>
            <w:tcW w:w="1039"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Soacha</w:t>
            </w:r>
          </w:p>
        </w:tc>
        <w:tc>
          <w:tcPr>
            <w:tcW w:w="967"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SVT-087</w:t>
            </w:r>
          </w:p>
        </w:tc>
        <w:tc>
          <w:tcPr>
            <w:tcW w:w="790" w:type="dxa"/>
            <w:vAlign w:val="center"/>
          </w:tcPr>
          <w:p w:rsidR="00F7298D" w:rsidRPr="00F7298D" w:rsidRDefault="00394E7E" w:rsidP="00394E7E">
            <w:pPr>
              <w:jc w:val="center"/>
              <w:rPr>
                <w:rFonts w:ascii="Calibri" w:hAnsi="Calibri"/>
                <w:color w:val="000000"/>
                <w:sz w:val="18"/>
                <w:szCs w:val="22"/>
              </w:rPr>
            </w:pPr>
            <w:r>
              <w:rPr>
                <w:rFonts w:ascii="Calibri" w:hAnsi="Calibri"/>
                <w:color w:val="000000"/>
                <w:sz w:val="18"/>
                <w:szCs w:val="22"/>
              </w:rPr>
              <w:t>-</w:t>
            </w:r>
          </w:p>
        </w:tc>
        <w:tc>
          <w:tcPr>
            <w:tcW w:w="795" w:type="dxa"/>
            <w:vAlign w:val="center"/>
          </w:tcPr>
          <w:p w:rsidR="00F7298D" w:rsidRPr="00F7298D" w:rsidRDefault="00394E7E" w:rsidP="00394E7E">
            <w:pPr>
              <w:jc w:val="center"/>
              <w:rPr>
                <w:rFonts w:ascii="Calibri" w:hAnsi="Calibri"/>
                <w:color w:val="000000"/>
                <w:sz w:val="18"/>
                <w:szCs w:val="22"/>
              </w:rPr>
            </w:pPr>
            <w:r>
              <w:rPr>
                <w:rFonts w:ascii="Calibri" w:hAnsi="Calibri"/>
                <w:color w:val="000000"/>
                <w:sz w:val="18"/>
                <w:szCs w:val="22"/>
              </w:rPr>
              <w:t>-</w:t>
            </w:r>
          </w:p>
        </w:tc>
        <w:tc>
          <w:tcPr>
            <w:tcW w:w="792" w:type="dxa"/>
            <w:vAlign w:val="center"/>
          </w:tcPr>
          <w:p w:rsidR="00F7298D" w:rsidRPr="00F7298D" w:rsidRDefault="00394E7E" w:rsidP="00394E7E">
            <w:pPr>
              <w:jc w:val="center"/>
              <w:rPr>
                <w:rFonts w:ascii="Calibri" w:hAnsi="Calibri"/>
                <w:color w:val="000000"/>
                <w:sz w:val="18"/>
                <w:szCs w:val="22"/>
              </w:rPr>
            </w:pPr>
            <w:r>
              <w:rPr>
                <w:rFonts w:ascii="Calibri" w:hAnsi="Calibri"/>
                <w:color w:val="000000"/>
                <w:sz w:val="18"/>
                <w:szCs w:val="22"/>
              </w:rPr>
              <w:t>-</w:t>
            </w:r>
          </w:p>
        </w:tc>
        <w:tc>
          <w:tcPr>
            <w:tcW w:w="790" w:type="dxa"/>
            <w:vAlign w:val="center"/>
          </w:tcPr>
          <w:p w:rsidR="00F7298D" w:rsidRPr="00F7298D" w:rsidRDefault="00394E7E" w:rsidP="00394E7E">
            <w:pPr>
              <w:jc w:val="center"/>
              <w:rPr>
                <w:rFonts w:ascii="Calibri" w:hAnsi="Calibri"/>
                <w:color w:val="000000"/>
                <w:sz w:val="18"/>
                <w:szCs w:val="22"/>
              </w:rPr>
            </w:pPr>
            <w:r>
              <w:rPr>
                <w:rFonts w:ascii="Calibri" w:hAnsi="Calibri"/>
                <w:color w:val="000000"/>
                <w:sz w:val="18"/>
                <w:szCs w:val="22"/>
              </w:rPr>
              <w:t>-</w:t>
            </w:r>
          </w:p>
        </w:tc>
        <w:tc>
          <w:tcPr>
            <w:tcW w:w="792"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410</w:t>
            </w:r>
          </w:p>
        </w:tc>
        <w:tc>
          <w:tcPr>
            <w:tcW w:w="797"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410</w:t>
            </w:r>
          </w:p>
        </w:tc>
      </w:tr>
      <w:tr w:rsidR="00F7298D" w:rsidRPr="00B95598" w:rsidTr="006C2AA0">
        <w:trPr>
          <w:trHeight w:val="275"/>
          <w:jc w:val="center"/>
        </w:trPr>
        <w:tc>
          <w:tcPr>
            <w:tcW w:w="1298" w:type="dxa"/>
            <w:vAlign w:val="center"/>
          </w:tcPr>
          <w:p w:rsidR="00F7298D" w:rsidRPr="00F7298D" w:rsidRDefault="00F7298D" w:rsidP="006C2AA0">
            <w:pPr>
              <w:jc w:val="center"/>
              <w:rPr>
                <w:rFonts w:ascii="Calibri" w:hAnsi="Calibri"/>
                <w:color w:val="000000"/>
                <w:sz w:val="18"/>
                <w:szCs w:val="22"/>
              </w:rPr>
            </w:pPr>
            <w:r w:rsidRPr="00F7298D">
              <w:rPr>
                <w:rFonts w:ascii="Calibri" w:hAnsi="Calibri"/>
                <w:color w:val="000000"/>
                <w:sz w:val="18"/>
                <w:szCs w:val="22"/>
              </w:rPr>
              <w:t>29-may-15</w:t>
            </w:r>
          </w:p>
        </w:tc>
        <w:tc>
          <w:tcPr>
            <w:tcW w:w="1093"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Siberia</w:t>
            </w:r>
          </w:p>
        </w:tc>
        <w:tc>
          <w:tcPr>
            <w:tcW w:w="1039"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Soacha</w:t>
            </w:r>
          </w:p>
        </w:tc>
        <w:tc>
          <w:tcPr>
            <w:tcW w:w="967" w:type="dxa"/>
            <w:vAlign w:val="center"/>
          </w:tcPr>
          <w:p w:rsidR="00F7298D" w:rsidRPr="00F7298D" w:rsidRDefault="00F7298D" w:rsidP="00F7298D">
            <w:pPr>
              <w:jc w:val="center"/>
              <w:rPr>
                <w:rFonts w:ascii="Calibri" w:hAnsi="Calibri"/>
                <w:color w:val="000000"/>
                <w:sz w:val="18"/>
                <w:szCs w:val="22"/>
              </w:rPr>
            </w:pPr>
            <w:r w:rsidRPr="00F7298D">
              <w:rPr>
                <w:rFonts w:ascii="Calibri" w:hAnsi="Calibri"/>
                <w:color w:val="000000"/>
                <w:sz w:val="18"/>
                <w:szCs w:val="22"/>
              </w:rPr>
              <w:t>SVT-087</w:t>
            </w:r>
          </w:p>
        </w:tc>
        <w:tc>
          <w:tcPr>
            <w:tcW w:w="790"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14</w:t>
            </w:r>
          </w:p>
        </w:tc>
        <w:tc>
          <w:tcPr>
            <w:tcW w:w="795"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27</w:t>
            </w:r>
          </w:p>
        </w:tc>
        <w:tc>
          <w:tcPr>
            <w:tcW w:w="792"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197</w:t>
            </w:r>
          </w:p>
        </w:tc>
        <w:tc>
          <w:tcPr>
            <w:tcW w:w="790"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82</w:t>
            </w:r>
          </w:p>
        </w:tc>
        <w:tc>
          <w:tcPr>
            <w:tcW w:w="792"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75</w:t>
            </w:r>
          </w:p>
        </w:tc>
        <w:tc>
          <w:tcPr>
            <w:tcW w:w="797" w:type="dxa"/>
            <w:vAlign w:val="center"/>
          </w:tcPr>
          <w:p w:rsidR="00F7298D" w:rsidRPr="00F7298D" w:rsidRDefault="00F7298D" w:rsidP="00F7298D">
            <w:pPr>
              <w:jc w:val="right"/>
              <w:rPr>
                <w:rFonts w:ascii="Calibri" w:hAnsi="Calibri"/>
                <w:color w:val="000000"/>
                <w:sz w:val="18"/>
                <w:szCs w:val="22"/>
              </w:rPr>
            </w:pPr>
            <w:r w:rsidRPr="00F7298D">
              <w:rPr>
                <w:rFonts w:ascii="Calibri" w:hAnsi="Calibri"/>
                <w:color w:val="000000"/>
                <w:sz w:val="18"/>
                <w:szCs w:val="22"/>
              </w:rPr>
              <w:t>395</w:t>
            </w:r>
          </w:p>
        </w:tc>
      </w:tr>
    </w:tbl>
    <w:p w:rsidR="002E54D2" w:rsidRDefault="002E54D2" w:rsidP="00CF5BE9">
      <w:pPr>
        <w:pStyle w:val="Textoindependiente"/>
        <w:spacing w:after="0" w:line="240" w:lineRule="auto"/>
        <w:ind w:left="720"/>
        <w:rPr>
          <w:szCs w:val="24"/>
        </w:rPr>
      </w:pPr>
    </w:p>
    <w:p w:rsidR="00476452" w:rsidRDefault="00AE0A0D" w:rsidP="004F4B37">
      <w:pPr>
        <w:pStyle w:val="Textoindependiente"/>
        <w:numPr>
          <w:ilvl w:val="0"/>
          <w:numId w:val="25"/>
        </w:numPr>
        <w:spacing w:before="120" w:after="120"/>
        <w:ind w:left="284" w:hanging="284"/>
        <w:rPr>
          <w:szCs w:val="24"/>
        </w:rPr>
      </w:pPr>
      <w:r w:rsidRPr="00AE0A0D">
        <w:rPr>
          <w:szCs w:val="24"/>
        </w:rPr>
        <w:t>La movilización de los cilindros universales remanentes enlistados en el numeral anterior solo se podrá realizar en las fechas allí establecidas</w:t>
      </w:r>
      <w:r>
        <w:rPr>
          <w:szCs w:val="24"/>
        </w:rPr>
        <w:t>.</w:t>
      </w:r>
    </w:p>
    <w:p w:rsidR="00053792" w:rsidRDefault="00053792" w:rsidP="00053792">
      <w:pPr>
        <w:pStyle w:val="Textoindependiente"/>
        <w:numPr>
          <w:ilvl w:val="0"/>
          <w:numId w:val="25"/>
        </w:numPr>
        <w:spacing w:before="120" w:after="120"/>
        <w:ind w:left="284" w:hanging="284"/>
        <w:rPr>
          <w:szCs w:val="24"/>
        </w:rPr>
      </w:pPr>
      <w:r>
        <w:rPr>
          <w:szCs w:val="24"/>
        </w:rPr>
        <w:t xml:space="preserve">Los vehículos usados en la movilización de cilindros universales remanentes autorizada en el numeral 1 anterior no podrán por ningún motivo contener cilindros marcados con o sin gas durante dicha movilización. El detalle de los vehículos </w:t>
      </w:r>
      <w:r w:rsidRPr="003E00EE">
        <w:rPr>
          <w:szCs w:val="24"/>
        </w:rPr>
        <w:t>para realizar la movilización, según consta en el Sistema de Información de la Superintendencia de S</w:t>
      </w:r>
      <w:r>
        <w:rPr>
          <w:szCs w:val="24"/>
        </w:rPr>
        <w:t>ervicios Públicos Domiciliarios es el siguiente:</w:t>
      </w:r>
    </w:p>
    <w:p w:rsidR="00EA1AB2" w:rsidRDefault="00EA1AB2" w:rsidP="00EA1AB2">
      <w:pPr>
        <w:pStyle w:val="Textoindependiente"/>
        <w:spacing w:before="120" w:after="120"/>
        <w:ind w:left="284"/>
        <w:rPr>
          <w:szCs w:val="24"/>
        </w:rPr>
      </w:pPr>
    </w:p>
    <w:p w:rsidR="00EA1AB2" w:rsidRDefault="00EA1AB2" w:rsidP="00EA1AB2">
      <w:pPr>
        <w:pStyle w:val="Textoindependiente"/>
        <w:spacing w:before="120" w:after="120"/>
        <w:ind w:left="284"/>
        <w:rPr>
          <w:szCs w:val="24"/>
        </w:rPr>
      </w:pPr>
    </w:p>
    <w:p w:rsidR="00EA1AB2" w:rsidRDefault="00EA1AB2" w:rsidP="00EA1AB2">
      <w:pPr>
        <w:pStyle w:val="Textoindependiente"/>
        <w:spacing w:before="120" w:after="120"/>
        <w:ind w:left="284"/>
        <w:rPr>
          <w:szCs w:val="24"/>
        </w:rPr>
      </w:pPr>
    </w:p>
    <w:tbl>
      <w:tblPr>
        <w:tblStyle w:val="Tablaconcuadrcula"/>
        <w:tblW w:w="7495" w:type="dxa"/>
        <w:jc w:val="center"/>
        <w:tblLook w:val="04A0" w:firstRow="1" w:lastRow="0" w:firstColumn="1" w:lastColumn="0" w:noHBand="0" w:noVBand="1"/>
      </w:tblPr>
      <w:tblGrid>
        <w:gridCol w:w="2874"/>
        <w:gridCol w:w="1382"/>
        <w:gridCol w:w="1139"/>
        <w:gridCol w:w="973"/>
        <w:gridCol w:w="1127"/>
      </w:tblGrid>
      <w:tr w:rsidR="00053792" w:rsidRPr="003E00EE" w:rsidTr="00672773">
        <w:trPr>
          <w:jc w:val="center"/>
        </w:trPr>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lastRenderedPageBreak/>
              <w:t>Empresa</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Marca</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Modelo</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Placa</w:t>
            </w:r>
          </w:p>
        </w:tc>
        <w:tc>
          <w:tcPr>
            <w:tcW w:w="1127" w:type="dxa"/>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Capacidad (Ton)</w:t>
            </w:r>
          </w:p>
        </w:tc>
      </w:tr>
      <w:tr w:rsidR="00053792" w:rsidRPr="003E00EE" w:rsidTr="00672773">
        <w:trPr>
          <w:jc w:val="center"/>
        </w:trPr>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1127" w:type="dxa"/>
            <w:hideMark/>
          </w:tcPr>
          <w:p w:rsidR="00053792" w:rsidRPr="003E00EE" w:rsidRDefault="00053792" w:rsidP="00672773">
            <w:pPr>
              <w:jc w:val="left"/>
              <w:rPr>
                <w:rFonts w:cs="Arial"/>
                <w:bCs/>
                <w:color w:val="000000"/>
                <w:spacing w:val="0"/>
                <w:sz w:val="18"/>
                <w:szCs w:val="18"/>
                <w:lang w:eastAsia="es-CO"/>
              </w:rPr>
            </w:pPr>
          </w:p>
        </w:tc>
      </w:tr>
      <w:tr w:rsidR="00F7298D" w:rsidRPr="003E00EE" w:rsidTr="007325D3">
        <w:trPr>
          <w:trHeight w:val="280"/>
          <w:jc w:val="center"/>
        </w:trPr>
        <w:tc>
          <w:tcPr>
            <w:tcW w:w="0" w:type="auto"/>
            <w:vAlign w:val="center"/>
          </w:tcPr>
          <w:p w:rsidR="00F7298D" w:rsidRPr="007325D3" w:rsidRDefault="00F7298D">
            <w:pPr>
              <w:rPr>
                <w:rFonts w:cs="Arial"/>
                <w:bCs/>
                <w:color w:val="000000"/>
                <w:sz w:val="14"/>
                <w:szCs w:val="14"/>
              </w:rPr>
            </w:pPr>
            <w:r w:rsidRPr="007325D3">
              <w:rPr>
                <w:rStyle w:val="textodato"/>
                <w:rFonts w:cs="Arial"/>
                <w:bCs/>
                <w:color w:val="000000"/>
                <w:sz w:val="14"/>
                <w:szCs w:val="14"/>
              </w:rPr>
              <w:t>UNIGAS COLOMBIA S.A. E.S.P.</w:t>
            </w:r>
          </w:p>
        </w:tc>
        <w:tc>
          <w:tcPr>
            <w:tcW w:w="0" w:type="auto"/>
            <w:vAlign w:val="center"/>
          </w:tcPr>
          <w:p w:rsidR="00F7298D" w:rsidRPr="007325D3" w:rsidRDefault="00F7298D" w:rsidP="007325D3">
            <w:pPr>
              <w:jc w:val="center"/>
              <w:rPr>
                <w:rFonts w:cs="Arial"/>
                <w:bCs/>
                <w:color w:val="000000"/>
                <w:sz w:val="14"/>
                <w:szCs w:val="14"/>
              </w:rPr>
            </w:pPr>
            <w:r w:rsidRPr="007325D3">
              <w:rPr>
                <w:rStyle w:val="textodato"/>
                <w:rFonts w:cs="Arial"/>
                <w:bCs/>
                <w:color w:val="000000"/>
                <w:sz w:val="14"/>
                <w:szCs w:val="14"/>
              </w:rPr>
              <w:t>CHEVROLET</w:t>
            </w:r>
          </w:p>
        </w:tc>
        <w:tc>
          <w:tcPr>
            <w:tcW w:w="0" w:type="auto"/>
            <w:vAlign w:val="center"/>
          </w:tcPr>
          <w:p w:rsidR="00F7298D" w:rsidRPr="007325D3" w:rsidRDefault="00F7298D" w:rsidP="007325D3">
            <w:pPr>
              <w:jc w:val="center"/>
              <w:rPr>
                <w:rFonts w:cs="Arial"/>
                <w:bCs/>
                <w:color w:val="000000"/>
                <w:sz w:val="14"/>
                <w:szCs w:val="14"/>
              </w:rPr>
            </w:pPr>
            <w:r w:rsidRPr="007325D3">
              <w:rPr>
                <w:rStyle w:val="textodato"/>
                <w:rFonts w:cs="Arial"/>
                <w:bCs/>
                <w:color w:val="000000"/>
                <w:sz w:val="14"/>
                <w:szCs w:val="14"/>
              </w:rPr>
              <w:t>2000</w:t>
            </w:r>
          </w:p>
        </w:tc>
        <w:tc>
          <w:tcPr>
            <w:tcW w:w="0" w:type="auto"/>
            <w:vAlign w:val="center"/>
          </w:tcPr>
          <w:p w:rsidR="00F7298D" w:rsidRPr="007325D3" w:rsidRDefault="00F7298D" w:rsidP="007325D3">
            <w:pPr>
              <w:jc w:val="center"/>
              <w:rPr>
                <w:rFonts w:cs="Arial"/>
                <w:bCs/>
                <w:color w:val="000000"/>
                <w:sz w:val="14"/>
                <w:szCs w:val="14"/>
              </w:rPr>
            </w:pPr>
            <w:r w:rsidRPr="007325D3">
              <w:rPr>
                <w:rStyle w:val="textodato"/>
                <w:rFonts w:cs="Arial"/>
                <w:bCs/>
                <w:color w:val="000000"/>
                <w:sz w:val="14"/>
                <w:szCs w:val="14"/>
              </w:rPr>
              <w:t>SYM582</w:t>
            </w:r>
          </w:p>
        </w:tc>
        <w:tc>
          <w:tcPr>
            <w:tcW w:w="1127" w:type="dxa"/>
            <w:vAlign w:val="center"/>
          </w:tcPr>
          <w:p w:rsidR="00F7298D" w:rsidRPr="007325D3" w:rsidRDefault="00F7298D" w:rsidP="007325D3">
            <w:pPr>
              <w:jc w:val="center"/>
              <w:rPr>
                <w:rStyle w:val="textodato"/>
                <w:rFonts w:cs="Arial"/>
                <w:bCs/>
                <w:color w:val="000000"/>
                <w:sz w:val="14"/>
                <w:szCs w:val="14"/>
              </w:rPr>
            </w:pPr>
            <w:r w:rsidRPr="007325D3">
              <w:rPr>
                <w:rStyle w:val="textodato"/>
                <w:rFonts w:cs="Arial"/>
                <w:bCs/>
                <w:color w:val="000000"/>
                <w:sz w:val="14"/>
                <w:szCs w:val="14"/>
              </w:rPr>
              <w:t>5</w:t>
            </w:r>
          </w:p>
        </w:tc>
      </w:tr>
      <w:tr w:rsidR="00F7298D" w:rsidRPr="003E00EE" w:rsidTr="007325D3">
        <w:trPr>
          <w:trHeight w:val="280"/>
          <w:jc w:val="center"/>
        </w:trPr>
        <w:tc>
          <w:tcPr>
            <w:tcW w:w="0" w:type="auto"/>
            <w:vAlign w:val="center"/>
          </w:tcPr>
          <w:p w:rsidR="00F7298D" w:rsidRPr="007325D3" w:rsidRDefault="00F7298D">
            <w:pPr>
              <w:rPr>
                <w:rFonts w:cs="Arial"/>
                <w:bCs/>
                <w:color w:val="000000"/>
                <w:sz w:val="14"/>
                <w:szCs w:val="14"/>
              </w:rPr>
            </w:pPr>
            <w:r w:rsidRPr="007325D3">
              <w:rPr>
                <w:rStyle w:val="textodato"/>
                <w:rFonts w:cs="Arial"/>
                <w:bCs/>
                <w:color w:val="000000"/>
                <w:sz w:val="14"/>
                <w:szCs w:val="14"/>
              </w:rPr>
              <w:t>UNIGAS COLOMBIA S.A. E.S.P.</w:t>
            </w:r>
          </w:p>
        </w:tc>
        <w:tc>
          <w:tcPr>
            <w:tcW w:w="0" w:type="auto"/>
            <w:vAlign w:val="center"/>
          </w:tcPr>
          <w:p w:rsidR="00F7298D" w:rsidRPr="007325D3" w:rsidRDefault="00F7298D" w:rsidP="007325D3">
            <w:pPr>
              <w:jc w:val="center"/>
              <w:rPr>
                <w:rFonts w:cs="Arial"/>
                <w:bCs/>
                <w:color w:val="000000"/>
                <w:sz w:val="14"/>
                <w:szCs w:val="14"/>
              </w:rPr>
            </w:pPr>
            <w:r w:rsidRPr="007325D3">
              <w:rPr>
                <w:rStyle w:val="textodato"/>
                <w:rFonts w:cs="Arial"/>
                <w:bCs/>
                <w:color w:val="000000"/>
                <w:sz w:val="14"/>
                <w:szCs w:val="14"/>
              </w:rPr>
              <w:t>CHEVROLET</w:t>
            </w:r>
          </w:p>
        </w:tc>
        <w:tc>
          <w:tcPr>
            <w:tcW w:w="0" w:type="auto"/>
            <w:vAlign w:val="center"/>
          </w:tcPr>
          <w:p w:rsidR="00F7298D" w:rsidRPr="007325D3" w:rsidRDefault="00F7298D" w:rsidP="007325D3">
            <w:pPr>
              <w:jc w:val="center"/>
              <w:rPr>
                <w:rFonts w:cs="Arial"/>
                <w:bCs/>
                <w:color w:val="000000"/>
                <w:sz w:val="14"/>
                <w:szCs w:val="14"/>
              </w:rPr>
            </w:pPr>
            <w:r w:rsidRPr="007325D3">
              <w:rPr>
                <w:rStyle w:val="textodato"/>
                <w:rFonts w:cs="Arial"/>
                <w:bCs/>
                <w:color w:val="000000"/>
                <w:sz w:val="14"/>
                <w:szCs w:val="14"/>
              </w:rPr>
              <w:t>1998</w:t>
            </w:r>
          </w:p>
        </w:tc>
        <w:tc>
          <w:tcPr>
            <w:tcW w:w="0" w:type="auto"/>
            <w:vAlign w:val="center"/>
          </w:tcPr>
          <w:p w:rsidR="00F7298D" w:rsidRPr="007325D3" w:rsidRDefault="00F7298D" w:rsidP="007325D3">
            <w:pPr>
              <w:jc w:val="center"/>
              <w:rPr>
                <w:rFonts w:cs="Arial"/>
                <w:bCs/>
                <w:color w:val="000000"/>
                <w:sz w:val="14"/>
                <w:szCs w:val="14"/>
              </w:rPr>
            </w:pPr>
            <w:r w:rsidRPr="007325D3">
              <w:rPr>
                <w:rStyle w:val="textodato"/>
                <w:rFonts w:cs="Arial"/>
                <w:bCs/>
                <w:color w:val="000000"/>
                <w:sz w:val="14"/>
                <w:szCs w:val="14"/>
              </w:rPr>
              <w:t>SKI525</w:t>
            </w:r>
          </w:p>
        </w:tc>
        <w:tc>
          <w:tcPr>
            <w:tcW w:w="1127" w:type="dxa"/>
            <w:vAlign w:val="center"/>
          </w:tcPr>
          <w:p w:rsidR="00F7298D" w:rsidRPr="007325D3" w:rsidRDefault="00F7298D" w:rsidP="007325D3">
            <w:pPr>
              <w:jc w:val="center"/>
              <w:rPr>
                <w:rStyle w:val="textodato"/>
                <w:rFonts w:cs="Arial"/>
                <w:bCs/>
                <w:color w:val="000000"/>
                <w:sz w:val="14"/>
                <w:szCs w:val="14"/>
                <w:lang w:val="en-US"/>
              </w:rPr>
            </w:pPr>
            <w:r w:rsidRPr="007325D3">
              <w:rPr>
                <w:rStyle w:val="textodato"/>
                <w:rFonts w:cs="Arial"/>
                <w:bCs/>
                <w:color w:val="000000"/>
                <w:sz w:val="14"/>
                <w:szCs w:val="14"/>
                <w:lang w:val="en-US"/>
              </w:rPr>
              <w:t>11</w:t>
            </w:r>
          </w:p>
        </w:tc>
      </w:tr>
      <w:tr w:rsidR="00F7298D" w:rsidRPr="003E00EE" w:rsidTr="007325D3">
        <w:trPr>
          <w:trHeight w:val="280"/>
          <w:jc w:val="center"/>
        </w:trPr>
        <w:tc>
          <w:tcPr>
            <w:tcW w:w="0" w:type="auto"/>
            <w:vAlign w:val="center"/>
          </w:tcPr>
          <w:p w:rsidR="00F7298D" w:rsidRPr="007325D3" w:rsidRDefault="00F7298D">
            <w:pPr>
              <w:rPr>
                <w:rFonts w:cs="Arial"/>
                <w:bCs/>
                <w:color w:val="000000"/>
                <w:sz w:val="14"/>
                <w:szCs w:val="14"/>
              </w:rPr>
            </w:pPr>
            <w:r w:rsidRPr="007325D3">
              <w:rPr>
                <w:rStyle w:val="textodato"/>
                <w:rFonts w:cs="Arial"/>
                <w:bCs/>
                <w:color w:val="000000"/>
                <w:sz w:val="14"/>
                <w:szCs w:val="14"/>
              </w:rPr>
              <w:t>UNIGAS COLOMBIA S.A. E.S.P.</w:t>
            </w:r>
          </w:p>
        </w:tc>
        <w:tc>
          <w:tcPr>
            <w:tcW w:w="0" w:type="auto"/>
            <w:vAlign w:val="center"/>
          </w:tcPr>
          <w:p w:rsidR="00F7298D" w:rsidRPr="007325D3" w:rsidRDefault="00F7298D" w:rsidP="007325D3">
            <w:pPr>
              <w:jc w:val="center"/>
              <w:rPr>
                <w:rFonts w:cs="Arial"/>
                <w:bCs/>
                <w:color w:val="000000"/>
                <w:sz w:val="14"/>
                <w:szCs w:val="14"/>
              </w:rPr>
            </w:pPr>
            <w:r w:rsidRPr="007325D3">
              <w:rPr>
                <w:rStyle w:val="textodato"/>
                <w:rFonts w:cs="Arial"/>
                <w:bCs/>
                <w:color w:val="000000"/>
                <w:sz w:val="14"/>
                <w:szCs w:val="14"/>
              </w:rPr>
              <w:t>KENWORTH</w:t>
            </w:r>
          </w:p>
        </w:tc>
        <w:tc>
          <w:tcPr>
            <w:tcW w:w="0" w:type="auto"/>
            <w:vAlign w:val="center"/>
          </w:tcPr>
          <w:p w:rsidR="00F7298D" w:rsidRPr="007325D3" w:rsidRDefault="00F7298D" w:rsidP="007325D3">
            <w:pPr>
              <w:jc w:val="center"/>
              <w:rPr>
                <w:rFonts w:cs="Arial"/>
                <w:bCs/>
                <w:color w:val="000000"/>
                <w:sz w:val="14"/>
                <w:szCs w:val="14"/>
              </w:rPr>
            </w:pPr>
            <w:r w:rsidRPr="007325D3">
              <w:rPr>
                <w:rStyle w:val="textodato"/>
                <w:rFonts w:cs="Arial"/>
                <w:bCs/>
                <w:color w:val="000000"/>
                <w:sz w:val="14"/>
                <w:szCs w:val="14"/>
              </w:rPr>
              <w:t>2005</w:t>
            </w:r>
          </w:p>
        </w:tc>
        <w:tc>
          <w:tcPr>
            <w:tcW w:w="0" w:type="auto"/>
            <w:vAlign w:val="center"/>
          </w:tcPr>
          <w:p w:rsidR="00F7298D" w:rsidRPr="007325D3" w:rsidRDefault="00F7298D" w:rsidP="007325D3">
            <w:pPr>
              <w:jc w:val="center"/>
              <w:rPr>
                <w:rFonts w:cs="Arial"/>
                <w:bCs/>
                <w:color w:val="000000"/>
                <w:sz w:val="14"/>
                <w:szCs w:val="14"/>
              </w:rPr>
            </w:pPr>
            <w:r w:rsidRPr="007325D3">
              <w:rPr>
                <w:rStyle w:val="textodato"/>
                <w:rFonts w:cs="Arial"/>
                <w:bCs/>
                <w:color w:val="000000"/>
                <w:sz w:val="14"/>
                <w:szCs w:val="14"/>
              </w:rPr>
              <w:t>SVT087</w:t>
            </w:r>
          </w:p>
        </w:tc>
        <w:tc>
          <w:tcPr>
            <w:tcW w:w="1127" w:type="dxa"/>
            <w:vAlign w:val="center"/>
          </w:tcPr>
          <w:p w:rsidR="00F7298D" w:rsidRPr="007325D3" w:rsidRDefault="00F7298D" w:rsidP="007325D3">
            <w:pPr>
              <w:jc w:val="center"/>
              <w:rPr>
                <w:rStyle w:val="textodato"/>
                <w:rFonts w:cs="Arial"/>
                <w:bCs/>
                <w:color w:val="000000"/>
                <w:sz w:val="14"/>
                <w:szCs w:val="14"/>
                <w:lang w:val="en-US"/>
              </w:rPr>
            </w:pPr>
            <w:r w:rsidRPr="007325D3">
              <w:rPr>
                <w:rStyle w:val="textodato"/>
                <w:rFonts w:cs="Arial"/>
                <w:bCs/>
                <w:color w:val="000000"/>
                <w:sz w:val="14"/>
                <w:szCs w:val="14"/>
                <w:lang w:val="en-US"/>
              </w:rPr>
              <w:t>35</w:t>
            </w:r>
          </w:p>
        </w:tc>
      </w:tr>
    </w:tbl>
    <w:p w:rsidR="00053792" w:rsidRPr="003E00EE" w:rsidRDefault="00053792" w:rsidP="00053792">
      <w:pPr>
        <w:pStyle w:val="Textoindependiente"/>
        <w:spacing w:after="120"/>
        <w:ind w:left="284"/>
        <w:rPr>
          <w:sz w:val="18"/>
          <w:szCs w:val="24"/>
        </w:rPr>
      </w:pPr>
      <w:r w:rsidRPr="003E00EE">
        <w:rPr>
          <w:sz w:val="18"/>
          <w:szCs w:val="24"/>
        </w:rPr>
        <w:t xml:space="preserve">Fuente: </w:t>
      </w:r>
      <w:hyperlink r:id="rId8" w:history="1">
        <w:r w:rsidRPr="003E00EE">
          <w:rPr>
            <w:rStyle w:val="Hipervnculo"/>
            <w:sz w:val="18"/>
            <w:szCs w:val="24"/>
          </w:rPr>
          <w:t>http://reportes.sui.gov.co/fabricaReportes/frameSet.jsp?idreporte=glp_tec_052</w:t>
        </w:r>
      </w:hyperlink>
    </w:p>
    <w:p w:rsidR="004F4B37" w:rsidRDefault="005C0B9C" w:rsidP="004F4B37">
      <w:pPr>
        <w:pStyle w:val="Textoindependiente"/>
        <w:numPr>
          <w:ilvl w:val="0"/>
          <w:numId w:val="25"/>
        </w:numPr>
        <w:spacing w:before="120" w:after="120"/>
        <w:ind w:left="284" w:hanging="284"/>
        <w:rPr>
          <w:szCs w:val="24"/>
        </w:rPr>
      </w:pPr>
      <w:r>
        <w:rPr>
          <w:szCs w:val="24"/>
        </w:rPr>
        <w:t xml:space="preserve">La movilización de los vehículos que transportan los </w:t>
      </w:r>
      <w:r w:rsidRPr="005C0B9C">
        <w:rPr>
          <w:szCs w:val="24"/>
        </w:rPr>
        <w:t>cilindros universales remanentes autorizada en el numeral 1</w:t>
      </w:r>
      <w:r w:rsidR="00D17929">
        <w:rPr>
          <w:szCs w:val="24"/>
        </w:rPr>
        <w:t xml:space="preserve"> deberá hacerse únicamente entre las ciudades origen y destino </w:t>
      </w:r>
      <w:proofErr w:type="gramStart"/>
      <w:r w:rsidR="00D17929">
        <w:rPr>
          <w:szCs w:val="24"/>
        </w:rPr>
        <w:t>respectivas</w:t>
      </w:r>
      <w:proofErr w:type="gramEnd"/>
      <w:r w:rsidR="00D17929">
        <w:rPr>
          <w:szCs w:val="24"/>
        </w:rPr>
        <w:t>.</w:t>
      </w:r>
      <w:r w:rsidR="004F4B37">
        <w:rPr>
          <w:szCs w:val="24"/>
        </w:rPr>
        <w:t xml:space="preserve"> La dirección de los lugares origen y destino respectivas son las siguientes:</w:t>
      </w:r>
    </w:p>
    <w:tbl>
      <w:tblPr>
        <w:tblStyle w:val="Tablaconcuadrcula"/>
        <w:tblW w:w="8264" w:type="dxa"/>
        <w:jc w:val="center"/>
        <w:tblInd w:w="-242" w:type="dxa"/>
        <w:tblLayout w:type="fixed"/>
        <w:tblLook w:val="04A0" w:firstRow="1" w:lastRow="0" w:firstColumn="1" w:lastColumn="0" w:noHBand="0" w:noVBand="1"/>
      </w:tblPr>
      <w:tblGrid>
        <w:gridCol w:w="1217"/>
        <w:gridCol w:w="2552"/>
        <w:gridCol w:w="1134"/>
        <w:gridCol w:w="1134"/>
        <w:gridCol w:w="2227"/>
      </w:tblGrid>
      <w:tr w:rsidR="004F4B37" w:rsidRPr="00B3539A" w:rsidTr="007325D3">
        <w:trPr>
          <w:trHeight w:val="495"/>
          <w:jc w:val="center"/>
        </w:trPr>
        <w:tc>
          <w:tcPr>
            <w:tcW w:w="1217" w:type="dxa"/>
            <w:shd w:val="clear" w:color="auto" w:fill="F2F2F2" w:themeFill="background1" w:themeFillShade="F2"/>
            <w:vAlign w:val="center"/>
          </w:tcPr>
          <w:p w:rsidR="004F4B37" w:rsidRDefault="004F4B37" w:rsidP="00672773">
            <w:pPr>
              <w:ind w:left="-53" w:right="-156"/>
              <w:jc w:val="center"/>
              <w:rPr>
                <w:rFonts w:cs="Arial"/>
                <w:b/>
                <w:bCs/>
                <w:color w:val="000000"/>
                <w:spacing w:val="0"/>
                <w:sz w:val="18"/>
                <w:lang w:eastAsia="es-CO"/>
              </w:rPr>
            </w:pPr>
            <w:r w:rsidRPr="00B3539A">
              <w:rPr>
                <w:rFonts w:cs="Arial"/>
                <w:b/>
                <w:bCs/>
                <w:color w:val="000000"/>
                <w:spacing w:val="0"/>
                <w:sz w:val="18"/>
                <w:lang w:eastAsia="es-CO"/>
              </w:rPr>
              <w:t>Ciudad</w:t>
            </w:r>
          </w:p>
          <w:p w:rsidR="004F4B37" w:rsidRPr="00B3539A" w:rsidRDefault="004F4B37" w:rsidP="00672773">
            <w:pPr>
              <w:ind w:left="-53" w:right="-156"/>
              <w:jc w:val="center"/>
              <w:rPr>
                <w:rFonts w:cs="Arial"/>
                <w:b/>
                <w:bCs/>
                <w:color w:val="000000"/>
                <w:spacing w:val="0"/>
                <w:sz w:val="18"/>
                <w:lang w:eastAsia="es-CO"/>
              </w:rPr>
            </w:pPr>
            <w:r w:rsidRPr="00B3539A">
              <w:rPr>
                <w:rFonts w:cs="Arial"/>
                <w:b/>
                <w:bCs/>
                <w:color w:val="000000"/>
                <w:spacing w:val="0"/>
                <w:sz w:val="18"/>
                <w:lang w:eastAsia="es-CO"/>
              </w:rPr>
              <w:t>Origen</w:t>
            </w:r>
          </w:p>
        </w:tc>
        <w:tc>
          <w:tcPr>
            <w:tcW w:w="2552" w:type="dxa"/>
            <w:shd w:val="clear" w:color="auto" w:fill="F2F2F2" w:themeFill="background1" w:themeFillShade="F2"/>
            <w:vAlign w:val="center"/>
          </w:tcPr>
          <w:p w:rsidR="004F4B37" w:rsidRDefault="004F4B37" w:rsidP="00672773">
            <w:pPr>
              <w:ind w:left="-97" w:right="-120"/>
              <w:jc w:val="center"/>
              <w:rPr>
                <w:rFonts w:cs="Arial"/>
                <w:b/>
                <w:bCs/>
                <w:color w:val="000000"/>
                <w:spacing w:val="0"/>
                <w:sz w:val="18"/>
                <w:lang w:eastAsia="es-CO"/>
              </w:rPr>
            </w:pPr>
            <w:r>
              <w:rPr>
                <w:rFonts w:cs="Arial"/>
                <w:b/>
                <w:bCs/>
                <w:color w:val="000000"/>
                <w:spacing w:val="0"/>
                <w:sz w:val="18"/>
                <w:lang w:eastAsia="es-CO"/>
              </w:rPr>
              <w:t>Dirección</w:t>
            </w:r>
          </w:p>
          <w:p w:rsidR="004F4B37" w:rsidRPr="00B3539A" w:rsidRDefault="004F4B37" w:rsidP="00672773">
            <w:pPr>
              <w:ind w:left="-97" w:right="-120"/>
              <w:jc w:val="center"/>
              <w:rPr>
                <w:rFonts w:cs="Arial"/>
                <w:b/>
                <w:bCs/>
                <w:color w:val="000000"/>
                <w:spacing w:val="0"/>
                <w:sz w:val="18"/>
                <w:lang w:eastAsia="es-CO"/>
              </w:rPr>
            </w:pPr>
            <w:r>
              <w:rPr>
                <w:rFonts w:cs="Arial"/>
                <w:b/>
                <w:bCs/>
                <w:color w:val="000000"/>
                <w:spacing w:val="0"/>
                <w:sz w:val="18"/>
                <w:lang w:eastAsia="es-CO"/>
              </w:rPr>
              <w:t>Origen</w:t>
            </w:r>
          </w:p>
        </w:tc>
        <w:tc>
          <w:tcPr>
            <w:tcW w:w="1134" w:type="dxa"/>
            <w:shd w:val="clear" w:color="auto" w:fill="F2F2F2" w:themeFill="background1" w:themeFillShade="F2"/>
            <w:vAlign w:val="center"/>
          </w:tcPr>
          <w:p w:rsidR="004F4B37" w:rsidRDefault="004F4B37" w:rsidP="00672773">
            <w:pPr>
              <w:ind w:left="-60" w:right="-58"/>
              <w:jc w:val="center"/>
              <w:rPr>
                <w:rFonts w:cs="Arial"/>
                <w:b/>
                <w:bCs/>
                <w:color w:val="000000"/>
                <w:spacing w:val="0"/>
                <w:sz w:val="18"/>
                <w:lang w:eastAsia="es-CO"/>
              </w:rPr>
            </w:pPr>
            <w:r w:rsidRPr="00B3539A">
              <w:rPr>
                <w:rFonts w:cs="Arial"/>
                <w:b/>
                <w:bCs/>
                <w:color w:val="000000"/>
                <w:spacing w:val="0"/>
                <w:sz w:val="18"/>
                <w:lang w:eastAsia="es-CO"/>
              </w:rPr>
              <w:t xml:space="preserve">Ciudad </w:t>
            </w:r>
          </w:p>
          <w:p w:rsidR="004F4B37" w:rsidRPr="00B3539A" w:rsidRDefault="004F4B37" w:rsidP="00672773">
            <w:pPr>
              <w:ind w:left="-60" w:right="-58"/>
              <w:jc w:val="center"/>
              <w:rPr>
                <w:rFonts w:cs="Arial"/>
                <w:b/>
                <w:bCs/>
                <w:color w:val="000000"/>
                <w:spacing w:val="0"/>
                <w:sz w:val="18"/>
                <w:lang w:eastAsia="es-CO"/>
              </w:rPr>
            </w:pPr>
            <w:r w:rsidRPr="00B3539A">
              <w:rPr>
                <w:rFonts w:cs="Arial"/>
                <w:b/>
                <w:bCs/>
                <w:color w:val="000000"/>
                <w:spacing w:val="0"/>
                <w:sz w:val="18"/>
                <w:lang w:eastAsia="es-CO"/>
              </w:rPr>
              <w:t>destino</w:t>
            </w:r>
          </w:p>
        </w:tc>
        <w:tc>
          <w:tcPr>
            <w:tcW w:w="1134" w:type="dxa"/>
            <w:shd w:val="clear" w:color="auto" w:fill="F2F2F2" w:themeFill="background1" w:themeFillShade="F2"/>
            <w:vAlign w:val="center"/>
          </w:tcPr>
          <w:p w:rsidR="004F4B37" w:rsidRDefault="004F4B37" w:rsidP="00672773">
            <w:pPr>
              <w:ind w:left="-158" w:right="-133"/>
              <w:jc w:val="center"/>
              <w:rPr>
                <w:rFonts w:cs="Arial"/>
                <w:b/>
                <w:bCs/>
                <w:color w:val="000000"/>
                <w:spacing w:val="0"/>
                <w:sz w:val="18"/>
                <w:lang w:eastAsia="es-CO"/>
              </w:rPr>
            </w:pPr>
            <w:r>
              <w:rPr>
                <w:rFonts w:cs="Arial"/>
                <w:b/>
                <w:bCs/>
                <w:color w:val="000000"/>
                <w:spacing w:val="0"/>
                <w:sz w:val="18"/>
                <w:lang w:eastAsia="es-CO"/>
              </w:rPr>
              <w:t xml:space="preserve">Taller </w:t>
            </w:r>
          </w:p>
          <w:p w:rsidR="004F4B37" w:rsidRDefault="004F4B37" w:rsidP="00672773">
            <w:pPr>
              <w:ind w:left="-158" w:right="-133"/>
              <w:jc w:val="center"/>
              <w:rPr>
                <w:rFonts w:cs="Arial"/>
                <w:b/>
                <w:bCs/>
                <w:color w:val="000000"/>
                <w:spacing w:val="0"/>
                <w:sz w:val="18"/>
                <w:lang w:eastAsia="es-CO"/>
              </w:rPr>
            </w:pPr>
            <w:r>
              <w:rPr>
                <w:rFonts w:cs="Arial"/>
                <w:b/>
                <w:bCs/>
                <w:color w:val="000000"/>
                <w:spacing w:val="0"/>
                <w:sz w:val="18"/>
                <w:lang w:eastAsia="es-CO"/>
              </w:rPr>
              <w:t>destino</w:t>
            </w:r>
          </w:p>
        </w:tc>
        <w:tc>
          <w:tcPr>
            <w:tcW w:w="2227" w:type="dxa"/>
            <w:shd w:val="clear" w:color="auto" w:fill="F2F2F2" w:themeFill="background1" w:themeFillShade="F2"/>
            <w:vAlign w:val="center"/>
          </w:tcPr>
          <w:p w:rsidR="004F4B37" w:rsidRPr="00B3539A" w:rsidRDefault="004F4B37" w:rsidP="004F4B37">
            <w:pPr>
              <w:ind w:left="-158" w:right="-133"/>
              <w:jc w:val="center"/>
              <w:rPr>
                <w:rFonts w:cs="Arial"/>
                <w:b/>
                <w:bCs/>
                <w:color w:val="000000"/>
                <w:spacing w:val="0"/>
                <w:sz w:val="18"/>
                <w:lang w:eastAsia="es-CO"/>
              </w:rPr>
            </w:pPr>
            <w:r>
              <w:rPr>
                <w:rFonts w:cs="Arial"/>
                <w:b/>
                <w:bCs/>
                <w:color w:val="000000"/>
                <w:spacing w:val="0"/>
                <w:sz w:val="18"/>
                <w:lang w:eastAsia="es-CO"/>
              </w:rPr>
              <w:t xml:space="preserve">Dirección </w:t>
            </w:r>
          </w:p>
        </w:tc>
      </w:tr>
      <w:tr w:rsidR="007325D3" w:rsidRPr="00B3539A" w:rsidTr="007325D3">
        <w:trPr>
          <w:trHeight w:val="303"/>
          <w:jc w:val="center"/>
        </w:trPr>
        <w:tc>
          <w:tcPr>
            <w:tcW w:w="1217"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Florencia</w:t>
            </w:r>
          </w:p>
        </w:tc>
        <w:tc>
          <w:tcPr>
            <w:tcW w:w="2552"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Km 2 Vía Aeropuerto</w:t>
            </w:r>
          </w:p>
        </w:tc>
        <w:tc>
          <w:tcPr>
            <w:tcW w:w="1134"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Pitalito</w:t>
            </w:r>
          </w:p>
        </w:tc>
        <w:tc>
          <w:tcPr>
            <w:tcW w:w="1134" w:type="dxa"/>
            <w:vAlign w:val="center"/>
          </w:tcPr>
          <w:p w:rsidR="007325D3" w:rsidRPr="007325D3" w:rsidRDefault="007325D3" w:rsidP="007325D3">
            <w:pPr>
              <w:jc w:val="left"/>
              <w:rPr>
                <w:rFonts w:ascii="Calibri" w:hAnsi="Calibri"/>
                <w:color w:val="000000"/>
                <w:sz w:val="18"/>
                <w:szCs w:val="22"/>
              </w:rPr>
            </w:pPr>
            <w:r>
              <w:rPr>
                <w:rFonts w:ascii="Calibri" w:hAnsi="Calibri"/>
                <w:color w:val="000000"/>
                <w:sz w:val="18"/>
                <w:szCs w:val="22"/>
              </w:rPr>
              <w:t>No Aplica</w:t>
            </w:r>
          </w:p>
        </w:tc>
        <w:tc>
          <w:tcPr>
            <w:tcW w:w="2227"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Km 3 Vía San Agustín</w:t>
            </w:r>
          </w:p>
        </w:tc>
      </w:tr>
      <w:tr w:rsidR="007325D3" w:rsidRPr="00B3539A" w:rsidTr="007325D3">
        <w:trPr>
          <w:trHeight w:val="303"/>
          <w:jc w:val="center"/>
        </w:trPr>
        <w:tc>
          <w:tcPr>
            <w:tcW w:w="1217"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Puerto Asís</w:t>
            </w:r>
          </w:p>
        </w:tc>
        <w:tc>
          <w:tcPr>
            <w:tcW w:w="2552"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 xml:space="preserve">Km 3 </w:t>
            </w:r>
            <w:proofErr w:type="spellStart"/>
            <w:r w:rsidRPr="007325D3">
              <w:rPr>
                <w:rFonts w:ascii="Calibri" w:hAnsi="Calibri"/>
                <w:color w:val="000000"/>
                <w:sz w:val="18"/>
                <w:szCs w:val="22"/>
              </w:rPr>
              <w:t>Via</w:t>
            </w:r>
            <w:proofErr w:type="spellEnd"/>
            <w:r w:rsidRPr="007325D3">
              <w:rPr>
                <w:rFonts w:ascii="Calibri" w:hAnsi="Calibri"/>
                <w:color w:val="000000"/>
                <w:sz w:val="18"/>
                <w:szCs w:val="22"/>
              </w:rPr>
              <w:t xml:space="preserve"> al Muelle, La Esmeralda</w:t>
            </w:r>
          </w:p>
        </w:tc>
        <w:tc>
          <w:tcPr>
            <w:tcW w:w="1134"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Soacha</w:t>
            </w:r>
          </w:p>
        </w:tc>
        <w:tc>
          <w:tcPr>
            <w:tcW w:w="1134"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CILGAS</w:t>
            </w:r>
          </w:p>
        </w:tc>
        <w:tc>
          <w:tcPr>
            <w:tcW w:w="2227" w:type="dxa"/>
            <w:vAlign w:val="center"/>
          </w:tcPr>
          <w:p w:rsidR="007325D3" w:rsidRPr="007325D3" w:rsidRDefault="007325D3" w:rsidP="007325D3">
            <w:pPr>
              <w:jc w:val="left"/>
              <w:rPr>
                <w:rFonts w:ascii="Calibri" w:hAnsi="Calibri"/>
                <w:color w:val="000000"/>
                <w:sz w:val="18"/>
                <w:szCs w:val="22"/>
              </w:rPr>
            </w:pPr>
            <w:proofErr w:type="spellStart"/>
            <w:r w:rsidRPr="007325D3">
              <w:rPr>
                <w:rFonts w:ascii="Calibri" w:hAnsi="Calibri"/>
                <w:color w:val="000000"/>
                <w:sz w:val="18"/>
                <w:szCs w:val="22"/>
              </w:rPr>
              <w:t>Cra</w:t>
            </w:r>
            <w:proofErr w:type="spellEnd"/>
            <w:r w:rsidRPr="007325D3">
              <w:rPr>
                <w:rFonts w:ascii="Calibri" w:hAnsi="Calibri"/>
                <w:color w:val="000000"/>
                <w:sz w:val="18"/>
                <w:szCs w:val="22"/>
              </w:rPr>
              <w:t xml:space="preserve"> 2 No. 48-48</w:t>
            </w:r>
          </w:p>
        </w:tc>
      </w:tr>
      <w:tr w:rsidR="007325D3" w:rsidRPr="00B3539A" w:rsidTr="007325D3">
        <w:trPr>
          <w:trHeight w:val="303"/>
          <w:jc w:val="center"/>
        </w:trPr>
        <w:tc>
          <w:tcPr>
            <w:tcW w:w="1217"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Guateque</w:t>
            </w:r>
          </w:p>
        </w:tc>
        <w:tc>
          <w:tcPr>
            <w:tcW w:w="2552"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 xml:space="preserve">Vereda Llano Grande, km 2 </w:t>
            </w:r>
            <w:proofErr w:type="spellStart"/>
            <w:r w:rsidRPr="007325D3">
              <w:rPr>
                <w:rFonts w:ascii="Calibri" w:hAnsi="Calibri"/>
                <w:color w:val="000000"/>
                <w:sz w:val="18"/>
                <w:szCs w:val="22"/>
              </w:rPr>
              <w:t>estacion</w:t>
            </w:r>
            <w:proofErr w:type="spellEnd"/>
            <w:r w:rsidRPr="007325D3">
              <w:rPr>
                <w:rFonts w:ascii="Calibri" w:hAnsi="Calibri"/>
                <w:color w:val="000000"/>
                <w:sz w:val="18"/>
                <w:szCs w:val="22"/>
              </w:rPr>
              <w:t xml:space="preserve"> servicio </w:t>
            </w:r>
            <w:proofErr w:type="spellStart"/>
            <w:r w:rsidRPr="007325D3">
              <w:rPr>
                <w:rFonts w:ascii="Calibri" w:hAnsi="Calibri"/>
                <w:color w:val="000000"/>
                <w:sz w:val="18"/>
                <w:szCs w:val="22"/>
              </w:rPr>
              <w:t>Terpel</w:t>
            </w:r>
            <w:proofErr w:type="spellEnd"/>
          </w:p>
        </w:tc>
        <w:tc>
          <w:tcPr>
            <w:tcW w:w="1134"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Soacha</w:t>
            </w:r>
          </w:p>
        </w:tc>
        <w:tc>
          <w:tcPr>
            <w:tcW w:w="1134"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CIDEGAS</w:t>
            </w:r>
          </w:p>
        </w:tc>
        <w:tc>
          <w:tcPr>
            <w:tcW w:w="2227" w:type="dxa"/>
            <w:vAlign w:val="center"/>
          </w:tcPr>
          <w:p w:rsidR="007325D3" w:rsidRPr="007325D3" w:rsidRDefault="007325D3" w:rsidP="007325D3">
            <w:pPr>
              <w:jc w:val="left"/>
              <w:rPr>
                <w:rFonts w:ascii="Calibri" w:hAnsi="Calibri"/>
                <w:color w:val="000000"/>
                <w:sz w:val="18"/>
                <w:szCs w:val="22"/>
              </w:rPr>
            </w:pPr>
            <w:proofErr w:type="spellStart"/>
            <w:r w:rsidRPr="007325D3">
              <w:rPr>
                <w:rFonts w:ascii="Calibri" w:hAnsi="Calibri"/>
                <w:color w:val="000000"/>
                <w:sz w:val="18"/>
                <w:szCs w:val="22"/>
              </w:rPr>
              <w:t>Cra</w:t>
            </w:r>
            <w:proofErr w:type="spellEnd"/>
            <w:r w:rsidRPr="007325D3">
              <w:rPr>
                <w:rFonts w:ascii="Calibri" w:hAnsi="Calibri"/>
                <w:color w:val="000000"/>
                <w:sz w:val="18"/>
                <w:szCs w:val="22"/>
              </w:rPr>
              <w:t xml:space="preserve"> 2 No. 48-98</w:t>
            </w:r>
          </w:p>
        </w:tc>
      </w:tr>
      <w:tr w:rsidR="007325D3" w:rsidRPr="00B3539A" w:rsidTr="007325D3">
        <w:trPr>
          <w:trHeight w:val="303"/>
          <w:jc w:val="center"/>
        </w:trPr>
        <w:tc>
          <w:tcPr>
            <w:tcW w:w="1217"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Chiquinquirá</w:t>
            </w:r>
          </w:p>
        </w:tc>
        <w:tc>
          <w:tcPr>
            <w:tcW w:w="2552"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km 2 vía Bogotá</w:t>
            </w:r>
          </w:p>
        </w:tc>
        <w:tc>
          <w:tcPr>
            <w:tcW w:w="1134"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Soacha</w:t>
            </w:r>
          </w:p>
        </w:tc>
        <w:tc>
          <w:tcPr>
            <w:tcW w:w="1134"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CILGAS</w:t>
            </w:r>
          </w:p>
        </w:tc>
        <w:tc>
          <w:tcPr>
            <w:tcW w:w="2227" w:type="dxa"/>
            <w:vAlign w:val="center"/>
          </w:tcPr>
          <w:p w:rsidR="007325D3" w:rsidRPr="007325D3" w:rsidRDefault="007325D3" w:rsidP="007325D3">
            <w:pPr>
              <w:jc w:val="left"/>
              <w:rPr>
                <w:rFonts w:ascii="Calibri" w:hAnsi="Calibri"/>
                <w:color w:val="000000"/>
                <w:sz w:val="18"/>
                <w:szCs w:val="22"/>
              </w:rPr>
            </w:pPr>
            <w:proofErr w:type="spellStart"/>
            <w:r w:rsidRPr="007325D3">
              <w:rPr>
                <w:rFonts w:ascii="Calibri" w:hAnsi="Calibri"/>
                <w:color w:val="000000"/>
                <w:sz w:val="18"/>
                <w:szCs w:val="22"/>
              </w:rPr>
              <w:t>Cra</w:t>
            </w:r>
            <w:proofErr w:type="spellEnd"/>
            <w:r w:rsidRPr="007325D3">
              <w:rPr>
                <w:rFonts w:ascii="Calibri" w:hAnsi="Calibri"/>
                <w:color w:val="000000"/>
                <w:sz w:val="18"/>
                <w:szCs w:val="22"/>
              </w:rPr>
              <w:t xml:space="preserve"> 2 No. 48-48</w:t>
            </w:r>
          </w:p>
        </w:tc>
      </w:tr>
      <w:tr w:rsidR="007325D3" w:rsidRPr="00B3539A" w:rsidTr="007325D3">
        <w:trPr>
          <w:trHeight w:val="303"/>
          <w:jc w:val="center"/>
        </w:trPr>
        <w:tc>
          <w:tcPr>
            <w:tcW w:w="1217" w:type="dxa"/>
            <w:vAlign w:val="center"/>
          </w:tcPr>
          <w:p w:rsidR="007325D3" w:rsidRPr="007325D3" w:rsidRDefault="007325D3" w:rsidP="007325D3">
            <w:pPr>
              <w:jc w:val="left"/>
              <w:rPr>
                <w:rFonts w:ascii="Calibri" w:hAnsi="Calibri"/>
                <w:color w:val="000000"/>
                <w:sz w:val="18"/>
                <w:szCs w:val="22"/>
              </w:rPr>
            </w:pPr>
            <w:proofErr w:type="spellStart"/>
            <w:r w:rsidRPr="007325D3">
              <w:rPr>
                <w:rFonts w:ascii="Calibri" w:hAnsi="Calibri"/>
                <w:color w:val="000000"/>
                <w:sz w:val="18"/>
                <w:szCs w:val="22"/>
              </w:rPr>
              <w:t>Soatá</w:t>
            </w:r>
            <w:proofErr w:type="spellEnd"/>
          </w:p>
        </w:tc>
        <w:tc>
          <w:tcPr>
            <w:tcW w:w="2552"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 xml:space="preserve">km 1 </w:t>
            </w:r>
            <w:proofErr w:type="spellStart"/>
            <w:r w:rsidRPr="007325D3">
              <w:rPr>
                <w:rFonts w:ascii="Calibri" w:hAnsi="Calibri"/>
                <w:color w:val="000000"/>
                <w:sz w:val="18"/>
                <w:szCs w:val="22"/>
              </w:rPr>
              <w:t>via</w:t>
            </w:r>
            <w:proofErr w:type="spellEnd"/>
            <w:r w:rsidRPr="007325D3">
              <w:rPr>
                <w:rFonts w:ascii="Calibri" w:hAnsi="Calibri"/>
                <w:color w:val="000000"/>
                <w:sz w:val="18"/>
                <w:szCs w:val="22"/>
              </w:rPr>
              <w:t xml:space="preserve"> Duitama</w:t>
            </w:r>
          </w:p>
        </w:tc>
        <w:tc>
          <w:tcPr>
            <w:tcW w:w="1134"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Siberia</w:t>
            </w:r>
          </w:p>
        </w:tc>
        <w:tc>
          <w:tcPr>
            <w:tcW w:w="1134"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planta</w:t>
            </w:r>
          </w:p>
        </w:tc>
        <w:tc>
          <w:tcPr>
            <w:tcW w:w="2227" w:type="dxa"/>
            <w:vAlign w:val="center"/>
          </w:tcPr>
          <w:p w:rsidR="007325D3" w:rsidRPr="007325D3" w:rsidRDefault="007325D3" w:rsidP="007325D3">
            <w:pPr>
              <w:jc w:val="left"/>
              <w:rPr>
                <w:rFonts w:ascii="Calibri" w:hAnsi="Calibri"/>
                <w:color w:val="000000"/>
                <w:sz w:val="18"/>
                <w:szCs w:val="22"/>
              </w:rPr>
            </w:pPr>
            <w:proofErr w:type="spellStart"/>
            <w:r w:rsidRPr="007325D3">
              <w:rPr>
                <w:rFonts w:ascii="Calibri" w:hAnsi="Calibri"/>
                <w:color w:val="000000"/>
                <w:sz w:val="18"/>
                <w:szCs w:val="22"/>
              </w:rPr>
              <w:t>Autipista</w:t>
            </w:r>
            <w:proofErr w:type="spellEnd"/>
            <w:r w:rsidRPr="007325D3">
              <w:rPr>
                <w:rFonts w:ascii="Calibri" w:hAnsi="Calibri"/>
                <w:color w:val="000000"/>
                <w:sz w:val="18"/>
                <w:szCs w:val="22"/>
              </w:rPr>
              <w:t xml:space="preserve"> Medellín, Km 1 vía </w:t>
            </w:r>
            <w:proofErr w:type="spellStart"/>
            <w:r w:rsidRPr="007325D3">
              <w:rPr>
                <w:rFonts w:ascii="Calibri" w:hAnsi="Calibri"/>
                <w:color w:val="000000"/>
                <w:sz w:val="18"/>
                <w:szCs w:val="22"/>
              </w:rPr>
              <w:t>Sibería</w:t>
            </w:r>
            <w:proofErr w:type="spellEnd"/>
            <w:r w:rsidRPr="007325D3">
              <w:rPr>
                <w:rFonts w:ascii="Calibri" w:hAnsi="Calibri"/>
                <w:color w:val="000000"/>
                <w:sz w:val="18"/>
                <w:szCs w:val="22"/>
              </w:rPr>
              <w:t>, Municipio Cota</w:t>
            </w:r>
          </w:p>
        </w:tc>
      </w:tr>
      <w:tr w:rsidR="007325D3" w:rsidRPr="00B3539A" w:rsidTr="007325D3">
        <w:trPr>
          <w:trHeight w:val="303"/>
          <w:jc w:val="center"/>
        </w:trPr>
        <w:tc>
          <w:tcPr>
            <w:tcW w:w="1217"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Pitalito</w:t>
            </w:r>
          </w:p>
        </w:tc>
        <w:tc>
          <w:tcPr>
            <w:tcW w:w="2552"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Km 3 Vía San Agustín</w:t>
            </w:r>
          </w:p>
        </w:tc>
        <w:tc>
          <w:tcPr>
            <w:tcW w:w="1134"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Soacha</w:t>
            </w:r>
          </w:p>
        </w:tc>
        <w:tc>
          <w:tcPr>
            <w:tcW w:w="1134"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CIDEGAS</w:t>
            </w:r>
          </w:p>
        </w:tc>
        <w:tc>
          <w:tcPr>
            <w:tcW w:w="2227" w:type="dxa"/>
            <w:vAlign w:val="center"/>
          </w:tcPr>
          <w:p w:rsidR="007325D3" w:rsidRPr="007325D3" w:rsidRDefault="007325D3" w:rsidP="007325D3">
            <w:pPr>
              <w:jc w:val="left"/>
              <w:rPr>
                <w:rFonts w:ascii="Calibri" w:hAnsi="Calibri"/>
                <w:color w:val="000000"/>
                <w:sz w:val="18"/>
                <w:szCs w:val="22"/>
              </w:rPr>
            </w:pPr>
            <w:proofErr w:type="spellStart"/>
            <w:r w:rsidRPr="007325D3">
              <w:rPr>
                <w:rFonts w:ascii="Calibri" w:hAnsi="Calibri"/>
                <w:color w:val="000000"/>
                <w:sz w:val="18"/>
                <w:szCs w:val="22"/>
              </w:rPr>
              <w:t>Cra</w:t>
            </w:r>
            <w:proofErr w:type="spellEnd"/>
            <w:r w:rsidRPr="007325D3">
              <w:rPr>
                <w:rFonts w:ascii="Calibri" w:hAnsi="Calibri"/>
                <w:color w:val="000000"/>
                <w:sz w:val="18"/>
                <w:szCs w:val="22"/>
              </w:rPr>
              <w:t xml:space="preserve"> 2 No. 48-98</w:t>
            </w:r>
          </w:p>
        </w:tc>
      </w:tr>
      <w:tr w:rsidR="007325D3" w:rsidRPr="00B3539A" w:rsidTr="007325D3">
        <w:trPr>
          <w:trHeight w:val="303"/>
          <w:jc w:val="center"/>
        </w:trPr>
        <w:tc>
          <w:tcPr>
            <w:tcW w:w="1217"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Siberia</w:t>
            </w:r>
          </w:p>
        </w:tc>
        <w:tc>
          <w:tcPr>
            <w:tcW w:w="2552" w:type="dxa"/>
            <w:vAlign w:val="center"/>
          </w:tcPr>
          <w:p w:rsidR="007325D3" w:rsidRPr="007325D3" w:rsidRDefault="007325D3" w:rsidP="007325D3">
            <w:pPr>
              <w:jc w:val="left"/>
              <w:rPr>
                <w:rFonts w:ascii="Calibri" w:hAnsi="Calibri"/>
                <w:color w:val="000000"/>
                <w:sz w:val="18"/>
                <w:szCs w:val="22"/>
              </w:rPr>
            </w:pPr>
            <w:proofErr w:type="spellStart"/>
            <w:r w:rsidRPr="007325D3">
              <w:rPr>
                <w:rFonts w:ascii="Calibri" w:hAnsi="Calibri"/>
                <w:color w:val="000000"/>
                <w:sz w:val="18"/>
                <w:szCs w:val="22"/>
              </w:rPr>
              <w:t>Autipista</w:t>
            </w:r>
            <w:proofErr w:type="spellEnd"/>
            <w:r w:rsidRPr="007325D3">
              <w:rPr>
                <w:rFonts w:ascii="Calibri" w:hAnsi="Calibri"/>
                <w:color w:val="000000"/>
                <w:sz w:val="18"/>
                <w:szCs w:val="22"/>
              </w:rPr>
              <w:t xml:space="preserve"> Medellín, Km 1 vía </w:t>
            </w:r>
            <w:proofErr w:type="spellStart"/>
            <w:r w:rsidRPr="007325D3">
              <w:rPr>
                <w:rFonts w:ascii="Calibri" w:hAnsi="Calibri"/>
                <w:color w:val="000000"/>
                <w:sz w:val="18"/>
                <w:szCs w:val="22"/>
              </w:rPr>
              <w:t>Sibería</w:t>
            </w:r>
            <w:proofErr w:type="spellEnd"/>
            <w:r w:rsidRPr="007325D3">
              <w:rPr>
                <w:rFonts w:ascii="Calibri" w:hAnsi="Calibri"/>
                <w:color w:val="000000"/>
                <w:sz w:val="18"/>
                <w:szCs w:val="22"/>
              </w:rPr>
              <w:t>, Municipio Cota</w:t>
            </w:r>
          </w:p>
        </w:tc>
        <w:tc>
          <w:tcPr>
            <w:tcW w:w="1134"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Soacha</w:t>
            </w:r>
          </w:p>
        </w:tc>
        <w:tc>
          <w:tcPr>
            <w:tcW w:w="1134" w:type="dxa"/>
            <w:vAlign w:val="center"/>
          </w:tcPr>
          <w:p w:rsidR="007325D3" w:rsidRPr="007325D3" w:rsidRDefault="007325D3" w:rsidP="007325D3">
            <w:pPr>
              <w:jc w:val="left"/>
              <w:rPr>
                <w:rFonts w:ascii="Calibri" w:hAnsi="Calibri"/>
                <w:color w:val="000000"/>
                <w:sz w:val="18"/>
                <w:szCs w:val="22"/>
              </w:rPr>
            </w:pPr>
            <w:r w:rsidRPr="007325D3">
              <w:rPr>
                <w:rFonts w:ascii="Calibri" w:hAnsi="Calibri"/>
                <w:color w:val="000000"/>
                <w:sz w:val="18"/>
                <w:szCs w:val="22"/>
              </w:rPr>
              <w:t>CILGAS</w:t>
            </w:r>
          </w:p>
        </w:tc>
        <w:tc>
          <w:tcPr>
            <w:tcW w:w="2227" w:type="dxa"/>
            <w:vAlign w:val="center"/>
          </w:tcPr>
          <w:p w:rsidR="007325D3" w:rsidRPr="007325D3" w:rsidRDefault="007325D3" w:rsidP="007325D3">
            <w:pPr>
              <w:jc w:val="left"/>
              <w:rPr>
                <w:rFonts w:ascii="Calibri" w:hAnsi="Calibri"/>
                <w:color w:val="000000"/>
                <w:sz w:val="18"/>
                <w:szCs w:val="22"/>
              </w:rPr>
            </w:pPr>
            <w:proofErr w:type="spellStart"/>
            <w:r w:rsidRPr="007325D3">
              <w:rPr>
                <w:rFonts w:ascii="Calibri" w:hAnsi="Calibri"/>
                <w:color w:val="000000"/>
                <w:sz w:val="18"/>
                <w:szCs w:val="22"/>
              </w:rPr>
              <w:t>Cra</w:t>
            </w:r>
            <w:proofErr w:type="spellEnd"/>
            <w:r w:rsidRPr="007325D3">
              <w:rPr>
                <w:rFonts w:ascii="Calibri" w:hAnsi="Calibri"/>
                <w:color w:val="000000"/>
                <w:sz w:val="18"/>
                <w:szCs w:val="22"/>
              </w:rPr>
              <w:t xml:space="preserve"> 2 No. 48-48</w:t>
            </w:r>
          </w:p>
        </w:tc>
      </w:tr>
    </w:tbl>
    <w:p w:rsidR="004F4B37" w:rsidRPr="003E00EE" w:rsidRDefault="004F4B37" w:rsidP="004F4B37">
      <w:pPr>
        <w:pStyle w:val="Textoindependiente"/>
        <w:spacing w:after="0" w:line="240" w:lineRule="auto"/>
        <w:ind w:left="284"/>
        <w:rPr>
          <w:sz w:val="10"/>
          <w:szCs w:val="24"/>
        </w:rPr>
      </w:pPr>
    </w:p>
    <w:p w:rsidR="004F4B37" w:rsidRDefault="004F4B37" w:rsidP="004F4B37">
      <w:pPr>
        <w:pStyle w:val="Textoindependiente"/>
        <w:numPr>
          <w:ilvl w:val="0"/>
          <w:numId w:val="25"/>
        </w:numPr>
        <w:spacing w:before="120" w:after="120" w:line="240" w:lineRule="auto"/>
        <w:ind w:left="284" w:hanging="284"/>
        <w:rPr>
          <w:szCs w:val="24"/>
        </w:rPr>
      </w:pPr>
      <w:r w:rsidRPr="0048357E">
        <w:rPr>
          <w:szCs w:val="24"/>
        </w:rPr>
        <w:t xml:space="preserve">La destrucción de los </w:t>
      </w:r>
      <w:r w:rsidRPr="003E00EE">
        <w:rPr>
          <w:szCs w:val="24"/>
        </w:rPr>
        <w:t xml:space="preserve">cilindros </w:t>
      </w:r>
      <w:r>
        <w:rPr>
          <w:szCs w:val="24"/>
        </w:rPr>
        <w:t xml:space="preserve">universales remanentes </w:t>
      </w:r>
      <w:r w:rsidRPr="003E00EE">
        <w:rPr>
          <w:szCs w:val="24"/>
        </w:rPr>
        <w:t>se realizará en los talleres autorizados listados en el numeral anterior.</w:t>
      </w:r>
    </w:p>
    <w:p w:rsidR="005C0B9C" w:rsidRDefault="005C0B9C" w:rsidP="004F4B37">
      <w:pPr>
        <w:pStyle w:val="Textoindependiente"/>
        <w:numPr>
          <w:ilvl w:val="0"/>
          <w:numId w:val="25"/>
        </w:numPr>
        <w:spacing w:before="120" w:after="120" w:line="240" w:lineRule="auto"/>
        <w:ind w:left="284" w:hanging="284"/>
        <w:rPr>
          <w:szCs w:val="24"/>
        </w:rPr>
      </w:pPr>
      <w:r>
        <w:rPr>
          <w:szCs w:val="24"/>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F32ED2" w:rsidRDefault="00F32ED2" w:rsidP="00B85FDD">
      <w:pPr>
        <w:pStyle w:val="Textoindependiente"/>
        <w:spacing w:before="120" w:after="120" w:line="240" w:lineRule="auto"/>
        <w:rPr>
          <w:szCs w:val="24"/>
        </w:rPr>
      </w:pPr>
    </w:p>
    <w:p w:rsidR="005C0B9C" w:rsidRDefault="00B85FDD" w:rsidP="00B85FDD">
      <w:pPr>
        <w:pStyle w:val="Textoindependiente"/>
        <w:spacing w:before="120" w:after="120" w:line="240" w:lineRule="auto"/>
        <w:rPr>
          <w:szCs w:val="24"/>
        </w:rPr>
      </w:pPr>
      <w:r>
        <w:rPr>
          <w:szCs w:val="24"/>
        </w:rPr>
        <w:t xml:space="preserve">Fuera de las fechas contenidas en esta circular la empresa </w:t>
      </w:r>
      <w:r w:rsidR="00F7298D" w:rsidRPr="00F7298D">
        <w:rPr>
          <w:b/>
          <w:szCs w:val="24"/>
        </w:rPr>
        <w:t>UNIGAS DE COLOMBIA S.A. E.S.P</w:t>
      </w:r>
      <w:r w:rsidR="00F7298D">
        <w:rPr>
          <w:b/>
          <w:szCs w:val="24"/>
        </w:rPr>
        <w:t>.</w:t>
      </w:r>
      <w:r>
        <w:rPr>
          <w:szCs w:val="24"/>
        </w:rPr>
        <w:t xml:space="preserve"> no podrá por ningún motivo movilizar ni tener en su poder cilindros universales remanentes  salvo medie otro pronunciamiento de esta Comisión en los términos previstos en la Resolución CREG 164 de 2014.</w:t>
      </w:r>
    </w:p>
    <w:p w:rsidR="00CF21A6" w:rsidRDefault="00CF21A6" w:rsidP="0025603A">
      <w:pPr>
        <w:pStyle w:val="Textoindependiente"/>
        <w:spacing w:after="0" w:line="240" w:lineRule="auto"/>
        <w:rPr>
          <w:szCs w:val="24"/>
        </w:rPr>
      </w:pPr>
    </w:p>
    <w:p w:rsidR="00777E7A" w:rsidRDefault="00777E7A" w:rsidP="0025603A">
      <w:pPr>
        <w:pStyle w:val="Textoindependiente"/>
        <w:spacing w:after="0" w:line="240" w:lineRule="auto"/>
        <w:rPr>
          <w:szCs w:val="24"/>
        </w:rPr>
      </w:pPr>
      <w:r w:rsidRPr="00F05F11">
        <w:rPr>
          <w:szCs w:val="24"/>
        </w:rPr>
        <w:t>Cordialmente,</w:t>
      </w:r>
    </w:p>
    <w:p w:rsidR="00777E7A" w:rsidRDefault="00777E7A" w:rsidP="00777E7A">
      <w:pPr>
        <w:jc w:val="center"/>
        <w:rPr>
          <w:szCs w:val="24"/>
        </w:rPr>
      </w:pPr>
    </w:p>
    <w:p w:rsidR="002D500C" w:rsidRDefault="002D500C" w:rsidP="00777E7A">
      <w:pPr>
        <w:jc w:val="center"/>
        <w:rPr>
          <w:szCs w:val="24"/>
        </w:rPr>
      </w:pPr>
    </w:p>
    <w:p w:rsidR="00B2348F" w:rsidRDefault="00B2348F" w:rsidP="00777E7A">
      <w:pPr>
        <w:jc w:val="center"/>
        <w:rPr>
          <w:szCs w:val="24"/>
        </w:rPr>
      </w:pPr>
    </w:p>
    <w:p w:rsidR="002D500C" w:rsidRPr="00F05F11" w:rsidRDefault="002D500C" w:rsidP="00777E7A">
      <w:pPr>
        <w:jc w:val="center"/>
        <w:rPr>
          <w:szCs w:val="24"/>
        </w:rPr>
      </w:pPr>
    </w:p>
    <w:p w:rsidR="00777E7A" w:rsidRPr="00794DDB" w:rsidRDefault="00080848" w:rsidP="00777E7A">
      <w:pPr>
        <w:jc w:val="center"/>
        <w:rPr>
          <w:rFonts w:cs="Arial"/>
          <w:szCs w:val="24"/>
        </w:rPr>
      </w:pPr>
      <w:r>
        <w:rPr>
          <w:rFonts w:cs="Arial"/>
          <w:szCs w:val="24"/>
        </w:rPr>
        <w:t>JORGE PINTO NOLLA</w:t>
      </w:r>
    </w:p>
    <w:sectPr w:rsidR="00777E7A" w:rsidRPr="00794DDB" w:rsidSect="00794DDB">
      <w:headerReference w:type="default" r:id="rId9"/>
      <w:footerReference w:type="even" r:id="rId10"/>
      <w:footerReference w:type="default" r:id="rId11"/>
      <w:headerReference w:type="first" r:id="rId12"/>
      <w:footerReference w:type="first" r:id="rId13"/>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920" w:rsidRDefault="00352920">
      <w:r>
        <w:separator/>
      </w:r>
    </w:p>
  </w:endnote>
  <w:endnote w:type="continuationSeparator" w:id="0">
    <w:p w:rsidR="00352920" w:rsidRDefault="00352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0563" w:rsidRDefault="009505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pPr>
    <w:r>
      <w:rPr>
        <w:noProof/>
        <w:lang w:eastAsia="es-CO"/>
      </w:rPr>
      <w:drawing>
        <wp:anchor distT="0" distB="0" distL="114300" distR="114300" simplePos="0" relativeHeight="251663872" behindDoc="1" locked="0" layoutInCell="1" allowOverlap="1" wp14:anchorId="03C2A37B" wp14:editId="5D065F27">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jc w:val="right"/>
      <w:rPr>
        <w:sz w:val="12"/>
      </w:rPr>
    </w:pPr>
    <w:r>
      <w:rPr>
        <w:noProof/>
        <w:lang w:eastAsia="es-CO"/>
      </w:rPr>
      <w:drawing>
        <wp:anchor distT="0" distB="0" distL="114300" distR="114300" simplePos="0" relativeHeight="251659776" behindDoc="1" locked="0" layoutInCell="1" allowOverlap="1" wp14:anchorId="0D9911A0" wp14:editId="4445E5B1">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920" w:rsidRDefault="00352920">
      <w:r>
        <w:separator/>
      </w:r>
    </w:p>
  </w:footnote>
  <w:footnote w:type="continuationSeparator" w:id="0">
    <w:p w:rsidR="00352920" w:rsidRDefault="003529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Pr="00794DDB" w:rsidRDefault="00950563">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0FB76105" wp14:editId="0911B5C4">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Pr="00794DDB">
      <w:rPr>
        <w:i/>
        <w:sz w:val="18"/>
        <w:szCs w:val="18"/>
        <w:u w:val="single"/>
      </w:rPr>
      <w:t>Circular0</w:t>
    </w:r>
    <w:r w:rsidR="00EA1AB2">
      <w:rPr>
        <w:i/>
        <w:sz w:val="18"/>
        <w:szCs w:val="18"/>
        <w:u w:val="single"/>
      </w:rPr>
      <w:t>44</w:t>
    </w:r>
  </w:p>
  <w:p w:rsidR="00950563" w:rsidRPr="00794DDB" w:rsidRDefault="00EA1AB2">
    <w:pPr>
      <w:pStyle w:val="Encabezado"/>
      <w:rPr>
        <w:i/>
        <w:sz w:val="18"/>
        <w:szCs w:val="18"/>
        <w:u w:val="single"/>
      </w:rPr>
    </w:pPr>
    <w:r>
      <w:rPr>
        <w:i/>
        <w:sz w:val="18"/>
        <w:szCs w:val="18"/>
        <w:u w:val="single"/>
      </w:rPr>
      <w:t xml:space="preserve">Abril </w:t>
    </w:r>
    <w:r w:rsidR="00950563" w:rsidRPr="00794DDB">
      <w:rPr>
        <w:i/>
        <w:sz w:val="18"/>
        <w:szCs w:val="18"/>
        <w:u w:val="single"/>
      </w:rPr>
      <w:t>de 201</w:t>
    </w:r>
    <w:r w:rsidR="00950563">
      <w:rPr>
        <w:i/>
        <w:sz w:val="18"/>
        <w:szCs w:val="18"/>
        <w:u w:val="single"/>
      </w:rPr>
      <w:t>5</w:t>
    </w:r>
  </w:p>
  <w:p w:rsidR="00950563" w:rsidRDefault="00950563">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A312C0" w:rsidRPr="00A312C0">
      <w:rPr>
        <w:b/>
        <w:i/>
        <w:noProof/>
        <w:sz w:val="18"/>
        <w:szCs w:val="18"/>
        <w:u w:val="single"/>
        <w:lang w:val="es-ES"/>
      </w:rPr>
      <w:t>3</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A312C0" w:rsidRPr="00A312C0">
      <w:rPr>
        <w:b/>
        <w:i/>
        <w:noProof/>
        <w:sz w:val="18"/>
        <w:szCs w:val="18"/>
        <w:u w:val="single"/>
        <w:lang w:val="es-ES"/>
      </w:rPr>
      <w:t>3</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Encabezado"/>
    </w:pPr>
    <w:r>
      <w:rPr>
        <w:noProof/>
        <w:lang w:eastAsia="es-CO"/>
      </w:rPr>
      <w:drawing>
        <wp:anchor distT="0" distB="0" distL="114300" distR="114300" simplePos="0" relativeHeight="251657728" behindDoc="0" locked="0" layoutInCell="1" allowOverlap="1" wp14:anchorId="587D4138" wp14:editId="583BEA51">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s-ES" w:vendorID="9" w:dllVersion="512" w:checkStyle="1"/>
  <w:proofState w:spelling="clean" w:grammar="clean"/>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3792"/>
    <w:rsid w:val="00056CDE"/>
    <w:rsid w:val="0006220B"/>
    <w:rsid w:val="00080848"/>
    <w:rsid w:val="00090E4B"/>
    <w:rsid w:val="00091AE0"/>
    <w:rsid w:val="000A14C9"/>
    <w:rsid w:val="000A4DBE"/>
    <w:rsid w:val="000C64E4"/>
    <w:rsid w:val="000D777E"/>
    <w:rsid w:val="000E7AF5"/>
    <w:rsid w:val="000F30A3"/>
    <w:rsid w:val="00121012"/>
    <w:rsid w:val="00126596"/>
    <w:rsid w:val="0012789F"/>
    <w:rsid w:val="00147733"/>
    <w:rsid w:val="001506D8"/>
    <w:rsid w:val="00155662"/>
    <w:rsid w:val="00157737"/>
    <w:rsid w:val="00161D6B"/>
    <w:rsid w:val="001731BA"/>
    <w:rsid w:val="00183683"/>
    <w:rsid w:val="001844DC"/>
    <w:rsid w:val="00194974"/>
    <w:rsid w:val="001963FA"/>
    <w:rsid w:val="001A2EF4"/>
    <w:rsid w:val="001B38B8"/>
    <w:rsid w:val="001B703F"/>
    <w:rsid w:val="001D272D"/>
    <w:rsid w:val="001E1E65"/>
    <w:rsid w:val="001F39A7"/>
    <w:rsid w:val="001F39F8"/>
    <w:rsid w:val="00206FCE"/>
    <w:rsid w:val="00230E70"/>
    <w:rsid w:val="00234E21"/>
    <w:rsid w:val="002515D8"/>
    <w:rsid w:val="0025603A"/>
    <w:rsid w:val="002577CC"/>
    <w:rsid w:val="00261091"/>
    <w:rsid w:val="002630D7"/>
    <w:rsid w:val="00263CC8"/>
    <w:rsid w:val="002712F6"/>
    <w:rsid w:val="002735A0"/>
    <w:rsid w:val="00275542"/>
    <w:rsid w:val="0027710A"/>
    <w:rsid w:val="002863B2"/>
    <w:rsid w:val="00293E85"/>
    <w:rsid w:val="002C02D1"/>
    <w:rsid w:val="002C05ED"/>
    <w:rsid w:val="002C34AC"/>
    <w:rsid w:val="002D500C"/>
    <w:rsid w:val="002E54D2"/>
    <w:rsid w:val="002E739A"/>
    <w:rsid w:val="002F0B40"/>
    <w:rsid w:val="002F58D3"/>
    <w:rsid w:val="002F71BD"/>
    <w:rsid w:val="003036E9"/>
    <w:rsid w:val="00323E3E"/>
    <w:rsid w:val="003371A8"/>
    <w:rsid w:val="00342FD4"/>
    <w:rsid w:val="003467F9"/>
    <w:rsid w:val="00347F74"/>
    <w:rsid w:val="00350AAF"/>
    <w:rsid w:val="0035149B"/>
    <w:rsid w:val="00352920"/>
    <w:rsid w:val="003657CF"/>
    <w:rsid w:val="00370D19"/>
    <w:rsid w:val="003755E4"/>
    <w:rsid w:val="00380ED3"/>
    <w:rsid w:val="00391CAB"/>
    <w:rsid w:val="0039291E"/>
    <w:rsid w:val="00393355"/>
    <w:rsid w:val="00394E7E"/>
    <w:rsid w:val="00397A12"/>
    <w:rsid w:val="003A25E8"/>
    <w:rsid w:val="003A4F0B"/>
    <w:rsid w:val="003A6907"/>
    <w:rsid w:val="003A7179"/>
    <w:rsid w:val="003B249A"/>
    <w:rsid w:val="003B4526"/>
    <w:rsid w:val="003B5F3A"/>
    <w:rsid w:val="003D03AD"/>
    <w:rsid w:val="003D0BFC"/>
    <w:rsid w:val="003D2D29"/>
    <w:rsid w:val="003D3AAC"/>
    <w:rsid w:val="003D4956"/>
    <w:rsid w:val="003D5335"/>
    <w:rsid w:val="003E0B27"/>
    <w:rsid w:val="00404E02"/>
    <w:rsid w:val="004067EF"/>
    <w:rsid w:val="00440A51"/>
    <w:rsid w:val="00445385"/>
    <w:rsid w:val="00453823"/>
    <w:rsid w:val="0046297F"/>
    <w:rsid w:val="00463488"/>
    <w:rsid w:val="004636AA"/>
    <w:rsid w:val="00470846"/>
    <w:rsid w:val="00470ADF"/>
    <w:rsid w:val="00473947"/>
    <w:rsid w:val="00476452"/>
    <w:rsid w:val="00487BB2"/>
    <w:rsid w:val="004A3201"/>
    <w:rsid w:val="004C15FE"/>
    <w:rsid w:val="004C18CF"/>
    <w:rsid w:val="004C585D"/>
    <w:rsid w:val="004D1799"/>
    <w:rsid w:val="004E1229"/>
    <w:rsid w:val="004E3B14"/>
    <w:rsid w:val="004F2266"/>
    <w:rsid w:val="004F4B37"/>
    <w:rsid w:val="00504DE4"/>
    <w:rsid w:val="005310B2"/>
    <w:rsid w:val="00532B07"/>
    <w:rsid w:val="00541B23"/>
    <w:rsid w:val="0054303A"/>
    <w:rsid w:val="00553497"/>
    <w:rsid w:val="00564BD9"/>
    <w:rsid w:val="00565F57"/>
    <w:rsid w:val="0059117A"/>
    <w:rsid w:val="00596160"/>
    <w:rsid w:val="005A26C0"/>
    <w:rsid w:val="005A6C5C"/>
    <w:rsid w:val="005C0B9C"/>
    <w:rsid w:val="005D2C4F"/>
    <w:rsid w:val="005E0359"/>
    <w:rsid w:val="005F5D8B"/>
    <w:rsid w:val="00601335"/>
    <w:rsid w:val="006029F0"/>
    <w:rsid w:val="00615CC8"/>
    <w:rsid w:val="00616D2E"/>
    <w:rsid w:val="006259A8"/>
    <w:rsid w:val="00664A22"/>
    <w:rsid w:val="00674D8A"/>
    <w:rsid w:val="006854A3"/>
    <w:rsid w:val="00691D4E"/>
    <w:rsid w:val="00692D98"/>
    <w:rsid w:val="00693C5B"/>
    <w:rsid w:val="00693FE9"/>
    <w:rsid w:val="00697BE1"/>
    <w:rsid w:val="006A2A84"/>
    <w:rsid w:val="006A6C10"/>
    <w:rsid w:val="006B5DB3"/>
    <w:rsid w:val="006C0ECB"/>
    <w:rsid w:val="006C2AA0"/>
    <w:rsid w:val="006C4394"/>
    <w:rsid w:val="006C57A5"/>
    <w:rsid w:val="006C7E8D"/>
    <w:rsid w:val="006D3453"/>
    <w:rsid w:val="006E6827"/>
    <w:rsid w:val="00710553"/>
    <w:rsid w:val="00721BAC"/>
    <w:rsid w:val="00722BCC"/>
    <w:rsid w:val="007325D3"/>
    <w:rsid w:val="00733367"/>
    <w:rsid w:val="007447A6"/>
    <w:rsid w:val="00744C2E"/>
    <w:rsid w:val="007502CE"/>
    <w:rsid w:val="00752210"/>
    <w:rsid w:val="007620D2"/>
    <w:rsid w:val="00770A88"/>
    <w:rsid w:val="00777E7A"/>
    <w:rsid w:val="007904DF"/>
    <w:rsid w:val="00794DDB"/>
    <w:rsid w:val="007A1719"/>
    <w:rsid w:val="007A3A40"/>
    <w:rsid w:val="007A5A42"/>
    <w:rsid w:val="007A6740"/>
    <w:rsid w:val="007B1273"/>
    <w:rsid w:val="007B1CA1"/>
    <w:rsid w:val="007B36A2"/>
    <w:rsid w:val="007C6743"/>
    <w:rsid w:val="007D0B4B"/>
    <w:rsid w:val="007D132D"/>
    <w:rsid w:val="007E2BC3"/>
    <w:rsid w:val="007F1EA8"/>
    <w:rsid w:val="00813FF5"/>
    <w:rsid w:val="00821A42"/>
    <w:rsid w:val="00823D3F"/>
    <w:rsid w:val="00827C31"/>
    <w:rsid w:val="00832E70"/>
    <w:rsid w:val="00836B73"/>
    <w:rsid w:val="00846213"/>
    <w:rsid w:val="00855EA7"/>
    <w:rsid w:val="008560F0"/>
    <w:rsid w:val="00856126"/>
    <w:rsid w:val="0086375F"/>
    <w:rsid w:val="00864E1B"/>
    <w:rsid w:val="00870BFD"/>
    <w:rsid w:val="0087201C"/>
    <w:rsid w:val="0087611F"/>
    <w:rsid w:val="008930E3"/>
    <w:rsid w:val="008A308C"/>
    <w:rsid w:val="008B5202"/>
    <w:rsid w:val="008C47A6"/>
    <w:rsid w:val="008C66A8"/>
    <w:rsid w:val="008E311B"/>
    <w:rsid w:val="008F5D0A"/>
    <w:rsid w:val="00901D25"/>
    <w:rsid w:val="00913C48"/>
    <w:rsid w:val="00914A65"/>
    <w:rsid w:val="00917711"/>
    <w:rsid w:val="00921DD7"/>
    <w:rsid w:val="00924F6A"/>
    <w:rsid w:val="00926E8C"/>
    <w:rsid w:val="00933E17"/>
    <w:rsid w:val="00941B4D"/>
    <w:rsid w:val="00942B3A"/>
    <w:rsid w:val="00946019"/>
    <w:rsid w:val="00950563"/>
    <w:rsid w:val="00951B89"/>
    <w:rsid w:val="009574A2"/>
    <w:rsid w:val="00967626"/>
    <w:rsid w:val="00976833"/>
    <w:rsid w:val="00977757"/>
    <w:rsid w:val="00982E79"/>
    <w:rsid w:val="009902AE"/>
    <w:rsid w:val="009911D6"/>
    <w:rsid w:val="00996334"/>
    <w:rsid w:val="009A5AA0"/>
    <w:rsid w:val="009B3EC4"/>
    <w:rsid w:val="009B7AF0"/>
    <w:rsid w:val="009C41FA"/>
    <w:rsid w:val="009E1D40"/>
    <w:rsid w:val="009E30DB"/>
    <w:rsid w:val="009F6F93"/>
    <w:rsid w:val="00A00662"/>
    <w:rsid w:val="00A04B09"/>
    <w:rsid w:val="00A069D6"/>
    <w:rsid w:val="00A07404"/>
    <w:rsid w:val="00A13992"/>
    <w:rsid w:val="00A1691F"/>
    <w:rsid w:val="00A20856"/>
    <w:rsid w:val="00A24F55"/>
    <w:rsid w:val="00A265A0"/>
    <w:rsid w:val="00A27F7B"/>
    <w:rsid w:val="00A300CF"/>
    <w:rsid w:val="00A312C0"/>
    <w:rsid w:val="00A4260E"/>
    <w:rsid w:val="00A4273C"/>
    <w:rsid w:val="00A436E3"/>
    <w:rsid w:val="00A63F1E"/>
    <w:rsid w:val="00A80324"/>
    <w:rsid w:val="00AB1B74"/>
    <w:rsid w:val="00AC2DE8"/>
    <w:rsid w:val="00AD483D"/>
    <w:rsid w:val="00AE0A0D"/>
    <w:rsid w:val="00AE242A"/>
    <w:rsid w:val="00AE3543"/>
    <w:rsid w:val="00AF06E7"/>
    <w:rsid w:val="00AF15ED"/>
    <w:rsid w:val="00AF3AEC"/>
    <w:rsid w:val="00B02334"/>
    <w:rsid w:val="00B2348F"/>
    <w:rsid w:val="00B34027"/>
    <w:rsid w:val="00B57F26"/>
    <w:rsid w:val="00B85FDD"/>
    <w:rsid w:val="00B9514E"/>
    <w:rsid w:val="00B95598"/>
    <w:rsid w:val="00BA35DD"/>
    <w:rsid w:val="00BB269D"/>
    <w:rsid w:val="00BC6670"/>
    <w:rsid w:val="00BD20AE"/>
    <w:rsid w:val="00BF3BD3"/>
    <w:rsid w:val="00C030AC"/>
    <w:rsid w:val="00C07A6E"/>
    <w:rsid w:val="00C20B10"/>
    <w:rsid w:val="00C24911"/>
    <w:rsid w:val="00C276BB"/>
    <w:rsid w:val="00C34133"/>
    <w:rsid w:val="00C43CCD"/>
    <w:rsid w:val="00C46330"/>
    <w:rsid w:val="00C46AAF"/>
    <w:rsid w:val="00C63190"/>
    <w:rsid w:val="00C6591A"/>
    <w:rsid w:val="00C671D4"/>
    <w:rsid w:val="00C728C7"/>
    <w:rsid w:val="00C77034"/>
    <w:rsid w:val="00CA6BC8"/>
    <w:rsid w:val="00CA727A"/>
    <w:rsid w:val="00CA7C8D"/>
    <w:rsid w:val="00CB26E6"/>
    <w:rsid w:val="00CB282C"/>
    <w:rsid w:val="00CB3C2B"/>
    <w:rsid w:val="00CC6A4E"/>
    <w:rsid w:val="00CC7AA7"/>
    <w:rsid w:val="00CD7923"/>
    <w:rsid w:val="00CE5ABA"/>
    <w:rsid w:val="00CE60E4"/>
    <w:rsid w:val="00CF21A6"/>
    <w:rsid w:val="00CF5BE9"/>
    <w:rsid w:val="00D0046F"/>
    <w:rsid w:val="00D06083"/>
    <w:rsid w:val="00D06679"/>
    <w:rsid w:val="00D16386"/>
    <w:rsid w:val="00D17929"/>
    <w:rsid w:val="00D21FDB"/>
    <w:rsid w:val="00D22316"/>
    <w:rsid w:val="00D23AA9"/>
    <w:rsid w:val="00D27091"/>
    <w:rsid w:val="00D30BA7"/>
    <w:rsid w:val="00D3282A"/>
    <w:rsid w:val="00D33C13"/>
    <w:rsid w:val="00D348EF"/>
    <w:rsid w:val="00D441DB"/>
    <w:rsid w:val="00D45E63"/>
    <w:rsid w:val="00D55437"/>
    <w:rsid w:val="00D57A36"/>
    <w:rsid w:val="00D625B3"/>
    <w:rsid w:val="00D81758"/>
    <w:rsid w:val="00D8358D"/>
    <w:rsid w:val="00D86AD1"/>
    <w:rsid w:val="00D876DB"/>
    <w:rsid w:val="00D95754"/>
    <w:rsid w:val="00D97BCE"/>
    <w:rsid w:val="00DA28E2"/>
    <w:rsid w:val="00DA5BBB"/>
    <w:rsid w:val="00DB2C48"/>
    <w:rsid w:val="00DB3E8A"/>
    <w:rsid w:val="00DD6A0B"/>
    <w:rsid w:val="00DE29EE"/>
    <w:rsid w:val="00DE6A2D"/>
    <w:rsid w:val="00DF1F09"/>
    <w:rsid w:val="00E031A4"/>
    <w:rsid w:val="00E13B94"/>
    <w:rsid w:val="00E235C9"/>
    <w:rsid w:val="00E239CE"/>
    <w:rsid w:val="00E2482E"/>
    <w:rsid w:val="00E26AC9"/>
    <w:rsid w:val="00E30E1A"/>
    <w:rsid w:val="00E32931"/>
    <w:rsid w:val="00E34947"/>
    <w:rsid w:val="00E412A6"/>
    <w:rsid w:val="00E465D2"/>
    <w:rsid w:val="00E47A73"/>
    <w:rsid w:val="00E55A86"/>
    <w:rsid w:val="00E6185E"/>
    <w:rsid w:val="00E747D2"/>
    <w:rsid w:val="00E87B34"/>
    <w:rsid w:val="00E92FED"/>
    <w:rsid w:val="00E95775"/>
    <w:rsid w:val="00EA1AB2"/>
    <w:rsid w:val="00EA1B54"/>
    <w:rsid w:val="00EB261C"/>
    <w:rsid w:val="00EB5230"/>
    <w:rsid w:val="00EC1A7E"/>
    <w:rsid w:val="00EC1C42"/>
    <w:rsid w:val="00EC470B"/>
    <w:rsid w:val="00EE3AA8"/>
    <w:rsid w:val="00EE61AB"/>
    <w:rsid w:val="00F05F11"/>
    <w:rsid w:val="00F061F6"/>
    <w:rsid w:val="00F1504B"/>
    <w:rsid w:val="00F32068"/>
    <w:rsid w:val="00F32ED2"/>
    <w:rsid w:val="00F32F50"/>
    <w:rsid w:val="00F4008C"/>
    <w:rsid w:val="00F52EAB"/>
    <w:rsid w:val="00F54062"/>
    <w:rsid w:val="00F6776F"/>
    <w:rsid w:val="00F7298D"/>
    <w:rsid w:val="00F7530A"/>
    <w:rsid w:val="00F83649"/>
    <w:rsid w:val="00F86904"/>
    <w:rsid w:val="00FA647E"/>
    <w:rsid w:val="00FD360F"/>
    <w:rsid w:val="00FD59B2"/>
    <w:rsid w:val="00FE741F"/>
    <w:rsid w:val="00FE7C3B"/>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06365">
      <w:bodyDiv w:val="1"/>
      <w:marLeft w:val="0"/>
      <w:marRight w:val="0"/>
      <w:marTop w:val="0"/>
      <w:marBottom w:val="0"/>
      <w:divBdr>
        <w:top w:val="none" w:sz="0" w:space="0" w:color="auto"/>
        <w:left w:val="none" w:sz="0" w:space="0" w:color="auto"/>
        <w:bottom w:val="none" w:sz="0" w:space="0" w:color="auto"/>
        <w:right w:val="none" w:sz="0" w:space="0" w:color="auto"/>
      </w:divBdr>
    </w:div>
    <w:div w:id="657227513">
      <w:bodyDiv w:val="1"/>
      <w:marLeft w:val="0"/>
      <w:marRight w:val="0"/>
      <w:marTop w:val="0"/>
      <w:marBottom w:val="0"/>
      <w:divBdr>
        <w:top w:val="none" w:sz="0" w:space="0" w:color="auto"/>
        <w:left w:val="none" w:sz="0" w:space="0" w:color="auto"/>
        <w:bottom w:val="none" w:sz="0" w:space="0" w:color="auto"/>
        <w:right w:val="none" w:sz="0" w:space="0" w:color="auto"/>
      </w:divBdr>
      <w:divsChild>
        <w:div w:id="345451501">
          <w:marLeft w:val="0"/>
          <w:marRight w:val="0"/>
          <w:marTop w:val="0"/>
          <w:marBottom w:val="0"/>
          <w:divBdr>
            <w:top w:val="none" w:sz="0" w:space="0" w:color="auto"/>
            <w:left w:val="none" w:sz="0" w:space="0" w:color="auto"/>
            <w:bottom w:val="none" w:sz="0" w:space="0" w:color="auto"/>
            <w:right w:val="none" w:sz="0" w:space="0" w:color="auto"/>
          </w:divBdr>
        </w:div>
      </w:divsChild>
    </w:div>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243485571">
      <w:bodyDiv w:val="1"/>
      <w:marLeft w:val="0"/>
      <w:marRight w:val="0"/>
      <w:marTop w:val="0"/>
      <w:marBottom w:val="0"/>
      <w:divBdr>
        <w:top w:val="none" w:sz="0" w:space="0" w:color="auto"/>
        <w:left w:val="none" w:sz="0" w:space="0" w:color="auto"/>
        <w:bottom w:val="none" w:sz="0" w:space="0" w:color="auto"/>
        <w:right w:val="none" w:sz="0" w:space="0" w:color="auto"/>
      </w:divBdr>
    </w:div>
    <w:div w:id="1468354867">
      <w:bodyDiv w:val="1"/>
      <w:marLeft w:val="0"/>
      <w:marRight w:val="0"/>
      <w:marTop w:val="0"/>
      <w:marBottom w:val="0"/>
      <w:divBdr>
        <w:top w:val="none" w:sz="0" w:space="0" w:color="auto"/>
        <w:left w:val="none" w:sz="0" w:space="0" w:color="auto"/>
        <w:bottom w:val="none" w:sz="0" w:space="0" w:color="auto"/>
        <w:right w:val="none" w:sz="0" w:space="0" w:color="auto"/>
      </w:divBdr>
    </w:div>
    <w:div w:id="1749645726">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rtes.sui.gov.co/fabricaReportes/frameSet.jsp?idreporte=glp_tec_052" TargetMode="Externa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creg</Template>
  <TotalTime>2</TotalTime>
  <Pages>3</Pages>
  <Words>938</Words>
  <Characters>5162</Characters>
  <Application>Microsoft Office Word</Application>
  <DocSecurity>0</DocSecurity>
  <PresentationFormat/>
  <Lines>43</Lines>
  <Paragraphs>12</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6088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2015-04-21T20:58:00Z</cp:lastPrinted>
  <dcterms:created xsi:type="dcterms:W3CDTF">2015-04-22T19:17:00Z</dcterms:created>
  <dcterms:modified xsi:type="dcterms:W3CDTF">2015-04-22T19:17:00Z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