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94" w:rsidRPr="002C6B71" w:rsidRDefault="00F02F94" w:rsidP="00F02F94">
      <w:pPr>
        <w:pStyle w:val="Textoindependiente"/>
        <w:spacing w:after="0" w:line="240" w:lineRule="auto"/>
        <w:rPr>
          <w:rFonts w:cs="Arial"/>
          <w:sz w:val="24"/>
        </w:rPr>
      </w:pPr>
      <w:bookmarkStart w:id="0" w:name="_GoBack"/>
      <w:bookmarkEnd w:id="0"/>
      <w:r w:rsidRPr="002C6B71">
        <w:rPr>
          <w:rFonts w:cs="Arial"/>
          <w:sz w:val="24"/>
        </w:rPr>
        <w:t>Bogotá, D.C.,</w:t>
      </w:r>
      <w:r w:rsidR="005471D0">
        <w:rPr>
          <w:rFonts w:cs="Arial"/>
          <w:sz w:val="24"/>
        </w:rPr>
        <w:t xml:space="preserve"> junio 9 de 2016</w:t>
      </w:r>
    </w:p>
    <w:p w:rsidR="002C6B71" w:rsidRPr="002C6B71" w:rsidRDefault="002C6B71" w:rsidP="002C6B71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2C6B71" w:rsidRPr="002C6B71" w:rsidRDefault="002C6B71" w:rsidP="002C6B71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2C6B71" w:rsidRPr="005471D0" w:rsidRDefault="002C6B71" w:rsidP="002C6B71">
      <w:pPr>
        <w:pStyle w:val="Ttulo5"/>
        <w:spacing w:before="0"/>
        <w:contextualSpacing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5471D0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CIRCULAR No. </w:t>
      </w:r>
      <w:r w:rsidR="005471D0" w:rsidRPr="005471D0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033</w:t>
      </w:r>
    </w:p>
    <w:p w:rsidR="002C6B71" w:rsidRPr="002C6B71" w:rsidRDefault="002C6B71" w:rsidP="002C6B71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2C6B71" w:rsidRPr="002C6B71" w:rsidRDefault="002C6B71" w:rsidP="002C6B71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2C6B71" w:rsidRPr="002C6B71" w:rsidRDefault="002C6B71" w:rsidP="002C6B71">
      <w:pPr>
        <w:pStyle w:val="Sangradetextonormal"/>
        <w:ind w:left="1410" w:hanging="1410"/>
        <w:contextualSpacing/>
        <w:jc w:val="both"/>
        <w:rPr>
          <w:rFonts w:ascii="Arial" w:hAnsi="Arial" w:cs="Arial"/>
          <w:b/>
        </w:rPr>
      </w:pPr>
      <w:r w:rsidRPr="002C6B71">
        <w:rPr>
          <w:rFonts w:ascii="Arial" w:hAnsi="Arial" w:cs="Arial"/>
          <w:b/>
        </w:rPr>
        <w:t>PARA:</w:t>
      </w:r>
      <w:r w:rsidRPr="002C6B7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COMERCIALIZADORES MAYORISTAS, TRANSPORTADORE</w:t>
      </w:r>
      <w:r w:rsidRPr="002C6B7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, DISTRIBUIDORES Y COMERCIALIZADORE</w:t>
      </w:r>
      <w:r w:rsidRPr="002C6B71">
        <w:rPr>
          <w:rFonts w:ascii="Arial" w:hAnsi="Arial" w:cs="Arial"/>
          <w:b/>
        </w:rPr>
        <w:t>S MINORI</w:t>
      </w:r>
      <w:r w:rsidR="005471D0">
        <w:rPr>
          <w:rFonts w:ascii="Arial" w:hAnsi="Arial" w:cs="Arial"/>
          <w:b/>
        </w:rPr>
        <w:t>STAS DE GLP Y DEMÁS INTERESADOS</w:t>
      </w:r>
    </w:p>
    <w:p w:rsidR="002C6B71" w:rsidRPr="002C6B71" w:rsidRDefault="002C6B71" w:rsidP="002C6B71">
      <w:pPr>
        <w:ind w:left="1410" w:hanging="1410"/>
        <w:contextualSpacing/>
        <w:rPr>
          <w:rFonts w:ascii="Arial" w:hAnsi="Arial" w:cs="Arial"/>
          <w:b/>
        </w:rPr>
      </w:pPr>
    </w:p>
    <w:p w:rsidR="002C6B71" w:rsidRPr="002C6B71" w:rsidRDefault="002C6B71" w:rsidP="002C6B71">
      <w:pPr>
        <w:pStyle w:val="Sangradetextonormal"/>
        <w:ind w:left="1410" w:hanging="1410"/>
        <w:contextualSpacing/>
        <w:rPr>
          <w:rFonts w:ascii="Arial" w:hAnsi="Arial" w:cs="Arial"/>
          <w:b/>
        </w:rPr>
      </w:pPr>
      <w:r w:rsidRPr="002C6B71">
        <w:rPr>
          <w:rFonts w:ascii="Arial" w:hAnsi="Arial" w:cs="Arial"/>
          <w:b/>
        </w:rPr>
        <w:t>DE:</w:t>
      </w:r>
      <w:r w:rsidRPr="002C6B71">
        <w:rPr>
          <w:rFonts w:ascii="Arial" w:hAnsi="Arial" w:cs="Arial"/>
          <w:b/>
        </w:rPr>
        <w:tab/>
        <w:t>DIRECCIÓN EJECUTIVA</w:t>
      </w:r>
    </w:p>
    <w:p w:rsidR="002C6B71" w:rsidRPr="002C6B71" w:rsidRDefault="002C6B71" w:rsidP="002C6B71">
      <w:pPr>
        <w:ind w:left="1410" w:hanging="1410"/>
        <w:contextualSpacing/>
        <w:rPr>
          <w:rFonts w:ascii="Arial" w:hAnsi="Arial" w:cs="Arial"/>
          <w:b/>
        </w:rPr>
      </w:pPr>
    </w:p>
    <w:p w:rsidR="002C6B71" w:rsidRPr="002C6B71" w:rsidRDefault="002C6B71" w:rsidP="002C6B71">
      <w:pPr>
        <w:pStyle w:val="Sangradetextonormal"/>
        <w:ind w:left="1410" w:hanging="1410"/>
        <w:contextualSpacing/>
        <w:rPr>
          <w:rFonts w:ascii="Arial" w:hAnsi="Arial" w:cs="Arial"/>
          <w:b/>
        </w:rPr>
      </w:pPr>
      <w:r w:rsidRPr="002C6B71">
        <w:rPr>
          <w:rFonts w:ascii="Arial" w:hAnsi="Arial" w:cs="Arial"/>
          <w:b/>
        </w:rPr>
        <w:t>ASUNTO:</w:t>
      </w:r>
      <w:r w:rsidRPr="002C6B71">
        <w:rPr>
          <w:rFonts w:ascii="Arial" w:hAnsi="Arial" w:cs="Arial"/>
          <w:b/>
        </w:rPr>
        <w:tab/>
        <w:t>LISTADO DE MUNICIPIOS QUE CONFORMAN LAS ZONAS DE INFLUENCIA PARA LA OPC DE JUNIO DE 201</w:t>
      </w:r>
      <w:r>
        <w:rPr>
          <w:rFonts w:ascii="Arial" w:hAnsi="Arial" w:cs="Arial"/>
          <w:b/>
        </w:rPr>
        <w:t>6</w:t>
      </w:r>
    </w:p>
    <w:p w:rsidR="002C6B71" w:rsidRDefault="002C6B71" w:rsidP="002C6B71">
      <w:pPr>
        <w:contextualSpacing/>
        <w:rPr>
          <w:rFonts w:ascii="Arial" w:hAnsi="Arial" w:cs="Arial"/>
          <w:sz w:val="22"/>
          <w:szCs w:val="22"/>
        </w:rPr>
      </w:pPr>
    </w:p>
    <w:p w:rsidR="005471D0" w:rsidRPr="002C6B71" w:rsidRDefault="005471D0" w:rsidP="002C6B71">
      <w:pPr>
        <w:contextualSpacing/>
        <w:rPr>
          <w:rFonts w:ascii="Arial" w:hAnsi="Arial"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  <w:r w:rsidRPr="002C6B71">
        <w:rPr>
          <w:rFonts w:cs="Arial"/>
          <w:sz w:val="22"/>
          <w:szCs w:val="22"/>
        </w:rPr>
        <w:t>Mediante comunicación con radicado CREG E-201</w:t>
      </w:r>
      <w:r>
        <w:rPr>
          <w:rFonts w:cs="Arial"/>
          <w:sz w:val="22"/>
          <w:szCs w:val="22"/>
        </w:rPr>
        <w:t>6</w:t>
      </w:r>
      <w:r w:rsidRPr="002C6B71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006335 </w:t>
      </w:r>
      <w:r w:rsidRPr="002C6B71">
        <w:rPr>
          <w:rFonts w:cs="Arial"/>
          <w:sz w:val="22"/>
          <w:szCs w:val="22"/>
        </w:rPr>
        <w:t xml:space="preserve">del </w:t>
      </w:r>
      <w:r>
        <w:rPr>
          <w:rFonts w:cs="Arial"/>
          <w:sz w:val="22"/>
          <w:szCs w:val="22"/>
        </w:rPr>
        <w:t xml:space="preserve">27 </w:t>
      </w:r>
      <w:r w:rsidRPr="002C6B71">
        <w:rPr>
          <w:rFonts w:cs="Arial"/>
          <w:sz w:val="22"/>
          <w:szCs w:val="22"/>
        </w:rPr>
        <w:t xml:space="preserve">de </w:t>
      </w:r>
      <w:r>
        <w:rPr>
          <w:rFonts w:cs="Arial"/>
          <w:sz w:val="22"/>
          <w:szCs w:val="22"/>
        </w:rPr>
        <w:t>mayo de 2016</w:t>
      </w:r>
      <w:r w:rsidRPr="002C6B71">
        <w:rPr>
          <w:rFonts w:cs="Arial"/>
          <w:sz w:val="22"/>
          <w:szCs w:val="22"/>
        </w:rPr>
        <w:t xml:space="preserve">, Ecopetrol informó a la CREG las cantidades de GLP que, por punto de producción, tiene disponibles para la venta en la OPC </w:t>
      </w:r>
      <w:r>
        <w:rPr>
          <w:rFonts w:cs="Arial"/>
          <w:sz w:val="22"/>
          <w:szCs w:val="22"/>
        </w:rPr>
        <w:t>cuya primera ronda está programada para el quince (15) de junio de 2016</w:t>
      </w:r>
      <w:r w:rsidRPr="002C6B71">
        <w:rPr>
          <w:rFonts w:cs="Arial"/>
          <w:sz w:val="22"/>
          <w:szCs w:val="22"/>
        </w:rPr>
        <w:t>.</w:t>
      </w: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  <w:r w:rsidRPr="002C6B71">
        <w:rPr>
          <w:rFonts w:cs="Arial"/>
          <w:sz w:val="22"/>
          <w:szCs w:val="22"/>
        </w:rPr>
        <w:t xml:space="preserve">El Director Ejecutivo </w:t>
      </w:r>
      <w:r>
        <w:rPr>
          <w:rFonts w:cs="Arial"/>
          <w:sz w:val="22"/>
          <w:szCs w:val="22"/>
        </w:rPr>
        <w:t>de la Comisión de Regulación de</w:t>
      </w:r>
      <w:r w:rsidRPr="002C6B71">
        <w:rPr>
          <w:rFonts w:cs="Arial"/>
          <w:sz w:val="22"/>
          <w:szCs w:val="22"/>
        </w:rPr>
        <w:t xml:space="preserve"> Energía y Gas – CREG presenta, como anexo a esta circular, el listado de municipios que conforman las zonas de influencia de las que trata el parágrafo 1 del artículo 14 de la Resolución CREG 053 de 2011, calculadas con base en la Circular CREG 048 de 2011.</w:t>
      </w: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  <w:r w:rsidRPr="002C6B71">
        <w:rPr>
          <w:rFonts w:cs="Arial"/>
          <w:sz w:val="22"/>
          <w:szCs w:val="22"/>
        </w:rPr>
        <w:t>Para facilidad de todos los interesados, se anexa también la representación gráfica de este listado.</w:t>
      </w: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  <w:r w:rsidRPr="002C6B71">
        <w:rPr>
          <w:rFonts w:cs="Arial"/>
          <w:sz w:val="22"/>
          <w:szCs w:val="22"/>
        </w:rPr>
        <w:t>Cordialmente,</w:t>
      </w: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5471D0" w:rsidRPr="002C6B71" w:rsidRDefault="005471D0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  <w:sz w:val="22"/>
          <w:szCs w:val="22"/>
        </w:rPr>
      </w:pPr>
    </w:p>
    <w:p w:rsidR="002C6B71" w:rsidRPr="002C6B71" w:rsidRDefault="002C6B71" w:rsidP="002C6B71">
      <w:pPr>
        <w:pStyle w:val="Textoindependiente"/>
        <w:contextualSpacing/>
        <w:jc w:val="center"/>
        <w:rPr>
          <w:rFonts w:cs="Arial"/>
          <w:sz w:val="22"/>
          <w:szCs w:val="22"/>
        </w:rPr>
      </w:pPr>
      <w:r w:rsidRPr="002C6B71">
        <w:rPr>
          <w:rFonts w:cs="Arial"/>
          <w:sz w:val="22"/>
          <w:szCs w:val="22"/>
        </w:rPr>
        <w:t>JORGE PINTO NOLLA</w:t>
      </w:r>
    </w:p>
    <w:p w:rsidR="002C6B71" w:rsidRDefault="002C6B71" w:rsidP="002C6B71">
      <w:pPr>
        <w:pStyle w:val="Textoindependiente"/>
        <w:contextualSpacing/>
        <w:rPr>
          <w:rFonts w:cs="Arial"/>
        </w:rPr>
      </w:pPr>
    </w:p>
    <w:p w:rsidR="005471D0" w:rsidRDefault="005471D0" w:rsidP="002C6B71">
      <w:pPr>
        <w:pStyle w:val="Textoindependiente"/>
        <w:contextualSpacing/>
        <w:rPr>
          <w:rFonts w:cs="Arial"/>
        </w:rPr>
      </w:pPr>
    </w:p>
    <w:p w:rsidR="005471D0" w:rsidRPr="002C6B71" w:rsidRDefault="005471D0" w:rsidP="002C6B71">
      <w:pPr>
        <w:pStyle w:val="Textoindependiente"/>
        <w:contextualSpacing/>
        <w:rPr>
          <w:rFonts w:cs="Arial"/>
        </w:rPr>
      </w:pPr>
    </w:p>
    <w:p w:rsidR="002C6B71" w:rsidRPr="002C6B71" w:rsidRDefault="002C6B71" w:rsidP="002C6B71">
      <w:pPr>
        <w:pStyle w:val="Textoindependiente"/>
        <w:contextualSpacing/>
        <w:rPr>
          <w:rFonts w:cs="Arial"/>
        </w:rPr>
      </w:pPr>
      <w:r w:rsidRPr="002C6B71">
        <w:rPr>
          <w:rFonts w:cs="Arial"/>
        </w:rPr>
        <w:t>Anexo:</w:t>
      </w:r>
      <w:r w:rsidRPr="002C6B71">
        <w:rPr>
          <w:rFonts w:cs="Arial"/>
        </w:rPr>
        <w:tab/>
        <w:t>Archivo “Listado zonas de influencia OPC junio 201</w:t>
      </w:r>
      <w:r w:rsidR="00041073">
        <w:rPr>
          <w:rFonts w:cs="Arial"/>
        </w:rPr>
        <w:t>6</w:t>
      </w:r>
      <w:r w:rsidRPr="002C6B71">
        <w:rPr>
          <w:rFonts w:cs="Arial"/>
        </w:rPr>
        <w:t>.xls”</w:t>
      </w:r>
    </w:p>
    <w:p w:rsidR="002C6B71" w:rsidRPr="002C6B71" w:rsidRDefault="002C6B71" w:rsidP="002C6B71">
      <w:pPr>
        <w:pStyle w:val="Textoindependiente"/>
        <w:ind w:firstLine="720"/>
        <w:contextualSpacing/>
        <w:rPr>
          <w:rFonts w:cs="Arial"/>
        </w:rPr>
      </w:pPr>
      <w:r w:rsidRPr="002C6B71">
        <w:rPr>
          <w:rFonts w:cs="Arial"/>
        </w:rPr>
        <w:t>Mapa de Colombia con la identificación de los municipios de cada zona de influencia</w:t>
      </w:r>
    </w:p>
    <w:p w:rsidR="00D64248" w:rsidRPr="002C6B71" w:rsidRDefault="00D64248" w:rsidP="002C6B71">
      <w:pPr>
        <w:pStyle w:val="Textoindependiente"/>
        <w:spacing w:after="0" w:line="240" w:lineRule="auto"/>
        <w:rPr>
          <w:rFonts w:cs="Arial"/>
        </w:rPr>
      </w:pPr>
    </w:p>
    <w:sectPr w:rsidR="00D64248" w:rsidRPr="002C6B71" w:rsidSect="00D6424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55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F4" w:rsidRDefault="009D5CF4" w:rsidP="00D3044D">
      <w:r>
        <w:separator/>
      </w:r>
    </w:p>
  </w:endnote>
  <w:endnote w:type="continuationSeparator" w:id="0">
    <w:p w:rsidR="009D5CF4" w:rsidRDefault="009D5CF4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71" w:rsidRDefault="002C6B71" w:rsidP="008254E5">
    <w:pPr>
      <w:pStyle w:val="Piedepgina"/>
      <w:tabs>
        <w:tab w:val="clear" w:pos="4153"/>
        <w:tab w:val="clear" w:pos="8306"/>
        <w:tab w:val="left" w:pos="5987"/>
      </w:tabs>
    </w:pPr>
  </w:p>
  <w:p w:rsidR="002C6B71" w:rsidRDefault="002C6B7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5081C898" wp14:editId="1DF93CFF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7DA5CAF0" wp14:editId="5C676441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6B71" w:rsidRDefault="002C6B71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71" w:rsidRDefault="002C6B7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6930C03" wp14:editId="0240D969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0CE1509D" wp14:editId="3ADE44BF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7C001636" wp14:editId="2A61076F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76703DD" wp14:editId="760C2D9E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2C6B71" w:rsidRDefault="002C6B7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C3EFBA9" wp14:editId="27496693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F4" w:rsidRDefault="009D5CF4" w:rsidP="00D3044D">
      <w:r>
        <w:separator/>
      </w:r>
    </w:p>
  </w:footnote>
  <w:footnote w:type="continuationSeparator" w:id="0">
    <w:p w:rsidR="009D5CF4" w:rsidRDefault="009D5CF4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71" w:rsidRDefault="002C6B71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77BA33" wp14:editId="1D2F1384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320C7264" wp14:editId="228D2C1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6B71" w:rsidRDefault="002C6B71">
    <w:pPr>
      <w:pStyle w:val="Encabezado"/>
    </w:pPr>
  </w:p>
  <w:p w:rsidR="002C6B71" w:rsidRDefault="002C6B71">
    <w:pPr>
      <w:pStyle w:val="Encabezado"/>
    </w:pPr>
  </w:p>
  <w:p w:rsidR="002C6B71" w:rsidRDefault="002C6B71">
    <w:pPr>
      <w:pStyle w:val="Encabezado"/>
    </w:pPr>
  </w:p>
  <w:p w:rsidR="002C6B71" w:rsidRDefault="002C6B71">
    <w:pPr>
      <w:pStyle w:val="Encabezado"/>
    </w:pPr>
  </w:p>
  <w:p w:rsidR="002C6B71" w:rsidRPr="00CC3B9D" w:rsidRDefault="002C6B71" w:rsidP="006C4187">
    <w:pPr>
      <w:pStyle w:val="Textoindependiente"/>
      <w:spacing w:after="0" w:line="240" w:lineRule="auto"/>
      <w:jc w:val="left"/>
      <w:rPr>
        <w:rFonts w:cs="Arial"/>
        <w:sz w:val="18"/>
        <w:szCs w:val="18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Sr (a) Dr (a) según sea al caso]</w:instrText>
    </w:r>
    <w:r w:rsidRPr="00CC3B9D">
      <w:rPr>
        <w:rFonts w:cs="Arial"/>
        <w:sz w:val="18"/>
        <w:szCs w:val="18"/>
        <w:u w:val="single"/>
      </w:rPr>
      <w:fldChar w:fldCharType="end"/>
    </w:r>
    <w:r w:rsidRPr="00CC3B9D">
      <w:rPr>
        <w:rFonts w:cs="Arial"/>
        <w:sz w:val="18"/>
        <w:szCs w:val="18"/>
        <w:u w:val="single"/>
      </w:rPr>
      <w:t xml:space="preserve">. </w:t>
    </w: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destinatario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:rsidR="002C6B71" w:rsidRPr="00CC3B9D" w:rsidRDefault="002C6B71" w:rsidP="006C4187">
    <w:pPr>
      <w:pStyle w:val="Textoindependiente"/>
      <w:spacing w:after="0" w:line="240" w:lineRule="auto"/>
      <w:jc w:val="left"/>
      <w:rPr>
        <w:rFonts w:cs="Arial"/>
        <w:sz w:val="18"/>
        <w:szCs w:val="18"/>
        <w:u w:val="single"/>
        <w:lang w:val="en-US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entidad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:rsidR="002C6B71" w:rsidRPr="00D64248" w:rsidRDefault="002C6B71" w:rsidP="006C4187">
    <w:pPr>
      <w:rPr>
        <w:sz w:val="18"/>
        <w:szCs w:val="18"/>
        <w:u w:val="single"/>
        <w:lang w:val="es-ES"/>
      </w:rPr>
    </w:pPr>
    <w:r w:rsidRPr="00CC3B9D">
      <w:rPr>
        <w:sz w:val="18"/>
        <w:szCs w:val="18"/>
        <w:u w:val="single"/>
        <w:lang w:val="es-ES"/>
      </w:rPr>
      <w:t xml:space="preserve">  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41073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A92512">
      <w:rPr>
        <w:noProof/>
        <w:sz w:val="18"/>
        <w:szCs w:val="18"/>
        <w:u w:val="single"/>
        <w:lang w:val="es-ES"/>
      </w:rPr>
      <w:t>1</w:t>
    </w:r>
    <w:r w:rsidRPr="00CC3B9D">
      <w:rPr>
        <w:sz w:val="18"/>
        <w:szCs w:val="18"/>
        <w:u w:val="single"/>
        <w:lang w:val="es-ES"/>
      </w:rPr>
      <w:fldChar w:fldCharType="end"/>
    </w:r>
  </w:p>
  <w:p w:rsidR="002C6B71" w:rsidRDefault="002C6B7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71" w:rsidRPr="007C047A" w:rsidRDefault="002C6B71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057DF040" wp14:editId="4B768A8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1DAD87F5" wp14:editId="254581D8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4D"/>
    <w:rsid w:val="00041073"/>
    <w:rsid w:val="000518F8"/>
    <w:rsid w:val="000A7717"/>
    <w:rsid w:val="000B7EDB"/>
    <w:rsid w:val="00113FBE"/>
    <w:rsid w:val="001149EB"/>
    <w:rsid w:val="00171830"/>
    <w:rsid w:val="001F7FBD"/>
    <w:rsid w:val="002A2432"/>
    <w:rsid w:val="002C6B71"/>
    <w:rsid w:val="002E0DAE"/>
    <w:rsid w:val="002F0A84"/>
    <w:rsid w:val="002F737B"/>
    <w:rsid w:val="003702AE"/>
    <w:rsid w:val="00377098"/>
    <w:rsid w:val="003C5498"/>
    <w:rsid w:val="003E1618"/>
    <w:rsid w:val="003E4CDE"/>
    <w:rsid w:val="00434A80"/>
    <w:rsid w:val="00462394"/>
    <w:rsid w:val="005471D0"/>
    <w:rsid w:val="00557EA3"/>
    <w:rsid w:val="0059771E"/>
    <w:rsid w:val="005C3844"/>
    <w:rsid w:val="006144B6"/>
    <w:rsid w:val="0064418B"/>
    <w:rsid w:val="00670568"/>
    <w:rsid w:val="0069035B"/>
    <w:rsid w:val="00691672"/>
    <w:rsid w:val="006A34BE"/>
    <w:rsid w:val="006C2C6E"/>
    <w:rsid w:val="006C4187"/>
    <w:rsid w:val="007279A1"/>
    <w:rsid w:val="00734C9A"/>
    <w:rsid w:val="00791A92"/>
    <w:rsid w:val="007C047A"/>
    <w:rsid w:val="00804E80"/>
    <w:rsid w:val="008254E5"/>
    <w:rsid w:val="008D11BA"/>
    <w:rsid w:val="00922D60"/>
    <w:rsid w:val="009378A1"/>
    <w:rsid w:val="00963B76"/>
    <w:rsid w:val="00966960"/>
    <w:rsid w:val="009D5CF4"/>
    <w:rsid w:val="00A35E81"/>
    <w:rsid w:val="00A62DC2"/>
    <w:rsid w:val="00A90A58"/>
    <w:rsid w:val="00A92512"/>
    <w:rsid w:val="00AB1B80"/>
    <w:rsid w:val="00AD4DC5"/>
    <w:rsid w:val="00AF5A1D"/>
    <w:rsid w:val="00BA7595"/>
    <w:rsid w:val="00C73028"/>
    <w:rsid w:val="00C80840"/>
    <w:rsid w:val="00CB590F"/>
    <w:rsid w:val="00CC3B9D"/>
    <w:rsid w:val="00CC4390"/>
    <w:rsid w:val="00D3044D"/>
    <w:rsid w:val="00D5357C"/>
    <w:rsid w:val="00D64248"/>
    <w:rsid w:val="00D717EE"/>
    <w:rsid w:val="00D81061"/>
    <w:rsid w:val="00D87F17"/>
    <w:rsid w:val="00E4791A"/>
    <w:rsid w:val="00EC1EFF"/>
    <w:rsid w:val="00EE79B5"/>
    <w:rsid w:val="00F02F94"/>
    <w:rsid w:val="00F25346"/>
    <w:rsid w:val="00F44CA7"/>
    <w:rsid w:val="00F5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6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C6B7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C6B71"/>
  </w:style>
  <w:style w:type="character" w:customStyle="1" w:styleId="Ttulo5Car">
    <w:name w:val="Título 5 Car"/>
    <w:basedOn w:val="Fuentedeprrafopredeter"/>
    <w:link w:val="Ttulo5"/>
    <w:uiPriority w:val="9"/>
    <w:semiHidden/>
    <w:rsid w:val="002C6B71"/>
    <w:rPr>
      <w:rFonts w:asciiTheme="majorHAnsi" w:eastAsiaTheme="majorEastAsia" w:hAnsiTheme="majorHAnsi" w:cstheme="majorBidi"/>
      <w:color w:val="243F60" w:themeColor="accent1" w:themeShade="7F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6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C6B7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C6B71"/>
  </w:style>
  <w:style w:type="character" w:customStyle="1" w:styleId="Ttulo5Car">
    <w:name w:val="Título 5 Car"/>
    <w:basedOn w:val="Fuentedeprrafopredeter"/>
    <w:link w:val="Ttulo5"/>
    <w:uiPriority w:val="9"/>
    <w:semiHidden/>
    <w:rsid w:val="002C6B71"/>
    <w:rPr>
      <w:rFonts w:asciiTheme="majorHAnsi" w:eastAsiaTheme="majorEastAsia" w:hAnsiTheme="majorHAnsi" w:cstheme="majorBidi"/>
      <w:color w:val="243F60" w:themeColor="accent1" w:themeShade="7F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8E81-06D9-4E54-9AC4-BF94F13D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Andrés Londoño</dc:creator>
  <cp:lastModifiedBy>Luz Stella Rojas Macias</cp:lastModifiedBy>
  <cp:revision>2</cp:revision>
  <cp:lastPrinted>2016-06-09T17:39:00Z</cp:lastPrinted>
  <dcterms:created xsi:type="dcterms:W3CDTF">2016-06-09T20:41:00Z</dcterms:created>
  <dcterms:modified xsi:type="dcterms:W3CDTF">2016-06-09T20:41:00Z</dcterms:modified>
</cp:coreProperties>
</file>