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Pr="00BD37A3" w:rsidRDefault="00AB1B80" w:rsidP="00377098">
      <w:pPr>
        <w:jc w:val="both"/>
        <w:rPr>
          <w:rFonts w:ascii="Arial" w:hAnsi="Arial" w:cs="Arial"/>
          <w:b/>
          <w:bCs/>
          <w:lang w:val="es-ES"/>
        </w:rPr>
      </w:pPr>
    </w:p>
    <w:p w:rsidR="00C95520" w:rsidRPr="00BD37A3" w:rsidRDefault="00C95520" w:rsidP="001149EB">
      <w:pPr>
        <w:pStyle w:val="Textoindependiente"/>
        <w:spacing w:after="0" w:line="240" w:lineRule="auto"/>
        <w:rPr>
          <w:rFonts w:cs="Arial"/>
          <w:sz w:val="24"/>
        </w:rPr>
      </w:pPr>
    </w:p>
    <w:p w:rsidR="00C95520" w:rsidRPr="00BD37A3" w:rsidRDefault="00C95520" w:rsidP="001149EB">
      <w:pPr>
        <w:pStyle w:val="Textoindependiente"/>
        <w:spacing w:after="0" w:line="240" w:lineRule="auto"/>
        <w:rPr>
          <w:rFonts w:cs="Arial"/>
          <w:sz w:val="24"/>
        </w:rPr>
      </w:pPr>
    </w:p>
    <w:p w:rsidR="00FD48A7" w:rsidRPr="00BD37A3" w:rsidRDefault="00FD48A7" w:rsidP="001149EB">
      <w:pPr>
        <w:pStyle w:val="Textoindependiente"/>
        <w:spacing w:after="0" w:line="240" w:lineRule="auto"/>
        <w:rPr>
          <w:rFonts w:cs="Arial"/>
          <w:sz w:val="24"/>
        </w:rPr>
      </w:pPr>
    </w:p>
    <w:p w:rsidR="009E0F14" w:rsidRPr="00BD37A3" w:rsidRDefault="009E0F14" w:rsidP="009E0F14">
      <w:pPr>
        <w:rPr>
          <w:rFonts w:ascii="Arial" w:hAnsi="Arial" w:cs="Arial"/>
          <w:sz w:val="22"/>
          <w:szCs w:val="22"/>
          <w:lang w:val="es-MX"/>
        </w:rPr>
      </w:pPr>
      <w:r w:rsidRPr="00BD37A3">
        <w:rPr>
          <w:rFonts w:ascii="Arial" w:hAnsi="Arial" w:cs="Arial"/>
          <w:sz w:val="22"/>
          <w:szCs w:val="22"/>
          <w:lang w:val="es-MX"/>
        </w:rPr>
        <w:t xml:space="preserve">Bogotá, D. C.,  </w:t>
      </w:r>
      <w:r w:rsidR="00F94196" w:rsidRPr="00BD37A3">
        <w:rPr>
          <w:rFonts w:ascii="Arial" w:hAnsi="Arial" w:cs="Arial"/>
          <w:sz w:val="22"/>
          <w:szCs w:val="22"/>
          <w:lang w:val="es-MX"/>
        </w:rPr>
        <w:t>febrero 1</w:t>
      </w:r>
      <w:r w:rsidR="00BD37A3" w:rsidRPr="00BD37A3">
        <w:rPr>
          <w:rFonts w:ascii="Arial" w:hAnsi="Arial" w:cs="Arial"/>
          <w:sz w:val="22"/>
          <w:szCs w:val="22"/>
          <w:lang w:val="es-MX"/>
        </w:rPr>
        <w:t>6</w:t>
      </w:r>
      <w:r w:rsidR="00F94196" w:rsidRPr="00BD37A3">
        <w:rPr>
          <w:rFonts w:ascii="Arial" w:hAnsi="Arial" w:cs="Arial"/>
          <w:sz w:val="22"/>
          <w:szCs w:val="22"/>
          <w:lang w:val="es-MX"/>
        </w:rPr>
        <w:t xml:space="preserve">  de 2016</w:t>
      </w:r>
    </w:p>
    <w:p w:rsidR="009E0F14" w:rsidRPr="00BD37A3" w:rsidRDefault="009E0F14" w:rsidP="009E0F14">
      <w:pPr>
        <w:rPr>
          <w:rFonts w:ascii="Arial" w:hAnsi="Arial" w:cs="Arial"/>
          <w:sz w:val="22"/>
          <w:szCs w:val="22"/>
          <w:lang w:val="es-MX"/>
        </w:rPr>
      </w:pPr>
      <w:bookmarkStart w:id="0" w:name="_GoBack"/>
      <w:bookmarkEnd w:id="0"/>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9E0F14" w:rsidRPr="00BD37A3" w:rsidRDefault="009E0F14" w:rsidP="009E0F14">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BD37A3" w:rsidRPr="00BD37A3">
        <w:rPr>
          <w:rFonts w:ascii="Arial" w:hAnsi="Arial" w:cs="Arial"/>
          <w:b/>
          <w:bCs/>
          <w:i/>
          <w:iCs/>
          <w:kern w:val="60"/>
          <w:sz w:val="40"/>
          <w:szCs w:val="40"/>
        </w:rPr>
        <w:t>003</w:t>
      </w:r>
    </w:p>
    <w:p w:rsidR="009E0F14" w:rsidRPr="00BD37A3" w:rsidRDefault="009E0F14" w:rsidP="009E0F14">
      <w:pPr>
        <w:rPr>
          <w:rFonts w:ascii="Arial" w:hAnsi="Arial" w:cs="Arial"/>
          <w:sz w:val="22"/>
          <w:szCs w:val="22"/>
        </w:rPr>
      </w:pPr>
    </w:p>
    <w:p w:rsidR="009E0F14" w:rsidRPr="00BD37A3" w:rsidRDefault="009E0F14" w:rsidP="009E0F14">
      <w:pPr>
        <w:rPr>
          <w:rFonts w:ascii="Arial" w:hAnsi="Arial" w:cs="Arial"/>
          <w:sz w:val="22"/>
          <w:szCs w:val="22"/>
          <w:lang w:val="es-MX"/>
        </w:rPr>
      </w:pPr>
    </w:p>
    <w:p w:rsidR="009E0F14" w:rsidRPr="00BD37A3" w:rsidRDefault="009E0F14" w:rsidP="009E0F14">
      <w:pPr>
        <w:rPr>
          <w:rFonts w:ascii="Arial" w:hAnsi="Arial" w:cs="Arial"/>
          <w:sz w:val="22"/>
          <w:szCs w:val="22"/>
          <w:lang w:val="es-MX"/>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t>COLGAS DE OCCIDENTE S.A. E.S.P., SUPERINTENDENCIA DE SERVICIOS PÚBLICOS DOMICILIARIOS, ALCALDES MUNICIPALES DE LOS DEPARTAMENTOS DE NARIÑO, CAQUETÁ, PUTUMAYO Y HUILA, AUTORIDADES DE POLICÍA Y DEMAS INTERESADOS</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F94196" w:rsidRPr="00BD37A3"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line="216" w:lineRule="auto"/>
        <w:jc w:val="both"/>
        <w:rPr>
          <w:rFonts w:ascii="Arial" w:eastAsia="Times New Roman" w:hAnsi="Arial" w:cs="Arial"/>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F94196" w:rsidRPr="00BD37A3" w:rsidRDefault="00F94196" w:rsidP="00F94196">
      <w:pPr>
        <w:ind w:left="1410" w:hanging="1410"/>
        <w:jc w:val="both"/>
        <w:rPr>
          <w:rFonts w:ascii="Arial" w:eastAsia="Times New Roman" w:hAnsi="Arial" w:cs="Arial"/>
          <w:spacing w:val="-5"/>
          <w:sz w:val="22"/>
          <w:szCs w:val="22"/>
          <w:lang w:val="es-CO"/>
        </w:rPr>
      </w:pP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 xml:space="preserve">La CREG expidió mediante la Resolución CREG 164 de 2014 las medidas regulatorias dentro de las actividades de distribución y/o comercialización minorista de GLP enfocadas a reforzar la aplicación del esquema de responsabilidad de </w:t>
      </w:r>
      <w:proofErr w:type="gramStart"/>
      <w:r w:rsidRPr="00BD37A3">
        <w:rPr>
          <w:rFonts w:ascii="Arial" w:eastAsia="Times New Roman" w:hAnsi="Arial" w:cs="Arial"/>
          <w:spacing w:val="-5"/>
          <w:lang w:val="es-CO"/>
        </w:rPr>
        <w:t>marcas</w:t>
      </w:r>
      <w:proofErr w:type="gramEnd"/>
      <w:r w:rsidRPr="00BD37A3">
        <w:rPr>
          <w:rFonts w:ascii="Arial" w:eastAsia="Times New Roman" w:hAnsi="Arial" w:cs="Arial"/>
          <w:spacing w:val="-5"/>
          <w:lang w:val="es-CO"/>
        </w:rPr>
        <w:t xml:space="preserve"> en cilindros. Dentro de dicha resolución se estableció la destrucción de los cilindros universales remanentes que se encuentren en poder de las empresas prestadoras del servicio de GLP en cilindros, siendo los Cilindros Universales Remanentes “</w:t>
      </w:r>
      <w:r w:rsidRPr="00BD37A3">
        <w:rPr>
          <w:rFonts w:ascii="Arial" w:eastAsia="Times New Roman" w:hAnsi="Arial" w:cs="Arial"/>
          <w:i/>
          <w:spacing w:val="-5"/>
          <w:lang w:val="es-CO"/>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Pr="00BD37A3">
        <w:rPr>
          <w:rFonts w:ascii="Arial" w:eastAsia="Times New Roman" w:hAnsi="Arial" w:cs="Arial"/>
          <w:spacing w:val="-5"/>
          <w:lang w:val="es-CO"/>
        </w:rPr>
        <w:t>”</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lastRenderedPageBreak/>
        <w:t>En respuesta a la anterior disposición regulatoria, la empresa COLGAS DE OCCIDENTE S.A. E.S.P., que realiza las actividades de distribución y comercialización minorista en el departamento del Valle del Cauca, mediante comunicación con número de radicado E-2016-001454, informó la cantidad de cilindros universales remanentes en su poder y la programación de movilización y destrucción de los mismos.</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r w:rsidRPr="00BD37A3">
        <w:rPr>
          <w:rFonts w:ascii="Arial" w:eastAsia="Times New Roman" w:hAnsi="Arial" w:cs="Arial"/>
          <w:spacing w:val="-5"/>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numPr>
          <w:ilvl w:val="0"/>
          <w:numId w:val="4"/>
        </w:numPr>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Se autoriza a la empresa </w:t>
      </w:r>
      <w:r w:rsidRPr="00BD37A3">
        <w:rPr>
          <w:rFonts w:ascii="Arial" w:eastAsia="Times New Roman" w:hAnsi="Arial" w:cs="Arial"/>
          <w:b/>
          <w:spacing w:val="-5"/>
          <w:lang w:val="es-CO"/>
        </w:rPr>
        <w:t>COLGAS DE OCCIDENTE S.A. E.S.P.</w:t>
      </w:r>
      <w:r w:rsidRPr="00BD37A3">
        <w:rPr>
          <w:rFonts w:ascii="Arial" w:eastAsia="Times New Roman" w:hAnsi="Arial" w:cs="Arial"/>
          <w:spacing w:val="-5"/>
          <w:lang w:val="es-CO"/>
        </w:rPr>
        <w:t xml:space="preserve"> la movilización con destino a la destrucción de los cilindros universales remanentes que se enlistan a continuación.</w:t>
      </w:r>
    </w:p>
    <w:p w:rsidR="00F94196" w:rsidRPr="00BD37A3" w:rsidRDefault="00BD37A3" w:rsidP="00F94196">
      <w:pPr>
        <w:jc w:val="both"/>
        <w:rPr>
          <w:rFonts w:ascii="Arial" w:eastAsia="Times New Roman" w:hAnsi="Arial" w:cs="Arial"/>
          <w:spacing w:val="-5"/>
          <w:lang w:val="es-CO"/>
        </w:rPr>
      </w:pPr>
      <w:r w:rsidRPr="00BD37A3">
        <w:rPr>
          <w:rFonts w:ascii="Arial" w:eastAsia="Times New Roman" w:hAnsi="Arial" w:cs="Arial"/>
          <w:noProof/>
          <w:spacing w:val="-5"/>
          <w:szCs w:val="20"/>
          <w:lang w:val="es-CO" w:eastAsia="es-CO"/>
        </w:rPr>
        <w:drawing>
          <wp:anchor distT="0" distB="0" distL="114300" distR="114300" simplePos="0" relativeHeight="251659264" behindDoc="1" locked="0" layoutInCell="1" allowOverlap="1" wp14:anchorId="3F481BA6" wp14:editId="4C5986E5">
            <wp:simplePos x="0" y="0"/>
            <wp:positionH relativeFrom="column">
              <wp:posOffset>-613410</wp:posOffset>
            </wp:positionH>
            <wp:positionV relativeFrom="paragraph">
              <wp:posOffset>213360</wp:posOffset>
            </wp:positionV>
            <wp:extent cx="6419215" cy="2933700"/>
            <wp:effectExtent l="0" t="0" r="635" b="0"/>
            <wp:wrapThrough wrapText="bothSides">
              <wp:wrapPolygon edited="0">
                <wp:start x="0" y="0"/>
                <wp:lineTo x="0" y="21460"/>
                <wp:lineTo x="21538" y="21460"/>
                <wp:lineTo x="21538" y="18655"/>
                <wp:lineTo x="20897" y="17953"/>
                <wp:lineTo x="21538" y="17532"/>
                <wp:lineTo x="21538" y="15849"/>
                <wp:lineTo x="20833" y="15709"/>
                <wp:lineTo x="21474" y="14727"/>
                <wp:lineTo x="21410" y="14026"/>
                <wp:lineTo x="19679" y="13465"/>
                <wp:lineTo x="21538" y="13465"/>
                <wp:lineTo x="21538" y="12062"/>
                <wp:lineTo x="20833" y="11221"/>
                <wp:lineTo x="21538" y="10800"/>
                <wp:lineTo x="21538" y="9257"/>
                <wp:lineTo x="21218" y="8977"/>
                <wp:lineTo x="21538" y="7995"/>
                <wp:lineTo x="21538" y="5330"/>
                <wp:lineTo x="20833" y="4488"/>
                <wp:lineTo x="21218" y="4488"/>
                <wp:lineTo x="21538" y="4068"/>
                <wp:lineTo x="2153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21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7A3" w:rsidRPr="00BD37A3" w:rsidRDefault="00BD37A3" w:rsidP="00F94196">
      <w:pPr>
        <w:tabs>
          <w:tab w:val="left" w:pos="360"/>
        </w:tabs>
        <w:autoSpaceDE w:val="0"/>
        <w:autoSpaceDN w:val="0"/>
        <w:adjustRightInd w:val="0"/>
        <w:rPr>
          <w:rFonts w:ascii="Arial" w:hAnsi="Arial" w:cs="Arial"/>
        </w:rPr>
      </w:pPr>
    </w:p>
    <w:p w:rsidR="00F94196" w:rsidRPr="00BD37A3" w:rsidRDefault="00F94196" w:rsidP="00BD37A3">
      <w:pPr>
        <w:tabs>
          <w:tab w:val="left" w:pos="360"/>
        </w:tabs>
        <w:autoSpaceDE w:val="0"/>
        <w:autoSpaceDN w:val="0"/>
        <w:adjustRightInd w:val="0"/>
        <w:jc w:val="both"/>
        <w:rPr>
          <w:rFonts w:ascii="Arial" w:hAnsi="Arial" w:cs="Arial"/>
        </w:rPr>
      </w:pPr>
      <w:r w:rsidRPr="00BD37A3">
        <w:rPr>
          <w:rFonts w:ascii="Arial" w:hAnsi="Arial" w:cs="Arial"/>
        </w:rPr>
        <w:t xml:space="preserve">Los cilindros serán traslados al taller de CINSA, ubicado en  Km 2.5 Vía </w:t>
      </w:r>
      <w:proofErr w:type="spellStart"/>
      <w:r w:rsidRPr="00BD37A3">
        <w:rPr>
          <w:rFonts w:ascii="Arial" w:hAnsi="Arial" w:cs="Arial"/>
        </w:rPr>
        <w:t>Vijes</w:t>
      </w:r>
      <w:proofErr w:type="spellEnd"/>
      <w:r w:rsidRPr="00BD37A3">
        <w:rPr>
          <w:rFonts w:ascii="Arial" w:hAnsi="Arial" w:cs="Arial"/>
        </w:rPr>
        <w:t xml:space="preserve"> – </w:t>
      </w:r>
      <w:proofErr w:type="spellStart"/>
      <w:r w:rsidRPr="00BD37A3">
        <w:rPr>
          <w:rFonts w:ascii="Arial" w:hAnsi="Arial" w:cs="Arial"/>
        </w:rPr>
        <w:t>Mulalo</w:t>
      </w:r>
      <w:proofErr w:type="spellEnd"/>
      <w:r w:rsidRPr="00BD37A3">
        <w:rPr>
          <w:rFonts w:ascii="Arial" w:hAnsi="Arial" w:cs="Arial"/>
        </w:rPr>
        <w:t xml:space="preserve"> en la cuidad de Yumbo, Valle del Cauca; para su destrucción en las siguientes fechas:</w:t>
      </w:r>
    </w:p>
    <w:p w:rsidR="00F94196" w:rsidRPr="00BD37A3" w:rsidRDefault="00F94196" w:rsidP="00F94196">
      <w:pPr>
        <w:tabs>
          <w:tab w:val="left" w:pos="360"/>
        </w:tabs>
        <w:autoSpaceDE w:val="0"/>
        <w:autoSpaceDN w:val="0"/>
        <w:adjustRightInd w:val="0"/>
        <w:rPr>
          <w:rFonts w:ascii="Arial" w:hAnsi="Arial" w:cs="Arial"/>
        </w:rPr>
      </w:pPr>
    </w:p>
    <w:p w:rsidR="00F94196" w:rsidRPr="00BD37A3" w:rsidRDefault="00F94196" w:rsidP="00F94196">
      <w:pPr>
        <w:tabs>
          <w:tab w:val="left" w:pos="360"/>
        </w:tabs>
        <w:autoSpaceDE w:val="0"/>
        <w:autoSpaceDN w:val="0"/>
        <w:adjustRightInd w:val="0"/>
        <w:rPr>
          <w:rFonts w:ascii="Arial" w:hAnsi="Arial" w:cs="Arial"/>
        </w:rPr>
      </w:pPr>
    </w:p>
    <w:p w:rsidR="00F94196" w:rsidRPr="00BD37A3" w:rsidRDefault="00F94196" w:rsidP="00F94196">
      <w:pPr>
        <w:pStyle w:val="Prrafodelista"/>
        <w:numPr>
          <w:ilvl w:val="0"/>
          <w:numId w:val="5"/>
        </w:numPr>
        <w:tabs>
          <w:tab w:val="left" w:pos="360"/>
        </w:tabs>
        <w:autoSpaceDE w:val="0"/>
        <w:autoSpaceDN w:val="0"/>
        <w:adjustRightInd w:val="0"/>
        <w:jc w:val="both"/>
        <w:rPr>
          <w:rFonts w:ascii="Arial" w:hAnsi="Arial" w:cs="Arial"/>
        </w:rPr>
      </w:pPr>
      <w:r w:rsidRPr="00BD37A3">
        <w:rPr>
          <w:rFonts w:ascii="Arial" w:hAnsi="Arial" w:cs="Arial"/>
        </w:rPr>
        <w:lastRenderedPageBreak/>
        <w:t>18</w:t>
      </w:r>
      <w:r w:rsidR="00BD37A3">
        <w:rPr>
          <w:rFonts w:ascii="Arial" w:hAnsi="Arial" w:cs="Arial"/>
        </w:rPr>
        <w:t xml:space="preserve"> al </w:t>
      </w:r>
      <w:r w:rsidRPr="00BD37A3">
        <w:rPr>
          <w:rFonts w:ascii="Arial" w:hAnsi="Arial" w:cs="Arial"/>
        </w:rPr>
        <w:t>23 Marzo-2016</w:t>
      </w:r>
    </w:p>
    <w:p w:rsidR="00F94196" w:rsidRPr="00BD37A3" w:rsidRDefault="00F94196" w:rsidP="00F94196">
      <w:pPr>
        <w:jc w:val="both"/>
        <w:rPr>
          <w:rFonts w:ascii="Arial" w:eastAsia="Times New Roman" w:hAnsi="Arial" w:cs="Arial"/>
          <w:spacing w:val="-5"/>
          <w:lang w:val="es-CO"/>
        </w:rPr>
      </w:pP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La movilización de los cilindros universales remanentes enlistados en el numeral anterior solo se podrá realizar en las fechas allí establecidas.</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Los vehículos usados en la movilización de cilindros universales remanentes autorizada en el numeral 1 anterior no podrán por ningún motivo contener cilindros marcados con o sin gas durante dicha movilización.</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La movilización de los vehículos que transportan los cilindros universales remanentes autorizada en el numeral 1 deberá hacerse únicamente entre las ciudades origen y destino respectivos. La dirección de la planta de origen es </w:t>
      </w:r>
      <w:r w:rsidRPr="00BD37A3">
        <w:rPr>
          <w:rFonts w:ascii="Arial" w:eastAsia="Times New Roman" w:hAnsi="Arial" w:cs="Arial"/>
          <w:spacing w:val="-5"/>
          <w:szCs w:val="20"/>
          <w:lang w:val="es-CO"/>
        </w:rPr>
        <w:t xml:space="preserve">Km 2.5 Vía </w:t>
      </w:r>
      <w:proofErr w:type="spellStart"/>
      <w:r w:rsidRPr="00BD37A3">
        <w:rPr>
          <w:rFonts w:ascii="Arial" w:eastAsia="Times New Roman" w:hAnsi="Arial" w:cs="Arial"/>
          <w:spacing w:val="-5"/>
          <w:szCs w:val="20"/>
          <w:lang w:val="es-CO"/>
        </w:rPr>
        <w:t>Vijes</w:t>
      </w:r>
      <w:proofErr w:type="spellEnd"/>
      <w:r w:rsidRPr="00BD37A3">
        <w:rPr>
          <w:rFonts w:ascii="Arial" w:eastAsia="Times New Roman" w:hAnsi="Arial" w:cs="Arial"/>
          <w:spacing w:val="-5"/>
          <w:szCs w:val="20"/>
          <w:lang w:val="es-CO"/>
        </w:rPr>
        <w:t xml:space="preserve"> – </w:t>
      </w:r>
      <w:proofErr w:type="spellStart"/>
      <w:r w:rsidRPr="00BD37A3">
        <w:rPr>
          <w:rFonts w:ascii="Arial" w:eastAsia="Times New Roman" w:hAnsi="Arial" w:cs="Arial"/>
          <w:spacing w:val="-5"/>
          <w:szCs w:val="20"/>
          <w:lang w:val="es-CO"/>
        </w:rPr>
        <w:t>Mulalo</w:t>
      </w:r>
      <w:proofErr w:type="spellEnd"/>
      <w:r w:rsidRPr="00BD37A3">
        <w:rPr>
          <w:rFonts w:ascii="Arial" w:eastAsia="Times New Roman" w:hAnsi="Arial" w:cs="Arial"/>
          <w:spacing w:val="-5"/>
          <w:szCs w:val="20"/>
          <w:lang w:val="es-CO"/>
        </w:rPr>
        <w:t xml:space="preserve"> en la cuidad de Yumbo, Valle del Cauca</w:t>
      </w:r>
      <w:r w:rsidR="00876B16">
        <w:rPr>
          <w:rFonts w:ascii="Arial" w:eastAsia="Times New Roman" w:hAnsi="Arial" w:cs="Arial"/>
          <w:spacing w:val="-5"/>
          <w:szCs w:val="20"/>
          <w:lang w:val="es-CO"/>
        </w:rPr>
        <w:t>.</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La destrucción de los anteriores cilindros se realizará en el taller autorizado </w:t>
      </w:r>
      <w:r w:rsidRPr="00BD37A3">
        <w:rPr>
          <w:rFonts w:ascii="Arial" w:eastAsia="Times New Roman" w:hAnsi="Arial" w:cs="Arial"/>
          <w:spacing w:val="-5"/>
          <w:szCs w:val="20"/>
          <w:lang w:val="es-CO"/>
        </w:rPr>
        <w:t>CINSA</w:t>
      </w:r>
      <w:r w:rsidRPr="00BD37A3">
        <w:rPr>
          <w:rFonts w:ascii="Arial" w:eastAsia="Times New Roman" w:hAnsi="Arial" w:cs="Arial"/>
          <w:b/>
          <w:spacing w:val="-5"/>
          <w:lang w:val="es-CO"/>
        </w:rPr>
        <w:t>.,</w:t>
      </w:r>
      <w:r w:rsidRPr="00BD37A3">
        <w:rPr>
          <w:rFonts w:ascii="Arial" w:eastAsia="Times New Roman" w:hAnsi="Arial" w:cs="Arial"/>
          <w:spacing w:val="-5"/>
          <w:lang w:val="es-CO"/>
        </w:rPr>
        <w:t xml:space="preserve"> ubicado en Yumbo, Valle del Cauca</w:t>
      </w:r>
      <w:r w:rsidR="00876B16">
        <w:rPr>
          <w:rFonts w:ascii="Arial" w:eastAsia="Times New Roman" w:hAnsi="Arial" w:cs="Arial"/>
          <w:spacing w:val="-5"/>
          <w:lang w:val="es-CO"/>
        </w:rPr>
        <w:t>.</w:t>
      </w:r>
    </w:p>
    <w:p w:rsidR="00A339BC" w:rsidRPr="00BD37A3" w:rsidRDefault="00A339BC" w:rsidP="00A339BC">
      <w:pPr>
        <w:numPr>
          <w:ilvl w:val="0"/>
          <w:numId w:val="4"/>
        </w:numPr>
        <w:spacing w:before="120" w:after="120"/>
        <w:ind w:left="284" w:hanging="284"/>
        <w:jc w:val="both"/>
        <w:rPr>
          <w:rFonts w:ascii="Arial" w:eastAsia="Times New Roman" w:hAnsi="Arial" w:cs="Arial"/>
          <w:spacing w:val="-5"/>
          <w:lang w:val="es-CO"/>
        </w:rPr>
      </w:pPr>
      <w:r w:rsidRPr="00BD37A3">
        <w:rPr>
          <w:rFonts w:ascii="Arial" w:eastAsia="Times New Roman" w:hAnsi="Arial" w:cs="Arial"/>
          <w:spacing w:val="-5"/>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A339BC" w:rsidRPr="00BD37A3" w:rsidRDefault="00A339BC" w:rsidP="00BD37A3">
      <w:pPr>
        <w:jc w:val="both"/>
        <w:rPr>
          <w:rFonts w:ascii="Arial" w:eastAsia="Times New Roman" w:hAnsi="Arial" w:cs="Arial"/>
          <w:spacing w:val="-5"/>
          <w:lang w:val="es-CO"/>
        </w:rPr>
      </w:pPr>
    </w:p>
    <w:p w:rsidR="00F94196" w:rsidRPr="00BD37A3" w:rsidRDefault="00A339BC" w:rsidP="00BD37A3">
      <w:pPr>
        <w:jc w:val="both"/>
        <w:rPr>
          <w:rFonts w:ascii="Arial" w:eastAsia="Times New Roman" w:hAnsi="Arial" w:cs="Arial"/>
          <w:spacing w:val="-5"/>
          <w:lang w:val="es-CO"/>
        </w:rPr>
      </w:pPr>
      <w:r w:rsidRPr="00BD37A3">
        <w:rPr>
          <w:rFonts w:ascii="Arial" w:eastAsia="Times New Roman" w:hAnsi="Arial" w:cs="Arial"/>
          <w:spacing w:val="-5"/>
          <w:lang w:val="es-CO"/>
        </w:rPr>
        <w:t xml:space="preserve">Fuera de las fechas contenidas en esta circular la empresa </w:t>
      </w:r>
      <w:r w:rsidRPr="00BD37A3">
        <w:rPr>
          <w:rFonts w:ascii="Arial" w:eastAsia="Times New Roman" w:hAnsi="Arial" w:cs="Arial"/>
          <w:b/>
          <w:spacing w:val="-5"/>
          <w:lang w:val="es-CO"/>
        </w:rPr>
        <w:t>COLGAS DE OCCIDENTE S.A. E.S.P.</w:t>
      </w:r>
      <w:r w:rsidRPr="00BD37A3">
        <w:rPr>
          <w:rFonts w:ascii="Arial" w:eastAsia="Times New Roman" w:hAnsi="Arial" w:cs="Arial"/>
          <w:spacing w:val="-5"/>
          <w:lang w:val="es-CO"/>
        </w:rPr>
        <w:t xml:space="preserve"> no podrá por ningún motivo movilizar ni tener en su poder cilindros universales remanen</w:t>
      </w:r>
      <w:r w:rsidR="00A379F4">
        <w:rPr>
          <w:rFonts w:ascii="Arial" w:eastAsia="Times New Roman" w:hAnsi="Arial" w:cs="Arial"/>
          <w:spacing w:val="-5"/>
          <w:lang w:val="es-CO"/>
        </w:rPr>
        <w:t xml:space="preserve">tes </w:t>
      </w:r>
      <w:r w:rsidRPr="00BD37A3">
        <w:rPr>
          <w:rFonts w:ascii="Arial" w:eastAsia="Times New Roman" w:hAnsi="Arial" w:cs="Arial"/>
          <w:spacing w:val="-5"/>
          <w:lang w:val="es-CO"/>
        </w:rPr>
        <w:t>salvo medie otro pronunciamiento de esta Comisión en los términos previstos en la Resolución CREG 164 de 2014.</w:t>
      </w:r>
    </w:p>
    <w:p w:rsidR="00F94196" w:rsidRPr="00BD37A3" w:rsidRDefault="00F94196" w:rsidP="00F94196">
      <w:pPr>
        <w:jc w:val="both"/>
        <w:rPr>
          <w:rFonts w:ascii="Arial" w:eastAsia="Times New Roman" w:hAnsi="Arial" w:cs="Arial"/>
          <w:spacing w:val="-5"/>
          <w:lang w:val="es-CO"/>
        </w:rPr>
      </w:pPr>
    </w:p>
    <w:p w:rsidR="00F94196" w:rsidRPr="00BD37A3" w:rsidRDefault="00F94196" w:rsidP="00F94196">
      <w:pPr>
        <w:jc w:val="both"/>
        <w:rPr>
          <w:rFonts w:ascii="Arial" w:eastAsia="Times New Roman" w:hAnsi="Arial" w:cs="Arial"/>
          <w:spacing w:val="-5"/>
          <w:lang w:val="es-CO"/>
        </w:rPr>
      </w:pPr>
    </w:p>
    <w:p w:rsidR="009E0F14" w:rsidRPr="00BD37A3" w:rsidRDefault="009E0F14" w:rsidP="009E0F14">
      <w:pPr>
        <w:pStyle w:val="Textoindependiente"/>
        <w:spacing w:after="0" w:line="240" w:lineRule="auto"/>
        <w:rPr>
          <w:rFonts w:cs="Arial"/>
          <w:sz w:val="24"/>
          <w:szCs w:val="24"/>
        </w:rPr>
      </w:pPr>
      <w:r w:rsidRPr="00BD37A3">
        <w:rPr>
          <w:rFonts w:cs="Arial"/>
          <w:sz w:val="24"/>
          <w:szCs w:val="24"/>
        </w:rPr>
        <w:t>Cordialmente,</w:t>
      </w:r>
    </w:p>
    <w:p w:rsidR="009E0F14" w:rsidRPr="00BD37A3" w:rsidRDefault="009E0F14" w:rsidP="009E0F14">
      <w:pPr>
        <w:jc w:val="center"/>
        <w:rPr>
          <w:rFonts w:ascii="Arial" w:hAnsi="Arial" w:cs="Arial"/>
        </w:rPr>
      </w:pPr>
    </w:p>
    <w:p w:rsidR="001149EB" w:rsidRPr="00BD37A3" w:rsidRDefault="001149EB" w:rsidP="001149EB">
      <w:pPr>
        <w:pStyle w:val="Textoindependiente"/>
        <w:spacing w:after="0" w:line="240" w:lineRule="auto"/>
        <w:rPr>
          <w:rFonts w:cs="Arial"/>
          <w:sz w:val="24"/>
          <w:szCs w:val="24"/>
        </w:rPr>
      </w:pPr>
    </w:p>
    <w:p w:rsidR="001149EB" w:rsidRPr="00BD37A3" w:rsidRDefault="001149EB" w:rsidP="001149EB">
      <w:pPr>
        <w:pStyle w:val="Textoindependiente"/>
        <w:spacing w:after="0" w:line="240" w:lineRule="auto"/>
        <w:rPr>
          <w:rFonts w:cs="Arial"/>
          <w:sz w:val="24"/>
          <w:szCs w:val="24"/>
        </w:rPr>
      </w:pPr>
    </w:p>
    <w:p w:rsidR="00A339BC" w:rsidRPr="00BD37A3" w:rsidRDefault="00A339BC" w:rsidP="00A339BC">
      <w:pPr>
        <w:jc w:val="center"/>
        <w:rPr>
          <w:rFonts w:ascii="Arial" w:eastAsia="Times New Roman" w:hAnsi="Arial" w:cs="Arial"/>
          <w:spacing w:val="-5"/>
          <w:lang w:val="es-CO"/>
        </w:rPr>
      </w:pPr>
      <w:r w:rsidRPr="00BD37A3">
        <w:rPr>
          <w:rFonts w:ascii="Arial" w:eastAsia="Times New Roman" w:hAnsi="Arial" w:cs="Arial"/>
          <w:spacing w:val="-5"/>
          <w:lang w:val="es-CO"/>
        </w:rPr>
        <w:t>JORGE PINTO NOLLA</w:t>
      </w:r>
    </w:p>
    <w:sectPr w:rsidR="00A339BC" w:rsidRPr="00BD37A3" w:rsidSect="00FD48A7">
      <w:headerReference w:type="default" r:id="rId10"/>
      <w:footerReference w:type="default" r:id="rId11"/>
      <w:headerReference w:type="first" r:id="rId12"/>
      <w:footerReference w:type="first" r:id="rId13"/>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028" w:rsidRDefault="00886028" w:rsidP="00D3044D">
      <w:r>
        <w:separator/>
      </w:r>
    </w:p>
  </w:endnote>
  <w:endnote w:type="continuationSeparator" w:id="0">
    <w:p w:rsidR="00886028" w:rsidRDefault="00886028"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18B" w:rsidRDefault="00BD37A3"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32374E96" wp14:editId="0ECEAE15">
          <wp:simplePos x="0" y="0"/>
          <wp:positionH relativeFrom="column">
            <wp:posOffset>1191895</wp:posOffset>
          </wp:positionH>
          <wp:positionV relativeFrom="paragraph">
            <wp:posOffset>213995</wp:posOffset>
          </wp:positionV>
          <wp:extent cx="1597660" cy="629920"/>
          <wp:effectExtent l="0" t="0" r="254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r w:rsidR="00BD37A3" w:rsidRPr="007D4FD7">
      <w:rPr>
        <w:rFonts w:cs="Arial"/>
        <w:noProof/>
        <w:lang w:val="es-CO" w:eastAsia="es-CO"/>
      </w:rPr>
      <w:drawing>
        <wp:anchor distT="0" distB="0" distL="114300" distR="114300" simplePos="0" relativeHeight="251683840" behindDoc="1" locked="0" layoutInCell="1" allowOverlap="1" wp14:anchorId="4C9D4245" wp14:editId="48042789">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7D4FD7">
    <w:pPr>
      <w:pStyle w:val="Piedepgina"/>
    </w:pPr>
    <w:r w:rsidRPr="007D4FD7">
      <w:rPr>
        <w:rFonts w:cs="Arial"/>
        <w:noProof/>
        <w:lang w:val="es-CO" w:eastAsia="es-CO"/>
      </w:rPr>
      <w:drawing>
        <wp:anchor distT="0" distB="0" distL="114300" distR="114300" simplePos="0" relativeHeight="251679744" behindDoc="0" locked="0" layoutInCell="1" allowOverlap="1" wp14:anchorId="76B90077" wp14:editId="3253D5CF">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553E3459" wp14:editId="4E6B257B">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028" w:rsidRDefault="00886028" w:rsidP="00D3044D">
      <w:r>
        <w:separator/>
      </w:r>
    </w:p>
  </w:footnote>
  <w:footnote w:type="continuationSeparator" w:id="0">
    <w:p w:rsidR="00886028" w:rsidRDefault="00886028"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4624" behindDoc="1" locked="0" layoutInCell="1" allowOverlap="1" wp14:anchorId="477957C1" wp14:editId="15287230">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4BB16491" wp14:editId="6F6BF34D">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5C3844">
    <w:pPr>
      <w:pStyle w:val="Encabezado"/>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C95520" w:rsidRDefault="00C95520" w:rsidP="005C3844">
    <w:pPr>
      <w:pStyle w:val="Textoindependiente"/>
      <w:spacing w:after="0" w:line="240" w:lineRule="auto"/>
      <w:jc w:val="left"/>
      <w:rPr>
        <w:rFonts w:cs="Arial"/>
        <w:sz w:val="18"/>
        <w:szCs w:val="18"/>
        <w:u w:val="single"/>
      </w:rPr>
    </w:pPr>
  </w:p>
  <w:p w:rsidR="00FD48A7" w:rsidRDefault="00FD48A7" w:rsidP="005C3844">
    <w:pPr>
      <w:pStyle w:val="Textoindependiente"/>
      <w:spacing w:after="0" w:line="240" w:lineRule="auto"/>
      <w:jc w:val="left"/>
      <w:rPr>
        <w:rFonts w:cs="Arial"/>
        <w:sz w:val="18"/>
        <w:szCs w:val="18"/>
        <w:u w:val="single"/>
      </w:rPr>
    </w:pPr>
  </w:p>
  <w:p w:rsidR="005C3844" w:rsidRDefault="00BD37A3" w:rsidP="005C3844">
    <w:pPr>
      <w:pStyle w:val="Textoindependiente"/>
      <w:spacing w:after="0" w:line="240" w:lineRule="auto"/>
      <w:jc w:val="left"/>
      <w:rPr>
        <w:rFonts w:cs="Arial"/>
        <w:sz w:val="18"/>
        <w:szCs w:val="18"/>
        <w:u w:val="single"/>
      </w:rPr>
    </w:pPr>
    <w:r>
      <w:rPr>
        <w:rFonts w:cs="Arial"/>
        <w:sz w:val="18"/>
        <w:szCs w:val="18"/>
        <w:u w:val="single"/>
      </w:rPr>
      <w:t>Circular003</w:t>
    </w:r>
  </w:p>
  <w:p w:rsidR="00BD37A3" w:rsidRPr="00CC3B9D" w:rsidRDefault="00BD37A3" w:rsidP="005C3844">
    <w:pPr>
      <w:pStyle w:val="Textoindependiente"/>
      <w:spacing w:after="0" w:line="240" w:lineRule="auto"/>
      <w:jc w:val="left"/>
      <w:rPr>
        <w:rFonts w:cs="Arial"/>
        <w:sz w:val="18"/>
        <w:szCs w:val="18"/>
        <w:u w:val="single"/>
        <w:lang w:val="en-US"/>
      </w:rPr>
    </w:pPr>
    <w:r>
      <w:rPr>
        <w:rFonts w:cs="Arial"/>
        <w:sz w:val="18"/>
        <w:szCs w:val="18"/>
        <w:u w:val="single"/>
      </w:rPr>
      <w:t>Febrero de 2016</w:t>
    </w:r>
  </w:p>
  <w:p w:rsidR="005C3844" w:rsidRPr="00CC3B9D" w:rsidRDefault="005C3844"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545D16">
      <w:rPr>
        <w:noProof/>
        <w:sz w:val="18"/>
        <w:szCs w:val="18"/>
        <w:u w:val="single"/>
        <w:lang w:val="es-ES"/>
      </w:rPr>
      <w:t>3</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545D16">
      <w:rPr>
        <w:noProof/>
        <w:sz w:val="18"/>
        <w:szCs w:val="18"/>
        <w:u w:val="single"/>
        <w:lang w:val="es-ES"/>
      </w:rPr>
      <w:t>3</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65D" w:rsidRDefault="004F5983" w:rsidP="002E065D">
    <w:pPr>
      <w:pStyle w:val="Encabezado"/>
    </w:pPr>
    <w:r>
      <w:rPr>
        <w:rFonts w:cs="Arial"/>
        <w:noProof/>
        <w:lang w:val="es-CO" w:eastAsia="es-CO"/>
      </w:rPr>
      <w:drawing>
        <wp:anchor distT="0" distB="0" distL="114300" distR="114300" simplePos="0" relativeHeight="251671552" behindDoc="1" locked="0" layoutInCell="1" allowOverlap="1" wp14:anchorId="473496D6" wp14:editId="478B6875">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5C3844" w:rsidRDefault="00FD48A7">
    <w:pPr>
      <w:pStyle w:val="Encabezado"/>
    </w:pPr>
    <w:r>
      <w:rPr>
        <w:rFonts w:cs="Arial"/>
        <w:noProof/>
        <w:lang w:val="es-CO" w:eastAsia="es-CO"/>
      </w:rPr>
      <w:drawing>
        <wp:anchor distT="0" distB="0" distL="114300" distR="114300" simplePos="0" relativeHeight="251670528" behindDoc="1" locked="0" layoutInCell="1" allowOverlap="1" wp14:anchorId="4A332CBE" wp14:editId="28483F81">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A7"/>
    <w:rsid w:val="000160DA"/>
    <w:rsid w:val="00073CF2"/>
    <w:rsid w:val="000A55D6"/>
    <w:rsid w:val="000A7717"/>
    <w:rsid w:val="000B7EDB"/>
    <w:rsid w:val="001149EB"/>
    <w:rsid w:val="00143E26"/>
    <w:rsid w:val="00171830"/>
    <w:rsid w:val="002E065D"/>
    <w:rsid w:val="002E5F67"/>
    <w:rsid w:val="00377098"/>
    <w:rsid w:val="003C5498"/>
    <w:rsid w:val="003E4CDE"/>
    <w:rsid w:val="003F5CD2"/>
    <w:rsid w:val="00434A80"/>
    <w:rsid w:val="00444821"/>
    <w:rsid w:val="00445C8A"/>
    <w:rsid w:val="0046232C"/>
    <w:rsid w:val="00490226"/>
    <w:rsid w:val="004F5983"/>
    <w:rsid w:val="00545D16"/>
    <w:rsid w:val="005629A0"/>
    <w:rsid w:val="00576705"/>
    <w:rsid w:val="005921C0"/>
    <w:rsid w:val="005B503C"/>
    <w:rsid w:val="005C3844"/>
    <w:rsid w:val="006144B6"/>
    <w:rsid w:val="0064418B"/>
    <w:rsid w:val="00655302"/>
    <w:rsid w:val="00670568"/>
    <w:rsid w:val="0069035B"/>
    <w:rsid w:val="00691672"/>
    <w:rsid w:val="006A34BE"/>
    <w:rsid w:val="006F1712"/>
    <w:rsid w:val="007279A1"/>
    <w:rsid w:val="00734C9A"/>
    <w:rsid w:val="00775315"/>
    <w:rsid w:val="00791A92"/>
    <w:rsid w:val="007D4FD7"/>
    <w:rsid w:val="00804E80"/>
    <w:rsid w:val="008254E5"/>
    <w:rsid w:val="00846E38"/>
    <w:rsid w:val="00876B16"/>
    <w:rsid w:val="00886028"/>
    <w:rsid w:val="00922D60"/>
    <w:rsid w:val="00935BCD"/>
    <w:rsid w:val="00947FB7"/>
    <w:rsid w:val="00963B76"/>
    <w:rsid w:val="009E0F14"/>
    <w:rsid w:val="00A05A00"/>
    <w:rsid w:val="00A339BC"/>
    <w:rsid w:val="00A35E81"/>
    <w:rsid w:val="00A379F4"/>
    <w:rsid w:val="00A37F41"/>
    <w:rsid w:val="00A62DC2"/>
    <w:rsid w:val="00AB1B80"/>
    <w:rsid w:val="00AF5A1D"/>
    <w:rsid w:val="00B765B0"/>
    <w:rsid w:val="00BD37A3"/>
    <w:rsid w:val="00BF5487"/>
    <w:rsid w:val="00C95520"/>
    <w:rsid w:val="00CC3B9D"/>
    <w:rsid w:val="00D3044D"/>
    <w:rsid w:val="00D40475"/>
    <w:rsid w:val="00D5357C"/>
    <w:rsid w:val="00D87F17"/>
    <w:rsid w:val="00DE6624"/>
    <w:rsid w:val="00E4791A"/>
    <w:rsid w:val="00E52F65"/>
    <w:rsid w:val="00E804DD"/>
    <w:rsid w:val="00EC1EFF"/>
    <w:rsid w:val="00F20A40"/>
    <w:rsid w:val="00F25346"/>
    <w:rsid w:val="00F51041"/>
    <w:rsid w:val="00F94196"/>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customStyle="1" w:styleId="PrrafodelistaCar">
    <w:name w:val="Párrafo de lista Car"/>
    <w:basedOn w:val="Fuentedeprrafopredeter"/>
    <w:link w:val="Prrafodelista"/>
    <w:uiPriority w:val="34"/>
    <w:rsid w:val="00F94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 w:type="character" w:customStyle="1" w:styleId="PrrafodelistaCar">
    <w:name w:val="Párrafo de lista Car"/>
    <w:basedOn w:val="Fuentedeprrafopredeter"/>
    <w:link w:val="Prrafodelista"/>
    <w:uiPriority w:val="34"/>
    <w:rsid w:val="00F9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7D76F-F531-43A2-9655-4EC893B61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0</TotalTime>
  <Pages>3</Pages>
  <Words>680</Words>
  <Characters>3743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2016-02-16T23:19:00Z</dcterms:created>
  <dcterms:modified xsi:type="dcterms:W3CDTF">2016-02-16T23:19:00Z</dcterms:modified>
</cp:coreProperties>
</file>