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CF24" w14:textId="3F0C0DD5" w:rsidR="00486572" w:rsidRDefault="00486572" w:rsidP="00486572">
      <w:pPr>
        <w:rPr>
          <w:rFonts w:ascii="Arial" w:hAnsi="Arial" w:cs="Arial"/>
          <w:lang w:val="es-MX"/>
        </w:rPr>
      </w:pPr>
      <w:r w:rsidRPr="00774DE9">
        <w:rPr>
          <w:rFonts w:ascii="Arial" w:hAnsi="Arial" w:cs="Arial"/>
          <w:lang w:val="es-MX"/>
        </w:rPr>
        <w:t>B</w:t>
      </w:r>
      <w:r w:rsidRPr="003F43F5">
        <w:rPr>
          <w:rFonts w:ascii="Arial" w:hAnsi="Arial" w:cs="Arial"/>
          <w:lang w:val="es-MX"/>
        </w:rPr>
        <w:t>ogotá D. C.,</w:t>
      </w:r>
      <w:r w:rsidR="00686CDD" w:rsidRPr="003F43F5">
        <w:rPr>
          <w:rFonts w:ascii="Arial" w:hAnsi="Arial" w:cs="Arial"/>
          <w:lang w:val="es-MX"/>
        </w:rPr>
        <w:t xml:space="preserve"> </w:t>
      </w:r>
      <w:r w:rsidR="000C6B5B">
        <w:rPr>
          <w:rFonts w:ascii="Arial" w:hAnsi="Arial" w:cs="Arial"/>
          <w:lang w:val="es-MX"/>
        </w:rPr>
        <w:t>0</w:t>
      </w:r>
      <w:r w:rsidR="004B2C8E">
        <w:rPr>
          <w:rFonts w:ascii="Arial" w:hAnsi="Arial" w:cs="Arial"/>
          <w:lang w:val="es-MX"/>
        </w:rPr>
        <w:t>3</w:t>
      </w:r>
      <w:r w:rsidR="00686CDD" w:rsidRPr="003F43F5">
        <w:rPr>
          <w:rFonts w:ascii="Arial" w:hAnsi="Arial" w:cs="Arial"/>
          <w:lang w:val="es-MX"/>
        </w:rPr>
        <w:t xml:space="preserve"> de </w:t>
      </w:r>
      <w:r w:rsidR="004B2C8E">
        <w:rPr>
          <w:rFonts w:ascii="Arial" w:hAnsi="Arial" w:cs="Arial"/>
          <w:lang w:val="es-MX"/>
        </w:rPr>
        <w:t>marzo</w:t>
      </w:r>
      <w:r w:rsidR="00C77464">
        <w:rPr>
          <w:rFonts w:ascii="Arial" w:hAnsi="Arial" w:cs="Arial"/>
          <w:lang w:val="es-MX"/>
        </w:rPr>
        <w:t xml:space="preserve"> de </w:t>
      </w:r>
      <w:r w:rsidR="00686CDD" w:rsidRPr="003F43F5">
        <w:rPr>
          <w:rFonts w:ascii="Arial" w:hAnsi="Arial" w:cs="Arial"/>
          <w:lang w:val="es-MX"/>
        </w:rPr>
        <w:t>202</w:t>
      </w:r>
      <w:r w:rsidR="004B2C8E">
        <w:rPr>
          <w:rFonts w:ascii="Arial" w:hAnsi="Arial" w:cs="Arial"/>
          <w:lang w:val="es-MX"/>
        </w:rPr>
        <w:t>3</w:t>
      </w:r>
    </w:p>
    <w:p w14:paraId="74A169FC" w14:textId="3684ED61" w:rsidR="00486572" w:rsidRDefault="00486572" w:rsidP="00141BA8">
      <w:pPr>
        <w:pStyle w:val="Ttulo5"/>
        <w:spacing w:before="480" w:after="480" w:line="240" w:lineRule="auto"/>
        <w:jc w:val="center"/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</w:pPr>
      <w:r w:rsidRPr="001D6416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CIRCULAR No.</w:t>
      </w:r>
      <w:r w:rsidR="00C77464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 xml:space="preserve"> </w:t>
      </w:r>
      <w:r w:rsidR="000C6B5B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0</w:t>
      </w:r>
      <w:r w:rsidR="005F7CC2">
        <w:rPr>
          <w:rFonts w:ascii="Arial" w:hAnsi="Arial" w:cs="Arial"/>
          <w:b/>
          <w:bCs/>
          <w:i/>
          <w:iCs/>
          <w:color w:val="auto"/>
          <w:kern w:val="60"/>
          <w:sz w:val="40"/>
          <w:szCs w:val="40"/>
        </w:rPr>
        <w:t>21</w:t>
      </w:r>
    </w:p>
    <w:p w14:paraId="3A11A745" w14:textId="55AF44CC" w:rsidR="00486572" w:rsidRDefault="00486572" w:rsidP="004B2C8E">
      <w:pPr>
        <w:pStyle w:val="Sangradetextonormal"/>
        <w:spacing w:line="360" w:lineRule="auto"/>
        <w:ind w:left="1412" w:hanging="14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PARA:</w:t>
      </w:r>
      <w:r>
        <w:rPr>
          <w:rFonts w:ascii="Arial" w:hAnsi="Arial" w:cs="Arial"/>
          <w:b/>
        </w:rPr>
        <w:tab/>
      </w:r>
      <w:r w:rsidR="000A3A70" w:rsidRPr="007E7F9D">
        <w:rPr>
          <w:rFonts w:ascii="Arial" w:hAnsi="Arial" w:cs="Arial"/>
          <w:b/>
        </w:rPr>
        <w:t xml:space="preserve">AGENTES </w:t>
      </w:r>
      <w:r w:rsidR="004B2C8E">
        <w:rPr>
          <w:rFonts w:ascii="Arial" w:hAnsi="Arial" w:cs="Arial"/>
          <w:b/>
        </w:rPr>
        <w:t>GENERADORES E</w:t>
      </w:r>
      <w:r w:rsidR="000A3A70" w:rsidRPr="007E7F9D">
        <w:rPr>
          <w:rFonts w:ascii="Arial" w:hAnsi="Arial" w:cs="Arial"/>
          <w:b/>
        </w:rPr>
        <w:t xml:space="preserve"> INTERESADOS</w:t>
      </w:r>
    </w:p>
    <w:p w14:paraId="1984CBC1" w14:textId="77777777" w:rsidR="00486572" w:rsidRDefault="00486572" w:rsidP="004B2C8E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DE:</w:t>
      </w:r>
      <w:r>
        <w:rPr>
          <w:rFonts w:ascii="Arial" w:hAnsi="Arial" w:cs="Arial"/>
          <w:b/>
        </w:rPr>
        <w:tab/>
        <w:t>DIRECCIÓN EJECUTIVA</w:t>
      </w:r>
    </w:p>
    <w:p w14:paraId="6B05D390" w14:textId="62E1DD41" w:rsidR="00486572" w:rsidRDefault="00486572" w:rsidP="004B2C8E">
      <w:pPr>
        <w:pStyle w:val="Sangradetextonormal"/>
        <w:spacing w:after="0" w:line="360" w:lineRule="auto"/>
        <w:ind w:left="1412" w:hanging="14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ASUNTO:</w:t>
      </w:r>
      <w:r>
        <w:rPr>
          <w:rFonts w:ascii="Arial" w:hAnsi="Arial" w:cs="Arial"/>
          <w:b/>
        </w:rPr>
        <w:tab/>
      </w:r>
      <w:r w:rsidR="004B2C8E">
        <w:rPr>
          <w:rFonts w:ascii="Arial" w:hAnsi="Arial" w:cs="Arial"/>
          <w:b/>
        </w:rPr>
        <w:t>EVALUACIÓN SUBASTA DE RECONFIGURACIÓN DE VENTA PARA LOS PERIODOS OEF 2023-2024 Y 2024-2025</w:t>
      </w:r>
    </w:p>
    <w:p w14:paraId="22C44EA2" w14:textId="59C0BFC1" w:rsidR="004B2C8E" w:rsidRDefault="004B2C8E" w:rsidP="004B2C8E">
      <w:pPr>
        <w:pStyle w:val="Textoindependiente"/>
        <w:spacing w:before="240" w:after="12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Se informa que conforme a lo dispuesto en el Artículo 65 de la Resolución CREG 071 de 2006, en la sesión CREG 124</w:t>
      </w:r>
      <w:r w:rsidR="00141BA8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del 3 de marzo de 2023, la Comisión evaluó la necesidad o no de convocar una subasta de reconfiguración de obligaciones de energía firme, OEF, de las que trata la Resolución CREG 051 de 2012 para el periodo 2023-2024 y 2024-2025.</w:t>
      </w:r>
    </w:p>
    <w:p w14:paraId="600970C5" w14:textId="5289426D" w:rsidR="004B2C8E" w:rsidRDefault="004B2C8E" w:rsidP="004B2C8E">
      <w:pPr>
        <w:pStyle w:val="Textoindependiente"/>
        <w:spacing w:after="12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Como resultado de esta evaluación, la Comisión encontró que no se identifica la necesidad de convocar una subasta de reconfiguración de venta de OEF para dichos períodos, y que debe esperarse a tener una nueva proyección de demanda de la UPME para </w:t>
      </w:r>
      <w:r w:rsidR="00141BA8">
        <w:rPr>
          <w:rFonts w:cs="Arial"/>
          <w:sz w:val="24"/>
          <w:szCs w:val="24"/>
        </w:rPr>
        <w:t xml:space="preserve">evaluar </w:t>
      </w:r>
      <w:r>
        <w:rPr>
          <w:rFonts w:cs="Arial"/>
          <w:sz w:val="24"/>
          <w:szCs w:val="24"/>
        </w:rPr>
        <w:t>si se requiere convocar una subasta de reconfiguración de compra de OEF.</w:t>
      </w:r>
    </w:p>
    <w:p w14:paraId="1BB2B0C5" w14:textId="76C63E57" w:rsidR="004B2C8E" w:rsidRDefault="004B2C8E" w:rsidP="004B2C8E">
      <w:pPr>
        <w:pStyle w:val="Textoindependiente"/>
        <w:spacing w:after="12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En consecuencia, la CREG informa que no hay condiciones para la realización de una subasta de reconfiguración de venta de OEF para los períodos mencionados y que, según lo dispuesto en los </w:t>
      </w:r>
      <w:r w:rsidR="00F106DC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rtículos 2 y 6 de la Resolución CREG 114 de 2014, los agentes podrán realizar cesión de OEF para dichos períodos en los términos de la citada resolución</w:t>
      </w:r>
      <w:r w:rsidR="00991D14">
        <w:rPr>
          <w:rFonts w:cs="Arial"/>
          <w:sz w:val="24"/>
          <w:szCs w:val="24"/>
        </w:rPr>
        <w:t>.</w:t>
      </w:r>
      <w:r w:rsidRPr="00DE2086">
        <w:rPr>
          <w:rFonts w:cs="Arial"/>
          <w:sz w:val="24"/>
          <w:szCs w:val="24"/>
        </w:rPr>
        <w:t xml:space="preserve"> </w:t>
      </w:r>
    </w:p>
    <w:p w14:paraId="33A3B513" w14:textId="188AB0F0" w:rsidR="00486572" w:rsidRPr="00DE2086" w:rsidRDefault="004B2C8E" w:rsidP="00141BA8">
      <w:pPr>
        <w:pStyle w:val="Textoindependiente"/>
        <w:spacing w:after="120" w:line="240" w:lineRule="auto"/>
        <w:rPr>
          <w:rFonts w:cs="Arial"/>
          <w:sz w:val="24"/>
          <w:szCs w:val="24"/>
        </w:rPr>
      </w:pPr>
      <w:r w:rsidRPr="00DE2086">
        <w:rPr>
          <w:rFonts w:cs="Arial"/>
          <w:sz w:val="24"/>
          <w:szCs w:val="24"/>
        </w:rPr>
        <w:t>Cordialmente</w:t>
      </w:r>
      <w:r w:rsidR="00486572" w:rsidRPr="00DE2086">
        <w:rPr>
          <w:rFonts w:cs="Arial"/>
          <w:sz w:val="24"/>
          <w:szCs w:val="24"/>
        </w:rPr>
        <w:t>,</w:t>
      </w:r>
    </w:p>
    <w:p w14:paraId="4DEF0A31" w14:textId="77777777" w:rsidR="000350BA" w:rsidRDefault="000350BA" w:rsidP="00FB0A27">
      <w:pPr>
        <w:pStyle w:val="Textoindependiente"/>
        <w:spacing w:before="0"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4C637D6" w14:textId="5C473820" w:rsidR="00486572" w:rsidRDefault="00A67602" w:rsidP="00FB0A27">
      <w:pPr>
        <w:pStyle w:val="Textoindependiente"/>
        <w:spacing w:before="0"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DE2086">
        <w:rPr>
          <w:rFonts w:cs="Arial"/>
          <w:b/>
          <w:bCs/>
          <w:sz w:val="22"/>
          <w:szCs w:val="22"/>
        </w:rPr>
        <w:t>J</w:t>
      </w:r>
      <w:r w:rsidR="00AC0D69">
        <w:rPr>
          <w:rFonts w:cs="Arial"/>
          <w:b/>
          <w:bCs/>
          <w:sz w:val="22"/>
          <w:szCs w:val="22"/>
        </w:rPr>
        <w:t>OSÉ FERNANDO PRADA</w:t>
      </w:r>
      <w:r w:rsidR="00BA28B9">
        <w:rPr>
          <w:rFonts w:cs="Arial"/>
          <w:b/>
          <w:bCs/>
          <w:sz w:val="22"/>
          <w:szCs w:val="22"/>
        </w:rPr>
        <w:t xml:space="preserve"> RÍOS</w:t>
      </w:r>
    </w:p>
    <w:sectPr w:rsidR="00486572" w:rsidSect="00DE208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701" w:right="1701" w:bottom="1985" w:left="1701" w:header="15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5B0C" w14:textId="77777777" w:rsidR="00255346" w:rsidRDefault="00255346" w:rsidP="00AA0519">
      <w:r>
        <w:separator/>
      </w:r>
    </w:p>
  </w:endnote>
  <w:endnote w:type="continuationSeparator" w:id="0">
    <w:p w14:paraId="5EF72070" w14:textId="77777777" w:rsidR="00255346" w:rsidRDefault="00255346" w:rsidP="00AA0519">
      <w:r>
        <w:continuationSeparator/>
      </w:r>
    </w:p>
  </w:endnote>
  <w:endnote w:type="continuationNotice" w:id="1">
    <w:p w14:paraId="3E11C149" w14:textId="77777777" w:rsidR="00255346" w:rsidRDefault="0025534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2" name="Imagen 2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6E70" w14:textId="77777777" w:rsidR="00255346" w:rsidRDefault="00255346" w:rsidP="00AA0519">
      <w:r>
        <w:separator/>
      </w:r>
    </w:p>
  </w:footnote>
  <w:footnote w:type="continuationSeparator" w:id="0">
    <w:p w14:paraId="21F35977" w14:textId="77777777" w:rsidR="00255346" w:rsidRDefault="00255346" w:rsidP="00AA0519">
      <w:r>
        <w:continuationSeparator/>
      </w:r>
    </w:p>
  </w:footnote>
  <w:footnote w:type="continuationNotice" w:id="1">
    <w:p w14:paraId="38E9CFC0" w14:textId="77777777" w:rsidR="00255346" w:rsidRDefault="0025534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51477685" w:rsidR="003F2F4B" w:rsidRPr="00C9169C" w:rsidRDefault="003F2F4B" w:rsidP="00456720">
    <w:pPr>
      <w:pStyle w:val="Destinario"/>
      <w:rPr>
        <w:sz w:val="22"/>
        <w:szCs w:val="22"/>
        <w:lang w:val="es-ES"/>
      </w:rPr>
    </w:pP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PAGE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  <w:r w:rsidRPr="00C9169C">
      <w:rPr>
        <w:sz w:val="22"/>
        <w:szCs w:val="22"/>
        <w:lang w:val="es-ES"/>
      </w:rPr>
      <w:t xml:space="preserve"> / </w:t>
    </w:r>
    <w:r w:rsidRPr="00C9169C">
      <w:rPr>
        <w:sz w:val="22"/>
        <w:szCs w:val="22"/>
        <w:lang w:val="es-ES"/>
      </w:rPr>
      <w:fldChar w:fldCharType="begin"/>
    </w:r>
    <w:r w:rsidRPr="00C9169C">
      <w:rPr>
        <w:sz w:val="22"/>
        <w:szCs w:val="22"/>
        <w:lang w:val="es-ES"/>
      </w:rPr>
      <w:instrText xml:space="preserve"> NUMPAGES  </w:instrText>
    </w:r>
    <w:r w:rsidRPr="00C9169C">
      <w:rPr>
        <w:sz w:val="22"/>
        <w:szCs w:val="22"/>
        <w:lang w:val="es-ES"/>
      </w:rPr>
      <w:fldChar w:fldCharType="separate"/>
    </w:r>
    <w:r w:rsidR="00930F73" w:rsidRPr="00C9169C">
      <w:rPr>
        <w:noProof/>
        <w:sz w:val="22"/>
        <w:szCs w:val="22"/>
        <w:lang w:val="es-ES"/>
      </w:rPr>
      <w:t>2</w:t>
    </w:r>
    <w:r w:rsidRPr="00C9169C">
      <w:rPr>
        <w:sz w:val="22"/>
        <w:szCs w:val="22"/>
        <w:lang w:val="es-E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7C70C000" w:rsidR="00F82573" w:rsidRDefault="00BA0BE0" w:rsidP="005B5736">
    <w:pPr>
      <w:pStyle w:val="Encabezado"/>
      <w:tabs>
        <w:tab w:val="clear" w:pos="4419"/>
        <w:tab w:val="left" w:pos="7274"/>
      </w:tabs>
      <w:ind w:right="-1369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ADF0160" wp14:editId="74BFF297">
          <wp:simplePos x="0" y="0"/>
          <wp:positionH relativeFrom="column">
            <wp:posOffset>-470535</wp:posOffset>
          </wp:positionH>
          <wp:positionV relativeFrom="paragraph">
            <wp:posOffset>-582295</wp:posOffset>
          </wp:positionV>
          <wp:extent cx="1104900" cy="618490"/>
          <wp:effectExtent l="0" t="0" r="0" b="0"/>
          <wp:wrapNone/>
          <wp:docPr id="33" name="Imagen 3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1" locked="0" layoutInCell="1" allowOverlap="1" wp14:anchorId="5EF7231E" wp14:editId="5FD11FDB">
          <wp:simplePos x="0" y="0"/>
          <wp:positionH relativeFrom="column">
            <wp:posOffset>3260211</wp:posOffset>
          </wp:positionH>
          <wp:positionV relativeFrom="paragraph">
            <wp:posOffset>-522355</wp:posOffset>
          </wp:positionV>
          <wp:extent cx="3346234" cy="527857"/>
          <wp:effectExtent l="0" t="0" r="6985" b="5715"/>
          <wp:wrapNone/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AE6"/>
    <w:multiLevelType w:val="hybridMultilevel"/>
    <w:tmpl w:val="CB0C1C26"/>
    <w:lvl w:ilvl="0" w:tplc="6A06D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82416"/>
    <w:multiLevelType w:val="hybridMultilevel"/>
    <w:tmpl w:val="AEAA1B5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707241">
    <w:abstractNumId w:val="0"/>
  </w:num>
  <w:num w:numId="2" w16cid:durableId="35982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5C0"/>
    <w:rsid w:val="00011EC2"/>
    <w:rsid w:val="000129B7"/>
    <w:rsid w:val="000350BA"/>
    <w:rsid w:val="00042CD1"/>
    <w:rsid w:val="00043A3D"/>
    <w:rsid w:val="00046BDF"/>
    <w:rsid w:val="00051800"/>
    <w:rsid w:val="000527E9"/>
    <w:rsid w:val="00055BBD"/>
    <w:rsid w:val="00071BA7"/>
    <w:rsid w:val="00074D17"/>
    <w:rsid w:val="000944F1"/>
    <w:rsid w:val="000A3A70"/>
    <w:rsid w:val="000B36B7"/>
    <w:rsid w:val="000B439A"/>
    <w:rsid w:val="000C6B5B"/>
    <w:rsid w:val="000F11F6"/>
    <w:rsid w:val="000F38B4"/>
    <w:rsid w:val="000F6080"/>
    <w:rsid w:val="001028AE"/>
    <w:rsid w:val="001215BB"/>
    <w:rsid w:val="00124C31"/>
    <w:rsid w:val="00133896"/>
    <w:rsid w:val="00141BA8"/>
    <w:rsid w:val="0014353D"/>
    <w:rsid w:val="00153BE7"/>
    <w:rsid w:val="00181125"/>
    <w:rsid w:val="001D0F53"/>
    <w:rsid w:val="001D5167"/>
    <w:rsid w:val="001D6416"/>
    <w:rsid w:val="001E2DD2"/>
    <w:rsid w:val="001E3AB0"/>
    <w:rsid w:val="001F303A"/>
    <w:rsid w:val="001F47AB"/>
    <w:rsid w:val="00203A5B"/>
    <w:rsid w:val="0022389D"/>
    <w:rsid w:val="0024085D"/>
    <w:rsid w:val="00255346"/>
    <w:rsid w:val="002644FC"/>
    <w:rsid w:val="002816EA"/>
    <w:rsid w:val="002A1C04"/>
    <w:rsid w:val="002C26C3"/>
    <w:rsid w:val="00323F1A"/>
    <w:rsid w:val="00324760"/>
    <w:rsid w:val="00334126"/>
    <w:rsid w:val="00334909"/>
    <w:rsid w:val="00343015"/>
    <w:rsid w:val="00351206"/>
    <w:rsid w:val="003532C3"/>
    <w:rsid w:val="00353D1D"/>
    <w:rsid w:val="00361DFF"/>
    <w:rsid w:val="0038014E"/>
    <w:rsid w:val="003A7FC9"/>
    <w:rsid w:val="003B1FEC"/>
    <w:rsid w:val="003C358E"/>
    <w:rsid w:val="003C7E1C"/>
    <w:rsid w:val="003D031B"/>
    <w:rsid w:val="003D2E09"/>
    <w:rsid w:val="003F2F4B"/>
    <w:rsid w:val="003F43F5"/>
    <w:rsid w:val="004170AF"/>
    <w:rsid w:val="00454869"/>
    <w:rsid w:val="00456720"/>
    <w:rsid w:val="00457CC2"/>
    <w:rsid w:val="00457EAD"/>
    <w:rsid w:val="00466F3F"/>
    <w:rsid w:val="004820FB"/>
    <w:rsid w:val="00483D6B"/>
    <w:rsid w:val="00486572"/>
    <w:rsid w:val="004A6CAB"/>
    <w:rsid w:val="004B2C8E"/>
    <w:rsid w:val="004C02AC"/>
    <w:rsid w:val="004C0855"/>
    <w:rsid w:val="004C69B7"/>
    <w:rsid w:val="004E3DCA"/>
    <w:rsid w:val="004F34ED"/>
    <w:rsid w:val="00515BEF"/>
    <w:rsid w:val="005723D7"/>
    <w:rsid w:val="005873AA"/>
    <w:rsid w:val="00587F12"/>
    <w:rsid w:val="005A4453"/>
    <w:rsid w:val="005B4F83"/>
    <w:rsid w:val="005B53D9"/>
    <w:rsid w:val="005B5736"/>
    <w:rsid w:val="005C287A"/>
    <w:rsid w:val="005C42EC"/>
    <w:rsid w:val="005D7D66"/>
    <w:rsid w:val="005E366C"/>
    <w:rsid w:val="005F403E"/>
    <w:rsid w:val="005F6877"/>
    <w:rsid w:val="005F7CC2"/>
    <w:rsid w:val="00602072"/>
    <w:rsid w:val="00651863"/>
    <w:rsid w:val="006629AD"/>
    <w:rsid w:val="00686CDD"/>
    <w:rsid w:val="00701C54"/>
    <w:rsid w:val="00717096"/>
    <w:rsid w:val="00721941"/>
    <w:rsid w:val="00732699"/>
    <w:rsid w:val="00735E1F"/>
    <w:rsid w:val="007400F5"/>
    <w:rsid w:val="0074199A"/>
    <w:rsid w:val="00752DEC"/>
    <w:rsid w:val="00762CBD"/>
    <w:rsid w:val="00774DE9"/>
    <w:rsid w:val="0078631A"/>
    <w:rsid w:val="007A369B"/>
    <w:rsid w:val="007A7C1D"/>
    <w:rsid w:val="007C2F21"/>
    <w:rsid w:val="007D3AEB"/>
    <w:rsid w:val="007E0943"/>
    <w:rsid w:val="007F42E3"/>
    <w:rsid w:val="007F4E31"/>
    <w:rsid w:val="007F760B"/>
    <w:rsid w:val="0080357F"/>
    <w:rsid w:val="008104B2"/>
    <w:rsid w:val="0082005E"/>
    <w:rsid w:val="00823401"/>
    <w:rsid w:val="00847FE4"/>
    <w:rsid w:val="00872776"/>
    <w:rsid w:val="008776E3"/>
    <w:rsid w:val="00894507"/>
    <w:rsid w:val="008B0943"/>
    <w:rsid w:val="008B6910"/>
    <w:rsid w:val="008B6B39"/>
    <w:rsid w:val="008C2741"/>
    <w:rsid w:val="008D6436"/>
    <w:rsid w:val="008F75E6"/>
    <w:rsid w:val="00930F73"/>
    <w:rsid w:val="00957BE3"/>
    <w:rsid w:val="00963B4A"/>
    <w:rsid w:val="00976702"/>
    <w:rsid w:val="00991D14"/>
    <w:rsid w:val="0099623A"/>
    <w:rsid w:val="009A3312"/>
    <w:rsid w:val="009B21A5"/>
    <w:rsid w:val="009B3290"/>
    <w:rsid w:val="009C591D"/>
    <w:rsid w:val="009E21AC"/>
    <w:rsid w:val="009E7865"/>
    <w:rsid w:val="009F3478"/>
    <w:rsid w:val="009F5428"/>
    <w:rsid w:val="00A15CDD"/>
    <w:rsid w:val="00A15D55"/>
    <w:rsid w:val="00A501C4"/>
    <w:rsid w:val="00A67602"/>
    <w:rsid w:val="00A84924"/>
    <w:rsid w:val="00A90A86"/>
    <w:rsid w:val="00A92B44"/>
    <w:rsid w:val="00A9410C"/>
    <w:rsid w:val="00AA0519"/>
    <w:rsid w:val="00AA7A5F"/>
    <w:rsid w:val="00AB37D6"/>
    <w:rsid w:val="00AB4902"/>
    <w:rsid w:val="00AC0D69"/>
    <w:rsid w:val="00AF20C1"/>
    <w:rsid w:val="00B1570E"/>
    <w:rsid w:val="00B64F71"/>
    <w:rsid w:val="00B74DFE"/>
    <w:rsid w:val="00B932A5"/>
    <w:rsid w:val="00B93316"/>
    <w:rsid w:val="00BA0BE0"/>
    <w:rsid w:val="00BA28B9"/>
    <w:rsid w:val="00BC0AAF"/>
    <w:rsid w:val="00BF0EB6"/>
    <w:rsid w:val="00C2372D"/>
    <w:rsid w:val="00C30795"/>
    <w:rsid w:val="00C4048D"/>
    <w:rsid w:val="00C77464"/>
    <w:rsid w:val="00C77C40"/>
    <w:rsid w:val="00C81E1F"/>
    <w:rsid w:val="00C8578B"/>
    <w:rsid w:val="00C87237"/>
    <w:rsid w:val="00C9169C"/>
    <w:rsid w:val="00C9730B"/>
    <w:rsid w:val="00CB3666"/>
    <w:rsid w:val="00CB3963"/>
    <w:rsid w:val="00CC36F4"/>
    <w:rsid w:val="00CC40E5"/>
    <w:rsid w:val="00CD6394"/>
    <w:rsid w:val="00CE1FE8"/>
    <w:rsid w:val="00CE66F4"/>
    <w:rsid w:val="00D01E2B"/>
    <w:rsid w:val="00D02823"/>
    <w:rsid w:val="00D31768"/>
    <w:rsid w:val="00D420F6"/>
    <w:rsid w:val="00D564B2"/>
    <w:rsid w:val="00D71AA7"/>
    <w:rsid w:val="00D754A1"/>
    <w:rsid w:val="00D915DC"/>
    <w:rsid w:val="00DC0E8B"/>
    <w:rsid w:val="00DC4E72"/>
    <w:rsid w:val="00DC5125"/>
    <w:rsid w:val="00DD48C4"/>
    <w:rsid w:val="00DD69B8"/>
    <w:rsid w:val="00DE2086"/>
    <w:rsid w:val="00DF79E2"/>
    <w:rsid w:val="00E035CC"/>
    <w:rsid w:val="00E56853"/>
    <w:rsid w:val="00E71933"/>
    <w:rsid w:val="00E76FA0"/>
    <w:rsid w:val="00E7763E"/>
    <w:rsid w:val="00E77923"/>
    <w:rsid w:val="00E83539"/>
    <w:rsid w:val="00EC5291"/>
    <w:rsid w:val="00ED2B26"/>
    <w:rsid w:val="00EE1982"/>
    <w:rsid w:val="00EF5364"/>
    <w:rsid w:val="00EF558F"/>
    <w:rsid w:val="00F02D43"/>
    <w:rsid w:val="00F106DC"/>
    <w:rsid w:val="00F13D47"/>
    <w:rsid w:val="00F22BE7"/>
    <w:rsid w:val="00F26551"/>
    <w:rsid w:val="00F35EFC"/>
    <w:rsid w:val="00F377D8"/>
    <w:rsid w:val="00F51790"/>
    <w:rsid w:val="00F66BF3"/>
    <w:rsid w:val="00F80B1D"/>
    <w:rsid w:val="00F82573"/>
    <w:rsid w:val="00F92A6E"/>
    <w:rsid w:val="00FA6661"/>
    <w:rsid w:val="00FB07C1"/>
    <w:rsid w:val="00FB0A27"/>
    <w:rsid w:val="00FB4D3E"/>
    <w:rsid w:val="00FC759B"/>
    <w:rsid w:val="00FD2A8B"/>
    <w:rsid w:val="00FD7214"/>
    <w:rsid w:val="00FF268C"/>
    <w:rsid w:val="04FDEBE3"/>
    <w:rsid w:val="15343529"/>
    <w:rsid w:val="177A9BA7"/>
    <w:rsid w:val="1B7E72AC"/>
    <w:rsid w:val="1DC1545C"/>
    <w:rsid w:val="23A11957"/>
    <w:rsid w:val="255D33C5"/>
    <w:rsid w:val="297B6B04"/>
    <w:rsid w:val="2A82D78B"/>
    <w:rsid w:val="2FEEF3D7"/>
    <w:rsid w:val="33AE56CE"/>
    <w:rsid w:val="36F16B3B"/>
    <w:rsid w:val="3BC05BAE"/>
    <w:rsid w:val="3EA6BD53"/>
    <w:rsid w:val="3FD87A20"/>
    <w:rsid w:val="46615B5F"/>
    <w:rsid w:val="47EB0A26"/>
    <w:rsid w:val="4A5E5175"/>
    <w:rsid w:val="4AF3EF4B"/>
    <w:rsid w:val="4C775755"/>
    <w:rsid w:val="5085E980"/>
    <w:rsid w:val="53958153"/>
    <w:rsid w:val="5AAFFE04"/>
    <w:rsid w:val="64378936"/>
    <w:rsid w:val="64DBC496"/>
    <w:rsid w:val="6B28CBAD"/>
    <w:rsid w:val="6EA048F0"/>
    <w:rsid w:val="6F1B4CC2"/>
    <w:rsid w:val="7463DD98"/>
    <w:rsid w:val="7ADCF5FC"/>
    <w:rsid w:val="7DC1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84B9A0"/>
  <w15:chartTrackingRefBased/>
  <w15:docId w15:val="{7146A470-335D-4F25-9C06-527AF50A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65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48657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86572"/>
    <w:pPr>
      <w:spacing w:before="0" w:line="240" w:lineRule="auto"/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86572"/>
    <w:rPr>
      <w:rFonts w:eastAsiaTheme="minorEastAsia"/>
      <w:lang w:val="es-ES_tradnl"/>
    </w:rPr>
  </w:style>
  <w:style w:type="table" w:styleId="Tablaconcuadrcula">
    <w:name w:val="Table Grid"/>
    <w:basedOn w:val="Tablanormal"/>
    <w:uiPriority w:val="39"/>
    <w:rsid w:val="000129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F55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58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820F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20F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20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20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20FB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4F7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0cc45-9d06-4234-8034-eeec6c0c7cc1">
      <Terms xmlns="http://schemas.microsoft.com/office/infopath/2007/PartnerControls"/>
    </lcf76f155ced4ddcb4097134ff3c332f>
    <TaxCatchAll xmlns="309f6219-a73f-4366-a00d-6bacb1e9f8e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D4FDF199FE64438732850D4FBE260F" ma:contentTypeVersion="14" ma:contentTypeDescription="Crear nuevo documento." ma:contentTypeScope="" ma:versionID="0374085a8051a43018a3250cb0ee5d60">
  <xsd:schema xmlns:xsd="http://www.w3.org/2001/XMLSchema" xmlns:xs="http://www.w3.org/2001/XMLSchema" xmlns:p="http://schemas.microsoft.com/office/2006/metadata/properties" xmlns:ns2="0f90cc45-9d06-4234-8034-eeec6c0c7cc1" xmlns:ns3="309f6219-a73f-4366-a00d-6bacb1e9f8e0" targetNamespace="http://schemas.microsoft.com/office/2006/metadata/properties" ma:root="true" ma:fieldsID="14f086b746ff5e106b49a610f3ed9e3f" ns2:_="" ns3:_="">
    <xsd:import namespace="0f90cc45-9d06-4234-8034-eeec6c0c7cc1"/>
    <xsd:import namespace="309f6219-a73f-4366-a00d-6bacb1e9f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0cc45-9d06-4234-8034-eeec6c0c7c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f6219-a73f-4366-a00d-6bacb1e9f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2a0a591-6e08-4792-bc2c-079f6227fde3}" ma:internalName="TaxCatchAll" ma:showField="CatchAllData" ma:web="309f6219-a73f-4366-a00d-6bacb1e9f8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FC777-C6BB-4E94-A813-2D21CC57F64C}">
  <ds:schemaRefs>
    <ds:schemaRef ds:uri="http://www.w3.org/XML/1998/namespace"/>
    <ds:schemaRef ds:uri="0f90cc45-9d06-4234-8034-eeec6c0c7cc1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309f6219-a73f-4366-a00d-6bacb1e9f8e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485168-4BDC-4398-BCDA-E75AF113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0cc45-9d06-4234-8034-eeec6c0c7cc1"/>
    <ds:schemaRef ds:uri="309f6219-a73f-4366-a00d-6bacb1e9f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FE6BC0-9DC1-4B33-97A2-407ECE80EC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Diana Patino</cp:lastModifiedBy>
  <cp:revision>2</cp:revision>
  <cp:lastPrinted>2023-03-03T19:29:00Z</cp:lastPrinted>
  <dcterms:created xsi:type="dcterms:W3CDTF">2023-03-03T19:30:00Z</dcterms:created>
  <dcterms:modified xsi:type="dcterms:W3CDTF">2023-03-03T19:30:00Z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0x010100A7D4FDF199FE64438732850D4FBE260F</vt:lpwstr>
  </property>
  <property fmtid="{D5CDD505-2E9C-101B-9397-08002B2CF9AE}" pid="3" name="MediaServiceImageTags">
    <vt:lpwstr/>
  </property>
</Properties>
</file>