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CF24" w14:textId="4DA37164" w:rsidR="00486572" w:rsidRDefault="00486572" w:rsidP="00486572">
      <w:pPr>
        <w:rPr>
          <w:rFonts w:ascii="Arial" w:hAnsi="Arial" w:cs="Arial"/>
          <w:lang w:val="es-MX"/>
        </w:rPr>
      </w:pPr>
      <w:r w:rsidRPr="00774DE9">
        <w:rPr>
          <w:rFonts w:ascii="Arial" w:hAnsi="Arial" w:cs="Arial"/>
          <w:lang w:val="es-MX"/>
        </w:rPr>
        <w:t>B</w:t>
      </w:r>
      <w:r w:rsidRPr="003F43F5">
        <w:rPr>
          <w:rFonts w:ascii="Arial" w:hAnsi="Arial" w:cs="Arial"/>
          <w:lang w:val="es-MX"/>
        </w:rPr>
        <w:t>ogotá, D. C.,</w:t>
      </w:r>
      <w:r w:rsidR="00686CDD" w:rsidRPr="003F43F5">
        <w:rPr>
          <w:rFonts w:ascii="Arial" w:hAnsi="Arial" w:cs="Arial"/>
          <w:lang w:val="es-MX"/>
        </w:rPr>
        <w:t xml:space="preserve"> </w:t>
      </w:r>
      <w:r w:rsidR="00470179">
        <w:rPr>
          <w:rFonts w:ascii="Arial" w:hAnsi="Arial" w:cs="Arial"/>
          <w:lang w:val="es-MX"/>
        </w:rPr>
        <w:t>0</w:t>
      </w:r>
      <w:r w:rsidR="00502E4A">
        <w:rPr>
          <w:rFonts w:ascii="Arial" w:hAnsi="Arial" w:cs="Arial"/>
          <w:lang w:val="es-MX"/>
        </w:rPr>
        <w:t>3</w:t>
      </w:r>
      <w:r w:rsidR="00686CDD" w:rsidRPr="003F43F5">
        <w:rPr>
          <w:rFonts w:ascii="Arial" w:hAnsi="Arial" w:cs="Arial"/>
          <w:lang w:val="es-MX"/>
        </w:rPr>
        <w:t xml:space="preserve"> de </w:t>
      </w:r>
      <w:r w:rsidR="00502E4A">
        <w:rPr>
          <w:rFonts w:ascii="Arial" w:hAnsi="Arial" w:cs="Arial"/>
          <w:lang w:val="es-MX"/>
        </w:rPr>
        <w:t>marzo</w:t>
      </w:r>
      <w:r w:rsidR="00C77464">
        <w:rPr>
          <w:rFonts w:ascii="Arial" w:hAnsi="Arial" w:cs="Arial"/>
          <w:lang w:val="es-MX"/>
        </w:rPr>
        <w:t xml:space="preserve"> de </w:t>
      </w:r>
      <w:r w:rsidR="00686CDD" w:rsidRPr="003F43F5">
        <w:rPr>
          <w:rFonts w:ascii="Arial" w:hAnsi="Arial" w:cs="Arial"/>
          <w:lang w:val="es-MX"/>
        </w:rPr>
        <w:t>202</w:t>
      </w:r>
      <w:r w:rsidR="00D179D1">
        <w:rPr>
          <w:rFonts w:ascii="Arial" w:hAnsi="Arial" w:cs="Arial"/>
          <w:lang w:val="es-MX"/>
        </w:rPr>
        <w:t>3</w:t>
      </w:r>
    </w:p>
    <w:p w14:paraId="1241EE42" w14:textId="77777777" w:rsidR="00242151" w:rsidRDefault="00242151" w:rsidP="00486572">
      <w:pPr>
        <w:rPr>
          <w:rFonts w:ascii="Arial" w:hAnsi="Arial" w:cs="Arial"/>
          <w:lang w:val="es-MX"/>
        </w:rPr>
      </w:pPr>
    </w:p>
    <w:p w14:paraId="74A169FC" w14:textId="7ED1B1EB" w:rsidR="00486572" w:rsidRDefault="00486572" w:rsidP="00FC1A6D">
      <w:pPr>
        <w:pStyle w:val="Ttulo5"/>
        <w:spacing w:before="480" w:after="480" w:line="240" w:lineRule="auto"/>
        <w:jc w:val="center"/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</w:pPr>
      <w:r w:rsidRPr="001D6416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CIRCULAR No.</w:t>
      </w:r>
      <w:r w:rsidR="00C77464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 xml:space="preserve"> </w:t>
      </w:r>
      <w:r w:rsidR="00470179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0</w:t>
      </w:r>
      <w:r w:rsidR="00242151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20</w:t>
      </w:r>
    </w:p>
    <w:p w14:paraId="3A11A745" w14:textId="4F9FC773" w:rsidR="00486572" w:rsidRDefault="00486572" w:rsidP="00DF5812">
      <w:pPr>
        <w:pStyle w:val="Sangradetextonormal"/>
        <w:spacing w:before="120" w:line="360" w:lineRule="auto"/>
        <w:ind w:left="1412" w:hanging="141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PARA:</w:t>
      </w:r>
      <w:r>
        <w:rPr>
          <w:rFonts w:ascii="Arial" w:hAnsi="Arial" w:cs="Arial"/>
          <w:b/>
        </w:rPr>
        <w:tab/>
      </w:r>
      <w:r w:rsidR="000A3A70" w:rsidRPr="007E7F9D">
        <w:rPr>
          <w:rFonts w:ascii="Arial" w:hAnsi="Arial" w:cs="Arial"/>
          <w:b/>
        </w:rPr>
        <w:t>AGENTES DEL SECTOR ELÉCTRICO</w:t>
      </w:r>
      <w:r w:rsidR="00700EFC">
        <w:rPr>
          <w:rFonts w:ascii="Arial" w:hAnsi="Arial" w:cs="Arial"/>
          <w:b/>
        </w:rPr>
        <w:t>, USUARIOS</w:t>
      </w:r>
      <w:r w:rsidR="000A3A70" w:rsidRPr="007E7F9D">
        <w:rPr>
          <w:rFonts w:ascii="Arial" w:hAnsi="Arial" w:cs="Arial"/>
          <w:b/>
        </w:rPr>
        <w:t xml:space="preserve"> Y TERCEROS INTERESADOS</w:t>
      </w:r>
    </w:p>
    <w:p w14:paraId="1984CBC1" w14:textId="41DAB986" w:rsidR="00486572" w:rsidRDefault="00486572" w:rsidP="00DF5812">
      <w:pPr>
        <w:pStyle w:val="Sangradetextonormal"/>
        <w:spacing w:before="120" w:line="360" w:lineRule="auto"/>
        <w:ind w:left="1412" w:hanging="1412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DE:</w:t>
      </w:r>
      <w:r>
        <w:rPr>
          <w:rFonts w:ascii="Arial" w:hAnsi="Arial" w:cs="Arial"/>
          <w:b/>
        </w:rPr>
        <w:tab/>
        <w:t>DIRECCIÓN EJECUTIVA</w:t>
      </w:r>
      <w:r w:rsidR="00A70CB5">
        <w:rPr>
          <w:rFonts w:ascii="Arial" w:hAnsi="Arial" w:cs="Arial"/>
          <w:b/>
        </w:rPr>
        <w:t xml:space="preserve"> </w:t>
      </w:r>
    </w:p>
    <w:p w14:paraId="6B05D390" w14:textId="1F78A927" w:rsidR="00486572" w:rsidRDefault="00486572" w:rsidP="00DF5812">
      <w:pPr>
        <w:pStyle w:val="Sangradetextonormal"/>
        <w:spacing w:before="120" w:line="360" w:lineRule="auto"/>
        <w:ind w:left="1412" w:hanging="14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ASUNTO:</w:t>
      </w:r>
      <w:r>
        <w:rPr>
          <w:rFonts w:ascii="Arial" w:hAnsi="Arial" w:cs="Arial"/>
          <w:b/>
        </w:rPr>
        <w:tab/>
      </w:r>
      <w:r w:rsidR="00D179D1">
        <w:rPr>
          <w:rFonts w:ascii="Arial" w:hAnsi="Arial" w:cs="Arial"/>
          <w:b/>
        </w:rPr>
        <w:t xml:space="preserve">PUBLICACIÓN DEL </w:t>
      </w:r>
      <w:r w:rsidR="00D179D1" w:rsidRPr="00D179D1">
        <w:rPr>
          <w:rFonts w:ascii="Arial" w:hAnsi="Arial" w:cs="Arial"/>
          <w:b/>
        </w:rPr>
        <w:t xml:space="preserve">PROCEDIMIENTO PARA CAPTURA DE DATOS Y TRANSFORMACIÓN DE VALORES ATÍPICOS </w:t>
      </w:r>
      <w:r w:rsidR="00D179D1">
        <w:rPr>
          <w:rFonts w:ascii="Arial" w:hAnsi="Arial" w:cs="Arial"/>
          <w:b/>
        </w:rPr>
        <w:t>– ESTIMACIÓN DE LA LINEA BASE DE CONSUMO – RESOLUCIÓN CREG 101 019 DE 2022</w:t>
      </w:r>
    </w:p>
    <w:p w14:paraId="289BF7D9" w14:textId="77777777" w:rsidR="000A3A70" w:rsidRPr="002644FC" w:rsidRDefault="000A3A70" w:rsidP="00DF5812">
      <w:pPr>
        <w:pStyle w:val="Textoindependiente"/>
        <w:spacing w:after="0" w:line="360" w:lineRule="auto"/>
        <w:rPr>
          <w:rFonts w:cs="Arial"/>
          <w:sz w:val="24"/>
          <w:szCs w:val="24"/>
          <w:lang w:val="es-ES_tradnl"/>
        </w:rPr>
      </w:pPr>
    </w:p>
    <w:p w14:paraId="71AA00EA" w14:textId="3BE4D6FA" w:rsidR="00D179D1" w:rsidRPr="00D179D1" w:rsidRDefault="00D179D1" w:rsidP="00022B45">
      <w:pPr>
        <w:pStyle w:val="Textoindependiente"/>
        <w:spacing w:after="24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Conforme </w:t>
      </w:r>
      <w:r w:rsidRPr="00D179D1">
        <w:rPr>
          <w:rFonts w:cs="Arial"/>
          <w:sz w:val="24"/>
          <w:szCs w:val="24"/>
        </w:rPr>
        <w:t>lo dispuesto en el literal a. del numeral 1.1 del Anexo 1 de la Resolución CREG 101 019 de 2022, que señala “</w:t>
      </w:r>
      <w:r w:rsidRPr="00A70CB5">
        <w:rPr>
          <w:rFonts w:cs="Arial"/>
          <w:i/>
          <w:iCs/>
          <w:sz w:val="24"/>
          <w:szCs w:val="24"/>
        </w:rPr>
        <w:t>a.</w:t>
      </w:r>
      <w:r w:rsidRPr="00D179D1">
        <w:rPr>
          <w:rFonts w:cs="Arial"/>
          <w:sz w:val="24"/>
          <w:szCs w:val="24"/>
        </w:rPr>
        <w:t xml:space="preserve"> </w:t>
      </w:r>
      <w:r w:rsidRPr="00D179D1">
        <w:rPr>
          <w:rFonts w:cs="Arial"/>
          <w:i/>
          <w:iCs/>
          <w:sz w:val="24"/>
          <w:szCs w:val="24"/>
        </w:rPr>
        <w:t>Se realizará de acuerdo con el procedimiento que la CREG publicará a través de Circular de la Dirección Ejecutiva”</w:t>
      </w:r>
      <w:r w:rsidRPr="00D179D1">
        <w:rPr>
          <w:rFonts w:cs="Arial"/>
          <w:sz w:val="24"/>
          <w:szCs w:val="24"/>
        </w:rPr>
        <w:t xml:space="preserve">, </w:t>
      </w:r>
      <w:r w:rsidR="003D376C">
        <w:rPr>
          <w:rFonts w:cs="Arial"/>
          <w:sz w:val="24"/>
          <w:szCs w:val="24"/>
        </w:rPr>
        <w:t xml:space="preserve">en la sesión CREG </w:t>
      </w:r>
      <w:r w:rsidR="00995EA4">
        <w:rPr>
          <w:rFonts w:cs="Arial"/>
          <w:sz w:val="24"/>
          <w:szCs w:val="24"/>
        </w:rPr>
        <w:t>124</w:t>
      </w:r>
      <w:r w:rsidR="00FC1A6D">
        <w:rPr>
          <w:rFonts w:cs="Arial"/>
          <w:sz w:val="24"/>
          <w:szCs w:val="24"/>
        </w:rPr>
        <w:t>8</w:t>
      </w:r>
      <w:r w:rsidR="003A50A1">
        <w:rPr>
          <w:rFonts w:cs="Arial"/>
          <w:sz w:val="24"/>
          <w:szCs w:val="24"/>
        </w:rPr>
        <w:t xml:space="preserve"> del 03 de marzo de 2023, se aprobó la </w:t>
      </w:r>
      <w:r w:rsidRPr="00D179D1">
        <w:rPr>
          <w:rFonts w:cs="Arial"/>
          <w:sz w:val="24"/>
          <w:szCs w:val="24"/>
        </w:rPr>
        <w:t>publica</w:t>
      </w:r>
      <w:r w:rsidR="003A50A1">
        <w:rPr>
          <w:rFonts w:cs="Arial"/>
          <w:sz w:val="24"/>
          <w:szCs w:val="24"/>
        </w:rPr>
        <w:t>ción</w:t>
      </w:r>
      <w:r>
        <w:rPr>
          <w:rFonts w:cs="Arial"/>
          <w:sz w:val="24"/>
          <w:szCs w:val="24"/>
        </w:rPr>
        <w:t xml:space="preserve"> </w:t>
      </w:r>
      <w:r w:rsidR="003A50A1">
        <w:rPr>
          <w:rFonts w:cs="Arial"/>
          <w:sz w:val="24"/>
          <w:szCs w:val="24"/>
        </w:rPr>
        <w:t>d</w:t>
      </w:r>
      <w:r w:rsidRPr="00D179D1">
        <w:rPr>
          <w:rFonts w:cs="Arial"/>
          <w:sz w:val="24"/>
          <w:szCs w:val="24"/>
        </w:rPr>
        <w:t xml:space="preserve">el </w:t>
      </w:r>
      <w:r w:rsidR="00FC1A6D">
        <w:rPr>
          <w:rFonts w:cs="Arial"/>
          <w:sz w:val="24"/>
          <w:szCs w:val="24"/>
        </w:rPr>
        <w:t xml:space="preserve">referido </w:t>
      </w:r>
      <w:r w:rsidRPr="00D179D1">
        <w:rPr>
          <w:rFonts w:cs="Arial"/>
          <w:sz w:val="24"/>
          <w:szCs w:val="24"/>
        </w:rPr>
        <w:t xml:space="preserve">procedimiento </w:t>
      </w:r>
      <w:r w:rsidR="00FC1A6D">
        <w:rPr>
          <w:rFonts w:cs="Arial"/>
          <w:sz w:val="24"/>
          <w:szCs w:val="24"/>
        </w:rPr>
        <w:t xml:space="preserve">adjunto, </w:t>
      </w:r>
      <w:r>
        <w:rPr>
          <w:rFonts w:cs="Arial"/>
          <w:sz w:val="24"/>
          <w:szCs w:val="24"/>
        </w:rPr>
        <w:t>denominado captura de datos y transformación de valores atípicos, para los fines pertinentes</w:t>
      </w:r>
      <w:r w:rsidRPr="00D179D1">
        <w:rPr>
          <w:rFonts w:cs="Arial"/>
          <w:sz w:val="24"/>
          <w:szCs w:val="24"/>
        </w:rPr>
        <w:t>.</w:t>
      </w:r>
    </w:p>
    <w:p w14:paraId="33A3B513" w14:textId="52A8FEFE" w:rsidR="00486572" w:rsidRPr="00DE2086" w:rsidRDefault="00700EFC" w:rsidP="00022B45">
      <w:pPr>
        <w:pStyle w:val="Textoindependiente"/>
        <w:spacing w:before="240" w:after="24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</w:t>
      </w:r>
      <w:r w:rsidR="00486572" w:rsidRPr="00DE2086">
        <w:rPr>
          <w:rFonts w:cs="Arial"/>
          <w:sz w:val="24"/>
          <w:szCs w:val="24"/>
        </w:rPr>
        <w:t>ordialmente,</w:t>
      </w:r>
    </w:p>
    <w:p w14:paraId="74C637D6" w14:textId="01632080" w:rsidR="00486572" w:rsidRDefault="00DF5812" w:rsidP="00AC0D69">
      <w:pPr>
        <w:pStyle w:val="Textoindependiente"/>
        <w:spacing w:before="240" w:after="0" w:line="240" w:lineRule="auto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JOSE FERNANDO PRADA RIOS</w:t>
      </w:r>
    </w:p>
    <w:p w14:paraId="17FFAF2C" w14:textId="77777777" w:rsidR="00FC1A6D" w:rsidRDefault="00FC1A6D" w:rsidP="00022B45">
      <w:pPr>
        <w:pStyle w:val="Textoindependiente"/>
        <w:spacing w:before="240" w:after="0" w:line="360" w:lineRule="auto"/>
        <w:rPr>
          <w:rFonts w:cs="Arial"/>
          <w:sz w:val="22"/>
          <w:szCs w:val="22"/>
        </w:rPr>
      </w:pPr>
    </w:p>
    <w:p w14:paraId="26DC579A" w14:textId="24DA566A" w:rsidR="00D179D1" w:rsidRPr="00FC1A6D" w:rsidRDefault="00A70CB5" w:rsidP="00FC1A6D">
      <w:pPr>
        <w:pStyle w:val="Textoindependiente"/>
        <w:spacing w:before="240" w:after="0" w:line="360" w:lineRule="auto"/>
        <w:ind w:left="851" w:hanging="851"/>
        <w:rPr>
          <w:rFonts w:cs="Arial"/>
          <w:sz w:val="22"/>
          <w:szCs w:val="22"/>
        </w:rPr>
      </w:pPr>
      <w:r w:rsidRPr="00FC1A6D">
        <w:rPr>
          <w:rFonts w:cs="Arial"/>
          <w:sz w:val="22"/>
          <w:szCs w:val="22"/>
        </w:rPr>
        <w:t>Anexo</w:t>
      </w:r>
      <w:r w:rsidR="00FC1A6D" w:rsidRPr="00FC1A6D">
        <w:rPr>
          <w:rFonts w:cs="Arial"/>
          <w:sz w:val="22"/>
          <w:szCs w:val="22"/>
        </w:rPr>
        <w:t>:</w:t>
      </w:r>
      <w:r w:rsidRPr="00FC1A6D">
        <w:rPr>
          <w:rFonts w:cs="Arial"/>
          <w:sz w:val="22"/>
          <w:szCs w:val="22"/>
        </w:rPr>
        <w:t xml:space="preserve"> </w:t>
      </w:r>
      <w:r w:rsidR="00FC1A6D">
        <w:rPr>
          <w:rFonts w:cs="Arial"/>
          <w:sz w:val="22"/>
          <w:szCs w:val="22"/>
        </w:rPr>
        <w:t xml:space="preserve"> </w:t>
      </w:r>
      <w:r w:rsidR="00C70B33" w:rsidRPr="00FC1A6D">
        <w:rPr>
          <w:rFonts w:cs="Arial"/>
          <w:sz w:val="22"/>
          <w:szCs w:val="22"/>
        </w:rPr>
        <w:t>E2023003233</w:t>
      </w:r>
      <w:r w:rsidR="00FC1A6D">
        <w:rPr>
          <w:rFonts w:cs="Arial"/>
          <w:sz w:val="22"/>
          <w:szCs w:val="22"/>
        </w:rPr>
        <w:t xml:space="preserve"> “</w:t>
      </w:r>
      <w:r w:rsidRPr="00FC1A6D">
        <w:rPr>
          <w:rFonts w:cs="Arial"/>
          <w:sz w:val="22"/>
          <w:szCs w:val="22"/>
        </w:rPr>
        <w:t xml:space="preserve">Procedimiento para </w:t>
      </w:r>
      <w:r w:rsidR="00FC1A6D">
        <w:rPr>
          <w:rFonts w:cs="Arial"/>
          <w:sz w:val="22"/>
          <w:szCs w:val="22"/>
        </w:rPr>
        <w:t>C</w:t>
      </w:r>
      <w:r w:rsidRPr="00FC1A6D">
        <w:rPr>
          <w:rFonts w:cs="Arial"/>
          <w:sz w:val="22"/>
          <w:szCs w:val="22"/>
        </w:rPr>
        <w:t>aptura de Datos y Transformación de Valores Atípicos</w:t>
      </w:r>
      <w:r w:rsidR="00FC1A6D">
        <w:rPr>
          <w:rFonts w:cs="Arial"/>
          <w:sz w:val="22"/>
          <w:szCs w:val="22"/>
        </w:rPr>
        <w:t>”</w:t>
      </w:r>
      <w:r w:rsidRPr="00FC1A6D">
        <w:rPr>
          <w:rFonts w:cs="Arial"/>
          <w:sz w:val="22"/>
          <w:szCs w:val="22"/>
        </w:rPr>
        <w:t xml:space="preserve"> </w:t>
      </w:r>
    </w:p>
    <w:sectPr w:rsidR="00D179D1" w:rsidRPr="00FC1A6D" w:rsidSect="00DE2086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701" w:right="1701" w:bottom="1985" w:left="1701" w:header="15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12238" w14:textId="77777777" w:rsidR="00747E7F" w:rsidRDefault="00747E7F" w:rsidP="00AA0519">
      <w:r>
        <w:separator/>
      </w:r>
    </w:p>
  </w:endnote>
  <w:endnote w:type="continuationSeparator" w:id="0">
    <w:p w14:paraId="21D01BE1" w14:textId="77777777" w:rsidR="00747E7F" w:rsidRDefault="00747E7F" w:rsidP="00AA0519">
      <w:r>
        <w:continuationSeparator/>
      </w:r>
    </w:p>
  </w:endnote>
  <w:endnote w:type="continuationNotice" w:id="1">
    <w:p w14:paraId="348F9CFF" w14:textId="77777777" w:rsidR="00747E7F" w:rsidRDefault="00747E7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2" name="Imagen 2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CCAF8A" wp14:editId="5E0A0A50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1" name="Imagen 1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1E6FB" w14:textId="77777777" w:rsidR="00747E7F" w:rsidRDefault="00747E7F" w:rsidP="00AA0519">
      <w:r>
        <w:separator/>
      </w:r>
    </w:p>
  </w:footnote>
  <w:footnote w:type="continuationSeparator" w:id="0">
    <w:p w14:paraId="4AE91188" w14:textId="77777777" w:rsidR="00747E7F" w:rsidRDefault="00747E7F" w:rsidP="00AA0519">
      <w:r>
        <w:continuationSeparator/>
      </w:r>
    </w:p>
  </w:footnote>
  <w:footnote w:type="continuationNotice" w:id="1">
    <w:p w14:paraId="7886F2C2" w14:textId="77777777" w:rsidR="00747E7F" w:rsidRDefault="00747E7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8324" w14:textId="51477685" w:rsidR="003F2F4B" w:rsidRPr="00C9169C" w:rsidRDefault="003F2F4B" w:rsidP="00456720">
    <w:pPr>
      <w:pStyle w:val="Destinario"/>
      <w:rPr>
        <w:sz w:val="22"/>
        <w:szCs w:val="22"/>
        <w:lang w:val="es-ES"/>
      </w:rPr>
    </w:pP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PAGE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  <w:r w:rsidRPr="00C9169C">
      <w:rPr>
        <w:sz w:val="22"/>
        <w:szCs w:val="22"/>
        <w:lang w:val="es-ES"/>
      </w:rPr>
      <w:t xml:space="preserve"> / </w:t>
    </w: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NUMPAGES 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7C70C000" w:rsidR="00F82573" w:rsidRDefault="00BA0BE0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ADF0160" wp14:editId="74BFF297">
          <wp:simplePos x="0" y="0"/>
          <wp:positionH relativeFrom="column">
            <wp:posOffset>-470535</wp:posOffset>
          </wp:positionH>
          <wp:positionV relativeFrom="paragraph">
            <wp:posOffset>-582295</wp:posOffset>
          </wp:positionV>
          <wp:extent cx="1104900" cy="618490"/>
          <wp:effectExtent l="0" t="0" r="0" b="0"/>
          <wp:wrapNone/>
          <wp:docPr id="33" name="Imagen 3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5EF7231E" wp14:editId="5FD11FDB">
          <wp:simplePos x="0" y="0"/>
          <wp:positionH relativeFrom="column">
            <wp:posOffset>3260211</wp:posOffset>
          </wp:positionH>
          <wp:positionV relativeFrom="paragraph">
            <wp:posOffset>-522355</wp:posOffset>
          </wp:positionV>
          <wp:extent cx="3346234" cy="527857"/>
          <wp:effectExtent l="0" t="0" r="6985" b="5715"/>
          <wp:wrapNone/>
          <wp:docPr id="4" name="Imagen 4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A6AE6"/>
    <w:multiLevelType w:val="hybridMultilevel"/>
    <w:tmpl w:val="CB0C1C26"/>
    <w:lvl w:ilvl="0" w:tplc="6A06D7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82296"/>
    <w:multiLevelType w:val="hybridMultilevel"/>
    <w:tmpl w:val="F680364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82416"/>
    <w:multiLevelType w:val="hybridMultilevel"/>
    <w:tmpl w:val="AEAA1B5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C6E41"/>
    <w:multiLevelType w:val="hybridMultilevel"/>
    <w:tmpl w:val="37FE8440"/>
    <w:lvl w:ilvl="0" w:tplc="3720104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69707241">
    <w:abstractNumId w:val="0"/>
  </w:num>
  <w:num w:numId="2" w16cid:durableId="359820372">
    <w:abstractNumId w:val="2"/>
  </w:num>
  <w:num w:numId="3" w16cid:durableId="1432163669">
    <w:abstractNumId w:val="1"/>
  </w:num>
  <w:num w:numId="4" w16cid:durableId="1616131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115C0"/>
    <w:rsid w:val="00011EC2"/>
    <w:rsid w:val="000129B7"/>
    <w:rsid w:val="00022B45"/>
    <w:rsid w:val="000350BA"/>
    <w:rsid w:val="00042CD1"/>
    <w:rsid w:val="00043A3D"/>
    <w:rsid w:val="00046BDF"/>
    <w:rsid w:val="00051800"/>
    <w:rsid w:val="000527E9"/>
    <w:rsid w:val="00055BBD"/>
    <w:rsid w:val="00071BA7"/>
    <w:rsid w:val="00074777"/>
    <w:rsid w:val="00074D17"/>
    <w:rsid w:val="000944F1"/>
    <w:rsid w:val="000A3A70"/>
    <w:rsid w:val="000B36B7"/>
    <w:rsid w:val="000B439A"/>
    <w:rsid w:val="000F11F6"/>
    <w:rsid w:val="000F38B4"/>
    <w:rsid w:val="000F6080"/>
    <w:rsid w:val="001028AE"/>
    <w:rsid w:val="001215BB"/>
    <w:rsid w:val="00124C31"/>
    <w:rsid w:val="00133896"/>
    <w:rsid w:val="0014353D"/>
    <w:rsid w:val="00153BE7"/>
    <w:rsid w:val="00181125"/>
    <w:rsid w:val="001D0F53"/>
    <w:rsid w:val="001D5167"/>
    <w:rsid w:val="001D6416"/>
    <w:rsid w:val="001E2DD2"/>
    <w:rsid w:val="001E3AB0"/>
    <w:rsid w:val="001F303A"/>
    <w:rsid w:val="001F47AB"/>
    <w:rsid w:val="00203A5B"/>
    <w:rsid w:val="0022389D"/>
    <w:rsid w:val="00224FCB"/>
    <w:rsid w:val="0024085D"/>
    <w:rsid w:val="00242151"/>
    <w:rsid w:val="002644FC"/>
    <w:rsid w:val="002816EA"/>
    <w:rsid w:val="002A1C04"/>
    <w:rsid w:val="002C26C3"/>
    <w:rsid w:val="00323F1A"/>
    <w:rsid w:val="00324760"/>
    <w:rsid w:val="00334126"/>
    <w:rsid w:val="00334909"/>
    <w:rsid w:val="00343015"/>
    <w:rsid w:val="00351206"/>
    <w:rsid w:val="003532C3"/>
    <w:rsid w:val="00353D1D"/>
    <w:rsid w:val="00361DFF"/>
    <w:rsid w:val="0038014E"/>
    <w:rsid w:val="003A50A1"/>
    <w:rsid w:val="003A7FC9"/>
    <w:rsid w:val="003B1FEC"/>
    <w:rsid w:val="003C358E"/>
    <w:rsid w:val="003C7E1C"/>
    <w:rsid w:val="003D031B"/>
    <w:rsid w:val="003D2E09"/>
    <w:rsid w:val="003D376C"/>
    <w:rsid w:val="003E764B"/>
    <w:rsid w:val="003F2F4B"/>
    <w:rsid w:val="003F43F5"/>
    <w:rsid w:val="004170AF"/>
    <w:rsid w:val="00454869"/>
    <w:rsid w:val="00456720"/>
    <w:rsid w:val="00457CC2"/>
    <w:rsid w:val="00457EAD"/>
    <w:rsid w:val="00466F3F"/>
    <w:rsid w:val="00470179"/>
    <w:rsid w:val="004820FB"/>
    <w:rsid w:val="00483D6B"/>
    <w:rsid w:val="00486572"/>
    <w:rsid w:val="004A6CAB"/>
    <w:rsid w:val="004C02AC"/>
    <w:rsid w:val="004C0855"/>
    <w:rsid w:val="004C69B7"/>
    <w:rsid w:val="004E3DCA"/>
    <w:rsid w:val="004F34ED"/>
    <w:rsid w:val="00502E4A"/>
    <w:rsid w:val="00515BEF"/>
    <w:rsid w:val="005723D7"/>
    <w:rsid w:val="005873AA"/>
    <w:rsid w:val="00587F12"/>
    <w:rsid w:val="005A4453"/>
    <w:rsid w:val="005B4F83"/>
    <w:rsid w:val="005B53D9"/>
    <w:rsid w:val="005B5736"/>
    <w:rsid w:val="005C287A"/>
    <w:rsid w:val="005C42EC"/>
    <w:rsid w:val="005D7D66"/>
    <w:rsid w:val="005E366C"/>
    <w:rsid w:val="005F403E"/>
    <w:rsid w:val="005F6877"/>
    <w:rsid w:val="00602072"/>
    <w:rsid w:val="00651863"/>
    <w:rsid w:val="006629AD"/>
    <w:rsid w:val="00685074"/>
    <w:rsid w:val="00686CDD"/>
    <w:rsid w:val="00700EFC"/>
    <w:rsid w:val="00701C54"/>
    <w:rsid w:val="00717096"/>
    <w:rsid w:val="00721941"/>
    <w:rsid w:val="00735E1F"/>
    <w:rsid w:val="007400F5"/>
    <w:rsid w:val="0074199A"/>
    <w:rsid w:val="00745C99"/>
    <w:rsid w:val="00747E7F"/>
    <w:rsid w:val="00752DEC"/>
    <w:rsid w:val="00762CBD"/>
    <w:rsid w:val="00774DE9"/>
    <w:rsid w:val="0078631A"/>
    <w:rsid w:val="007A369B"/>
    <w:rsid w:val="007A7C1D"/>
    <w:rsid w:val="007C2F21"/>
    <w:rsid w:val="007D3AEB"/>
    <w:rsid w:val="007E0943"/>
    <w:rsid w:val="007F42E3"/>
    <w:rsid w:val="007F4E31"/>
    <w:rsid w:val="007F760B"/>
    <w:rsid w:val="0080357F"/>
    <w:rsid w:val="008104B2"/>
    <w:rsid w:val="0082005E"/>
    <w:rsid w:val="00823401"/>
    <w:rsid w:val="00847FE4"/>
    <w:rsid w:val="00856F9E"/>
    <w:rsid w:val="00862B84"/>
    <w:rsid w:val="0087192D"/>
    <w:rsid w:val="00872776"/>
    <w:rsid w:val="008776E3"/>
    <w:rsid w:val="008B0943"/>
    <w:rsid w:val="008B6910"/>
    <w:rsid w:val="008B6B39"/>
    <w:rsid w:val="008C2741"/>
    <w:rsid w:val="008D6436"/>
    <w:rsid w:val="008F75E6"/>
    <w:rsid w:val="00906ECB"/>
    <w:rsid w:val="00930F73"/>
    <w:rsid w:val="00957BE3"/>
    <w:rsid w:val="00963B4A"/>
    <w:rsid w:val="00976702"/>
    <w:rsid w:val="00995EA4"/>
    <w:rsid w:val="0099623A"/>
    <w:rsid w:val="009A3312"/>
    <w:rsid w:val="009B21A5"/>
    <w:rsid w:val="009B3290"/>
    <w:rsid w:val="009E21AC"/>
    <w:rsid w:val="009E7865"/>
    <w:rsid w:val="009F3478"/>
    <w:rsid w:val="009F5428"/>
    <w:rsid w:val="00A15CDD"/>
    <w:rsid w:val="00A15D55"/>
    <w:rsid w:val="00A67602"/>
    <w:rsid w:val="00A70CB5"/>
    <w:rsid w:val="00A84924"/>
    <w:rsid w:val="00A90A86"/>
    <w:rsid w:val="00A92B44"/>
    <w:rsid w:val="00A9410C"/>
    <w:rsid w:val="00AA0519"/>
    <w:rsid w:val="00AA7A5F"/>
    <w:rsid w:val="00AB37D6"/>
    <w:rsid w:val="00AB4902"/>
    <w:rsid w:val="00AC0D69"/>
    <w:rsid w:val="00AF20C1"/>
    <w:rsid w:val="00B1570E"/>
    <w:rsid w:val="00B64F71"/>
    <w:rsid w:val="00B74DFE"/>
    <w:rsid w:val="00B932A5"/>
    <w:rsid w:val="00B93316"/>
    <w:rsid w:val="00BA0BE0"/>
    <w:rsid w:val="00BA28B9"/>
    <w:rsid w:val="00BC0AAF"/>
    <w:rsid w:val="00BF0EB6"/>
    <w:rsid w:val="00C2372D"/>
    <w:rsid w:val="00C30795"/>
    <w:rsid w:val="00C4048D"/>
    <w:rsid w:val="00C70B33"/>
    <w:rsid w:val="00C77464"/>
    <w:rsid w:val="00C77C40"/>
    <w:rsid w:val="00C81E1F"/>
    <w:rsid w:val="00C8578B"/>
    <w:rsid w:val="00C87237"/>
    <w:rsid w:val="00C9169C"/>
    <w:rsid w:val="00C9730B"/>
    <w:rsid w:val="00CB3666"/>
    <w:rsid w:val="00CB3963"/>
    <w:rsid w:val="00CC36F4"/>
    <w:rsid w:val="00CC40E5"/>
    <w:rsid w:val="00CD6394"/>
    <w:rsid w:val="00CE1FE8"/>
    <w:rsid w:val="00CE66F4"/>
    <w:rsid w:val="00D01E2B"/>
    <w:rsid w:val="00D02823"/>
    <w:rsid w:val="00D179D1"/>
    <w:rsid w:val="00D31768"/>
    <w:rsid w:val="00D420F6"/>
    <w:rsid w:val="00D564B2"/>
    <w:rsid w:val="00D71AA7"/>
    <w:rsid w:val="00D754A1"/>
    <w:rsid w:val="00D915DC"/>
    <w:rsid w:val="00DC0E8B"/>
    <w:rsid w:val="00DC4E72"/>
    <w:rsid w:val="00DC5125"/>
    <w:rsid w:val="00DD69B8"/>
    <w:rsid w:val="00DE2086"/>
    <w:rsid w:val="00DF5812"/>
    <w:rsid w:val="00DF79E2"/>
    <w:rsid w:val="00E035CC"/>
    <w:rsid w:val="00E54F13"/>
    <w:rsid w:val="00E56853"/>
    <w:rsid w:val="00E71933"/>
    <w:rsid w:val="00E76FA0"/>
    <w:rsid w:val="00E7763E"/>
    <w:rsid w:val="00E77923"/>
    <w:rsid w:val="00E83539"/>
    <w:rsid w:val="00EC5291"/>
    <w:rsid w:val="00ED2B26"/>
    <w:rsid w:val="00EE1982"/>
    <w:rsid w:val="00EF5364"/>
    <w:rsid w:val="00EF558F"/>
    <w:rsid w:val="00F02D43"/>
    <w:rsid w:val="00F13D47"/>
    <w:rsid w:val="00F22BE7"/>
    <w:rsid w:val="00F26551"/>
    <w:rsid w:val="00F35EFC"/>
    <w:rsid w:val="00F377D8"/>
    <w:rsid w:val="00F51790"/>
    <w:rsid w:val="00F66BF3"/>
    <w:rsid w:val="00F7729A"/>
    <w:rsid w:val="00F80B1D"/>
    <w:rsid w:val="00F82573"/>
    <w:rsid w:val="00F92A6E"/>
    <w:rsid w:val="00FA6661"/>
    <w:rsid w:val="00FB07C1"/>
    <w:rsid w:val="00FB4D3E"/>
    <w:rsid w:val="00FC1A6D"/>
    <w:rsid w:val="00FC759B"/>
    <w:rsid w:val="00FD2A8B"/>
    <w:rsid w:val="00FD7214"/>
    <w:rsid w:val="00FF268C"/>
    <w:rsid w:val="04FDEBE3"/>
    <w:rsid w:val="15343529"/>
    <w:rsid w:val="177A9BA7"/>
    <w:rsid w:val="1B7E72AC"/>
    <w:rsid w:val="1DC1545C"/>
    <w:rsid w:val="23A11957"/>
    <w:rsid w:val="255D33C5"/>
    <w:rsid w:val="297B6B04"/>
    <w:rsid w:val="2A82D78B"/>
    <w:rsid w:val="2FEEF3D7"/>
    <w:rsid w:val="33AE56CE"/>
    <w:rsid w:val="36F16B3B"/>
    <w:rsid w:val="3BC05BAE"/>
    <w:rsid w:val="3EA6BD53"/>
    <w:rsid w:val="3FD87A20"/>
    <w:rsid w:val="46615B5F"/>
    <w:rsid w:val="47EB0A26"/>
    <w:rsid w:val="4A5E5175"/>
    <w:rsid w:val="4AF3EF4B"/>
    <w:rsid w:val="4C775755"/>
    <w:rsid w:val="5085E980"/>
    <w:rsid w:val="53958153"/>
    <w:rsid w:val="5AAFFE04"/>
    <w:rsid w:val="64378936"/>
    <w:rsid w:val="64DBC496"/>
    <w:rsid w:val="6B28CBAD"/>
    <w:rsid w:val="6EA048F0"/>
    <w:rsid w:val="6F1B4CC2"/>
    <w:rsid w:val="7463DD98"/>
    <w:rsid w:val="7ADCF5FC"/>
    <w:rsid w:val="7DC1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84B9A0"/>
  <w15:chartTrackingRefBased/>
  <w15:docId w15:val="{7146A470-335D-4F25-9C06-527AF50A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65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48657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86572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86572"/>
    <w:rPr>
      <w:rFonts w:eastAsiaTheme="minorEastAsia"/>
      <w:lang w:val="es-ES_tradnl"/>
    </w:rPr>
  </w:style>
  <w:style w:type="table" w:styleId="Tablaconcuadrcula">
    <w:name w:val="Table Grid"/>
    <w:basedOn w:val="Tablanormal"/>
    <w:uiPriority w:val="39"/>
    <w:rsid w:val="000129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F558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558F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4820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820F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820F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20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20FB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B64F7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011d06-38f1-4e80-939a-5db6db66462c">
      <Terms xmlns="http://schemas.microsoft.com/office/infopath/2007/PartnerControls"/>
    </lcf76f155ced4ddcb4097134ff3c332f>
    <TaxCatchAll xmlns="96a60979-da33-420a-8434-8bf5b37227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45FE57D81F0E41B4891F775443895E" ma:contentTypeVersion="13" ma:contentTypeDescription="Crear nuevo documento." ma:contentTypeScope="" ma:versionID="d93a58bf88b3081fd5f5c3aa002593f4">
  <xsd:schema xmlns:xsd="http://www.w3.org/2001/XMLSchema" xmlns:xs="http://www.w3.org/2001/XMLSchema" xmlns:p="http://schemas.microsoft.com/office/2006/metadata/properties" xmlns:ns2="2c011d06-38f1-4e80-939a-5db6db66462c" xmlns:ns3="96a60979-da33-420a-8434-8bf5b3722770" targetNamespace="http://schemas.microsoft.com/office/2006/metadata/properties" ma:root="true" ma:fieldsID="b16d215057581b59ab904ac972ba3ed9" ns2:_="" ns3:_="">
    <xsd:import namespace="2c011d06-38f1-4e80-939a-5db6db66462c"/>
    <xsd:import namespace="96a60979-da33-420a-8434-8bf5b3722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11d06-38f1-4e80-939a-5db6db664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42cdfcee-ca2d-46b2-8159-5b17d2d80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60979-da33-420a-8434-8bf5b37227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1284921-373c-464e-afb1-191ae275db4f}" ma:internalName="TaxCatchAll" ma:showField="CatchAllData" ma:web="96a60979-da33-420a-8434-8bf5b3722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FC777-C6BB-4E94-A813-2D21CC57F64C}">
  <ds:schemaRefs>
    <ds:schemaRef ds:uri="2c011d06-38f1-4e80-939a-5db6db66462c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96a60979-da33-420a-8434-8bf5b3722770"/>
  </ds:schemaRefs>
</ds:datastoreItem>
</file>

<file path=customXml/itemProps2.xml><?xml version="1.0" encoding="utf-8"?>
<ds:datastoreItem xmlns:ds="http://schemas.openxmlformats.org/officeDocument/2006/customXml" ds:itemID="{DEDA6E15-E7E5-468B-B9CB-53B6F95E2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11d06-38f1-4e80-939a-5db6db66462c"/>
    <ds:schemaRef ds:uri="96a60979-da33-420a-8434-8bf5b3722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FE6BC0-9DC1-4B33-97A2-407ECE80EC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Diana Patino</cp:lastModifiedBy>
  <cp:revision>2</cp:revision>
  <cp:lastPrinted>2023-03-03T19:17:00Z</cp:lastPrinted>
  <dcterms:created xsi:type="dcterms:W3CDTF">2023-03-03T19:20:00Z</dcterms:created>
  <dcterms:modified xsi:type="dcterms:W3CDTF">2023-03-03T19:20:00Z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0x010100A7D4FDF199FE64438732850D4FBE260F</vt:lpwstr>
  </property>
  <property fmtid="{D5CDD505-2E9C-101B-9397-08002B2CF9AE}" pid="3" name="MediaServiceImageTags">
    <vt:lpwstr/>
  </property>
</Properties>
</file>