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Default="00D82B54" w:rsidP="00D82B5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Cs w:val="27"/>
        </w:rPr>
        <w:t xml:space="preserve">Bogotá, </w:t>
      </w:r>
      <w:r w:rsidR="00A12E3C">
        <w:rPr>
          <w:rFonts w:ascii="Arial" w:hAnsi="Arial" w:cs="Arial"/>
          <w:szCs w:val="27"/>
        </w:rPr>
        <w:fldChar w:fldCharType="begin"/>
      </w:r>
      <w:r>
        <w:rPr>
          <w:rFonts w:ascii="Arial" w:hAnsi="Arial" w:cs="Arial"/>
          <w:szCs w:val="27"/>
        </w:rPr>
        <w:instrText xml:space="preserve"> TIME \@ "dd' de 'MMMM' de 'yyyy" </w:instrText>
      </w:r>
      <w:r w:rsidR="00A12E3C">
        <w:rPr>
          <w:rFonts w:ascii="Arial" w:hAnsi="Arial" w:cs="Arial"/>
          <w:szCs w:val="27"/>
        </w:rPr>
        <w:fldChar w:fldCharType="separate"/>
      </w:r>
      <w:r w:rsidR="00F84E37">
        <w:rPr>
          <w:rFonts w:ascii="Arial" w:hAnsi="Arial" w:cs="Arial"/>
          <w:noProof/>
          <w:szCs w:val="27"/>
        </w:rPr>
        <w:t>25 de marzo de 2011</w:t>
      </w:r>
      <w:r w:rsidR="00A12E3C">
        <w:rPr>
          <w:rFonts w:ascii="Arial" w:hAnsi="Arial" w:cs="Arial"/>
          <w:szCs w:val="27"/>
        </w:rPr>
        <w:fldChar w:fldCharType="end"/>
      </w:r>
    </w:p>
    <w:p w:rsidR="00D82B54" w:rsidRDefault="00D82B54" w:rsidP="00D82B54">
      <w:pPr>
        <w:ind w:left="1440"/>
        <w:jc w:val="center"/>
        <w:rPr>
          <w:rFonts w:ascii="Arial" w:hAnsi="Arial" w:cs="Arial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</w:rPr>
      </w:pPr>
    </w:p>
    <w:p w:rsidR="00344B64" w:rsidRPr="00B3066A" w:rsidRDefault="00D82B54" w:rsidP="00F61507">
      <w:pPr>
        <w:pStyle w:val="Ttulo2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B3066A">
        <w:rPr>
          <w:rFonts w:ascii="Arial" w:hAnsi="Arial" w:cs="Arial"/>
          <w:b/>
          <w:bCs/>
          <w:iCs/>
          <w:sz w:val="40"/>
          <w:szCs w:val="40"/>
        </w:rPr>
        <w:t xml:space="preserve">CIRCULAR No. </w:t>
      </w:r>
      <w:r w:rsidR="00344B64" w:rsidRPr="00B3066A">
        <w:rPr>
          <w:rFonts w:ascii="Arial" w:hAnsi="Arial" w:cs="Arial"/>
          <w:b/>
          <w:bCs/>
          <w:iCs/>
          <w:sz w:val="40"/>
          <w:szCs w:val="40"/>
        </w:rPr>
        <w:t>0</w:t>
      </w:r>
      <w:r w:rsidR="00B3066A" w:rsidRPr="00B3066A">
        <w:rPr>
          <w:rFonts w:ascii="Arial" w:hAnsi="Arial" w:cs="Arial"/>
          <w:b/>
          <w:bCs/>
          <w:iCs/>
          <w:sz w:val="40"/>
          <w:szCs w:val="40"/>
        </w:rPr>
        <w:t>22</w:t>
      </w:r>
    </w:p>
    <w:p w:rsidR="00F61507" w:rsidRDefault="00F61507" w:rsidP="00F61507">
      <w:pPr>
        <w:rPr>
          <w:lang w:val="es-ES"/>
        </w:rPr>
      </w:pPr>
    </w:p>
    <w:p w:rsidR="00A070B4" w:rsidRPr="00F61507" w:rsidRDefault="00A070B4" w:rsidP="00F61507">
      <w:pPr>
        <w:rPr>
          <w:lang w:val="es-ES"/>
        </w:rPr>
      </w:pPr>
    </w:p>
    <w:p w:rsidR="00344B64" w:rsidRPr="00344B64" w:rsidRDefault="00344B64" w:rsidP="00344B64">
      <w:pPr>
        <w:rPr>
          <w:lang w:val="es-ES"/>
        </w:rPr>
      </w:pPr>
    </w:p>
    <w:p w:rsidR="00D82B54" w:rsidRPr="00F80949" w:rsidRDefault="00D82B54" w:rsidP="00D82B54">
      <w:pPr>
        <w:pStyle w:val="Sangra2detindependiente"/>
        <w:ind w:left="1418" w:hanging="1418"/>
        <w:rPr>
          <w:rFonts w:cs="Arial"/>
          <w:bCs/>
          <w:szCs w:val="27"/>
        </w:rPr>
      </w:pPr>
      <w:r w:rsidRPr="00F80949">
        <w:rPr>
          <w:rFonts w:cs="Arial"/>
          <w:bCs/>
          <w:szCs w:val="27"/>
        </w:rPr>
        <w:t>PARA:</w:t>
      </w:r>
      <w:r w:rsidRPr="00F80949">
        <w:rPr>
          <w:rFonts w:cs="Arial"/>
          <w:szCs w:val="27"/>
        </w:rPr>
        <w:t xml:space="preserve"> </w:t>
      </w:r>
      <w:r w:rsidRPr="00F80949">
        <w:rPr>
          <w:rFonts w:cs="Arial"/>
          <w:szCs w:val="27"/>
        </w:rPr>
        <w:tab/>
      </w:r>
      <w:r w:rsidRPr="00F80949">
        <w:rPr>
          <w:rFonts w:cs="Arial"/>
          <w:bCs/>
          <w:szCs w:val="27"/>
        </w:rPr>
        <w:t xml:space="preserve">EMPRESAS </w:t>
      </w:r>
      <w:r w:rsidR="00F61507">
        <w:rPr>
          <w:rFonts w:cs="Arial"/>
          <w:bCs/>
          <w:szCs w:val="27"/>
        </w:rPr>
        <w:t>DISTRIBUIDORAS</w:t>
      </w:r>
      <w:r w:rsidR="00CC23A8">
        <w:rPr>
          <w:rFonts w:cs="Arial"/>
          <w:bCs/>
          <w:szCs w:val="27"/>
        </w:rPr>
        <w:t>-COMERCIALIZADORAS</w:t>
      </w:r>
      <w:r w:rsidR="00E51E68">
        <w:rPr>
          <w:rFonts w:cs="Arial"/>
          <w:bCs/>
          <w:szCs w:val="27"/>
        </w:rPr>
        <w:t xml:space="preserve"> </w:t>
      </w:r>
      <w:r w:rsidRPr="00F80949">
        <w:rPr>
          <w:rFonts w:cs="Arial"/>
          <w:bCs/>
          <w:szCs w:val="27"/>
        </w:rPr>
        <w:t>DE</w:t>
      </w:r>
      <w:r w:rsidR="00F61507">
        <w:rPr>
          <w:rFonts w:cs="Arial"/>
          <w:bCs/>
          <w:szCs w:val="27"/>
        </w:rPr>
        <w:t xml:space="preserve"> GAS COMBUSTIBLE POR REDES DE TUBERÍAS</w:t>
      </w:r>
    </w:p>
    <w:p w:rsidR="00D82B54" w:rsidRPr="00F80949" w:rsidRDefault="00D82B54" w:rsidP="00D82B54">
      <w:pPr>
        <w:pStyle w:val="Sangra2detindependiente"/>
        <w:ind w:left="1418" w:hanging="1418"/>
        <w:jc w:val="left"/>
        <w:rPr>
          <w:rFonts w:cs="Arial"/>
          <w:bCs/>
          <w:szCs w:val="27"/>
        </w:rPr>
      </w:pPr>
    </w:p>
    <w:p w:rsidR="00D82B54" w:rsidRPr="00F80949" w:rsidRDefault="00D82B54" w:rsidP="00CD37B8">
      <w:pPr>
        <w:pStyle w:val="Sangra2detindependiente"/>
        <w:ind w:left="1418" w:hanging="1418"/>
        <w:rPr>
          <w:rFonts w:cs="Arial"/>
          <w:bCs/>
          <w:szCs w:val="27"/>
        </w:rPr>
      </w:pPr>
      <w:r w:rsidRPr="00F80949">
        <w:rPr>
          <w:rFonts w:cs="Arial"/>
          <w:bCs/>
          <w:szCs w:val="27"/>
        </w:rPr>
        <w:t>DE:</w:t>
      </w:r>
      <w:r w:rsidRPr="00F80949">
        <w:rPr>
          <w:rFonts w:cs="Arial"/>
          <w:bCs/>
          <w:szCs w:val="27"/>
        </w:rPr>
        <w:tab/>
        <w:t>DIRECCIÓN EJECUTIVA COMISIÓN DE REGULACIÓN DE ENERGÍA Y GAS - CREG</w:t>
      </w:r>
    </w:p>
    <w:p w:rsidR="00D82B54" w:rsidRPr="00F80949" w:rsidRDefault="00D82B54" w:rsidP="00D82B54">
      <w:pPr>
        <w:pStyle w:val="Sangra2detindependiente"/>
        <w:ind w:left="0"/>
        <w:rPr>
          <w:rFonts w:cs="Arial"/>
          <w:bCs/>
          <w:szCs w:val="27"/>
        </w:rPr>
      </w:pPr>
    </w:p>
    <w:p w:rsidR="00D82B54" w:rsidRDefault="00D82B54" w:rsidP="00792258">
      <w:pPr>
        <w:pStyle w:val="Sangra2detindependiente"/>
        <w:ind w:left="1418" w:hanging="1418"/>
        <w:rPr>
          <w:rFonts w:cs="Arial"/>
          <w:bCs/>
          <w:szCs w:val="27"/>
        </w:rPr>
      </w:pPr>
      <w:r w:rsidRPr="00F80949">
        <w:rPr>
          <w:rFonts w:cs="Arial"/>
          <w:bCs/>
          <w:szCs w:val="27"/>
        </w:rPr>
        <w:t xml:space="preserve">ASUNTO: </w:t>
      </w:r>
      <w:r w:rsidRPr="00F80949">
        <w:rPr>
          <w:rFonts w:cs="Arial"/>
          <w:bCs/>
          <w:szCs w:val="27"/>
        </w:rPr>
        <w:tab/>
      </w:r>
      <w:r w:rsidR="00792258">
        <w:rPr>
          <w:rFonts w:cs="Arial"/>
          <w:bCs/>
          <w:szCs w:val="27"/>
        </w:rPr>
        <w:t xml:space="preserve">AMPLIACIÓN PLAZO DE ENTREGA </w:t>
      </w:r>
      <w:r w:rsidR="00792258" w:rsidRPr="00F80949">
        <w:rPr>
          <w:rFonts w:cs="Arial"/>
          <w:bCs/>
          <w:szCs w:val="27"/>
        </w:rPr>
        <w:t>SOLICITUD DE INFORMACIÓN</w:t>
      </w:r>
      <w:r w:rsidR="00792258">
        <w:rPr>
          <w:rFonts w:cs="Arial"/>
          <w:bCs/>
          <w:szCs w:val="27"/>
        </w:rPr>
        <w:t xml:space="preserve"> CIRCULAR CREG 016 DE 201</w:t>
      </w:r>
      <w:r w:rsidR="00B3066A">
        <w:rPr>
          <w:rFonts w:cs="Arial"/>
          <w:bCs/>
          <w:szCs w:val="27"/>
        </w:rPr>
        <w:t>1</w:t>
      </w:r>
    </w:p>
    <w:p w:rsidR="00D82B54" w:rsidRDefault="00D82B54" w:rsidP="00D82B54">
      <w:pPr>
        <w:pStyle w:val="Sangra2detindependiente"/>
        <w:ind w:left="0"/>
        <w:rPr>
          <w:rFonts w:cs="Arial"/>
          <w:bCs/>
          <w:szCs w:val="27"/>
        </w:rPr>
      </w:pPr>
    </w:p>
    <w:p w:rsidR="00792258" w:rsidRPr="008858AF" w:rsidRDefault="00792258" w:rsidP="00D82B54">
      <w:pPr>
        <w:pStyle w:val="Sangra2detindependiente"/>
        <w:ind w:left="0"/>
        <w:rPr>
          <w:rFonts w:cs="Arial"/>
          <w:bCs/>
          <w:szCs w:val="27"/>
        </w:rPr>
      </w:pPr>
    </w:p>
    <w:p w:rsidR="00D82B54" w:rsidRPr="008858AF" w:rsidRDefault="00D82B54" w:rsidP="00D82B54">
      <w:pPr>
        <w:pStyle w:val="Sangra2detindependiente"/>
        <w:ind w:left="0"/>
        <w:rPr>
          <w:rFonts w:cs="Arial"/>
          <w:b/>
          <w:bCs/>
          <w:szCs w:val="24"/>
        </w:rPr>
      </w:pPr>
    </w:p>
    <w:p w:rsidR="00792258" w:rsidRPr="00792258" w:rsidRDefault="00792258" w:rsidP="00792258">
      <w:pPr>
        <w:jc w:val="both"/>
        <w:rPr>
          <w:rFonts w:ascii="Arial" w:hAnsi="Arial" w:cs="Arial"/>
        </w:rPr>
      </w:pPr>
      <w:r w:rsidRPr="00792258">
        <w:rPr>
          <w:rFonts w:ascii="Arial" w:hAnsi="Arial" w:cs="Arial"/>
        </w:rPr>
        <w:t xml:space="preserve">La Dirección Ejecutiva de la Comisión de Regulación de Energía y Gas informa que se ha ampliado hasta el día </w:t>
      </w:r>
      <w:r w:rsidR="00B267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de abril</w:t>
      </w:r>
      <w:r w:rsidRPr="00792258">
        <w:rPr>
          <w:rFonts w:ascii="Arial" w:hAnsi="Arial" w:cs="Arial"/>
          <w:b/>
        </w:rPr>
        <w:t xml:space="preserve"> </w:t>
      </w:r>
      <w:r w:rsidRPr="00792258">
        <w:rPr>
          <w:rFonts w:ascii="Arial" w:hAnsi="Arial" w:cs="Arial"/>
          <w:b/>
          <w:bCs/>
        </w:rPr>
        <w:t xml:space="preserve">de 2011 </w:t>
      </w:r>
      <w:r w:rsidRPr="00792258">
        <w:rPr>
          <w:rFonts w:ascii="Arial" w:hAnsi="Arial" w:cs="Arial"/>
        </w:rPr>
        <w:t>el plazo para reportar a la CREG la información solicitada me</w:t>
      </w:r>
      <w:r>
        <w:rPr>
          <w:rFonts w:ascii="Arial" w:hAnsi="Arial" w:cs="Arial"/>
        </w:rPr>
        <w:t>diante la Circular 016</w:t>
      </w:r>
      <w:r w:rsidRPr="00792258">
        <w:rPr>
          <w:rFonts w:ascii="Arial" w:hAnsi="Arial" w:cs="Arial"/>
        </w:rPr>
        <w:t xml:space="preserve"> de 201</w:t>
      </w:r>
      <w:r w:rsidR="00B3066A">
        <w:rPr>
          <w:rFonts w:ascii="Arial" w:hAnsi="Arial" w:cs="Arial"/>
        </w:rPr>
        <w:t>1</w:t>
      </w:r>
      <w:r w:rsidRPr="00792258">
        <w:rPr>
          <w:rFonts w:ascii="Arial" w:hAnsi="Arial" w:cs="Arial"/>
        </w:rPr>
        <w:t xml:space="preserve">. </w:t>
      </w:r>
    </w:p>
    <w:p w:rsidR="00792258" w:rsidRDefault="00792258" w:rsidP="008858AF">
      <w:pPr>
        <w:jc w:val="both"/>
        <w:rPr>
          <w:rFonts w:ascii="Arial" w:hAnsi="Arial" w:cs="Arial"/>
        </w:rPr>
      </w:pPr>
    </w:p>
    <w:p w:rsidR="00792258" w:rsidRDefault="000F6A37" w:rsidP="008858AF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Para el diligenciamiento del </w:t>
      </w:r>
      <w:r w:rsidR="00F67B3E">
        <w:rPr>
          <w:rFonts w:ascii="Arial" w:hAnsi="Arial" w:cs="Arial"/>
        </w:rPr>
        <w:t>formato anexo</w:t>
      </w:r>
      <w:r w:rsidR="00A144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</w:t>
      </w:r>
      <w:r w:rsidR="00D202E9">
        <w:rPr>
          <w:rFonts w:ascii="Arial" w:hAnsi="Arial" w:cs="Arial"/>
        </w:rPr>
        <w:t xml:space="preserve">aclara que </w:t>
      </w:r>
      <w:r w:rsidR="0049081F">
        <w:rPr>
          <w:rFonts w:ascii="Arial" w:hAnsi="Arial" w:cs="Arial"/>
        </w:rPr>
        <w:t xml:space="preserve">la información </w:t>
      </w:r>
      <w:r w:rsidR="00D202E9">
        <w:rPr>
          <w:rFonts w:ascii="Arial" w:hAnsi="Arial" w:cs="Arial"/>
        </w:rPr>
        <w:t xml:space="preserve">de </w:t>
      </w:r>
      <w:r w:rsidR="00405FCD">
        <w:rPr>
          <w:rFonts w:ascii="Arial" w:hAnsi="Arial" w:cs="Arial"/>
        </w:rPr>
        <w:t>“</w:t>
      </w:r>
      <w:r w:rsidR="00D202E9">
        <w:rPr>
          <w:rFonts w:ascii="Arial" w:hAnsi="Arial" w:cs="Arial"/>
        </w:rPr>
        <w:t>otros costos y gastos</w:t>
      </w:r>
      <w:r w:rsidR="00405FCD">
        <w:rPr>
          <w:rFonts w:ascii="Arial" w:hAnsi="Arial" w:cs="Arial"/>
        </w:rPr>
        <w:t>”</w:t>
      </w:r>
      <w:r w:rsidR="00D202E9">
        <w:rPr>
          <w:rFonts w:ascii="Arial" w:hAnsi="Arial" w:cs="Arial"/>
        </w:rPr>
        <w:t xml:space="preserve"> </w:t>
      </w:r>
      <w:r w:rsidR="0049081F">
        <w:rPr>
          <w:rFonts w:ascii="Arial" w:hAnsi="Arial" w:cs="Arial"/>
        </w:rPr>
        <w:t xml:space="preserve">solicitada en el </w:t>
      </w:r>
      <w:r w:rsidR="00D202E9">
        <w:rPr>
          <w:rFonts w:ascii="Arial" w:hAnsi="Arial" w:cs="Arial"/>
        </w:rPr>
        <w:t>Cuadro 2</w:t>
      </w:r>
      <w:r>
        <w:rPr>
          <w:rFonts w:ascii="Arial" w:hAnsi="Arial" w:cs="Arial"/>
        </w:rPr>
        <w:t xml:space="preserve"> </w:t>
      </w:r>
      <w:r w:rsidR="00D202E9">
        <w:rPr>
          <w:rFonts w:ascii="Arial" w:hAnsi="Arial" w:cs="Arial"/>
        </w:rPr>
        <w:t xml:space="preserve">para las actividades de Comercialización y Distribución, corresponde </w:t>
      </w:r>
      <w:r w:rsidR="0049081F">
        <w:rPr>
          <w:rFonts w:ascii="Arial" w:hAnsi="Arial" w:cs="Arial"/>
        </w:rPr>
        <w:t>a la información de otros costos y gastos que se encuentra</w:t>
      </w:r>
      <w:r w:rsidR="00D202E9">
        <w:rPr>
          <w:rFonts w:ascii="Arial" w:hAnsi="Arial" w:cs="Arial"/>
        </w:rPr>
        <w:t>n incluidos</w:t>
      </w:r>
      <w:r w:rsidR="0049081F">
        <w:rPr>
          <w:rFonts w:ascii="Arial" w:hAnsi="Arial" w:cs="Arial"/>
        </w:rPr>
        <w:t xml:space="preserve"> en la información reportada al SUI</w:t>
      </w:r>
      <w:r w:rsidR="00D202E9">
        <w:rPr>
          <w:rFonts w:ascii="Arial" w:hAnsi="Arial" w:cs="Arial"/>
        </w:rPr>
        <w:t xml:space="preserve"> y que no corresponden directamente a la</w:t>
      </w:r>
      <w:r w:rsidR="00405FCD">
        <w:rPr>
          <w:rFonts w:ascii="Arial" w:hAnsi="Arial" w:cs="Arial"/>
        </w:rPr>
        <w:t>s</w:t>
      </w:r>
      <w:r w:rsidR="00D202E9">
        <w:rPr>
          <w:rFonts w:ascii="Arial" w:hAnsi="Arial" w:cs="Arial"/>
        </w:rPr>
        <w:t xml:space="preserve"> actividad</w:t>
      </w:r>
      <w:r w:rsidR="00405FCD">
        <w:rPr>
          <w:rFonts w:ascii="Arial" w:hAnsi="Arial" w:cs="Arial"/>
        </w:rPr>
        <w:t>es</w:t>
      </w:r>
      <w:r w:rsidR="00D202E9">
        <w:rPr>
          <w:rFonts w:ascii="Arial" w:hAnsi="Arial" w:cs="Arial"/>
        </w:rPr>
        <w:t xml:space="preserve"> de comercialización y distribución de gas a usuarios regulados</w:t>
      </w:r>
      <w:r w:rsidR="0049081F">
        <w:rPr>
          <w:rFonts w:ascii="Arial" w:hAnsi="Arial" w:cs="Arial"/>
        </w:rPr>
        <w:t>.</w:t>
      </w:r>
      <w:r w:rsidR="00F67B3E">
        <w:rPr>
          <w:rFonts w:ascii="Arial" w:hAnsi="Arial" w:cs="Arial"/>
          <w:color w:val="000000"/>
          <w:szCs w:val="24"/>
        </w:rPr>
        <w:t xml:space="preserve"> En el archivo anexo “Formulario.xls” se incluye nuevamente el formato anexo de la Circular 016 de 201</w:t>
      </w:r>
      <w:r w:rsidR="00B3066A">
        <w:rPr>
          <w:rFonts w:ascii="Arial" w:hAnsi="Arial" w:cs="Arial"/>
          <w:color w:val="000000"/>
          <w:szCs w:val="24"/>
        </w:rPr>
        <w:t>1</w:t>
      </w:r>
      <w:r w:rsidR="00F67B3E">
        <w:rPr>
          <w:rFonts w:ascii="Arial" w:hAnsi="Arial" w:cs="Arial"/>
          <w:color w:val="000000"/>
          <w:szCs w:val="24"/>
        </w:rPr>
        <w:t xml:space="preserve"> con la aclaración </w:t>
      </w:r>
      <w:r w:rsidR="000B3E40">
        <w:rPr>
          <w:rFonts w:ascii="Arial" w:hAnsi="Arial" w:cs="Arial"/>
          <w:color w:val="000000"/>
          <w:szCs w:val="24"/>
        </w:rPr>
        <w:t>del</w:t>
      </w:r>
      <w:r w:rsidR="00F67B3E">
        <w:rPr>
          <w:rFonts w:ascii="Arial" w:hAnsi="Arial" w:cs="Arial"/>
          <w:color w:val="000000"/>
          <w:szCs w:val="24"/>
        </w:rPr>
        <w:t xml:space="preserve"> cuadro 2.</w:t>
      </w:r>
    </w:p>
    <w:p w:rsidR="000F6A37" w:rsidRDefault="000F6A37" w:rsidP="008858AF">
      <w:pPr>
        <w:jc w:val="both"/>
        <w:rPr>
          <w:rFonts w:ascii="Arial" w:hAnsi="Arial" w:cs="Arial"/>
          <w:color w:val="000000"/>
          <w:szCs w:val="24"/>
        </w:rPr>
      </w:pPr>
    </w:p>
    <w:p w:rsidR="008858AF" w:rsidRPr="008858AF" w:rsidRDefault="008858AF" w:rsidP="008858AF">
      <w:pPr>
        <w:jc w:val="both"/>
        <w:rPr>
          <w:rFonts w:ascii="Arial" w:hAnsi="Arial" w:cs="Arial"/>
        </w:rPr>
      </w:pPr>
      <w:r w:rsidRPr="008858AF">
        <w:rPr>
          <w:rFonts w:ascii="Arial" w:hAnsi="Arial" w:cs="Arial"/>
          <w:color w:val="000000"/>
          <w:szCs w:val="24"/>
        </w:rPr>
        <w:t xml:space="preserve">El archivo diligenciado debe remitirse al correo electrónico </w:t>
      </w:r>
      <w:hyperlink r:id="rId9" w:history="1">
        <w:r w:rsidRPr="008858AF">
          <w:rPr>
            <w:rFonts w:ascii="Arial" w:hAnsi="Arial" w:cs="Arial"/>
            <w:color w:val="0000FF"/>
            <w:szCs w:val="24"/>
            <w:u w:val="single"/>
          </w:rPr>
          <w:t>creg@creg.gov.co</w:t>
        </w:r>
      </w:hyperlink>
      <w:r w:rsidRPr="008858AF">
        <w:rPr>
          <w:rFonts w:ascii="Arial" w:hAnsi="Arial" w:cs="Arial"/>
          <w:color w:val="000000"/>
          <w:szCs w:val="24"/>
        </w:rPr>
        <w:t>.</w:t>
      </w:r>
    </w:p>
    <w:p w:rsidR="008858AF" w:rsidRDefault="008858AF" w:rsidP="008858AF">
      <w:pPr>
        <w:rPr>
          <w:rFonts w:ascii="Arial" w:hAnsi="Arial" w:cs="Arial"/>
        </w:rPr>
      </w:pPr>
    </w:p>
    <w:p w:rsidR="00792258" w:rsidRDefault="00792258" w:rsidP="008858AF">
      <w:pPr>
        <w:rPr>
          <w:rFonts w:ascii="Arial" w:hAnsi="Arial" w:cs="Arial"/>
        </w:rPr>
      </w:pPr>
    </w:p>
    <w:p w:rsidR="008858AF" w:rsidRPr="008858AF" w:rsidRDefault="008858AF" w:rsidP="008858AF">
      <w:pPr>
        <w:rPr>
          <w:rFonts w:ascii="Arial" w:hAnsi="Arial" w:cs="Arial"/>
        </w:rPr>
      </w:pPr>
      <w:r w:rsidRPr="008858AF">
        <w:rPr>
          <w:rFonts w:ascii="Arial" w:hAnsi="Arial" w:cs="Arial"/>
        </w:rPr>
        <w:t>Cordialmente,</w:t>
      </w:r>
    </w:p>
    <w:p w:rsidR="00E72CEA" w:rsidRPr="008858AF" w:rsidRDefault="00E72CEA" w:rsidP="00E72CEA">
      <w:pPr>
        <w:rPr>
          <w:rFonts w:ascii="Arial" w:hAnsi="Arial" w:cs="Arial"/>
        </w:rPr>
      </w:pPr>
    </w:p>
    <w:p w:rsidR="00E72CEA" w:rsidRPr="008858AF" w:rsidRDefault="00E72CEA" w:rsidP="00E72CEA">
      <w:pPr>
        <w:rPr>
          <w:rFonts w:ascii="Arial" w:hAnsi="Arial" w:cs="Arial"/>
        </w:rPr>
      </w:pPr>
    </w:p>
    <w:p w:rsidR="00E72CEA" w:rsidRPr="008858AF" w:rsidRDefault="00E72CEA" w:rsidP="00E72CEA">
      <w:pPr>
        <w:rPr>
          <w:rFonts w:ascii="Arial" w:hAnsi="Arial" w:cs="Arial"/>
        </w:rPr>
      </w:pPr>
    </w:p>
    <w:p w:rsidR="00730691" w:rsidRPr="008858AF" w:rsidRDefault="00730691" w:rsidP="00E72CEA">
      <w:pPr>
        <w:rPr>
          <w:rFonts w:ascii="Arial" w:hAnsi="Arial" w:cs="Arial"/>
        </w:rPr>
      </w:pPr>
    </w:p>
    <w:p w:rsidR="00E72CEA" w:rsidRPr="00E72CEA" w:rsidRDefault="00F71C1C" w:rsidP="00792258">
      <w:pPr>
        <w:pStyle w:val="Textoindependiente3"/>
      </w:pPr>
      <w:r>
        <w:t>JAVIER AUGUSTO DÍAZ VELASCO</w:t>
      </w:r>
    </w:p>
    <w:p w:rsidR="00E72CEA" w:rsidRDefault="00E72CEA" w:rsidP="00792258">
      <w:pPr>
        <w:jc w:val="center"/>
        <w:rPr>
          <w:rFonts w:ascii="Arial" w:hAnsi="Arial" w:cs="Arial"/>
        </w:rPr>
      </w:pPr>
      <w:r w:rsidRPr="00E72CEA">
        <w:rPr>
          <w:rFonts w:ascii="Arial" w:hAnsi="Arial" w:cs="Arial"/>
        </w:rPr>
        <w:t>Director Ejecutivo</w:t>
      </w:r>
    </w:p>
    <w:p w:rsidR="0075539F" w:rsidRPr="0075539F" w:rsidRDefault="0075539F" w:rsidP="008858AF">
      <w:pPr>
        <w:rPr>
          <w:rFonts w:ascii="Arial" w:hAnsi="Arial" w:cs="Arial"/>
          <w:szCs w:val="24"/>
        </w:rPr>
      </w:pPr>
    </w:p>
    <w:sectPr w:rsidR="0075539F" w:rsidRPr="0075539F" w:rsidSect="00995CAD">
      <w:headerReference w:type="default" r:id="rId10"/>
      <w:footerReference w:type="default" r:id="rId11"/>
      <w:pgSz w:w="12240" w:h="15840" w:code="1"/>
      <w:pgMar w:top="1418" w:right="1701" w:bottom="1418" w:left="1985" w:header="709" w:footer="862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58" w:rsidRDefault="00524258">
      <w:r>
        <w:separator/>
      </w:r>
    </w:p>
  </w:endnote>
  <w:endnote w:type="continuationSeparator" w:id="0">
    <w:p w:rsidR="00524258" w:rsidRDefault="0052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6D" w:rsidRPr="0027586D" w:rsidRDefault="0027586D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A92642" w:rsidRDefault="0027586D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Calle 116 No.7-15 Int.2 Piso 9 Ofi.901, Edif. Cusezar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58" w:rsidRDefault="00524258">
      <w:r>
        <w:separator/>
      </w:r>
    </w:p>
  </w:footnote>
  <w:footnote w:type="continuationSeparator" w:id="0">
    <w:p w:rsidR="00524258" w:rsidRDefault="00524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C3" w:rsidRDefault="007B27DD">
    <w:pPr>
      <w:pStyle w:val="Encabezado"/>
    </w:pPr>
    <w:r>
      <w:rPr>
        <w:noProof/>
        <w:sz w:val="20"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0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26371"/>
    <w:multiLevelType w:val="hybridMultilevel"/>
    <w:tmpl w:val="E506A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46C2"/>
    <w:rsid w:val="00027E5C"/>
    <w:rsid w:val="00050F37"/>
    <w:rsid w:val="000726F0"/>
    <w:rsid w:val="00077F70"/>
    <w:rsid w:val="000B3E40"/>
    <w:rsid w:val="000E61E3"/>
    <w:rsid w:val="000F6A37"/>
    <w:rsid w:val="0013655C"/>
    <w:rsid w:val="0014012B"/>
    <w:rsid w:val="00142FAF"/>
    <w:rsid w:val="001475BC"/>
    <w:rsid w:val="001513EE"/>
    <w:rsid w:val="00154F06"/>
    <w:rsid w:val="00156162"/>
    <w:rsid w:val="001601DB"/>
    <w:rsid w:val="00164414"/>
    <w:rsid w:val="001670B7"/>
    <w:rsid w:val="0018459E"/>
    <w:rsid w:val="001A49CF"/>
    <w:rsid w:val="001C5B47"/>
    <w:rsid w:val="001D0DD6"/>
    <w:rsid w:val="001E0A7B"/>
    <w:rsid w:val="001E5ECC"/>
    <w:rsid w:val="00207B98"/>
    <w:rsid w:val="002120E8"/>
    <w:rsid w:val="00227DC0"/>
    <w:rsid w:val="002458A5"/>
    <w:rsid w:val="00256924"/>
    <w:rsid w:val="00262E44"/>
    <w:rsid w:val="002653C6"/>
    <w:rsid w:val="0027586D"/>
    <w:rsid w:val="002813D4"/>
    <w:rsid w:val="0029087E"/>
    <w:rsid w:val="002A61B1"/>
    <w:rsid w:val="002B5C3E"/>
    <w:rsid w:val="002B5CF9"/>
    <w:rsid w:val="002B7D08"/>
    <w:rsid w:val="002D5A2A"/>
    <w:rsid w:val="002D7778"/>
    <w:rsid w:val="002F41B4"/>
    <w:rsid w:val="003138F7"/>
    <w:rsid w:val="0033124D"/>
    <w:rsid w:val="00344B64"/>
    <w:rsid w:val="00365174"/>
    <w:rsid w:val="003A0137"/>
    <w:rsid w:val="003B0EDB"/>
    <w:rsid w:val="003C5EFC"/>
    <w:rsid w:val="003E1166"/>
    <w:rsid w:val="003F6D32"/>
    <w:rsid w:val="00405FCD"/>
    <w:rsid w:val="004074F4"/>
    <w:rsid w:val="00414C35"/>
    <w:rsid w:val="00426BFB"/>
    <w:rsid w:val="004334C3"/>
    <w:rsid w:val="0049081F"/>
    <w:rsid w:val="004926A3"/>
    <w:rsid w:val="004C55AF"/>
    <w:rsid w:val="004E07F2"/>
    <w:rsid w:val="004F22B5"/>
    <w:rsid w:val="004F5988"/>
    <w:rsid w:val="004F79C3"/>
    <w:rsid w:val="00502992"/>
    <w:rsid w:val="00524258"/>
    <w:rsid w:val="005347BF"/>
    <w:rsid w:val="0053578A"/>
    <w:rsid w:val="005669F7"/>
    <w:rsid w:val="00576337"/>
    <w:rsid w:val="005764C2"/>
    <w:rsid w:val="005B2067"/>
    <w:rsid w:val="005E37F6"/>
    <w:rsid w:val="005F5B33"/>
    <w:rsid w:val="006000FB"/>
    <w:rsid w:val="00610954"/>
    <w:rsid w:val="0061201B"/>
    <w:rsid w:val="0063480B"/>
    <w:rsid w:val="006356EC"/>
    <w:rsid w:val="0063643D"/>
    <w:rsid w:val="00674CC2"/>
    <w:rsid w:val="006931E3"/>
    <w:rsid w:val="006A075A"/>
    <w:rsid w:val="006A6AD5"/>
    <w:rsid w:val="006D3ED4"/>
    <w:rsid w:val="006E77A4"/>
    <w:rsid w:val="00730691"/>
    <w:rsid w:val="007313DD"/>
    <w:rsid w:val="00744E56"/>
    <w:rsid w:val="0075539F"/>
    <w:rsid w:val="00760286"/>
    <w:rsid w:val="00792258"/>
    <w:rsid w:val="007B1AC4"/>
    <w:rsid w:val="007B27DD"/>
    <w:rsid w:val="007E637E"/>
    <w:rsid w:val="007F4151"/>
    <w:rsid w:val="008037E6"/>
    <w:rsid w:val="00804C07"/>
    <w:rsid w:val="008344B0"/>
    <w:rsid w:val="00860744"/>
    <w:rsid w:val="008858AF"/>
    <w:rsid w:val="008F3111"/>
    <w:rsid w:val="008F6093"/>
    <w:rsid w:val="00901086"/>
    <w:rsid w:val="009154C3"/>
    <w:rsid w:val="00916F04"/>
    <w:rsid w:val="00942766"/>
    <w:rsid w:val="0094409F"/>
    <w:rsid w:val="00960EB0"/>
    <w:rsid w:val="00995CAD"/>
    <w:rsid w:val="009A4C5D"/>
    <w:rsid w:val="009B2717"/>
    <w:rsid w:val="009D6F95"/>
    <w:rsid w:val="009E224A"/>
    <w:rsid w:val="00A070B4"/>
    <w:rsid w:val="00A1059C"/>
    <w:rsid w:val="00A1065D"/>
    <w:rsid w:val="00A12E3C"/>
    <w:rsid w:val="00A14416"/>
    <w:rsid w:val="00A16E0B"/>
    <w:rsid w:val="00A402A5"/>
    <w:rsid w:val="00A53F08"/>
    <w:rsid w:val="00A82DFE"/>
    <w:rsid w:val="00A92642"/>
    <w:rsid w:val="00AA3B7A"/>
    <w:rsid w:val="00AC1917"/>
    <w:rsid w:val="00AE5A97"/>
    <w:rsid w:val="00AF01B0"/>
    <w:rsid w:val="00AF2069"/>
    <w:rsid w:val="00AF3D12"/>
    <w:rsid w:val="00B05D02"/>
    <w:rsid w:val="00B1311D"/>
    <w:rsid w:val="00B15551"/>
    <w:rsid w:val="00B26727"/>
    <w:rsid w:val="00B3023A"/>
    <w:rsid w:val="00B3066A"/>
    <w:rsid w:val="00B91ACB"/>
    <w:rsid w:val="00BC32DE"/>
    <w:rsid w:val="00BC77E2"/>
    <w:rsid w:val="00BD33B8"/>
    <w:rsid w:val="00BF1A1D"/>
    <w:rsid w:val="00BF5067"/>
    <w:rsid w:val="00BF5574"/>
    <w:rsid w:val="00C106FA"/>
    <w:rsid w:val="00C15F38"/>
    <w:rsid w:val="00C52923"/>
    <w:rsid w:val="00C77846"/>
    <w:rsid w:val="00CC01A4"/>
    <w:rsid w:val="00CC23A8"/>
    <w:rsid w:val="00CD37B8"/>
    <w:rsid w:val="00CE25CB"/>
    <w:rsid w:val="00CE7E52"/>
    <w:rsid w:val="00D202E9"/>
    <w:rsid w:val="00D36267"/>
    <w:rsid w:val="00D42D9F"/>
    <w:rsid w:val="00D45410"/>
    <w:rsid w:val="00D65260"/>
    <w:rsid w:val="00D77549"/>
    <w:rsid w:val="00D82B54"/>
    <w:rsid w:val="00DA537E"/>
    <w:rsid w:val="00DA54D7"/>
    <w:rsid w:val="00DB5884"/>
    <w:rsid w:val="00DC2600"/>
    <w:rsid w:val="00DE0565"/>
    <w:rsid w:val="00DE0CFB"/>
    <w:rsid w:val="00E21731"/>
    <w:rsid w:val="00E43122"/>
    <w:rsid w:val="00E51E68"/>
    <w:rsid w:val="00E72CEA"/>
    <w:rsid w:val="00E73974"/>
    <w:rsid w:val="00E83CD2"/>
    <w:rsid w:val="00E96FF9"/>
    <w:rsid w:val="00EA3B58"/>
    <w:rsid w:val="00EA3C04"/>
    <w:rsid w:val="00EB6533"/>
    <w:rsid w:val="00EB6E84"/>
    <w:rsid w:val="00EC7DC9"/>
    <w:rsid w:val="00F0117A"/>
    <w:rsid w:val="00F066D0"/>
    <w:rsid w:val="00F23323"/>
    <w:rsid w:val="00F43487"/>
    <w:rsid w:val="00F61507"/>
    <w:rsid w:val="00F67B3E"/>
    <w:rsid w:val="00F71C1C"/>
    <w:rsid w:val="00F72BC3"/>
    <w:rsid w:val="00F75971"/>
    <w:rsid w:val="00F76823"/>
    <w:rsid w:val="00F80949"/>
    <w:rsid w:val="00F84D00"/>
    <w:rsid w:val="00F84E37"/>
    <w:rsid w:val="00FA0016"/>
    <w:rsid w:val="00FA7C7A"/>
    <w:rsid w:val="00FE40A3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9E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18459E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18459E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18459E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18459E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18459E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18459E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1845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8459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18459E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18459E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18459E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18459E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18459E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18459E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18459E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1845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18459E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semiHidden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9E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18459E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18459E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18459E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18459E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18459E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18459E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1845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18459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18459E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18459E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18459E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18459E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18459E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18459E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18459E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1845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18459E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semiHidden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reg@creg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0470-9453-4D53-B64F-828A4178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1303</CharactersWithSpaces>
  <SharedDoc>false</SharedDoc>
  <HLinks>
    <vt:vector size="6" baseType="variant"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Parra Trujillo</dc:creator>
  <cp:lastModifiedBy>Luz Stella Rojas Macias</cp:lastModifiedBy>
  <cp:revision>2</cp:revision>
  <cp:lastPrinted>2011-03-25T14:16:00Z</cp:lastPrinted>
  <dcterms:created xsi:type="dcterms:W3CDTF">2011-03-25T14:20:00Z</dcterms:created>
  <dcterms:modified xsi:type="dcterms:W3CDTF">2011-03-25T14:20:00Z</dcterms:modified>
</cp:coreProperties>
</file>