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191F70">
        <w:rPr>
          <w:rFonts w:ascii="Arial" w:hAnsi="Arial" w:cs="Arial"/>
          <w:sz w:val="22"/>
          <w:szCs w:val="22"/>
          <w:lang w:val="es-MX"/>
        </w:rPr>
        <w:t>octubre</w:t>
      </w:r>
      <w:r w:rsidR="00540FF3">
        <w:rPr>
          <w:rFonts w:ascii="Arial" w:hAnsi="Arial" w:cs="Arial"/>
          <w:sz w:val="22"/>
          <w:szCs w:val="22"/>
          <w:lang w:val="es-MX"/>
        </w:rPr>
        <w:t xml:space="preserve"> </w:t>
      </w:r>
      <w:r w:rsidR="001547F7">
        <w:rPr>
          <w:rFonts w:ascii="Arial" w:hAnsi="Arial" w:cs="Arial"/>
          <w:sz w:val="22"/>
          <w:szCs w:val="22"/>
          <w:lang w:val="es-MX"/>
        </w:rPr>
        <w:t>22</w:t>
      </w:r>
      <w:r w:rsidR="008C2E15">
        <w:rPr>
          <w:rFonts w:ascii="Arial" w:hAnsi="Arial" w:cs="Arial"/>
          <w:sz w:val="22"/>
          <w:szCs w:val="22"/>
          <w:lang w:val="es-MX"/>
        </w:rPr>
        <w:t xml:space="preserve"> </w:t>
      </w:r>
      <w:r w:rsidR="00540FF3">
        <w:rPr>
          <w:rFonts w:ascii="Arial" w:hAnsi="Arial" w:cs="Arial"/>
          <w:sz w:val="22"/>
          <w:szCs w:val="22"/>
          <w:lang w:val="es-MX"/>
        </w:rPr>
        <w:t>de 2018</w:t>
      </w:r>
    </w:p>
    <w:p w:rsidR="001547F7" w:rsidRPr="009E0F14" w:rsidRDefault="001547F7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1547F7" w:rsidRPr="001547F7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081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540FF3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A37BCF">
        <w:rPr>
          <w:rFonts w:ascii="Arial" w:hAnsi="Arial" w:cs="Arial"/>
          <w:b/>
        </w:rPr>
        <w:t>EMPRESAS DE GENERACIÓN Y TERCEROS INTERESADOS</w:t>
      </w:r>
      <w:r w:rsidR="00540FF3">
        <w:rPr>
          <w:rFonts w:ascii="Arial" w:hAnsi="Arial" w:cs="Arial"/>
          <w:b/>
        </w:rPr>
        <w:t xml:space="preserve">  </w:t>
      </w:r>
    </w:p>
    <w:p w:rsid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540FF3" w:rsidRPr="009E4411" w:rsidRDefault="00540FF3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spacing w:line="216" w:lineRule="auto"/>
        <w:rPr>
          <w:rFonts w:ascii="Arial" w:hAnsi="Arial" w:cs="Arial"/>
        </w:rPr>
      </w:pPr>
    </w:p>
    <w:p w:rsidR="009E4411" w:rsidRPr="009E4411" w:rsidRDefault="009E4411" w:rsidP="00256325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191F70">
        <w:rPr>
          <w:rFonts w:ascii="Arial" w:hAnsi="Arial" w:cs="Arial"/>
          <w:b/>
        </w:rPr>
        <w:t xml:space="preserve">ESTUDIOS </w:t>
      </w:r>
      <w:r w:rsidR="000E5EAD">
        <w:rPr>
          <w:rFonts w:ascii="Arial" w:hAnsi="Arial" w:cs="Arial"/>
          <w:b/>
        </w:rPr>
        <w:t xml:space="preserve">SOBRE </w:t>
      </w:r>
      <w:r w:rsidR="00191F70">
        <w:rPr>
          <w:rFonts w:ascii="Arial" w:hAnsi="Arial" w:cs="Arial"/>
          <w:b/>
        </w:rPr>
        <w:t xml:space="preserve">SERVICIOS </w:t>
      </w:r>
      <w:r w:rsidR="000E5EAD">
        <w:rPr>
          <w:rFonts w:ascii="Arial" w:hAnsi="Arial" w:cs="Arial"/>
          <w:b/>
        </w:rPr>
        <w:t>COMPLEMENTARIOS EN EL SISTEMA INTERCONECTADO NACIONAL (SIN)</w:t>
      </w:r>
    </w:p>
    <w:p w:rsidR="00256325" w:rsidRPr="009E0F14" w:rsidRDefault="00256325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A37BCF" w:rsidRDefault="00A37BCF" w:rsidP="00A37BCF">
      <w:pPr>
        <w:jc w:val="both"/>
        <w:rPr>
          <w:rFonts w:ascii="Arial" w:hAnsi="Arial" w:cs="Arial"/>
          <w:sz w:val="22"/>
          <w:szCs w:val="27"/>
        </w:rPr>
      </w:pPr>
      <w:r>
        <w:rPr>
          <w:rFonts w:ascii="Arial" w:hAnsi="Arial" w:cs="Arial"/>
          <w:sz w:val="22"/>
          <w:szCs w:val="27"/>
        </w:rPr>
        <w:t>La Comisión de Regulación de Energía y Gas – CREG-  invita a las empresas de generación</w:t>
      </w:r>
      <w:r w:rsidR="00AF40DE">
        <w:rPr>
          <w:rFonts w:ascii="Arial" w:hAnsi="Arial" w:cs="Arial"/>
          <w:sz w:val="22"/>
          <w:szCs w:val="27"/>
        </w:rPr>
        <w:t xml:space="preserve"> de energía eléctrica</w:t>
      </w:r>
      <w:r>
        <w:rPr>
          <w:rFonts w:ascii="Arial" w:hAnsi="Arial" w:cs="Arial"/>
          <w:sz w:val="22"/>
          <w:szCs w:val="27"/>
        </w:rPr>
        <w:t xml:space="preserve"> y terceros interesados</w:t>
      </w:r>
      <w:r w:rsidR="00813C33">
        <w:rPr>
          <w:rFonts w:ascii="Arial" w:hAnsi="Arial" w:cs="Arial"/>
          <w:sz w:val="22"/>
          <w:szCs w:val="27"/>
        </w:rPr>
        <w:t>,</w:t>
      </w:r>
      <w:r>
        <w:rPr>
          <w:rFonts w:ascii="Arial" w:hAnsi="Arial" w:cs="Arial"/>
          <w:sz w:val="22"/>
          <w:szCs w:val="27"/>
        </w:rPr>
        <w:t xml:space="preserve"> a</w:t>
      </w:r>
      <w:r w:rsidR="00191F70">
        <w:rPr>
          <w:rFonts w:ascii="Arial" w:hAnsi="Arial" w:cs="Arial"/>
          <w:sz w:val="22"/>
          <w:szCs w:val="27"/>
        </w:rPr>
        <w:t xml:space="preserve">l taller de </w:t>
      </w:r>
      <w:r>
        <w:rPr>
          <w:rFonts w:ascii="Arial" w:hAnsi="Arial" w:cs="Arial"/>
          <w:sz w:val="22"/>
          <w:szCs w:val="27"/>
        </w:rPr>
        <w:t>presentación de</w:t>
      </w:r>
      <w:r w:rsidR="00191F70">
        <w:rPr>
          <w:rFonts w:ascii="Arial" w:hAnsi="Arial" w:cs="Arial"/>
          <w:sz w:val="22"/>
          <w:szCs w:val="27"/>
        </w:rPr>
        <w:t>l Estudio de Servicios Complementarios que viene adelantando el consorcio PSR – DI-AVANTI 3</w:t>
      </w:r>
      <w:r w:rsidR="00813C33">
        <w:rPr>
          <w:rFonts w:ascii="Arial" w:hAnsi="Arial" w:cs="Arial"/>
          <w:sz w:val="22"/>
          <w:szCs w:val="27"/>
        </w:rPr>
        <w:t xml:space="preserve"> para la Comisión</w:t>
      </w:r>
      <w:r>
        <w:rPr>
          <w:rFonts w:ascii="Arial" w:hAnsi="Arial" w:cs="Arial"/>
          <w:sz w:val="22"/>
          <w:szCs w:val="27"/>
        </w:rPr>
        <w:t>.</w:t>
      </w:r>
    </w:p>
    <w:p w:rsidR="00A37BCF" w:rsidRDefault="00A37BCF" w:rsidP="00A37BCF">
      <w:pPr>
        <w:jc w:val="both"/>
        <w:rPr>
          <w:rFonts w:ascii="Arial" w:hAnsi="Arial" w:cs="Arial"/>
          <w:sz w:val="22"/>
          <w:szCs w:val="27"/>
        </w:rPr>
      </w:pPr>
    </w:p>
    <w:p w:rsidR="00191F70" w:rsidRDefault="00813C33" w:rsidP="00A37BCF">
      <w:pPr>
        <w:jc w:val="both"/>
        <w:rPr>
          <w:rFonts w:ascii="Arial" w:hAnsi="Arial" w:cs="Arial"/>
          <w:sz w:val="22"/>
          <w:szCs w:val="27"/>
        </w:rPr>
      </w:pPr>
      <w:r>
        <w:rPr>
          <w:rFonts w:ascii="Arial" w:hAnsi="Arial" w:cs="Arial"/>
          <w:sz w:val="22"/>
          <w:szCs w:val="27"/>
        </w:rPr>
        <w:t xml:space="preserve">El taller </w:t>
      </w:r>
      <w:r w:rsidR="00A37BCF">
        <w:rPr>
          <w:rFonts w:ascii="Arial" w:hAnsi="Arial" w:cs="Arial"/>
          <w:sz w:val="22"/>
          <w:szCs w:val="27"/>
        </w:rPr>
        <w:t xml:space="preserve">se llevará a cabo el día </w:t>
      </w:r>
      <w:r w:rsidR="00191F70">
        <w:rPr>
          <w:rFonts w:ascii="Arial" w:hAnsi="Arial" w:cs="Arial"/>
          <w:sz w:val="22"/>
          <w:szCs w:val="27"/>
        </w:rPr>
        <w:t>30 de octubre</w:t>
      </w:r>
      <w:r w:rsidR="00256325">
        <w:rPr>
          <w:rFonts w:ascii="Arial" w:hAnsi="Arial" w:cs="Arial"/>
          <w:sz w:val="22"/>
          <w:szCs w:val="27"/>
        </w:rPr>
        <w:t xml:space="preserve"> de 2018</w:t>
      </w:r>
      <w:r w:rsidR="00D467F7">
        <w:rPr>
          <w:rFonts w:ascii="Arial" w:hAnsi="Arial" w:cs="Arial"/>
          <w:sz w:val="22"/>
          <w:szCs w:val="27"/>
        </w:rPr>
        <w:t xml:space="preserve"> </w:t>
      </w:r>
      <w:r w:rsidR="00191F70">
        <w:rPr>
          <w:rFonts w:ascii="Arial" w:hAnsi="Arial" w:cs="Arial"/>
          <w:sz w:val="22"/>
          <w:szCs w:val="27"/>
        </w:rPr>
        <w:t>en el auditorio de Compensar, ubicado en la calle 94 # 23-43 piso 1</w:t>
      </w:r>
      <w:r w:rsidR="00A37BCF">
        <w:rPr>
          <w:rFonts w:ascii="Arial" w:hAnsi="Arial" w:cs="Arial"/>
          <w:sz w:val="22"/>
          <w:szCs w:val="27"/>
        </w:rPr>
        <w:t>.</w:t>
      </w:r>
      <w:r w:rsidR="00D467F7">
        <w:rPr>
          <w:rFonts w:ascii="Arial" w:hAnsi="Arial" w:cs="Arial"/>
          <w:sz w:val="22"/>
          <w:szCs w:val="27"/>
        </w:rPr>
        <w:t xml:space="preserve"> </w:t>
      </w:r>
      <w:r w:rsidR="00191F70">
        <w:rPr>
          <w:rFonts w:ascii="Arial" w:hAnsi="Arial" w:cs="Arial"/>
          <w:sz w:val="22"/>
          <w:szCs w:val="27"/>
        </w:rPr>
        <w:t>La agenda de</w:t>
      </w:r>
      <w:r>
        <w:rPr>
          <w:rFonts w:ascii="Arial" w:hAnsi="Arial" w:cs="Arial"/>
          <w:sz w:val="22"/>
          <w:szCs w:val="27"/>
        </w:rPr>
        <w:t xml:space="preserve">l taller </w:t>
      </w:r>
      <w:r w:rsidR="00191F70">
        <w:rPr>
          <w:rFonts w:ascii="Arial" w:hAnsi="Arial" w:cs="Arial"/>
          <w:sz w:val="22"/>
          <w:szCs w:val="27"/>
        </w:rPr>
        <w:t>se encuentra anex</w:t>
      </w:r>
      <w:r>
        <w:rPr>
          <w:rFonts w:ascii="Arial" w:hAnsi="Arial" w:cs="Arial"/>
          <w:sz w:val="22"/>
          <w:szCs w:val="27"/>
        </w:rPr>
        <w:t>a</w:t>
      </w:r>
      <w:r w:rsidR="00191F70">
        <w:rPr>
          <w:rFonts w:ascii="Arial" w:hAnsi="Arial" w:cs="Arial"/>
          <w:sz w:val="22"/>
          <w:szCs w:val="27"/>
        </w:rPr>
        <w:t xml:space="preserve"> a esta circular.</w:t>
      </w:r>
      <w:r>
        <w:rPr>
          <w:rFonts w:ascii="Arial" w:hAnsi="Arial" w:cs="Arial"/>
          <w:sz w:val="22"/>
          <w:szCs w:val="27"/>
        </w:rPr>
        <w:t xml:space="preserve"> </w:t>
      </w:r>
      <w:r w:rsidR="000E5EAD">
        <w:rPr>
          <w:rFonts w:ascii="Arial" w:hAnsi="Arial" w:cs="Arial"/>
          <w:sz w:val="22"/>
          <w:szCs w:val="27"/>
        </w:rPr>
        <w:t>D</w:t>
      </w:r>
      <w:r>
        <w:rPr>
          <w:rFonts w:ascii="Arial" w:hAnsi="Arial" w:cs="Arial"/>
          <w:sz w:val="22"/>
          <w:szCs w:val="27"/>
        </w:rPr>
        <w:t>ocumento resumen del estudio que se presentará, será publicado posteriormente en la página de la CREG.</w:t>
      </w:r>
    </w:p>
    <w:p w:rsidR="00191F70" w:rsidRDefault="00191F70" w:rsidP="00A37BCF">
      <w:pPr>
        <w:jc w:val="both"/>
        <w:rPr>
          <w:rFonts w:ascii="Arial" w:hAnsi="Arial" w:cs="Arial"/>
          <w:sz w:val="22"/>
          <w:szCs w:val="27"/>
        </w:rPr>
      </w:pPr>
    </w:p>
    <w:p w:rsidR="00A37BCF" w:rsidRDefault="00191F70" w:rsidP="00A37BCF">
      <w:pPr>
        <w:jc w:val="both"/>
        <w:rPr>
          <w:rFonts w:ascii="Arial" w:hAnsi="Arial" w:cs="Arial"/>
          <w:sz w:val="22"/>
          <w:szCs w:val="27"/>
        </w:rPr>
      </w:pPr>
      <w:r>
        <w:rPr>
          <w:rFonts w:ascii="Arial" w:hAnsi="Arial" w:cs="Arial"/>
          <w:sz w:val="22"/>
          <w:szCs w:val="27"/>
        </w:rPr>
        <w:t xml:space="preserve">Adicionalmente, </w:t>
      </w:r>
      <w:r w:rsidR="00813C33">
        <w:rPr>
          <w:rFonts w:ascii="Arial" w:hAnsi="Arial" w:cs="Arial"/>
          <w:sz w:val="22"/>
          <w:szCs w:val="27"/>
        </w:rPr>
        <w:t xml:space="preserve">el taller </w:t>
      </w:r>
      <w:r w:rsidR="00970D90">
        <w:rPr>
          <w:rFonts w:ascii="Arial" w:hAnsi="Arial" w:cs="Arial"/>
          <w:sz w:val="22"/>
          <w:szCs w:val="27"/>
        </w:rPr>
        <w:t>será transmitido</w:t>
      </w:r>
      <w:r>
        <w:rPr>
          <w:rFonts w:ascii="Arial" w:hAnsi="Arial" w:cs="Arial"/>
          <w:sz w:val="22"/>
          <w:szCs w:val="27"/>
        </w:rPr>
        <w:t xml:space="preserve"> por </w:t>
      </w:r>
      <w:r w:rsidRPr="00813C33">
        <w:rPr>
          <w:rFonts w:ascii="Arial" w:hAnsi="Arial" w:cs="Arial"/>
          <w:i/>
          <w:sz w:val="22"/>
          <w:szCs w:val="27"/>
        </w:rPr>
        <w:t>streaming</w:t>
      </w:r>
      <w:r>
        <w:rPr>
          <w:rFonts w:ascii="Arial" w:hAnsi="Arial" w:cs="Arial"/>
          <w:sz w:val="22"/>
          <w:szCs w:val="27"/>
        </w:rPr>
        <w:t xml:space="preserve"> a través del portal web de la Comisión </w:t>
      </w:r>
      <w:hyperlink r:id="rId8" w:history="1">
        <w:r w:rsidRPr="008577D2">
          <w:rPr>
            <w:rStyle w:val="Hipervnculo"/>
            <w:rFonts w:ascii="Arial" w:hAnsi="Arial" w:cs="Arial"/>
            <w:sz w:val="22"/>
            <w:szCs w:val="27"/>
          </w:rPr>
          <w:t>www.creg.gov.co</w:t>
        </w:r>
      </w:hyperlink>
      <w:r>
        <w:rPr>
          <w:rFonts w:ascii="Arial" w:hAnsi="Arial" w:cs="Arial"/>
          <w:sz w:val="22"/>
          <w:szCs w:val="27"/>
        </w:rPr>
        <w:t>.</w:t>
      </w:r>
    </w:p>
    <w:p w:rsidR="00A37BCF" w:rsidRDefault="00A37BCF" w:rsidP="00A37BCF">
      <w:pPr>
        <w:jc w:val="both"/>
        <w:rPr>
          <w:rFonts w:ascii="Arial" w:hAnsi="Arial" w:cs="Arial"/>
          <w:sz w:val="22"/>
          <w:szCs w:val="27"/>
        </w:rPr>
      </w:pPr>
    </w:p>
    <w:p w:rsidR="00A37BCF" w:rsidRDefault="00A37BCF" w:rsidP="00A37BCF">
      <w:pPr>
        <w:jc w:val="both"/>
        <w:rPr>
          <w:rFonts w:ascii="Arial" w:hAnsi="Arial" w:cs="Arial"/>
          <w:sz w:val="22"/>
          <w:szCs w:val="27"/>
        </w:rPr>
      </w:pPr>
      <w:r>
        <w:rPr>
          <w:rFonts w:ascii="Arial" w:hAnsi="Arial" w:cs="Arial"/>
          <w:sz w:val="22"/>
          <w:szCs w:val="27"/>
        </w:rPr>
        <w:t>Las personas interesadas en asistir al taller deberán registrarse a través del aplicativo de calendario de eventos del portal de la Comisión (</w:t>
      </w:r>
      <w:hyperlink r:id="rId9" w:history="1">
        <w:r w:rsidRPr="00864493">
          <w:rPr>
            <w:rStyle w:val="Hipervnculo"/>
            <w:rFonts w:ascii="Arial" w:hAnsi="Arial" w:cs="Arial"/>
            <w:sz w:val="22"/>
            <w:szCs w:val="27"/>
          </w:rPr>
          <w:t>www.creg.gov.co</w:t>
        </w:r>
      </w:hyperlink>
      <w:r>
        <w:rPr>
          <w:rFonts w:ascii="Arial" w:hAnsi="Arial" w:cs="Arial"/>
          <w:sz w:val="22"/>
          <w:szCs w:val="27"/>
        </w:rPr>
        <w:t xml:space="preserve">). Allí en la parte derecha hay una imagen del almanaque </w:t>
      </w:r>
      <w:r w:rsidR="00126193">
        <w:rPr>
          <w:rFonts w:ascii="Arial" w:hAnsi="Arial" w:cs="Arial"/>
          <w:sz w:val="22"/>
          <w:szCs w:val="27"/>
        </w:rPr>
        <w:t xml:space="preserve">en donde </w:t>
      </w:r>
      <w:r>
        <w:rPr>
          <w:rFonts w:ascii="Arial" w:hAnsi="Arial" w:cs="Arial"/>
          <w:sz w:val="22"/>
          <w:szCs w:val="27"/>
        </w:rPr>
        <w:t>están los datos de</w:t>
      </w:r>
      <w:r w:rsidR="00256325">
        <w:rPr>
          <w:rFonts w:ascii="Arial" w:hAnsi="Arial" w:cs="Arial"/>
          <w:sz w:val="22"/>
          <w:szCs w:val="27"/>
        </w:rPr>
        <w:t xml:space="preserve"> </w:t>
      </w:r>
      <w:r>
        <w:rPr>
          <w:rFonts w:ascii="Arial" w:hAnsi="Arial" w:cs="Arial"/>
          <w:sz w:val="22"/>
          <w:szCs w:val="27"/>
        </w:rPr>
        <w:t>l</w:t>
      </w:r>
      <w:r w:rsidR="00256325">
        <w:rPr>
          <w:rFonts w:ascii="Arial" w:hAnsi="Arial" w:cs="Arial"/>
          <w:sz w:val="22"/>
          <w:szCs w:val="27"/>
        </w:rPr>
        <w:t>a</w:t>
      </w:r>
      <w:r>
        <w:rPr>
          <w:rFonts w:ascii="Arial" w:hAnsi="Arial" w:cs="Arial"/>
          <w:sz w:val="22"/>
          <w:szCs w:val="27"/>
        </w:rPr>
        <w:t xml:space="preserve"> </w:t>
      </w:r>
      <w:r w:rsidR="00256325">
        <w:rPr>
          <w:rFonts w:ascii="Arial" w:hAnsi="Arial" w:cs="Arial"/>
          <w:sz w:val="22"/>
          <w:szCs w:val="27"/>
        </w:rPr>
        <w:t>presentación</w:t>
      </w:r>
      <w:r>
        <w:rPr>
          <w:rFonts w:ascii="Arial" w:hAnsi="Arial" w:cs="Arial"/>
          <w:sz w:val="22"/>
          <w:szCs w:val="27"/>
        </w:rPr>
        <w:t>, al dar clic en la fecha, se desplegará un formulario que deben diligenciar para quedar inscritos automáticamente.</w:t>
      </w:r>
    </w:p>
    <w:p w:rsidR="008C2E15" w:rsidRDefault="008C2E15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256325" w:rsidRDefault="00256325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9E4411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A43F2C" w:rsidRDefault="00A43F2C" w:rsidP="009E4411">
      <w:pPr>
        <w:jc w:val="center"/>
        <w:rPr>
          <w:rFonts w:ascii="Arial" w:hAnsi="Arial" w:cs="Arial"/>
          <w:sz w:val="22"/>
          <w:szCs w:val="22"/>
        </w:rPr>
      </w:pPr>
    </w:p>
    <w:p w:rsidR="00A43F2C" w:rsidRDefault="00A43F2C" w:rsidP="009E4411">
      <w:pPr>
        <w:jc w:val="center"/>
        <w:rPr>
          <w:rFonts w:ascii="Arial" w:hAnsi="Arial" w:cs="Arial"/>
          <w:sz w:val="22"/>
          <w:szCs w:val="22"/>
        </w:rPr>
      </w:pPr>
    </w:p>
    <w:p w:rsidR="000E5EAD" w:rsidRPr="009E0F14" w:rsidRDefault="000E5EAD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Default="00256325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p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p w:rsidR="000E5EAD" w:rsidRDefault="000E5EAD" w:rsidP="00F02F94">
      <w:pPr>
        <w:pStyle w:val="Textoindependiente"/>
        <w:spacing w:after="0" w:line="240" w:lineRule="auto"/>
        <w:rPr>
          <w:rFonts w:cs="Arial"/>
        </w:rPr>
      </w:pPr>
    </w:p>
    <w:p w:rsidR="000E5EAD" w:rsidRDefault="000E5EAD" w:rsidP="00F02F94">
      <w:pPr>
        <w:pStyle w:val="Textoindependiente"/>
        <w:spacing w:after="0" w:line="240" w:lineRule="auto"/>
        <w:rPr>
          <w:rFonts w:cs="Arial"/>
        </w:rPr>
      </w:pPr>
    </w:p>
    <w:p w:rsidR="006311AC" w:rsidRDefault="006311AC" w:rsidP="00F02F94">
      <w:pPr>
        <w:pStyle w:val="Textoindependiente"/>
        <w:spacing w:after="0" w:line="240" w:lineRule="auto"/>
        <w:rPr>
          <w:rFonts w:cs="Arial"/>
        </w:rPr>
      </w:pPr>
    </w:p>
    <w:p w:rsidR="006311AC" w:rsidRDefault="006311AC" w:rsidP="006311AC">
      <w:pPr>
        <w:jc w:val="center"/>
        <w:rPr>
          <w:rFonts w:ascii="Arial" w:hAnsi="Arial" w:cs="Arial"/>
          <w:b/>
          <w:sz w:val="32"/>
          <w:szCs w:val="22"/>
          <w:lang w:val="es-CO"/>
        </w:rPr>
      </w:pPr>
      <w:r w:rsidRPr="00B60A7F">
        <w:rPr>
          <w:rFonts w:ascii="Arial" w:hAnsi="Arial" w:cs="Arial"/>
          <w:b/>
          <w:sz w:val="32"/>
          <w:szCs w:val="22"/>
          <w:lang w:val="es-CO"/>
        </w:rPr>
        <w:t>AGENDA DEL TALLER</w:t>
      </w:r>
    </w:p>
    <w:p w:rsidR="00B60A7F" w:rsidRPr="00B60A7F" w:rsidRDefault="00B60A7F" w:rsidP="006311AC">
      <w:pPr>
        <w:jc w:val="center"/>
        <w:rPr>
          <w:rFonts w:ascii="Arial" w:hAnsi="Arial" w:cs="Arial"/>
          <w:b/>
          <w:sz w:val="32"/>
          <w:szCs w:val="22"/>
          <w:lang w:val="es-CO"/>
        </w:rPr>
      </w:pPr>
      <w:r>
        <w:rPr>
          <w:rFonts w:ascii="Arial" w:hAnsi="Arial" w:cs="Arial"/>
          <w:b/>
          <w:sz w:val="32"/>
          <w:szCs w:val="22"/>
          <w:lang w:val="es-CO"/>
        </w:rPr>
        <w:t>ESTUDIO SERVICIOS COMPLEMENTARIOS</w:t>
      </w:r>
    </w:p>
    <w:p w:rsidR="006311AC" w:rsidRPr="006311AC" w:rsidRDefault="006311AC" w:rsidP="006311AC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6311AC" w:rsidRPr="006311AC" w:rsidRDefault="006311AC" w:rsidP="006311AC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263"/>
        <w:gridCol w:w="2268"/>
        <w:gridCol w:w="2693"/>
        <w:gridCol w:w="1985"/>
      </w:tblGrid>
      <w:tr w:rsidR="006311AC" w:rsidRPr="006311AC" w:rsidTr="00B60A7F">
        <w:tc>
          <w:tcPr>
            <w:tcW w:w="2263" w:type="dxa"/>
            <w:shd w:val="clear" w:color="auto" w:fill="B8CCE4" w:themeFill="accent1" w:themeFillTint="66"/>
          </w:tcPr>
          <w:p w:rsidR="006311AC" w:rsidRPr="006311AC" w:rsidRDefault="006311AC" w:rsidP="00F73840">
            <w:pPr>
              <w:rPr>
                <w:rFonts w:ascii="Arial" w:hAnsi="Arial" w:cs="Arial"/>
                <w:b/>
                <w:lang w:val="es-CO"/>
              </w:rPr>
            </w:pPr>
            <w:r w:rsidRPr="006311AC">
              <w:rPr>
                <w:rFonts w:ascii="Arial" w:hAnsi="Arial" w:cs="Arial"/>
                <w:b/>
                <w:lang w:val="es-CO"/>
              </w:rPr>
              <w:t>Hora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6311AC" w:rsidRPr="006311AC" w:rsidRDefault="006311AC" w:rsidP="00F73840">
            <w:pPr>
              <w:rPr>
                <w:rFonts w:ascii="Arial" w:hAnsi="Arial" w:cs="Arial"/>
                <w:b/>
                <w:lang w:val="es-CO"/>
              </w:rPr>
            </w:pPr>
            <w:r w:rsidRPr="006311AC">
              <w:rPr>
                <w:rFonts w:ascii="Arial" w:hAnsi="Arial" w:cs="Arial"/>
                <w:b/>
                <w:lang w:val="es-CO"/>
              </w:rPr>
              <w:t>Tema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:rsidR="006311AC" w:rsidRPr="006311AC" w:rsidRDefault="006311AC" w:rsidP="00F73840">
            <w:pPr>
              <w:rPr>
                <w:rFonts w:ascii="Arial" w:hAnsi="Arial" w:cs="Arial"/>
                <w:b/>
                <w:lang w:val="es-CO"/>
              </w:rPr>
            </w:pPr>
            <w:r w:rsidRPr="006311AC">
              <w:rPr>
                <w:rFonts w:ascii="Arial" w:hAnsi="Arial" w:cs="Arial"/>
                <w:b/>
                <w:lang w:val="es-CO"/>
              </w:rPr>
              <w:t>Conferencista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6311AC" w:rsidRPr="006311AC" w:rsidRDefault="006311AC" w:rsidP="00F73840">
            <w:pPr>
              <w:ind w:firstLine="720"/>
              <w:rPr>
                <w:rFonts w:ascii="Arial" w:hAnsi="Arial" w:cs="Arial"/>
                <w:b/>
                <w:lang w:val="es-CO"/>
              </w:rPr>
            </w:pPr>
            <w:r w:rsidRPr="006311AC">
              <w:rPr>
                <w:rFonts w:ascii="Arial" w:hAnsi="Arial" w:cs="Arial"/>
                <w:b/>
                <w:lang w:val="es-CO"/>
              </w:rPr>
              <w:t>Entidad</w:t>
            </w:r>
          </w:p>
        </w:tc>
      </w:tr>
      <w:tr w:rsidR="006311AC" w:rsidRPr="006311AC" w:rsidTr="00B60A7F">
        <w:tc>
          <w:tcPr>
            <w:tcW w:w="2263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>10:00 a 10.05 a.m.</w:t>
            </w:r>
          </w:p>
        </w:tc>
        <w:tc>
          <w:tcPr>
            <w:tcW w:w="2268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>Palabras de apertura</w:t>
            </w:r>
          </w:p>
        </w:tc>
        <w:tc>
          <w:tcPr>
            <w:tcW w:w="2693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>Germán Castro</w:t>
            </w:r>
          </w:p>
        </w:tc>
        <w:tc>
          <w:tcPr>
            <w:tcW w:w="1985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>CREG</w:t>
            </w:r>
          </w:p>
        </w:tc>
      </w:tr>
      <w:tr w:rsidR="006311AC" w:rsidRPr="006311AC" w:rsidTr="00B60A7F">
        <w:tc>
          <w:tcPr>
            <w:tcW w:w="2263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>10.05 a 10:45 am</w:t>
            </w:r>
          </w:p>
        </w:tc>
        <w:tc>
          <w:tcPr>
            <w:tcW w:w="2268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>Metodología y objetivos del estudio</w:t>
            </w:r>
          </w:p>
        </w:tc>
        <w:tc>
          <w:tcPr>
            <w:tcW w:w="2693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>Mario Pereira</w:t>
            </w:r>
          </w:p>
        </w:tc>
        <w:tc>
          <w:tcPr>
            <w:tcW w:w="1985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>Consorcio PSR-DI-Avante 3</w:t>
            </w:r>
          </w:p>
        </w:tc>
      </w:tr>
      <w:tr w:rsidR="006311AC" w:rsidRPr="006311AC" w:rsidTr="00B60A7F">
        <w:tc>
          <w:tcPr>
            <w:tcW w:w="2263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>10:45 a 11:00 am</w:t>
            </w:r>
          </w:p>
        </w:tc>
        <w:tc>
          <w:tcPr>
            <w:tcW w:w="2268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 xml:space="preserve">Diagnóstico del SIN </w:t>
            </w:r>
          </w:p>
        </w:tc>
        <w:tc>
          <w:tcPr>
            <w:tcW w:w="2693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>Ignacio Arrázola</w:t>
            </w:r>
          </w:p>
        </w:tc>
        <w:tc>
          <w:tcPr>
            <w:tcW w:w="1985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>Consorcio PSR-DI-Avante 3</w:t>
            </w:r>
          </w:p>
        </w:tc>
      </w:tr>
      <w:tr w:rsidR="006311AC" w:rsidRPr="006311AC" w:rsidTr="00B60A7F">
        <w:tc>
          <w:tcPr>
            <w:tcW w:w="2263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>11 am. a 12:30 pm</w:t>
            </w:r>
          </w:p>
        </w:tc>
        <w:tc>
          <w:tcPr>
            <w:tcW w:w="2268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>Análisis teórico y experiencia internacional en servicios complementarios</w:t>
            </w:r>
          </w:p>
        </w:tc>
        <w:tc>
          <w:tcPr>
            <w:tcW w:w="2693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 xml:space="preserve">Frank </w:t>
            </w:r>
            <w:proofErr w:type="spellStart"/>
            <w:r w:rsidRPr="006311AC">
              <w:rPr>
                <w:rFonts w:ascii="Arial" w:hAnsi="Arial" w:cs="Arial"/>
                <w:lang w:val="es-CO"/>
              </w:rPr>
              <w:t>Wolak</w:t>
            </w:r>
            <w:proofErr w:type="spellEnd"/>
          </w:p>
        </w:tc>
        <w:tc>
          <w:tcPr>
            <w:tcW w:w="1985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>Consorcio PSR-DI-Avante 3</w:t>
            </w:r>
          </w:p>
        </w:tc>
      </w:tr>
      <w:tr w:rsidR="00B60A7F" w:rsidRPr="006311AC" w:rsidTr="0042411F">
        <w:tc>
          <w:tcPr>
            <w:tcW w:w="9209" w:type="dxa"/>
            <w:gridSpan w:val="4"/>
            <w:shd w:val="clear" w:color="auto" w:fill="FFFFFF" w:themeFill="background1"/>
          </w:tcPr>
          <w:p w:rsidR="00B60A7F" w:rsidRPr="006311AC" w:rsidRDefault="00B60A7F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>Almuerzo</w:t>
            </w:r>
            <w:r>
              <w:rPr>
                <w:rFonts w:ascii="Arial" w:hAnsi="Arial" w:cs="Arial"/>
                <w:lang w:val="es-CO"/>
              </w:rPr>
              <w:t xml:space="preserve"> libre</w:t>
            </w:r>
          </w:p>
        </w:tc>
      </w:tr>
      <w:tr w:rsidR="006311AC" w:rsidRPr="006311AC" w:rsidTr="00B60A7F">
        <w:tc>
          <w:tcPr>
            <w:tcW w:w="2263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>2:00 a 3:15 pm</w:t>
            </w:r>
          </w:p>
        </w:tc>
        <w:tc>
          <w:tcPr>
            <w:tcW w:w="2268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>Resultados en el SIN considerando nuevos desarrollos</w:t>
            </w:r>
          </w:p>
        </w:tc>
        <w:tc>
          <w:tcPr>
            <w:tcW w:w="2693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 xml:space="preserve">Silvio </w:t>
            </w:r>
            <w:proofErr w:type="spellStart"/>
            <w:r w:rsidRPr="006311AC">
              <w:rPr>
                <w:rFonts w:ascii="Arial" w:hAnsi="Arial" w:cs="Arial"/>
                <w:lang w:val="es-CO"/>
              </w:rPr>
              <w:t>Binato</w:t>
            </w:r>
            <w:proofErr w:type="spellEnd"/>
          </w:p>
        </w:tc>
        <w:tc>
          <w:tcPr>
            <w:tcW w:w="1985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>Consorcio PSR-DI-Avante 3</w:t>
            </w:r>
          </w:p>
        </w:tc>
      </w:tr>
      <w:tr w:rsidR="006311AC" w:rsidRPr="006311AC" w:rsidTr="00B60A7F">
        <w:tc>
          <w:tcPr>
            <w:tcW w:w="2263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>3:15 a 4:30 pm</w:t>
            </w:r>
          </w:p>
        </w:tc>
        <w:tc>
          <w:tcPr>
            <w:tcW w:w="2268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>Propuestas de alternativas regulatorias para SSCC en el SIN</w:t>
            </w:r>
          </w:p>
        </w:tc>
        <w:tc>
          <w:tcPr>
            <w:tcW w:w="2693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 xml:space="preserve">Juan Ricardo </w:t>
            </w:r>
            <w:proofErr w:type="spellStart"/>
            <w:r w:rsidRPr="006311AC">
              <w:rPr>
                <w:rFonts w:ascii="Arial" w:hAnsi="Arial" w:cs="Arial"/>
                <w:lang w:val="es-CO"/>
              </w:rPr>
              <w:t>Inostroza</w:t>
            </w:r>
            <w:proofErr w:type="spellEnd"/>
          </w:p>
        </w:tc>
        <w:tc>
          <w:tcPr>
            <w:tcW w:w="1985" w:type="dxa"/>
          </w:tcPr>
          <w:p w:rsidR="006311AC" w:rsidRPr="006311AC" w:rsidRDefault="006311AC" w:rsidP="00F73840">
            <w:pPr>
              <w:rPr>
                <w:rFonts w:ascii="Arial" w:hAnsi="Arial" w:cs="Arial"/>
                <w:lang w:val="es-CO"/>
              </w:rPr>
            </w:pPr>
            <w:r w:rsidRPr="006311AC">
              <w:rPr>
                <w:rFonts w:ascii="Arial" w:hAnsi="Arial" w:cs="Arial"/>
                <w:lang w:val="es-CO"/>
              </w:rPr>
              <w:t>Consorcio PSR-DI-Avante-3</w:t>
            </w:r>
          </w:p>
        </w:tc>
      </w:tr>
      <w:tr w:rsidR="006311AC" w:rsidRPr="00E76F50" w:rsidTr="00B60A7F">
        <w:tc>
          <w:tcPr>
            <w:tcW w:w="2263" w:type="dxa"/>
            <w:shd w:val="clear" w:color="auto" w:fill="FFFFFF" w:themeFill="background1"/>
          </w:tcPr>
          <w:p w:rsidR="006311AC" w:rsidRPr="00B60A7F" w:rsidRDefault="006311AC" w:rsidP="00F73840">
            <w:pPr>
              <w:rPr>
                <w:rFonts w:ascii="Arial" w:hAnsi="Arial" w:cs="Arial"/>
                <w:lang w:val="es-CO"/>
              </w:rPr>
            </w:pPr>
            <w:r w:rsidRPr="00B60A7F">
              <w:rPr>
                <w:rFonts w:ascii="Arial" w:hAnsi="Arial" w:cs="Arial"/>
                <w:lang w:val="es-CO"/>
              </w:rPr>
              <w:t>4:30 a 5 pm</w:t>
            </w:r>
          </w:p>
        </w:tc>
        <w:tc>
          <w:tcPr>
            <w:tcW w:w="2268" w:type="dxa"/>
            <w:shd w:val="clear" w:color="auto" w:fill="FFFFFF" w:themeFill="background1"/>
          </w:tcPr>
          <w:p w:rsidR="006311AC" w:rsidRPr="00B60A7F" w:rsidRDefault="006311AC" w:rsidP="00F73840">
            <w:pPr>
              <w:rPr>
                <w:rFonts w:ascii="Arial" w:hAnsi="Arial" w:cs="Arial"/>
                <w:lang w:val="es-CO"/>
              </w:rPr>
            </w:pPr>
            <w:r w:rsidRPr="00B60A7F">
              <w:rPr>
                <w:rFonts w:ascii="Arial" w:hAnsi="Arial" w:cs="Arial"/>
                <w:lang w:val="es-CO"/>
              </w:rPr>
              <w:t xml:space="preserve">Preguntas y respuestas </w:t>
            </w:r>
          </w:p>
        </w:tc>
        <w:tc>
          <w:tcPr>
            <w:tcW w:w="2693" w:type="dxa"/>
            <w:shd w:val="clear" w:color="auto" w:fill="FFFFFF" w:themeFill="background1"/>
          </w:tcPr>
          <w:p w:rsidR="006311AC" w:rsidRPr="00B60A7F" w:rsidRDefault="006311AC" w:rsidP="00F73840">
            <w:pPr>
              <w:rPr>
                <w:rFonts w:ascii="Arial" w:hAnsi="Arial" w:cs="Arial"/>
                <w:lang w:val="es-CO"/>
              </w:rPr>
            </w:pPr>
            <w:r w:rsidRPr="00B60A7F">
              <w:rPr>
                <w:rFonts w:ascii="Arial" w:hAnsi="Arial" w:cs="Arial"/>
                <w:lang w:val="es-CO"/>
              </w:rPr>
              <w:t>Todos</w:t>
            </w:r>
          </w:p>
        </w:tc>
        <w:tc>
          <w:tcPr>
            <w:tcW w:w="1985" w:type="dxa"/>
            <w:shd w:val="clear" w:color="auto" w:fill="FFFFFF" w:themeFill="background1"/>
          </w:tcPr>
          <w:p w:rsidR="006311AC" w:rsidRPr="00B60A7F" w:rsidRDefault="006311AC" w:rsidP="00F73840">
            <w:pPr>
              <w:rPr>
                <w:rFonts w:ascii="Arial" w:hAnsi="Arial" w:cs="Arial"/>
                <w:lang w:val="es-CO"/>
              </w:rPr>
            </w:pPr>
            <w:r w:rsidRPr="00B60A7F">
              <w:rPr>
                <w:rFonts w:ascii="Arial" w:hAnsi="Arial" w:cs="Arial"/>
                <w:lang w:val="es-CO"/>
              </w:rPr>
              <w:t>CREG- Consorcio PSR-DI-Avante-3</w:t>
            </w:r>
          </w:p>
        </w:tc>
      </w:tr>
    </w:tbl>
    <w:p w:rsidR="006311AC" w:rsidRDefault="006311AC" w:rsidP="006311AC">
      <w:pPr>
        <w:pStyle w:val="Textoindependiente"/>
        <w:spacing w:after="0" w:line="240" w:lineRule="auto"/>
        <w:rPr>
          <w:rFonts w:cs="Arial"/>
        </w:rPr>
      </w:pPr>
    </w:p>
    <w:p w:rsidR="000E5EAD" w:rsidRDefault="000E5EAD" w:rsidP="00F02F94">
      <w:pPr>
        <w:pStyle w:val="Textoindependiente"/>
        <w:spacing w:after="0" w:line="240" w:lineRule="auto"/>
        <w:rPr>
          <w:rFonts w:cs="Arial"/>
        </w:rPr>
      </w:pPr>
    </w:p>
    <w:sectPr w:rsidR="000E5EAD" w:rsidSect="00A566D9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12B" w:rsidRDefault="0040712B" w:rsidP="00D3044D">
      <w:r>
        <w:separator/>
      </w:r>
    </w:p>
  </w:endnote>
  <w:endnote w:type="continuationSeparator" w:id="0">
    <w:p w:rsidR="0040712B" w:rsidRDefault="0040712B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</w:p>
  <w:p w:rsidR="00540FF3" w:rsidRDefault="00540FF3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540FF3" w:rsidRDefault="00540FF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12B" w:rsidRDefault="0040712B" w:rsidP="00D3044D">
      <w:r>
        <w:separator/>
      </w:r>
    </w:p>
  </w:footnote>
  <w:footnote w:type="continuationSeparator" w:id="0">
    <w:p w:rsidR="0040712B" w:rsidRDefault="0040712B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FF3" w:rsidRDefault="00540F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Pr="007C047A" w:rsidRDefault="00540FF3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25462"/>
    <w:multiLevelType w:val="hybridMultilevel"/>
    <w:tmpl w:val="EE4C6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46258"/>
    <w:rsid w:val="000518F8"/>
    <w:rsid w:val="000A7717"/>
    <w:rsid w:val="000B7EDB"/>
    <w:rsid w:val="000D2416"/>
    <w:rsid w:val="000E5EAD"/>
    <w:rsid w:val="00113FBE"/>
    <w:rsid w:val="001149EB"/>
    <w:rsid w:val="00126193"/>
    <w:rsid w:val="00143E5A"/>
    <w:rsid w:val="001547F7"/>
    <w:rsid w:val="00160B29"/>
    <w:rsid w:val="00171830"/>
    <w:rsid w:val="00190AC0"/>
    <w:rsid w:val="00191F70"/>
    <w:rsid w:val="001F7FBD"/>
    <w:rsid w:val="00202420"/>
    <w:rsid w:val="00256325"/>
    <w:rsid w:val="00263363"/>
    <w:rsid w:val="00282F3F"/>
    <w:rsid w:val="002A2432"/>
    <w:rsid w:val="002E0DAE"/>
    <w:rsid w:val="002F0A84"/>
    <w:rsid w:val="002F737B"/>
    <w:rsid w:val="003702AE"/>
    <w:rsid w:val="00377098"/>
    <w:rsid w:val="003A07E3"/>
    <w:rsid w:val="003C5498"/>
    <w:rsid w:val="003E1618"/>
    <w:rsid w:val="003E4CDE"/>
    <w:rsid w:val="004002E0"/>
    <w:rsid w:val="0040712B"/>
    <w:rsid w:val="00434A80"/>
    <w:rsid w:val="00462394"/>
    <w:rsid w:val="00463384"/>
    <w:rsid w:val="0053042A"/>
    <w:rsid w:val="00540FF3"/>
    <w:rsid w:val="0059771E"/>
    <w:rsid w:val="005C3844"/>
    <w:rsid w:val="005D0E5F"/>
    <w:rsid w:val="005F5F11"/>
    <w:rsid w:val="006144B6"/>
    <w:rsid w:val="00624C00"/>
    <w:rsid w:val="006311AC"/>
    <w:rsid w:val="0064418B"/>
    <w:rsid w:val="00670568"/>
    <w:rsid w:val="0069035B"/>
    <w:rsid w:val="00691672"/>
    <w:rsid w:val="00692EC2"/>
    <w:rsid w:val="006A34BE"/>
    <w:rsid w:val="006B1478"/>
    <w:rsid w:val="006C2C6E"/>
    <w:rsid w:val="006C4187"/>
    <w:rsid w:val="006F4CD4"/>
    <w:rsid w:val="00705B44"/>
    <w:rsid w:val="007279A1"/>
    <w:rsid w:val="00734C9A"/>
    <w:rsid w:val="007770CB"/>
    <w:rsid w:val="00785470"/>
    <w:rsid w:val="00791A92"/>
    <w:rsid w:val="007C047A"/>
    <w:rsid w:val="008047C2"/>
    <w:rsid w:val="00804E80"/>
    <w:rsid w:val="00813C33"/>
    <w:rsid w:val="008254E5"/>
    <w:rsid w:val="008955EA"/>
    <w:rsid w:val="008C2E15"/>
    <w:rsid w:val="008D11BA"/>
    <w:rsid w:val="009201F0"/>
    <w:rsid w:val="00922D60"/>
    <w:rsid w:val="009378A1"/>
    <w:rsid w:val="00963B76"/>
    <w:rsid w:val="00966960"/>
    <w:rsid w:val="00970D90"/>
    <w:rsid w:val="009823F7"/>
    <w:rsid w:val="009D0ECA"/>
    <w:rsid w:val="009E4411"/>
    <w:rsid w:val="00A35E81"/>
    <w:rsid w:val="00A37BCF"/>
    <w:rsid w:val="00A43F2C"/>
    <w:rsid w:val="00A566D9"/>
    <w:rsid w:val="00A62DC2"/>
    <w:rsid w:val="00A73DB3"/>
    <w:rsid w:val="00A94073"/>
    <w:rsid w:val="00AB1B80"/>
    <w:rsid w:val="00AC5FA0"/>
    <w:rsid w:val="00AD4DC5"/>
    <w:rsid w:val="00AF40DE"/>
    <w:rsid w:val="00AF5A1D"/>
    <w:rsid w:val="00B137DB"/>
    <w:rsid w:val="00B60A7F"/>
    <w:rsid w:val="00B66D2A"/>
    <w:rsid w:val="00B84F70"/>
    <w:rsid w:val="00BA7595"/>
    <w:rsid w:val="00C24869"/>
    <w:rsid w:val="00C73028"/>
    <w:rsid w:val="00C80840"/>
    <w:rsid w:val="00CA0DD1"/>
    <w:rsid w:val="00CA7997"/>
    <w:rsid w:val="00CB590F"/>
    <w:rsid w:val="00CB773C"/>
    <w:rsid w:val="00CC3B9D"/>
    <w:rsid w:val="00CC4390"/>
    <w:rsid w:val="00CE09F2"/>
    <w:rsid w:val="00D025BD"/>
    <w:rsid w:val="00D03901"/>
    <w:rsid w:val="00D171B2"/>
    <w:rsid w:val="00D3044D"/>
    <w:rsid w:val="00D467F7"/>
    <w:rsid w:val="00D5357C"/>
    <w:rsid w:val="00D64248"/>
    <w:rsid w:val="00D717EE"/>
    <w:rsid w:val="00D81061"/>
    <w:rsid w:val="00D87F17"/>
    <w:rsid w:val="00E4791A"/>
    <w:rsid w:val="00EC1EFF"/>
    <w:rsid w:val="00EE79B5"/>
    <w:rsid w:val="00F00E5E"/>
    <w:rsid w:val="00F02F94"/>
    <w:rsid w:val="00F14092"/>
    <w:rsid w:val="00F25346"/>
    <w:rsid w:val="00F44CA7"/>
    <w:rsid w:val="00F51041"/>
    <w:rsid w:val="00F7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1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CE09F2"/>
    <w:rPr>
      <w:color w:val="0000FF" w:themeColor="hyperlink"/>
      <w:u w:val="single"/>
    </w:rPr>
  </w:style>
  <w:style w:type="character" w:customStyle="1" w:styleId="Ttulo7Car">
    <w:name w:val="Título 7 Car"/>
    <w:basedOn w:val="Fuentedeprrafopredeter"/>
    <w:link w:val="Ttulo7"/>
    <w:rsid w:val="006311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aconcuadrcula">
    <w:name w:val="Table Grid"/>
    <w:basedOn w:val="Tablanormal"/>
    <w:uiPriority w:val="39"/>
    <w:rsid w:val="006311AC"/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g.gov.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eg.gov.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C6C4-5747-4095-B0BD-49C6715E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Diana Patino</cp:lastModifiedBy>
  <cp:revision>2</cp:revision>
  <cp:lastPrinted>2018-10-22T14:26:00Z</cp:lastPrinted>
  <dcterms:created xsi:type="dcterms:W3CDTF">2018-10-23T19:31:00Z</dcterms:created>
  <dcterms:modified xsi:type="dcterms:W3CDTF">2018-10-23T19:31:00Z</dcterms:modified>
</cp:coreProperties>
</file>