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B80" w:rsidRPr="00002223" w:rsidRDefault="00AB1B80" w:rsidP="007E1C4C">
      <w:pPr>
        <w:contextualSpacing/>
        <w:jc w:val="both"/>
        <w:rPr>
          <w:rFonts w:ascii="Arial" w:hAnsi="Arial" w:cs="Arial"/>
          <w:b/>
          <w:bCs/>
          <w:sz w:val="22"/>
          <w:lang w:val="es-ES"/>
        </w:rPr>
      </w:pPr>
      <w:bookmarkStart w:id="0" w:name="_GoBack"/>
      <w:bookmarkEnd w:id="0"/>
    </w:p>
    <w:p w:rsidR="00C95520" w:rsidRPr="00002223" w:rsidRDefault="00C95520" w:rsidP="007E1C4C">
      <w:pPr>
        <w:pStyle w:val="Textoindependiente"/>
        <w:spacing w:after="0" w:line="240" w:lineRule="auto"/>
        <w:contextualSpacing/>
        <w:rPr>
          <w:rFonts w:cs="Arial"/>
          <w:sz w:val="22"/>
        </w:rPr>
      </w:pPr>
    </w:p>
    <w:p w:rsidR="00FD48A7" w:rsidRPr="00002223" w:rsidRDefault="00FD48A7" w:rsidP="007E1C4C">
      <w:pPr>
        <w:pStyle w:val="Textoindependiente"/>
        <w:spacing w:after="0" w:line="240" w:lineRule="auto"/>
        <w:contextualSpacing/>
        <w:rPr>
          <w:rFonts w:cs="Arial"/>
          <w:sz w:val="22"/>
        </w:rPr>
      </w:pPr>
    </w:p>
    <w:p w:rsidR="003F6EC3" w:rsidRDefault="003F6EC3" w:rsidP="007E1C4C">
      <w:pPr>
        <w:contextualSpacing/>
        <w:rPr>
          <w:rFonts w:ascii="Arial" w:hAnsi="Arial" w:cs="Arial"/>
          <w:sz w:val="20"/>
          <w:szCs w:val="22"/>
          <w:lang w:val="es-MX"/>
        </w:rPr>
      </w:pPr>
    </w:p>
    <w:p w:rsidR="009E0F14" w:rsidRPr="00002223" w:rsidRDefault="008C1CAE" w:rsidP="007E1C4C">
      <w:pPr>
        <w:contextualSpacing/>
        <w:rPr>
          <w:rFonts w:ascii="Arial" w:hAnsi="Arial" w:cs="Arial"/>
          <w:sz w:val="20"/>
          <w:szCs w:val="22"/>
          <w:lang w:val="es-MX"/>
        </w:rPr>
      </w:pPr>
      <w:r>
        <w:rPr>
          <w:rFonts w:ascii="Arial" w:hAnsi="Arial" w:cs="Arial"/>
          <w:sz w:val="20"/>
          <w:szCs w:val="22"/>
          <w:lang w:val="es-MX"/>
        </w:rPr>
        <w:t xml:space="preserve">Bogotá, D. C., </w:t>
      </w:r>
      <w:r w:rsidR="0018555E">
        <w:rPr>
          <w:rFonts w:ascii="Arial" w:hAnsi="Arial" w:cs="Arial"/>
          <w:sz w:val="20"/>
          <w:szCs w:val="22"/>
          <w:lang w:val="es-MX"/>
        </w:rPr>
        <w:t>junio 6</w:t>
      </w:r>
      <w:r w:rsidR="006B72A0">
        <w:rPr>
          <w:rFonts w:ascii="Arial" w:hAnsi="Arial" w:cs="Arial"/>
          <w:sz w:val="20"/>
          <w:szCs w:val="22"/>
          <w:lang w:val="es-MX"/>
        </w:rPr>
        <w:t xml:space="preserve"> </w:t>
      </w:r>
      <w:r w:rsidR="0077640D">
        <w:rPr>
          <w:rFonts w:ascii="Arial" w:hAnsi="Arial" w:cs="Arial"/>
          <w:sz w:val="20"/>
          <w:szCs w:val="22"/>
          <w:lang w:val="es-MX"/>
        </w:rPr>
        <w:t>de 2017</w:t>
      </w:r>
    </w:p>
    <w:p w:rsidR="009E0F14" w:rsidRPr="00002223" w:rsidRDefault="009E0F14" w:rsidP="007E1C4C">
      <w:pPr>
        <w:contextualSpacing/>
        <w:rPr>
          <w:rFonts w:ascii="Arial" w:hAnsi="Arial" w:cs="Arial"/>
          <w:sz w:val="20"/>
          <w:szCs w:val="22"/>
          <w:lang w:val="es-MX"/>
        </w:rPr>
      </w:pPr>
    </w:p>
    <w:p w:rsidR="009E0F14" w:rsidRPr="00002223" w:rsidRDefault="009E0F14" w:rsidP="007E1C4C">
      <w:pPr>
        <w:contextualSpacing/>
        <w:rPr>
          <w:rFonts w:ascii="Arial" w:hAnsi="Arial" w:cs="Arial"/>
          <w:sz w:val="20"/>
          <w:szCs w:val="22"/>
          <w:lang w:val="es-MX"/>
        </w:rPr>
      </w:pPr>
    </w:p>
    <w:p w:rsidR="009E0F14" w:rsidRPr="00002223" w:rsidRDefault="009E0F14" w:rsidP="007E1C4C">
      <w:pPr>
        <w:pStyle w:val="Ttulo5"/>
        <w:spacing w:line="240" w:lineRule="auto"/>
        <w:contextualSpacing/>
        <w:jc w:val="center"/>
        <w:rPr>
          <w:rFonts w:ascii="Arial" w:hAnsi="Arial" w:cs="Arial"/>
          <w:b/>
          <w:bCs/>
          <w:i/>
          <w:iCs/>
          <w:kern w:val="60"/>
          <w:sz w:val="36"/>
          <w:szCs w:val="40"/>
        </w:rPr>
      </w:pPr>
      <w:r w:rsidRPr="00002223">
        <w:rPr>
          <w:rFonts w:ascii="Arial" w:hAnsi="Arial" w:cs="Arial"/>
          <w:b/>
          <w:bCs/>
          <w:i/>
          <w:iCs/>
          <w:kern w:val="60"/>
          <w:sz w:val="36"/>
          <w:szCs w:val="40"/>
        </w:rPr>
        <w:t xml:space="preserve">CIRCULAR </w:t>
      </w:r>
      <w:r w:rsidRPr="003F6EC3">
        <w:rPr>
          <w:rFonts w:ascii="Arial" w:hAnsi="Arial" w:cs="Arial"/>
          <w:b/>
          <w:bCs/>
          <w:i/>
          <w:iCs/>
          <w:kern w:val="60"/>
          <w:sz w:val="36"/>
          <w:szCs w:val="40"/>
        </w:rPr>
        <w:t xml:space="preserve">No. </w:t>
      </w:r>
      <w:r w:rsidR="006B72A0" w:rsidRPr="003F6EC3">
        <w:rPr>
          <w:rFonts w:ascii="Arial" w:hAnsi="Arial" w:cs="Arial"/>
          <w:b/>
          <w:bCs/>
          <w:i/>
          <w:iCs/>
          <w:kern w:val="60"/>
          <w:sz w:val="36"/>
          <w:szCs w:val="40"/>
        </w:rPr>
        <w:t>0</w:t>
      </w:r>
      <w:r w:rsidR="0018555E" w:rsidRPr="003F6EC3">
        <w:rPr>
          <w:rFonts w:ascii="Arial" w:hAnsi="Arial" w:cs="Arial"/>
          <w:b/>
          <w:bCs/>
          <w:i/>
          <w:iCs/>
          <w:kern w:val="60"/>
          <w:sz w:val="36"/>
          <w:szCs w:val="40"/>
        </w:rPr>
        <w:t>32</w:t>
      </w:r>
    </w:p>
    <w:p w:rsidR="009E0F14" w:rsidRPr="00002223" w:rsidRDefault="009E0F14" w:rsidP="007E1C4C">
      <w:pPr>
        <w:contextualSpacing/>
        <w:rPr>
          <w:rFonts w:ascii="Arial" w:hAnsi="Arial" w:cs="Arial"/>
          <w:sz w:val="20"/>
          <w:szCs w:val="22"/>
          <w:lang w:val="es-MX"/>
        </w:rPr>
      </w:pPr>
    </w:p>
    <w:p w:rsidR="009E0F14" w:rsidRPr="00002223" w:rsidRDefault="009E0F14" w:rsidP="007E1C4C">
      <w:pPr>
        <w:contextualSpacing/>
        <w:rPr>
          <w:rFonts w:ascii="Arial" w:hAnsi="Arial" w:cs="Arial"/>
          <w:sz w:val="20"/>
          <w:szCs w:val="22"/>
          <w:lang w:val="es-MX"/>
        </w:rPr>
      </w:pPr>
    </w:p>
    <w:p w:rsidR="009E0F14" w:rsidRPr="00002223" w:rsidRDefault="009E0F14" w:rsidP="007E1C4C">
      <w:pPr>
        <w:pStyle w:val="Sangradetextonormal"/>
        <w:spacing w:after="0"/>
        <w:ind w:left="1410" w:hanging="1410"/>
        <w:contextualSpacing/>
        <w:rPr>
          <w:rFonts w:cs="Arial"/>
          <w:b/>
          <w:sz w:val="22"/>
          <w:szCs w:val="24"/>
        </w:rPr>
      </w:pPr>
      <w:r w:rsidRPr="00002223">
        <w:rPr>
          <w:rFonts w:cs="Arial"/>
          <w:b/>
          <w:sz w:val="22"/>
          <w:szCs w:val="24"/>
        </w:rPr>
        <w:t>PARA:</w:t>
      </w:r>
      <w:r w:rsidRPr="00002223">
        <w:rPr>
          <w:rFonts w:cs="Arial"/>
          <w:b/>
          <w:sz w:val="22"/>
          <w:szCs w:val="24"/>
        </w:rPr>
        <w:tab/>
      </w:r>
      <w:r w:rsidR="007E1C4C" w:rsidRPr="00002223">
        <w:rPr>
          <w:rFonts w:cs="Arial"/>
          <w:b/>
          <w:sz w:val="22"/>
          <w:szCs w:val="24"/>
        </w:rPr>
        <w:t>COMERCIALIZADORES MAYORISTAS, TRANSPORTADORES, DISTRIBUIDORES Y COMERCIALIZADORES MINORISTAS DE GLP Y DEMÁS INTERESADOS</w:t>
      </w:r>
    </w:p>
    <w:p w:rsidR="009E0F14" w:rsidRPr="00002223" w:rsidRDefault="009E0F14" w:rsidP="007E1C4C">
      <w:pPr>
        <w:ind w:left="1410" w:hanging="1410"/>
        <w:contextualSpacing/>
        <w:rPr>
          <w:rFonts w:ascii="Arial" w:hAnsi="Arial" w:cs="Arial"/>
          <w:b/>
          <w:sz w:val="22"/>
        </w:rPr>
      </w:pPr>
    </w:p>
    <w:p w:rsidR="009E0F14" w:rsidRPr="00002223" w:rsidRDefault="009E0F14" w:rsidP="007E1C4C">
      <w:pPr>
        <w:pStyle w:val="Sangradetextonormal"/>
        <w:spacing w:after="0"/>
        <w:ind w:left="1410" w:hanging="1410"/>
        <w:contextualSpacing/>
        <w:rPr>
          <w:rFonts w:cs="Arial"/>
          <w:b/>
          <w:sz w:val="22"/>
          <w:szCs w:val="24"/>
        </w:rPr>
      </w:pPr>
      <w:r w:rsidRPr="00002223">
        <w:rPr>
          <w:rFonts w:cs="Arial"/>
          <w:b/>
          <w:sz w:val="22"/>
          <w:szCs w:val="24"/>
        </w:rPr>
        <w:t>DE:</w:t>
      </w:r>
      <w:r w:rsidRPr="00002223">
        <w:rPr>
          <w:rFonts w:cs="Arial"/>
          <w:b/>
          <w:sz w:val="22"/>
          <w:szCs w:val="24"/>
        </w:rPr>
        <w:tab/>
        <w:t>DIRECCIÓN EJECUTIVA</w:t>
      </w:r>
    </w:p>
    <w:p w:rsidR="009E0F14" w:rsidRPr="00002223" w:rsidRDefault="009E0F14" w:rsidP="007E1C4C">
      <w:pPr>
        <w:ind w:left="1410" w:hanging="1410"/>
        <w:contextualSpacing/>
        <w:rPr>
          <w:rFonts w:ascii="Arial" w:hAnsi="Arial" w:cs="Arial"/>
          <w:b/>
          <w:sz w:val="22"/>
        </w:rPr>
      </w:pPr>
    </w:p>
    <w:p w:rsidR="009E0F14" w:rsidRPr="00002223" w:rsidRDefault="009E0F14" w:rsidP="007E1C4C">
      <w:pPr>
        <w:contextualSpacing/>
        <w:rPr>
          <w:rFonts w:ascii="Arial" w:hAnsi="Arial" w:cs="Arial"/>
          <w:sz w:val="22"/>
        </w:rPr>
      </w:pPr>
    </w:p>
    <w:p w:rsidR="009E0F14" w:rsidRPr="00002223" w:rsidRDefault="009E0F14" w:rsidP="007E1C4C">
      <w:pPr>
        <w:pStyle w:val="Sangradetextonormal"/>
        <w:spacing w:after="0"/>
        <w:ind w:left="1410" w:hanging="1410"/>
        <w:contextualSpacing/>
        <w:rPr>
          <w:rFonts w:cs="Arial"/>
          <w:b/>
          <w:sz w:val="22"/>
          <w:szCs w:val="24"/>
        </w:rPr>
      </w:pPr>
      <w:r w:rsidRPr="00002223">
        <w:rPr>
          <w:rFonts w:cs="Arial"/>
          <w:b/>
          <w:sz w:val="22"/>
          <w:szCs w:val="24"/>
        </w:rPr>
        <w:t>ASUNTO:</w:t>
      </w:r>
      <w:r w:rsidRPr="00002223">
        <w:rPr>
          <w:rFonts w:cs="Arial"/>
          <w:b/>
          <w:sz w:val="22"/>
          <w:szCs w:val="24"/>
        </w:rPr>
        <w:tab/>
      </w:r>
      <w:r w:rsidR="007E1C4C" w:rsidRPr="00002223">
        <w:rPr>
          <w:rFonts w:cs="Arial"/>
          <w:b/>
          <w:sz w:val="22"/>
          <w:szCs w:val="24"/>
        </w:rPr>
        <w:t xml:space="preserve">LISTADO DE MUNICIPIOS QUE CONFORMAN LAS ZONAS DE INFLUENCIA PARA LA OPC DE </w:t>
      </w:r>
      <w:r w:rsidR="00FE0F66">
        <w:rPr>
          <w:rFonts w:cs="Arial"/>
          <w:b/>
          <w:sz w:val="22"/>
          <w:szCs w:val="24"/>
        </w:rPr>
        <w:t>JULIO</w:t>
      </w:r>
      <w:r w:rsidR="007E1C4C" w:rsidRPr="00002223">
        <w:rPr>
          <w:rFonts w:cs="Arial"/>
          <w:b/>
          <w:sz w:val="22"/>
          <w:szCs w:val="24"/>
        </w:rPr>
        <w:t xml:space="preserve"> A </w:t>
      </w:r>
      <w:r w:rsidR="00FE0F66">
        <w:rPr>
          <w:rFonts w:cs="Arial"/>
          <w:b/>
          <w:sz w:val="22"/>
          <w:szCs w:val="24"/>
        </w:rPr>
        <w:t>DICIEMBRE</w:t>
      </w:r>
      <w:r w:rsidR="007E1C4C" w:rsidRPr="00002223">
        <w:rPr>
          <w:rFonts w:cs="Arial"/>
          <w:b/>
          <w:sz w:val="22"/>
          <w:szCs w:val="24"/>
        </w:rPr>
        <w:t xml:space="preserve"> DE 2017</w:t>
      </w:r>
    </w:p>
    <w:p w:rsidR="009E0F14" w:rsidRDefault="009E0F14" w:rsidP="007E1C4C">
      <w:pPr>
        <w:pStyle w:val="Textoindependiente"/>
        <w:spacing w:after="0" w:line="240" w:lineRule="auto"/>
        <w:ind w:left="1410" w:hanging="1410"/>
        <w:contextualSpacing/>
        <w:rPr>
          <w:rFonts w:cs="Arial"/>
          <w:szCs w:val="22"/>
        </w:rPr>
      </w:pPr>
    </w:p>
    <w:p w:rsidR="003F6EC3" w:rsidRPr="00002223" w:rsidRDefault="003F6EC3" w:rsidP="007E1C4C">
      <w:pPr>
        <w:pStyle w:val="Textoindependiente"/>
        <w:spacing w:after="0" w:line="240" w:lineRule="auto"/>
        <w:ind w:left="1410" w:hanging="1410"/>
        <w:contextualSpacing/>
        <w:rPr>
          <w:rFonts w:cs="Arial"/>
          <w:szCs w:val="22"/>
        </w:rPr>
      </w:pPr>
    </w:p>
    <w:p w:rsidR="007E1C4C" w:rsidRPr="00002223" w:rsidRDefault="007E1C4C" w:rsidP="007E1C4C">
      <w:pPr>
        <w:pStyle w:val="Textoindependiente"/>
        <w:spacing w:after="0" w:line="240" w:lineRule="auto"/>
        <w:contextualSpacing/>
        <w:rPr>
          <w:rFonts w:cs="Arial"/>
          <w:szCs w:val="22"/>
        </w:rPr>
      </w:pPr>
      <w:r w:rsidRPr="00002223">
        <w:rPr>
          <w:rFonts w:cs="Arial"/>
          <w:szCs w:val="22"/>
        </w:rPr>
        <w:t>Mediante comun</w:t>
      </w:r>
      <w:r w:rsidR="00FE0F66">
        <w:rPr>
          <w:rFonts w:cs="Arial"/>
          <w:szCs w:val="22"/>
        </w:rPr>
        <w:t>icación, de radicado CREG E-2017</w:t>
      </w:r>
      <w:r w:rsidRPr="00002223">
        <w:rPr>
          <w:rFonts w:cs="Arial"/>
          <w:szCs w:val="22"/>
        </w:rPr>
        <w:t>-0</w:t>
      </w:r>
      <w:r w:rsidR="002B7D08">
        <w:rPr>
          <w:rFonts w:cs="Arial"/>
          <w:szCs w:val="22"/>
        </w:rPr>
        <w:t>04724</w:t>
      </w:r>
      <w:r w:rsidR="00FE0F66">
        <w:rPr>
          <w:rFonts w:cs="Arial"/>
          <w:szCs w:val="22"/>
        </w:rPr>
        <w:t xml:space="preserve"> del </w:t>
      </w:r>
      <w:r w:rsidR="002B7D08">
        <w:rPr>
          <w:rFonts w:cs="Arial"/>
          <w:szCs w:val="22"/>
        </w:rPr>
        <w:t>16</w:t>
      </w:r>
      <w:r w:rsidRPr="00002223">
        <w:rPr>
          <w:rFonts w:cs="Arial"/>
          <w:szCs w:val="22"/>
        </w:rPr>
        <w:t xml:space="preserve"> de </w:t>
      </w:r>
      <w:r w:rsidR="00FE0F66">
        <w:rPr>
          <w:rFonts w:cs="Arial"/>
          <w:szCs w:val="22"/>
        </w:rPr>
        <w:t>mayo</w:t>
      </w:r>
      <w:r w:rsidRPr="00002223">
        <w:rPr>
          <w:rFonts w:cs="Arial"/>
          <w:szCs w:val="22"/>
        </w:rPr>
        <w:t xml:space="preserve"> de 201</w:t>
      </w:r>
      <w:r w:rsidR="00FE0F66">
        <w:rPr>
          <w:rFonts w:cs="Arial"/>
          <w:szCs w:val="22"/>
        </w:rPr>
        <w:t>7</w:t>
      </w:r>
      <w:r w:rsidRPr="00002223">
        <w:rPr>
          <w:rFonts w:cs="Arial"/>
          <w:szCs w:val="22"/>
        </w:rPr>
        <w:t>, Ecopetrol informó a la CREG las cantidades de GLP que, por punto de producción, tiene disponibles para la venta en la OPC</w:t>
      </w:r>
      <w:r w:rsidR="00002223" w:rsidRPr="00002223">
        <w:rPr>
          <w:rFonts w:cs="Arial"/>
          <w:szCs w:val="22"/>
        </w:rPr>
        <w:t xml:space="preserve"> del asunto</w:t>
      </w:r>
      <w:r w:rsidRPr="00002223">
        <w:rPr>
          <w:rFonts w:cs="Arial"/>
          <w:szCs w:val="22"/>
        </w:rPr>
        <w:t>.</w:t>
      </w:r>
    </w:p>
    <w:p w:rsidR="007E1C4C" w:rsidRPr="00002223" w:rsidRDefault="007E1C4C" w:rsidP="007E1C4C">
      <w:pPr>
        <w:pStyle w:val="Textoindependiente"/>
        <w:spacing w:after="0" w:line="240" w:lineRule="auto"/>
        <w:contextualSpacing/>
        <w:rPr>
          <w:rFonts w:cs="Arial"/>
          <w:szCs w:val="22"/>
        </w:rPr>
      </w:pPr>
    </w:p>
    <w:p w:rsidR="0018555E" w:rsidRDefault="0018555E" w:rsidP="007E1C4C">
      <w:pPr>
        <w:pStyle w:val="Textoindependiente"/>
        <w:spacing w:after="0" w:line="240" w:lineRule="auto"/>
        <w:contextualSpacing/>
        <w:rPr>
          <w:rFonts w:cs="Arial"/>
          <w:szCs w:val="22"/>
        </w:rPr>
      </w:pPr>
      <w:r>
        <w:rPr>
          <w:rFonts w:cs="Arial"/>
          <w:szCs w:val="22"/>
        </w:rPr>
        <w:t xml:space="preserve">La Comisión expidió la Circular 031 de 2017 </w:t>
      </w:r>
      <w:r w:rsidR="009D61D0">
        <w:rPr>
          <w:rFonts w:cs="Arial"/>
          <w:szCs w:val="22"/>
        </w:rPr>
        <w:t xml:space="preserve">del 5 de </w:t>
      </w:r>
      <w:r w:rsidR="004C4AB3">
        <w:rPr>
          <w:rFonts w:cs="Arial"/>
          <w:szCs w:val="22"/>
        </w:rPr>
        <w:t>junio</w:t>
      </w:r>
      <w:r w:rsidR="009D61D0">
        <w:rPr>
          <w:rFonts w:cs="Arial"/>
          <w:szCs w:val="22"/>
        </w:rPr>
        <w:t xml:space="preserve"> de 2017 </w:t>
      </w:r>
      <w:r>
        <w:rPr>
          <w:rFonts w:cs="Arial"/>
          <w:szCs w:val="22"/>
        </w:rPr>
        <w:t xml:space="preserve">mediante la cual se publicó el </w:t>
      </w:r>
      <w:r w:rsidRPr="0018555E">
        <w:rPr>
          <w:rFonts w:cs="Arial"/>
          <w:szCs w:val="22"/>
        </w:rPr>
        <w:t>listado de municipios que conforman las zonas de influencia para la OPC de julio a diciembre de 2017</w:t>
      </w:r>
      <w:r>
        <w:rPr>
          <w:rFonts w:cs="Arial"/>
          <w:szCs w:val="22"/>
        </w:rPr>
        <w:t>.</w:t>
      </w:r>
    </w:p>
    <w:p w:rsidR="0018555E" w:rsidRDefault="0018555E" w:rsidP="007E1C4C">
      <w:pPr>
        <w:pStyle w:val="Textoindependiente"/>
        <w:spacing w:after="0" w:line="240" w:lineRule="auto"/>
        <w:contextualSpacing/>
        <w:rPr>
          <w:rFonts w:cs="Arial"/>
          <w:szCs w:val="22"/>
        </w:rPr>
      </w:pPr>
    </w:p>
    <w:p w:rsidR="0018555E" w:rsidRDefault="0018555E" w:rsidP="007E1C4C">
      <w:pPr>
        <w:pStyle w:val="Textoindependiente"/>
        <w:spacing w:after="0" w:line="240" w:lineRule="auto"/>
        <w:contextualSpacing/>
        <w:rPr>
          <w:rFonts w:cs="Arial"/>
          <w:szCs w:val="22"/>
        </w:rPr>
      </w:pPr>
      <w:r>
        <w:rPr>
          <w:rFonts w:cs="Arial"/>
          <w:szCs w:val="22"/>
        </w:rPr>
        <w:t xml:space="preserve">La </w:t>
      </w:r>
      <w:r w:rsidRPr="0018555E">
        <w:rPr>
          <w:rFonts w:cs="Arial"/>
          <w:szCs w:val="22"/>
        </w:rPr>
        <w:t>Comisión llevó a cabo un ejercicio de revisión de la asignación de zonas de influencia para la OPC que cubre el periodo entre julio y diciembre de 2017, publicado mediante Circular CREG 031 de 2017, encontrando que se consideró como volumen de producción de GLP ofertado para la venta en Dina la oferta</w:t>
      </w:r>
      <w:r w:rsidR="004D382B">
        <w:rPr>
          <w:rFonts w:cs="Arial"/>
          <w:szCs w:val="22"/>
        </w:rPr>
        <w:t xml:space="preserve"> total</w:t>
      </w:r>
      <w:r w:rsidRPr="0018555E">
        <w:rPr>
          <w:rFonts w:cs="Arial"/>
          <w:szCs w:val="22"/>
        </w:rPr>
        <w:t xml:space="preserve"> presentada por Ecopetrol, 2.840.957 kg, en lugar del promedio mensual disponible en dicha fuente, 473.493 kg.</w:t>
      </w:r>
    </w:p>
    <w:p w:rsidR="0018555E" w:rsidRDefault="0018555E" w:rsidP="007E1C4C">
      <w:pPr>
        <w:pStyle w:val="Textoindependiente"/>
        <w:spacing w:after="0" w:line="240" w:lineRule="auto"/>
        <w:contextualSpacing/>
        <w:rPr>
          <w:rFonts w:cs="Arial"/>
          <w:szCs w:val="22"/>
        </w:rPr>
      </w:pPr>
    </w:p>
    <w:p w:rsidR="007E1C4C" w:rsidRDefault="000A4A5A" w:rsidP="007E1C4C">
      <w:pPr>
        <w:pStyle w:val="Textoindependiente"/>
        <w:spacing w:after="0" w:line="240" w:lineRule="auto"/>
        <w:contextualSpacing/>
        <w:rPr>
          <w:rFonts w:cs="Arial"/>
          <w:szCs w:val="22"/>
        </w:rPr>
      </w:pPr>
      <w:r>
        <w:rPr>
          <w:rFonts w:cs="Arial"/>
          <w:szCs w:val="22"/>
        </w:rPr>
        <w:t xml:space="preserve">Mediante la presente circular el </w:t>
      </w:r>
      <w:r w:rsidR="007E1C4C" w:rsidRPr="00002223">
        <w:rPr>
          <w:rFonts w:cs="Arial"/>
          <w:szCs w:val="22"/>
        </w:rPr>
        <w:t xml:space="preserve">Director Ejecutivo de la Comisión de Regulación de Energía y Gas – CREG, </w:t>
      </w:r>
      <w:r>
        <w:rPr>
          <w:rFonts w:cs="Arial"/>
          <w:szCs w:val="22"/>
        </w:rPr>
        <w:t xml:space="preserve">da alcance a la Circular CREG 031 de 2017, y presenta </w:t>
      </w:r>
      <w:r w:rsidR="007E1C4C" w:rsidRPr="00002223">
        <w:rPr>
          <w:rFonts w:cs="Arial"/>
          <w:szCs w:val="22"/>
        </w:rPr>
        <w:t>como anexo a esta circular, el listado de municipios que conforman las zonas de influencia de las que trata el parágrafo 1 del artículo 14 de la Resolución CREG 053 de 2011, calculadas con base en la Circular CREG 048 de 2011.</w:t>
      </w:r>
    </w:p>
    <w:p w:rsidR="004D382B" w:rsidRDefault="004D382B" w:rsidP="007E1C4C">
      <w:pPr>
        <w:pStyle w:val="Textoindependiente"/>
        <w:spacing w:after="0" w:line="240" w:lineRule="auto"/>
        <w:contextualSpacing/>
        <w:rPr>
          <w:rFonts w:cs="Arial"/>
          <w:szCs w:val="22"/>
        </w:rPr>
      </w:pPr>
    </w:p>
    <w:p w:rsidR="004D382B" w:rsidRPr="00002223" w:rsidRDefault="004D382B" w:rsidP="007E1C4C">
      <w:pPr>
        <w:pStyle w:val="Textoindependiente"/>
        <w:spacing w:after="0" w:line="240" w:lineRule="auto"/>
        <w:contextualSpacing/>
        <w:rPr>
          <w:rFonts w:cs="Arial"/>
          <w:szCs w:val="22"/>
        </w:rPr>
      </w:pPr>
      <w:r>
        <w:rPr>
          <w:rFonts w:cs="Arial"/>
          <w:szCs w:val="22"/>
        </w:rPr>
        <w:t xml:space="preserve">Ecopetrol deberá </w:t>
      </w:r>
      <w:r w:rsidR="002B15F9">
        <w:rPr>
          <w:rFonts w:cs="Arial"/>
          <w:szCs w:val="22"/>
        </w:rPr>
        <w:t xml:space="preserve">dar un plazo de </w:t>
      </w:r>
      <w:r w:rsidR="002C7C55">
        <w:rPr>
          <w:rFonts w:cs="Arial"/>
          <w:szCs w:val="22"/>
        </w:rPr>
        <w:t>dos</w:t>
      </w:r>
      <w:r w:rsidR="002B15F9">
        <w:rPr>
          <w:rFonts w:cs="Arial"/>
          <w:szCs w:val="22"/>
        </w:rPr>
        <w:t xml:space="preserve"> (</w:t>
      </w:r>
      <w:r w:rsidR="002C7C55">
        <w:rPr>
          <w:rFonts w:cs="Arial"/>
          <w:szCs w:val="22"/>
        </w:rPr>
        <w:t>2</w:t>
      </w:r>
      <w:r w:rsidR="002B15F9">
        <w:rPr>
          <w:rFonts w:cs="Arial"/>
          <w:szCs w:val="22"/>
        </w:rPr>
        <w:t>) días a partir del día siguiente de la publicación de la presente circular</w:t>
      </w:r>
      <w:r w:rsidR="004219D1">
        <w:rPr>
          <w:rFonts w:cs="Arial"/>
          <w:szCs w:val="22"/>
        </w:rPr>
        <w:t xml:space="preserve"> a efectos de que</w:t>
      </w:r>
      <w:r w:rsidR="00DB0CB7">
        <w:rPr>
          <w:rFonts w:cs="Arial"/>
          <w:szCs w:val="22"/>
        </w:rPr>
        <w:t>,</w:t>
      </w:r>
      <w:r w:rsidR="004219D1">
        <w:rPr>
          <w:rFonts w:cs="Arial"/>
          <w:szCs w:val="22"/>
        </w:rPr>
        <w:t xml:space="preserve"> dentro del cronograma previsto para llevar a cabo la OPC que cubre el periodo entre julio y diciembre de 2017, los agentes puedan presentar sus solicitudes de compra.</w:t>
      </w:r>
      <w:r w:rsidR="002B15F9">
        <w:rPr>
          <w:rFonts w:cs="Arial"/>
          <w:szCs w:val="22"/>
        </w:rPr>
        <w:t xml:space="preserve">  </w:t>
      </w:r>
    </w:p>
    <w:p w:rsidR="007E1C4C" w:rsidRPr="00002223" w:rsidRDefault="007E1C4C" w:rsidP="007E1C4C">
      <w:pPr>
        <w:pStyle w:val="Textoindependiente"/>
        <w:spacing w:after="0" w:line="240" w:lineRule="auto"/>
        <w:contextualSpacing/>
        <w:rPr>
          <w:rFonts w:cs="Arial"/>
          <w:szCs w:val="22"/>
        </w:rPr>
      </w:pPr>
    </w:p>
    <w:p w:rsidR="009E0F14" w:rsidRPr="00002223" w:rsidRDefault="007E1C4C" w:rsidP="007E1C4C">
      <w:pPr>
        <w:pStyle w:val="Textoindependiente"/>
        <w:spacing w:after="0" w:line="240" w:lineRule="auto"/>
        <w:contextualSpacing/>
        <w:rPr>
          <w:rFonts w:cs="Arial"/>
          <w:szCs w:val="22"/>
        </w:rPr>
      </w:pPr>
      <w:r w:rsidRPr="00002223">
        <w:rPr>
          <w:rFonts w:cs="Arial"/>
          <w:szCs w:val="22"/>
        </w:rPr>
        <w:t>Para facilidad de todos los interesados, se anexa también la representación gráfica de este listado.</w:t>
      </w:r>
    </w:p>
    <w:p w:rsidR="009E0F14" w:rsidRPr="00002223" w:rsidRDefault="009E0F14" w:rsidP="007E1C4C">
      <w:pPr>
        <w:pStyle w:val="Textoindependiente"/>
        <w:spacing w:after="0" w:line="240" w:lineRule="auto"/>
        <w:contextualSpacing/>
        <w:rPr>
          <w:rFonts w:cs="Arial"/>
          <w:szCs w:val="22"/>
        </w:rPr>
      </w:pPr>
    </w:p>
    <w:p w:rsidR="009E0F14" w:rsidRPr="00002223" w:rsidRDefault="009E0F14" w:rsidP="007E1C4C">
      <w:pPr>
        <w:pStyle w:val="Textoindependiente"/>
        <w:spacing w:after="0" w:line="240" w:lineRule="auto"/>
        <w:contextualSpacing/>
        <w:rPr>
          <w:rFonts w:cs="Arial"/>
          <w:szCs w:val="22"/>
        </w:rPr>
      </w:pPr>
      <w:r w:rsidRPr="00002223">
        <w:rPr>
          <w:rFonts w:cs="Arial"/>
          <w:szCs w:val="22"/>
        </w:rPr>
        <w:t>Cordialmente,</w:t>
      </w:r>
    </w:p>
    <w:p w:rsidR="007E1C4C" w:rsidRPr="00002223" w:rsidRDefault="007E1C4C" w:rsidP="007E1C4C">
      <w:pPr>
        <w:contextualSpacing/>
        <w:jc w:val="center"/>
        <w:rPr>
          <w:rFonts w:ascii="Arial" w:hAnsi="Arial" w:cs="Arial"/>
          <w:sz w:val="20"/>
          <w:szCs w:val="22"/>
        </w:rPr>
      </w:pPr>
    </w:p>
    <w:p w:rsidR="009E0F14" w:rsidRPr="00002223" w:rsidRDefault="009E0F14" w:rsidP="007E1C4C">
      <w:pPr>
        <w:contextualSpacing/>
        <w:jc w:val="center"/>
        <w:rPr>
          <w:rFonts w:ascii="Arial" w:hAnsi="Arial" w:cs="Arial"/>
          <w:sz w:val="20"/>
          <w:szCs w:val="22"/>
        </w:rPr>
      </w:pPr>
    </w:p>
    <w:p w:rsidR="003C5498" w:rsidRPr="003F6EC3" w:rsidRDefault="0009385B" w:rsidP="007E1C4C">
      <w:pPr>
        <w:pStyle w:val="Textoindependiente"/>
        <w:spacing w:after="0" w:line="240" w:lineRule="auto"/>
        <w:contextualSpacing/>
        <w:jc w:val="center"/>
        <w:rPr>
          <w:rFonts w:cs="Arial"/>
          <w:b/>
          <w:szCs w:val="22"/>
        </w:rPr>
      </w:pPr>
      <w:r w:rsidRPr="003F6EC3">
        <w:rPr>
          <w:rFonts w:cs="Arial"/>
          <w:b/>
          <w:szCs w:val="22"/>
        </w:rPr>
        <w:t>GERMÁN CASTRO FERREIRA</w:t>
      </w:r>
    </w:p>
    <w:p w:rsidR="001149EB" w:rsidRPr="00002223" w:rsidRDefault="001149EB" w:rsidP="007E1C4C">
      <w:pPr>
        <w:pStyle w:val="Textoindependiente"/>
        <w:spacing w:after="0" w:line="240" w:lineRule="auto"/>
        <w:contextualSpacing/>
        <w:rPr>
          <w:rFonts w:cs="Arial"/>
          <w:sz w:val="22"/>
        </w:rPr>
      </w:pPr>
    </w:p>
    <w:p w:rsidR="007E1C4C" w:rsidRPr="00002223" w:rsidRDefault="007E1C4C" w:rsidP="007E1C4C">
      <w:pPr>
        <w:pStyle w:val="Textoindependiente"/>
        <w:contextualSpacing/>
        <w:rPr>
          <w:rFonts w:cs="Arial"/>
          <w:sz w:val="18"/>
        </w:rPr>
      </w:pPr>
      <w:r w:rsidRPr="00002223">
        <w:rPr>
          <w:rFonts w:cs="Arial"/>
          <w:sz w:val="18"/>
        </w:rPr>
        <w:t>Anexo:</w:t>
      </w:r>
      <w:r w:rsidRPr="00002223">
        <w:rPr>
          <w:rFonts w:cs="Arial"/>
          <w:sz w:val="18"/>
        </w:rPr>
        <w:tab/>
        <w:t>Archivo “Listado zo</w:t>
      </w:r>
      <w:r w:rsidR="00792F38">
        <w:rPr>
          <w:rFonts w:cs="Arial"/>
          <w:sz w:val="18"/>
        </w:rPr>
        <w:t>nas de influencia OPC junio 2017</w:t>
      </w:r>
      <w:r w:rsidRPr="00002223">
        <w:rPr>
          <w:rFonts w:cs="Arial"/>
          <w:sz w:val="18"/>
        </w:rPr>
        <w:t>.xls”</w:t>
      </w:r>
    </w:p>
    <w:p w:rsidR="007E1C4C" w:rsidRPr="00002223" w:rsidRDefault="007E1C4C" w:rsidP="0018555E">
      <w:pPr>
        <w:pStyle w:val="Textoindependiente"/>
        <w:ind w:firstLine="720"/>
        <w:contextualSpacing/>
        <w:rPr>
          <w:rFonts w:cs="Arial"/>
          <w:sz w:val="22"/>
        </w:rPr>
      </w:pPr>
      <w:r w:rsidRPr="00002223">
        <w:rPr>
          <w:rFonts w:cs="Arial"/>
          <w:sz w:val="18"/>
        </w:rPr>
        <w:t>Mapa de Colombia con la identificación de los municipios de cada zona de influencia</w:t>
      </w:r>
    </w:p>
    <w:sectPr w:rsidR="007E1C4C" w:rsidRPr="00002223" w:rsidSect="00FD48A7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701" w:right="1701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082" w:rsidRDefault="00896082" w:rsidP="00D3044D">
      <w:r>
        <w:separator/>
      </w:r>
    </w:p>
  </w:endnote>
  <w:endnote w:type="continuationSeparator" w:id="0">
    <w:p w:rsidR="00896082" w:rsidRDefault="00896082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A70" w:rsidRDefault="000B4A70" w:rsidP="008254E5">
    <w:pPr>
      <w:pStyle w:val="Piedepgina"/>
      <w:tabs>
        <w:tab w:val="clear" w:pos="4153"/>
        <w:tab w:val="clear" w:pos="8306"/>
        <w:tab w:val="left" w:pos="5987"/>
      </w:tabs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3600" behindDoc="1" locked="0" layoutInCell="1" allowOverlap="1" wp14:anchorId="13258F3D" wp14:editId="22F4DF18">
          <wp:simplePos x="0" y="0"/>
          <wp:positionH relativeFrom="margin">
            <wp:posOffset>1198880</wp:posOffset>
          </wp:positionH>
          <wp:positionV relativeFrom="paragraph">
            <wp:posOffset>33655</wp:posOffset>
          </wp:positionV>
          <wp:extent cx="3306445" cy="567055"/>
          <wp:effectExtent l="0" t="0" r="8255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445" cy="56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B4A70" w:rsidRDefault="000B4A70" w:rsidP="008254E5">
    <w:pPr>
      <w:pStyle w:val="Piedepgina"/>
      <w:tabs>
        <w:tab w:val="clear" w:pos="4153"/>
        <w:tab w:val="clear" w:pos="8306"/>
        <w:tab w:val="left" w:pos="5987"/>
      </w:tabs>
    </w:pPr>
  </w:p>
  <w:p w:rsidR="000B4A70" w:rsidRDefault="000B4A70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A70" w:rsidRDefault="000B4A70">
    <w:pPr>
      <w:pStyle w:val="Piedepgina"/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9744" behindDoc="0" locked="0" layoutInCell="1" allowOverlap="1" wp14:anchorId="602D76CB" wp14:editId="4B3344DA">
          <wp:simplePos x="0" y="0"/>
          <wp:positionH relativeFrom="column">
            <wp:posOffset>1039495</wp:posOffset>
          </wp:positionH>
          <wp:positionV relativeFrom="paragraph">
            <wp:posOffset>-116840</wp:posOffset>
          </wp:positionV>
          <wp:extent cx="1597660" cy="629920"/>
          <wp:effectExtent l="0" t="0" r="2540" b="0"/>
          <wp:wrapNone/>
          <wp:docPr id="1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8720" behindDoc="1" locked="0" layoutInCell="1" allowOverlap="1" wp14:anchorId="08E549BF" wp14:editId="5F4AE31A">
          <wp:simplePos x="0" y="0"/>
          <wp:positionH relativeFrom="margin">
            <wp:posOffset>2721610</wp:posOffset>
          </wp:positionH>
          <wp:positionV relativeFrom="paragraph">
            <wp:posOffset>-59727</wp:posOffset>
          </wp:positionV>
          <wp:extent cx="1840865" cy="561340"/>
          <wp:effectExtent l="0" t="0" r="6985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B4A70" w:rsidRDefault="000B4A7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082" w:rsidRDefault="00896082" w:rsidP="00D3044D">
      <w:r>
        <w:separator/>
      </w:r>
    </w:p>
  </w:footnote>
  <w:footnote w:type="continuationSeparator" w:id="0">
    <w:p w:rsidR="00896082" w:rsidRDefault="00896082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A70" w:rsidRDefault="000B4A70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17FBAADA" wp14:editId="2CD6386D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313F6F29" wp14:editId="69984F42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B4A70" w:rsidRDefault="000B4A70">
    <w:pPr>
      <w:pStyle w:val="Encabezado"/>
    </w:pPr>
  </w:p>
  <w:p w:rsidR="000B4A70" w:rsidRDefault="000B4A7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0B4A70" w:rsidRDefault="000B4A7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0B4A70" w:rsidRDefault="000B4A7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0B4A70" w:rsidRDefault="000B4A7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0B4A70" w:rsidRDefault="000B4A7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A70" w:rsidRDefault="000B4A70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271F5D95" wp14:editId="7955EA01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B4A70" w:rsidRDefault="000B4A70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33F19D79" wp14:editId="5732EB9E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8A7"/>
    <w:rsid w:val="00002223"/>
    <w:rsid w:val="000160DA"/>
    <w:rsid w:val="00017D44"/>
    <w:rsid w:val="00026F85"/>
    <w:rsid w:val="00073CF2"/>
    <w:rsid w:val="0009385B"/>
    <w:rsid w:val="000A4A5A"/>
    <w:rsid w:val="000A7717"/>
    <w:rsid w:val="000B4A70"/>
    <w:rsid w:val="000B7EDB"/>
    <w:rsid w:val="001149EB"/>
    <w:rsid w:val="00171830"/>
    <w:rsid w:val="0018555E"/>
    <w:rsid w:val="002A3A04"/>
    <w:rsid w:val="002B15F9"/>
    <w:rsid w:val="002B7D08"/>
    <w:rsid w:val="002C7C55"/>
    <w:rsid w:val="002E065D"/>
    <w:rsid w:val="002E5F67"/>
    <w:rsid w:val="00377098"/>
    <w:rsid w:val="003C5498"/>
    <w:rsid w:val="003E4CDE"/>
    <w:rsid w:val="003F5CD2"/>
    <w:rsid w:val="003F6EC3"/>
    <w:rsid w:val="004219D1"/>
    <w:rsid w:val="00434A80"/>
    <w:rsid w:val="00444821"/>
    <w:rsid w:val="00445C8A"/>
    <w:rsid w:val="0046232C"/>
    <w:rsid w:val="00490226"/>
    <w:rsid w:val="004C4AB3"/>
    <w:rsid w:val="004D293D"/>
    <w:rsid w:val="004D382B"/>
    <w:rsid w:val="004F5983"/>
    <w:rsid w:val="00517CD9"/>
    <w:rsid w:val="005629A0"/>
    <w:rsid w:val="00576705"/>
    <w:rsid w:val="005921C0"/>
    <w:rsid w:val="005B503C"/>
    <w:rsid w:val="005C3844"/>
    <w:rsid w:val="005C7E87"/>
    <w:rsid w:val="005D52C4"/>
    <w:rsid w:val="006144B6"/>
    <w:rsid w:val="0064418B"/>
    <w:rsid w:val="00655302"/>
    <w:rsid w:val="00670568"/>
    <w:rsid w:val="0069035B"/>
    <w:rsid w:val="00691672"/>
    <w:rsid w:val="006A34BE"/>
    <w:rsid w:val="006B72A0"/>
    <w:rsid w:val="006F1712"/>
    <w:rsid w:val="007279A1"/>
    <w:rsid w:val="00734C9A"/>
    <w:rsid w:val="00775315"/>
    <w:rsid w:val="0077640D"/>
    <w:rsid w:val="00791A92"/>
    <w:rsid w:val="00792F38"/>
    <w:rsid w:val="007B6F93"/>
    <w:rsid w:val="007D4FD7"/>
    <w:rsid w:val="007E1C4C"/>
    <w:rsid w:val="00804E80"/>
    <w:rsid w:val="008254E5"/>
    <w:rsid w:val="00846E38"/>
    <w:rsid w:val="00896082"/>
    <w:rsid w:val="008C1CAE"/>
    <w:rsid w:val="008E1EBF"/>
    <w:rsid w:val="00922D60"/>
    <w:rsid w:val="00935BCD"/>
    <w:rsid w:val="00963B76"/>
    <w:rsid w:val="009D61D0"/>
    <w:rsid w:val="009E0F14"/>
    <w:rsid w:val="00A35E81"/>
    <w:rsid w:val="00A37F41"/>
    <w:rsid w:val="00A62DC2"/>
    <w:rsid w:val="00AB1B80"/>
    <w:rsid w:val="00AF5A1D"/>
    <w:rsid w:val="00B765B0"/>
    <w:rsid w:val="00BF5487"/>
    <w:rsid w:val="00C95520"/>
    <w:rsid w:val="00CC3B9D"/>
    <w:rsid w:val="00D22C4C"/>
    <w:rsid w:val="00D3044D"/>
    <w:rsid w:val="00D40475"/>
    <w:rsid w:val="00D52D56"/>
    <w:rsid w:val="00D5357C"/>
    <w:rsid w:val="00D87F17"/>
    <w:rsid w:val="00DB0CB7"/>
    <w:rsid w:val="00DE6624"/>
    <w:rsid w:val="00DF513F"/>
    <w:rsid w:val="00E131D9"/>
    <w:rsid w:val="00E26906"/>
    <w:rsid w:val="00E4791A"/>
    <w:rsid w:val="00E52F65"/>
    <w:rsid w:val="00E804DD"/>
    <w:rsid w:val="00EC1EFF"/>
    <w:rsid w:val="00F25346"/>
    <w:rsid w:val="00F27B5D"/>
    <w:rsid w:val="00F51041"/>
    <w:rsid w:val="00F55DBC"/>
    <w:rsid w:val="00FD48A7"/>
    <w:rsid w:val="00FE0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efaultImageDpi w14:val="300"/>
  <w15:docId w15:val="{497710AB-0519-4A54-B736-F01D20EBF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A17B81-D79D-4657-A9A0-AE5FA8183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.dotx</Template>
  <TotalTime>0</TotalTime>
  <Pages>1</Pages>
  <Words>328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2134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 Murillo Ramirez</dc:creator>
  <cp:lastModifiedBy>Luz Stella Rojas Macias</cp:lastModifiedBy>
  <cp:revision>2</cp:revision>
  <cp:lastPrinted>2017-06-06T21:39:00Z</cp:lastPrinted>
  <dcterms:created xsi:type="dcterms:W3CDTF">2017-06-06T21:47:00Z</dcterms:created>
  <dcterms:modified xsi:type="dcterms:W3CDTF">2017-06-06T21:47:00Z</dcterms:modified>
</cp:coreProperties>
</file>