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1034D" w14:textId="075E6992" w:rsidR="00C017EE" w:rsidRPr="00820DC4" w:rsidRDefault="00C017EE" w:rsidP="00C017EE">
      <w:pPr>
        <w:pStyle w:val="Ttulo5"/>
        <w:rPr>
          <w:rFonts w:ascii="Arial" w:hAnsi="Arial" w:cs="Arial"/>
          <w:color w:val="auto"/>
          <w:kern w:val="60"/>
          <w:sz w:val="22"/>
          <w:szCs w:val="22"/>
        </w:rPr>
      </w:pPr>
      <w:r w:rsidRPr="00820DC4">
        <w:rPr>
          <w:rFonts w:ascii="Arial" w:hAnsi="Arial" w:cs="Arial"/>
          <w:color w:val="auto"/>
          <w:kern w:val="60"/>
          <w:sz w:val="22"/>
          <w:szCs w:val="22"/>
        </w:rPr>
        <w:t xml:space="preserve">Bogotá D.C., </w:t>
      </w:r>
      <w:r w:rsidR="00963F76">
        <w:rPr>
          <w:rFonts w:ascii="Arial" w:hAnsi="Arial" w:cs="Arial"/>
          <w:color w:val="auto"/>
          <w:kern w:val="60"/>
          <w:sz w:val="22"/>
          <w:szCs w:val="22"/>
        </w:rPr>
        <w:t>10 de junio de 2022</w:t>
      </w:r>
    </w:p>
    <w:p w14:paraId="200516D1" w14:textId="315BA3B7" w:rsidR="00B82816" w:rsidRDefault="00B82816" w:rsidP="00FF01A2">
      <w:pPr>
        <w:pStyle w:val="Ttulo5"/>
        <w:spacing w:before="480"/>
        <w:jc w:val="center"/>
        <w:rPr>
          <w:rFonts w:ascii="Arial" w:hAnsi="Arial" w:cs="Arial"/>
          <w:b/>
          <w:bCs/>
          <w:i/>
          <w:iCs/>
          <w:color w:val="auto"/>
          <w:kern w:val="60"/>
          <w:sz w:val="40"/>
          <w:szCs w:val="40"/>
        </w:rPr>
      </w:pPr>
      <w:r w:rsidRPr="00B82816">
        <w:rPr>
          <w:rFonts w:ascii="Arial" w:hAnsi="Arial" w:cs="Arial"/>
          <w:b/>
          <w:bCs/>
          <w:i/>
          <w:iCs/>
          <w:color w:val="auto"/>
          <w:kern w:val="60"/>
          <w:sz w:val="40"/>
          <w:szCs w:val="40"/>
        </w:rPr>
        <w:t>CIRCULAR No.</w:t>
      </w:r>
      <w:r w:rsidR="00963F76">
        <w:rPr>
          <w:rFonts w:ascii="Arial" w:hAnsi="Arial" w:cs="Arial"/>
          <w:b/>
          <w:bCs/>
          <w:i/>
          <w:iCs/>
          <w:color w:val="auto"/>
          <w:kern w:val="60"/>
          <w:sz w:val="40"/>
          <w:szCs w:val="40"/>
        </w:rPr>
        <w:t>058</w:t>
      </w:r>
    </w:p>
    <w:p w14:paraId="045C730C" w14:textId="5A7FBCE0" w:rsidR="00B82816" w:rsidRPr="00BC22F9" w:rsidRDefault="00B82816" w:rsidP="00C65550">
      <w:pPr>
        <w:pStyle w:val="Sangradetextonormal"/>
        <w:spacing w:line="360" w:lineRule="auto"/>
        <w:ind w:left="1276" w:hanging="1276"/>
      </w:pPr>
      <w:r w:rsidRPr="00BC22F9">
        <w:rPr>
          <w:rFonts w:ascii="Arial" w:hAnsi="Arial" w:cs="Arial"/>
          <w:b/>
        </w:rPr>
        <w:t>PARA:</w:t>
      </w:r>
      <w:r w:rsidRPr="00BC22F9">
        <w:rPr>
          <w:rFonts w:ascii="Arial" w:hAnsi="Arial" w:cs="Arial"/>
          <w:b/>
        </w:rPr>
        <w:tab/>
      </w:r>
      <w:r w:rsidR="00B32B59" w:rsidRPr="00BC22F9">
        <w:rPr>
          <w:rFonts w:ascii="Arial" w:hAnsi="Arial" w:cs="Arial"/>
          <w:b/>
        </w:rPr>
        <w:t xml:space="preserve">TRANSMISORES, </w:t>
      </w:r>
      <w:r w:rsidRPr="00BC22F9">
        <w:rPr>
          <w:rFonts w:ascii="Arial" w:hAnsi="Arial" w:cs="Arial"/>
          <w:b/>
        </w:rPr>
        <w:t>OPERADORES DE RED</w:t>
      </w:r>
      <w:r w:rsidR="002735B1" w:rsidRPr="00BC22F9">
        <w:rPr>
          <w:rFonts w:ascii="Arial" w:hAnsi="Arial" w:cs="Arial"/>
          <w:b/>
        </w:rPr>
        <w:t xml:space="preserve"> </w:t>
      </w:r>
      <w:r w:rsidR="00B32B59" w:rsidRPr="00BC22F9">
        <w:rPr>
          <w:rFonts w:ascii="Arial" w:hAnsi="Arial" w:cs="Arial"/>
          <w:b/>
        </w:rPr>
        <w:t xml:space="preserve">E </w:t>
      </w:r>
      <w:r w:rsidRPr="00BC22F9">
        <w:rPr>
          <w:rFonts w:ascii="Arial" w:hAnsi="Arial" w:cs="Arial"/>
          <w:b/>
        </w:rPr>
        <w:t>INTERESADOS EN L</w:t>
      </w:r>
      <w:r w:rsidR="00B32B59" w:rsidRPr="00BC22F9">
        <w:rPr>
          <w:rFonts w:ascii="Arial" w:hAnsi="Arial" w:cs="Arial"/>
          <w:b/>
        </w:rPr>
        <w:t>A ASIGNACIÓN DE CAPACIDAD DE TRANSPORTE DE PROYECTOS CLASE 1</w:t>
      </w:r>
    </w:p>
    <w:p w14:paraId="2514EB3A" w14:textId="5C0DC9D0" w:rsidR="00B82816" w:rsidRPr="00BC22F9" w:rsidRDefault="00B82816" w:rsidP="00B91451">
      <w:pPr>
        <w:pStyle w:val="Sangradetextonormal"/>
        <w:spacing w:line="360" w:lineRule="auto"/>
        <w:ind w:left="1276" w:hanging="1276"/>
      </w:pPr>
      <w:r w:rsidRPr="00BC22F9">
        <w:rPr>
          <w:rFonts w:ascii="Arial" w:hAnsi="Arial" w:cs="Arial"/>
          <w:b/>
        </w:rPr>
        <w:t>DE:</w:t>
      </w:r>
      <w:r w:rsidRPr="00BC22F9">
        <w:rPr>
          <w:rFonts w:ascii="Arial" w:hAnsi="Arial" w:cs="Arial"/>
          <w:b/>
        </w:rPr>
        <w:tab/>
        <w:t>DIRECCIÓN EJECUTIVA</w:t>
      </w:r>
      <w:r w:rsidR="009B720F">
        <w:rPr>
          <w:rFonts w:ascii="Arial" w:hAnsi="Arial" w:cs="Arial"/>
          <w:b/>
        </w:rPr>
        <w:t xml:space="preserve"> (E)</w:t>
      </w:r>
    </w:p>
    <w:p w14:paraId="2E90DD2C" w14:textId="0DA81F78" w:rsidR="00B82816" w:rsidRPr="00BC22F9" w:rsidRDefault="00B82816" w:rsidP="00B91451">
      <w:pPr>
        <w:pStyle w:val="Sangradetextonormal"/>
        <w:spacing w:line="360" w:lineRule="auto"/>
        <w:ind w:left="1276" w:hanging="1276"/>
        <w:rPr>
          <w:rFonts w:ascii="Arial" w:hAnsi="Arial" w:cs="Arial"/>
          <w:b/>
        </w:rPr>
      </w:pPr>
      <w:r w:rsidRPr="00BC22F9">
        <w:rPr>
          <w:rFonts w:ascii="Arial" w:hAnsi="Arial" w:cs="Arial"/>
          <w:b/>
        </w:rPr>
        <w:t>ASUNTO:</w:t>
      </w:r>
      <w:r w:rsidRPr="00BC22F9">
        <w:rPr>
          <w:rFonts w:ascii="Arial" w:hAnsi="Arial" w:cs="Arial"/>
          <w:b/>
        </w:rPr>
        <w:tab/>
      </w:r>
      <w:r w:rsidR="00487E27" w:rsidRPr="00BC22F9">
        <w:rPr>
          <w:rFonts w:ascii="Arial" w:hAnsi="Arial" w:cs="Arial"/>
          <w:b/>
        </w:rPr>
        <w:t>CONTENIDO DE</w:t>
      </w:r>
      <w:r w:rsidR="003D75B8" w:rsidRPr="00BC22F9">
        <w:rPr>
          <w:rFonts w:ascii="Arial" w:hAnsi="Arial" w:cs="Arial"/>
          <w:b/>
        </w:rPr>
        <w:t xml:space="preserve"> LOS</w:t>
      </w:r>
      <w:r w:rsidR="00B32B59" w:rsidRPr="00BC22F9">
        <w:rPr>
          <w:rFonts w:ascii="Arial" w:hAnsi="Arial" w:cs="Arial"/>
          <w:b/>
        </w:rPr>
        <w:t xml:space="preserve"> ESTUDIOS</w:t>
      </w:r>
      <w:r w:rsidR="003D75B8" w:rsidRPr="00BC22F9">
        <w:rPr>
          <w:rFonts w:ascii="Arial" w:hAnsi="Arial" w:cs="Arial"/>
          <w:b/>
        </w:rPr>
        <w:t xml:space="preserve"> DE CONEXIÓN Y DISPONIBILIDAD DE ESPACIO FÍSICO</w:t>
      </w:r>
      <w:r w:rsidR="00B32B59" w:rsidRPr="00BC22F9">
        <w:rPr>
          <w:rFonts w:ascii="Arial" w:hAnsi="Arial" w:cs="Arial"/>
          <w:b/>
        </w:rPr>
        <w:t xml:space="preserve"> </w:t>
      </w:r>
      <w:r w:rsidR="00186E3B" w:rsidRPr="00BC22F9">
        <w:rPr>
          <w:rFonts w:ascii="Arial" w:hAnsi="Arial" w:cs="Arial"/>
          <w:b/>
        </w:rPr>
        <w:t>DE PROYECTOS CLASE 1</w:t>
      </w:r>
    </w:p>
    <w:p w14:paraId="118B7299" w14:textId="1A67605F" w:rsidR="002B66F4" w:rsidRDefault="00FF01A2" w:rsidP="00401765">
      <w:pPr>
        <w:pStyle w:val="Textoindependiente"/>
        <w:spacing w:after="0" w:line="360" w:lineRule="auto"/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Mediante la presente circular, y p</w:t>
      </w:r>
      <w:r w:rsidR="00401765">
        <w:rPr>
          <w:rFonts w:cs="Arial"/>
          <w:sz w:val="24"/>
          <w:szCs w:val="24"/>
        </w:rPr>
        <w:t xml:space="preserve">ara los fines pertinentes, se modifica </w:t>
      </w:r>
      <w:r w:rsidR="00E27D30">
        <w:rPr>
          <w:rFonts w:cs="Arial"/>
          <w:sz w:val="24"/>
          <w:szCs w:val="24"/>
        </w:rPr>
        <w:t xml:space="preserve">el anexo con las </w:t>
      </w:r>
      <w:r w:rsidR="002B66F4" w:rsidRPr="00BC22F9">
        <w:rPr>
          <w:rFonts w:cs="Arial"/>
          <w:sz w:val="24"/>
          <w:szCs w:val="24"/>
        </w:rPr>
        <w:t xml:space="preserve">características y </w:t>
      </w:r>
      <w:r w:rsidR="00D86A4A" w:rsidRPr="00BC22F9">
        <w:rPr>
          <w:rFonts w:cs="Arial"/>
          <w:sz w:val="24"/>
          <w:szCs w:val="24"/>
        </w:rPr>
        <w:t xml:space="preserve">el </w:t>
      </w:r>
      <w:r w:rsidR="002B66F4" w:rsidRPr="00BC22F9">
        <w:rPr>
          <w:rFonts w:cs="Arial"/>
          <w:sz w:val="24"/>
          <w:szCs w:val="24"/>
        </w:rPr>
        <w:t>contenido que deben tener los estudios de conexión y de disponibilidad de espacio físico</w:t>
      </w:r>
      <w:r w:rsidR="00B91451" w:rsidRPr="00BC22F9">
        <w:rPr>
          <w:rFonts w:cs="Arial"/>
          <w:sz w:val="24"/>
          <w:szCs w:val="24"/>
        </w:rPr>
        <w:t xml:space="preserve"> de proyectos Clase 1</w:t>
      </w:r>
      <w:r w:rsidR="00D31A01">
        <w:rPr>
          <w:rFonts w:cs="Arial"/>
          <w:sz w:val="24"/>
          <w:szCs w:val="24"/>
        </w:rPr>
        <w:t xml:space="preserve"> de la Resolución CREG 075 de 2021</w:t>
      </w:r>
      <w:r w:rsidR="00E27D30">
        <w:rPr>
          <w:rFonts w:cs="Arial"/>
          <w:sz w:val="24"/>
          <w:szCs w:val="24"/>
        </w:rPr>
        <w:t xml:space="preserve">, publicado </w:t>
      </w:r>
      <w:r w:rsidR="009B720F">
        <w:rPr>
          <w:rFonts w:cs="Arial"/>
          <w:sz w:val="24"/>
          <w:szCs w:val="24"/>
        </w:rPr>
        <w:t xml:space="preserve">en </w:t>
      </w:r>
      <w:r w:rsidR="00E27D30">
        <w:rPr>
          <w:rFonts w:cs="Arial"/>
          <w:sz w:val="24"/>
          <w:szCs w:val="24"/>
        </w:rPr>
        <w:t>la Circular CREG 010 de 2022</w:t>
      </w:r>
      <w:r w:rsidR="00D31A01">
        <w:rPr>
          <w:rFonts w:cs="Arial"/>
          <w:sz w:val="24"/>
          <w:szCs w:val="24"/>
        </w:rPr>
        <w:t>.</w:t>
      </w:r>
    </w:p>
    <w:p w14:paraId="7EAC4D79" w14:textId="77777777" w:rsidR="00C83DD6" w:rsidRDefault="00C83DD6" w:rsidP="00401765">
      <w:pPr>
        <w:pStyle w:val="Textoindependiente"/>
        <w:spacing w:after="0" w:line="360" w:lineRule="auto"/>
        <w:jc w:val="left"/>
        <w:rPr>
          <w:rFonts w:cs="Arial"/>
          <w:sz w:val="24"/>
          <w:szCs w:val="24"/>
        </w:rPr>
      </w:pPr>
      <w:r w:rsidRPr="00C83DD6">
        <w:rPr>
          <w:rFonts w:cs="Arial"/>
          <w:sz w:val="24"/>
          <w:szCs w:val="24"/>
        </w:rPr>
        <w:t>Los aspectos modificados corresponden a:</w:t>
      </w:r>
    </w:p>
    <w:p w14:paraId="53E87878" w14:textId="63623759" w:rsidR="00C83DD6" w:rsidRPr="00C83DD6" w:rsidRDefault="00C83DD6" w:rsidP="00FF01A2">
      <w:pPr>
        <w:pStyle w:val="Textoindependiente"/>
        <w:numPr>
          <w:ilvl w:val="0"/>
          <w:numId w:val="5"/>
        </w:numPr>
        <w:spacing w:after="0" w:line="276" w:lineRule="auto"/>
        <w:jc w:val="left"/>
        <w:rPr>
          <w:rFonts w:cs="Arial"/>
          <w:sz w:val="24"/>
          <w:szCs w:val="24"/>
        </w:rPr>
      </w:pPr>
      <w:r w:rsidRPr="00C83DD6">
        <w:rPr>
          <w:rFonts w:cs="Arial"/>
          <w:sz w:val="24"/>
          <w:szCs w:val="24"/>
        </w:rPr>
        <w:t>numeral 2 de los criterios que deben considerarse para la realización del estudio de conexión</w:t>
      </w:r>
      <w:r>
        <w:rPr>
          <w:rFonts w:cs="Arial"/>
          <w:sz w:val="24"/>
          <w:szCs w:val="24"/>
        </w:rPr>
        <w:t>, página 7 del anexo.</w:t>
      </w:r>
    </w:p>
    <w:p w14:paraId="048F583F" w14:textId="0240AFC8" w:rsidR="00C83DD6" w:rsidRDefault="00C83DD6" w:rsidP="00FF01A2">
      <w:pPr>
        <w:pStyle w:val="Textoindependiente"/>
        <w:numPr>
          <w:ilvl w:val="0"/>
          <w:numId w:val="5"/>
        </w:numPr>
        <w:spacing w:after="0" w:line="276" w:lineRule="auto"/>
        <w:jc w:val="left"/>
        <w:rPr>
          <w:rFonts w:cs="Arial"/>
          <w:sz w:val="24"/>
          <w:szCs w:val="24"/>
        </w:rPr>
      </w:pPr>
      <w:r w:rsidRPr="00C83DD6">
        <w:rPr>
          <w:rFonts w:cs="Arial"/>
          <w:sz w:val="24"/>
          <w:szCs w:val="24"/>
        </w:rPr>
        <w:t>precisión sobre medida transitoria para el año 2002 sobre información del recurso primario para proyectos solares y eólicos</w:t>
      </w:r>
      <w:r>
        <w:rPr>
          <w:rFonts w:cs="Arial"/>
          <w:sz w:val="24"/>
          <w:szCs w:val="24"/>
        </w:rPr>
        <w:t>, página 13 del anexo</w:t>
      </w:r>
      <w:r w:rsidR="00B02D7E">
        <w:rPr>
          <w:rFonts w:cs="Arial"/>
          <w:sz w:val="24"/>
          <w:szCs w:val="24"/>
        </w:rPr>
        <w:t>.</w:t>
      </w:r>
    </w:p>
    <w:p w14:paraId="33D04D78" w14:textId="77777777" w:rsidR="00D31A01" w:rsidRDefault="00D31A01" w:rsidP="00BC22F9">
      <w:pPr>
        <w:pStyle w:val="Textoindependiente"/>
        <w:spacing w:after="0" w:line="240" w:lineRule="auto"/>
        <w:jc w:val="left"/>
        <w:rPr>
          <w:rFonts w:cs="Arial"/>
          <w:sz w:val="24"/>
          <w:szCs w:val="24"/>
        </w:rPr>
      </w:pPr>
    </w:p>
    <w:p w14:paraId="6C4F759C" w14:textId="366A43B6" w:rsidR="00B82816" w:rsidRDefault="00B82816" w:rsidP="00BC22F9">
      <w:pPr>
        <w:pStyle w:val="Textoindependiente"/>
        <w:spacing w:after="0" w:line="240" w:lineRule="auto"/>
        <w:jc w:val="left"/>
        <w:rPr>
          <w:rFonts w:cs="Arial"/>
          <w:sz w:val="24"/>
          <w:szCs w:val="24"/>
        </w:rPr>
      </w:pPr>
      <w:r w:rsidRPr="00BC22F9">
        <w:rPr>
          <w:rFonts w:cs="Arial"/>
          <w:sz w:val="24"/>
          <w:szCs w:val="24"/>
        </w:rPr>
        <w:t>Cordialmente,</w:t>
      </w:r>
    </w:p>
    <w:p w14:paraId="25B46FC4" w14:textId="04618B64" w:rsidR="00FF01A2" w:rsidRDefault="00FF01A2" w:rsidP="00BC22F9">
      <w:pPr>
        <w:pStyle w:val="Textoindependiente"/>
        <w:spacing w:after="0" w:line="240" w:lineRule="auto"/>
        <w:jc w:val="left"/>
        <w:rPr>
          <w:rFonts w:cs="Arial"/>
          <w:sz w:val="24"/>
          <w:szCs w:val="24"/>
        </w:rPr>
      </w:pPr>
    </w:p>
    <w:p w14:paraId="2D2D207E" w14:textId="77777777" w:rsidR="00FF01A2" w:rsidRPr="00BC22F9" w:rsidRDefault="00FF01A2" w:rsidP="00BC22F9">
      <w:pPr>
        <w:pStyle w:val="Textoindependiente"/>
        <w:spacing w:after="0" w:line="240" w:lineRule="auto"/>
        <w:jc w:val="left"/>
        <w:rPr>
          <w:rFonts w:cs="Arial"/>
          <w:sz w:val="24"/>
          <w:szCs w:val="24"/>
        </w:rPr>
      </w:pPr>
    </w:p>
    <w:p w14:paraId="0C6848BB" w14:textId="196C01D9" w:rsidR="00B82816" w:rsidRDefault="00D31A01" w:rsidP="00FF01A2">
      <w:pPr>
        <w:pStyle w:val="Textoindependiente"/>
        <w:spacing w:before="240" w:after="0" w:line="240" w:lineRule="auto"/>
        <w:jc w:val="center"/>
        <w:rPr>
          <w:rFonts w:cs="Arial"/>
          <w:b/>
          <w:bCs/>
          <w:sz w:val="22"/>
          <w:szCs w:val="22"/>
        </w:rPr>
      </w:pPr>
      <w:r>
        <w:rPr>
          <w:rFonts w:cs="Arial"/>
          <w:b/>
          <w:bCs/>
          <w:sz w:val="22"/>
          <w:szCs w:val="22"/>
        </w:rPr>
        <w:t>MARIA CLAUDIA ALZATE MONROY</w:t>
      </w:r>
      <w:r w:rsidR="009B720F">
        <w:rPr>
          <w:rFonts w:cs="Arial"/>
          <w:b/>
          <w:bCs/>
          <w:sz w:val="22"/>
          <w:szCs w:val="22"/>
        </w:rPr>
        <w:t xml:space="preserve"> </w:t>
      </w:r>
    </w:p>
    <w:p w14:paraId="18C36B94" w14:textId="6D9FDABF" w:rsidR="00B82816" w:rsidRDefault="00B82816" w:rsidP="00430B90">
      <w:pPr>
        <w:pStyle w:val="Textoindependiente"/>
        <w:spacing w:after="0" w:line="360" w:lineRule="auto"/>
        <w:jc w:val="left"/>
        <w:rPr>
          <w:rFonts w:cs="Arial"/>
          <w:sz w:val="16"/>
          <w:szCs w:val="16"/>
        </w:rPr>
      </w:pPr>
    </w:p>
    <w:p w14:paraId="2C4B771C" w14:textId="762C8E63" w:rsidR="00016387" w:rsidRPr="00820DC4" w:rsidRDefault="00B82816" w:rsidP="00430B90">
      <w:pPr>
        <w:pStyle w:val="Textoindependiente"/>
        <w:spacing w:after="0" w:line="360" w:lineRule="auto"/>
        <w:jc w:val="left"/>
        <w:rPr>
          <w:sz w:val="22"/>
          <w:szCs w:val="22"/>
        </w:rPr>
      </w:pPr>
      <w:r w:rsidRPr="00820DC4">
        <w:rPr>
          <w:rFonts w:cs="Arial"/>
          <w:sz w:val="22"/>
          <w:szCs w:val="22"/>
        </w:rPr>
        <w:t xml:space="preserve">Anexo: </w:t>
      </w:r>
      <w:r w:rsidR="00FE1646" w:rsidRPr="00820DC4">
        <w:rPr>
          <w:rFonts w:cs="Arial"/>
          <w:sz w:val="22"/>
          <w:szCs w:val="22"/>
        </w:rPr>
        <w:t xml:space="preserve">Información </w:t>
      </w:r>
      <w:r w:rsidR="00430B90">
        <w:rPr>
          <w:rFonts w:cs="Arial"/>
          <w:sz w:val="22"/>
          <w:szCs w:val="22"/>
        </w:rPr>
        <w:t>a</w:t>
      </w:r>
      <w:r w:rsidR="00FE1646" w:rsidRPr="00820DC4">
        <w:rPr>
          <w:rFonts w:cs="Arial"/>
          <w:sz w:val="22"/>
          <w:szCs w:val="22"/>
        </w:rPr>
        <w:t>nunciada.</w:t>
      </w:r>
      <w:r w:rsidR="00BE17F4" w:rsidRPr="00820DC4">
        <w:rPr>
          <w:rFonts w:cs="Arial"/>
          <w:sz w:val="22"/>
          <w:szCs w:val="22"/>
        </w:rPr>
        <w:t xml:space="preserve"> </w:t>
      </w:r>
    </w:p>
    <w:sectPr w:rsidR="00016387" w:rsidRPr="00820DC4" w:rsidSect="00FF01A2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701" w:right="1041" w:bottom="1985" w:left="1701" w:header="155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AC65A" w14:textId="77777777" w:rsidR="00B30015" w:rsidRDefault="00B30015" w:rsidP="00AA0519">
      <w:r>
        <w:separator/>
      </w:r>
    </w:p>
  </w:endnote>
  <w:endnote w:type="continuationSeparator" w:id="0">
    <w:p w14:paraId="22AE9A43" w14:textId="77777777" w:rsidR="00B30015" w:rsidRDefault="00B30015" w:rsidP="00AA0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B656D" w14:textId="46B46B2F" w:rsidR="00735E1F" w:rsidRDefault="000B439A" w:rsidP="00735E1F">
    <w:pPr>
      <w:jc w:val="cen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7F9B22D6" wp14:editId="32531606">
          <wp:simplePos x="0" y="0"/>
          <wp:positionH relativeFrom="page">
            <wp:align>left</wp:align>
          </wp:positionH>
          <wp:positionV relativeFrom="paragraph">
            <wp:posOffset>-400504</wp:posOffset>
          </wp:positionV>
          <wp:extent cx="7745339" cy="1248770"/>
          <wp:effectExtent l="0" t="0" r="0" b="8890"/>
          <wp:wrapNone/>
          <wp:docPr id="22" name="Imagen 22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5339" cy="1248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A889B" w14:textId="1676AB9D" w:rsidR="003F2F4B" w:rsidRDefault="000B439A" w:rsidP="003F2F4B">
    <w:pPr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C87BFBA" wp14:editId="78B34CB5">
          <wp:simplePos x="0" y="0"/>
          <wp:positionH relativeFrom="page">
            <wp:align>right</wp:align>
          </wp:positionH>
          <wp:positionV relativeFrom="paragraph">
            <wp:posOffset>-395242</wp:posOffset>
          </wp:positionV>
          <wp:extent cx="7745339" cy="1248770"/>
          <wp:effectExtent l="0" t="0" r="0" b="8890"/>
          <wp:wrapNone/>
          <wp:docPr id="25" name="Imagen 25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Pie de página &#10;Ubicación: Av. calle 116 N° 7-15 Oficina 901&#10;Edificio Cusezar, Bogotá D.C. Colombia&#10;Teléfono: (1) 6032020&#10;Correo electrónico: creg@creg.gov.co &#10;Portal web: www.creg.gov.co &#10;&#10;Costado derecho logo Equipares  &#10;Logos de certificaciones Iconte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5339" cy="1248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DD4DB5" w14:textId="77777777" w:rsidR="00B30015" w:rsidRDefault="00B30015" w:rsidP="00AA0519">
      <w:r>
        <w:separator/>
      </w:r>
    </w:p>
  </w:footnote>
  <w:footnote w:type="continuationSeparator" w:id="0">
    <w:p w14:paraId="4C8A0CE8" w14:textId="77777777" w:rsidR="00B30015" w:rsidRDefault="00B30015" w:rsidP="00AA0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88324" w14:textId="47C7CE63" w:rsidR="003F2F4B" w:rsidRPr="00071BA7" w:rsidRDefault="008B0943" w:rsidP="005173F0">
    <w:pPr>
      <w:pStyle w:val="Destinario"/>
      <w:spacing w:before="240" w:line="240" w:lineRule="auto"/>
      <w:ind w:left="708" w:hanging="708"/>
      <w:rPr>
        <w:sz w:val="22"/>
        <w:szCs w:val="22"/>
        <w:lang w:val="es-ES"/>
      </w:rPr>
    </w:pPr>
    <w:r w:rsidRPr="00587F12">
      <w:rPr>
        <w:rStyle w:val="DestinatariosegundapginaCar"/>
        <w:noProof/>
        <w:sz w:val="20"/>
        <w:szCs w:val="20"/>
      </w:rPr>
      <w:drawing>
        <wp:anchor distT="0" distB="0" distL="114300" distR="114300" simplePos="0" relativeHeight="251659776" behindDoc="1" locked="0" layoutInCell="1" allowOverlap="1" wp14:anchorId="012A5AF7" wp14:editId="6D6C418E">
          <wp:simplePos x="0" y="0"/>
          <wp:positionH relativeFrom="column">
            <wp:posOffset>-366849</wp:posOffset>
          </wp:positionH>
          <wp:positionV relativeFrom="paragraph">
            <wp:posOffset>-661942</wp:posOffset>
          </wp:positionV>
          <wp:extent cx="1104900" cy="618490"/>
          <wp:effectExtent l="0" t="0" r="0" b="0"/>
          <wp:wrapNone/>
          <wp:docPr id="21" name="Imagen 21" descr="Logo de la Comisión de Regulación de Energía y Gas, CREG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Logo de la Comisión de Regulación de Energía y Gas, CREG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18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F2F4B" w:rsidRPr="00071BA7">
      <w:rPr>
        <w:sz w:val="22"/>
        <w:szCs w:val="22"/>
        <w:lang w:val="es-ES"/>
      </w:rPr>
      <w:fldChar w:fldCharType="begin"/>
    </w:r>
    <w:r w:rsidR="003F2F4B" w:rsidRPr="00071BA7">
      <w:rPr>
        <w:sz w:val="22"/>
        <w:szCs w:val="22"/>
        <w:lang w:val="es-ES"/>
      </w:rPr>
      <w:instrText xml:space="preserve"> PAGE </w:instrText>
    </w:r>
    <w:r w:rsidR="003F2F4B" w:rsidRPr="00071BA7">
      <w:rPr>
        <w:sz w:val="22"/>
        <w:szCs w:val="22"/>
        <w:lang w:val="es-ES"/>
      </w:rPr>
      <w:fldChar w:fldCharType="separate"/>
    </w:r>
    <w:r w:rsidR="00930F73" w:rsidRPr="00071BA7">
      <w:rPr>
        <w:noProof/>
        <w:sz w:val="22"/>
        <w:szCs w:val="22"/>
        <w:lang w:val="es-ES"/>
      </w:rPr>
      <w:t>2</w:t>
    </w:r>
    <w:r w:rsidR="003F2F4B" w:rsidRPr="00071BA7">
      <w:rPr>
        <w:sz w:val="22"/>
        <w:szCs w:val="22"/>
        <w:lang w:val="es-ES"/>
      </w:rPr>
      <w:fldChar w:fldCharType="end"/>
    </w:r>
    <w:r w:rsidR="003F2F4B" w:rsidRPr="00071BA7">
      <w:rPr>
        <w:sz w:val="22"/>
        <w:szCs w:val="22"/>
        <w:lang w:val="es-ES"/>
      </w:rPr>
      <w:t xml:space="preserve"> / </w:t>
    </w:r>
    <w:r w:rsidR="003F2F4B" w:rsidRPr="00071BA7">
      <w:rPr>
        <w:sz w:val="22"/>
        <w:szCs w:val="22"/>
        <w:lang w:val="es-ES"/>
      </w:rPr>
      <w:fldChar w:fldCharType="begin"/>
    </w:r>
    <w:r w:rsidR="003F2F4B" w:rsidRPr="00071BA7">
      <w:rPr>
        <w:sz w:val="22"/>
        <w:szCs w:val="22"/>
        <w:lang w:val="es-ES"/>
      </w:rPr>
      <w:instrText xml:space="preserve"> NUMPAGES  </w:instrText>
    </w:r>
    <w:r w:rsidR="003F2F4B" w:rsidRPr="00071BA7">
      <w:rPr>
        <w:sz w:val="22"/>
        <w:szCs w:val="22"/>
        <w:lang w:val="es-ES"/>
      </w:rPr>
      <w:fldChar w:fldCharType="separate"/>
    </w:r>
    <w:r w:rsidR="00930F73" w:rsidRPr="00071BA7">
      <w:rPr>
        <w:noProof/>
        <w:sz w:val="22"/>
        <w:szCs w:val="22"/>
        <w:lang w:val="es-ES"/>
      </w:rPr>
      <w:t>2</w:t>
    </w:r>
    <w:r w:rsidR="003F2F4B" w:rsidRPr="00071BA7">
      <w:rPr>
        <w:sz w:val="22"/>
        <w:szCs w:val="22"/>
        <w:lang w:val="es-ES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C63DE" w14:textId="75C00D4D" w:rsidR="00F82573" w:rsidRDefault="00F82573" w:rsidP="005B5736">
    <w:pPr>
      <w:pStyle w:val="Encabezado"/>
      <w:tabs>
        <w:tab w:val="clear" w:pos="4419"/>
        <w:tab w:val="left" w:pos="7274"/>
      </w:tabs>
      <w:ind w:right="-1369"/>
    </w:pPr>
    <w:r>
      <w:rPr>
        <w:noProof/>
      </w:rPr>
      <w:drawing>
        <wp:anchor distT="0" distB="0" distL="114300" distR="114300" simplePos="0" relativeHeight="251653120" behindDoc="1" locked="0" layoutInCell="1" allowOverlap="1" wp14:anchorId="0ED16966" wp14:editId="373749C4">
          <wp:simplePos x="0" y="0"/>
          <wp:positionH relativeFrom="column">
            <wp:posOffset>3317875</wp:posOffset>
          </wp:positionH>
          <wp:positionV relativeFrom="paragraph">
            <wp:posOffset>-407670</wp:posOffset>
          </wp:positionV>
          <wp:extent cx="3073400" cy="589280"/>
          <wp:effectExtent l="0" t="0" r="0" b="1270"/>
          <wp:wrapNone/>
          <wp:docPr id="23" name="Imagen 23" descr="Logo del Gobierno de Colomb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Logo del Gobierno de Colomb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269" b="-269"/>
                  <a:stretch>
                    <a:fillRect/>
                  </a:stretch>
                </pic:blipFill>
                <pic:spPr bwMode="auto">
                  <a:xfrm>
                    <a:off x="0" y="0"/>
                    <a:ext cx="3073400" cy="589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5168" behindDoc="1" locked="0" layoutInCell="1" allowOverlap="1" wp14:anchorId="12C51612" wp14:editId="5913C34E">
          <wp:simplePos x="0" y="0"/>
          <wp:positionH relativeFrom="column">
            <wp:posOffset>-481330</wp:posOffset>
          </wp:positionH>
          <wp:positionV relativeFrom="paragraph">
            <wp:posOffset>-346710</wp:posOffset>
          </wp:positionV>
          <wp:extent cx="1104900" cy="618490"/>
          <wp:effectExtent l="0" t="0" r="0" b="0"/>
          <wp:wrapNone/>
          <wp:docPr id="24" name="Imagen 24" descr="Logo de la Comisión de Regulación de Energía y Gas, 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Logo de la Comisión de Regulación de Energía y Gas, CRE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18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7449E9"/>
    <w:multiLevelType w:val="hybridMultilevel"/>
    <w:tmpl w:val="5EA07EB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11AF5"/>
    <w:multiLevelType w:val="hybridMultilevel"/>
    <w:tmpl w:val="AC52471C"/>
    <w:lvl w:ilvl="0" w:tplc="E5102E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647" w:hanging="360"/>
      </w:pPr>
    </w:lvl>
    <w:lvl w:ilvl="2" w:tplc="240A001B" w:tentative="1">
      <w:start w:val="1"/>
      <w:numFmt w:val="lowerRoman"/>
      <w:lvlText w:val="%3."/>
      <w:lvlJc w:val="right"/>
      <w:pPr>
        <w:ind w:left="2367" w:hanging="180"/>
      </w:pPr>
    </w:lvl>
    <w:lvl w:ilvl="3" w:tplc="240A000F" w:tentative="1">
      <w:start w:val="1"/>
      <w:numFmt w:val="decimal"/>
      <w:lvlText w:val="%4."/>
      <w:lvlJc w:val="left"/>
      <w:pPr>
        <w:ind w:left="3087" w:hanging="360"/>
      </w:pPr>
    </w:lvl>
    <w:lvl w:ilvl="4" w:tplc="240A0019" w:tentative="1">
      <w:start w:val="1"/>
      <w:numFmt w:val="lowerLetter"/>
      <w:lvlText w:val="%5."/>
      <w:lvlJc w:val="left"/>
      <w:pPr>
        <w:ind w:left="3807" w:hanging="360"/>
      </w:pPr>
    </w:lvl>
    <w:lvl w:ilvl="5" w:tplc="240A001B" w:tentative="1">
      <w:start w:val="1"/>
      <w:numFmt w:val="lowerRoman"/>
      <w:lvlText w:val="%6."/>
      <w:lvlJc w:val="right"/>
      <w:pPr>
        <w:ind w:left="4527" w:hanging="180"/>
      </w:pPr>
    </w:lvl>
    <w:lvl w:ilvl="6" w:tplc="240A000F" w:tentative="1">
      <w:start w:val="1"/>
      <w:numFmt w:val="decimal"/>
      <w:lvlText w:val="%7."/>
      <w:lvlJc w:val="left"/>
      <w:pPr>
        <w:ind w:left="5247" w:hanging="360"/>
      </w:pPr>
    </w:lvl>
    <w:lvl w:ilvl="7" w:tplc="240A0019" w:tentative="1">
      <w:start w:val="1"/>
      <w:numFmt w:val="lowerLetter"/>
      <w:lvlText w:val="%8."/>
      <w:lvlJc w:val="left"/>
      <w:pPr>
        <w:ind w:left="5967" w:hanging="360"/>
      </w:pPr>
    </w:lvl>
    <w:lvl w:ilvl="8" w:tplc="2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8156796"/>
    <w:multiLevelType w:val="hybridMultilevel"/>
    <w:tmpl w:val="D42C1D40"/>
    <w:lvl w:ilvl="0" w:tplc="962224D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8378CA"/>
    <w:multiLevelType w:val="hybridMultilevel"/>
    <w:tmpl w:val="B74EAEB2"/>
    <w:lvl w:ilvl="0" w:tplc="56E0202C">
      <w:start w:val="1"/>
      <w:numFmt w:val="decimal"/>
      <w:pStyle w:val="Artculo"/>
      <w:lvlText w:val="Artículo %1."/>
      <w:lvlJc w:val="left"/>
      <w:pPr>
        <w:ind w:left="786" w:hanging="360"/>
      </w:pPr>
      <w:rPr>
        <w:rFonts w:ascii="Bookman Old Style" w:hAnsi="Bookman Old Style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4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1023B"/>
    <w:multiLevelType w:val="hybridMultilevel"/>
    <w:tmpl w:val="DC88CEDC"/>
    <w:lvl w:ilvl="0" w:tplc="0A86FB6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647" w:hanging="360"/>
      </w:pPr>
    </w:lvl>
    <w:lvl w:ilvl="2" w:tplc="240A001B" w:tentative="1">
      <w:start w:val="1"/>
      <w:numFmt w:val="lowerRoman"/>
      <w:lvlText w:val="%3."/>
      <w:lvlJc w:val="right"/>
      <w:pPr>
        <w:ind w:left="2367" w:hanging="180"/>
      </w:pPr>
    </w:lvl>
    <w:lvl w:ilvl="3" w:tplc="240A000F" w:tentative="1">
      <w:start w:val="1"/>
      <w:numFmt w:val="decimal"/>
      <w:lvlText w:val="%4."/>
      <w:lvlJc w:val="left"/>
      <w:pPr>
        <w:ind w:left="3087" w:hanging="360"/>
      </w:pPr>
    </w:lvl>
    <w:lvl w:ilvl="4" w:tplc="240A0019" w:tentative="1">
      <w:start w:val="1"/>
      <w:numFmt w:val="lowerLetter"/>
      <w:lvlText w:val="%5."/>
      <w:lvlJc w:val="left"/>
      <w:pPr>
        <w:ind w:left="3807" w:hanging="360"/>
      </w:pPr>
    </w:lvl>
    <w:lvl w:ilvl="5" w:tplc="240A001B" w:tentative="1">
      <w:start w:val="1"/>
      <w:numFmt w:val="lowerRoman"/>
      <w:lvlText w:val="%6."/>
      <w:lvlJc w:val="right"/>
      <w:pPr>
        <w:ind w:left="4527" w:hanging="180"/>
      </w:pPr>
    </w:lvl>
    <w:lvl w:ilvl="6" w:tplc="240A000F" w:tentative="1">
      <w:start w:val="1"/>
      <w:numFmt w:val="decimal"/>
      <w:lvlText w:val="%7."/>
      <w:lvlJc w:val="left"/>
      <w:pPr>
        <w:ind w:left="5247" w:hanging="360"/>
      </w:pPr>
    </w:lvl>
    <w:lvl w:ilvl="7" w:tplc="240A0019" w:tentative="1">
      <w:start w:val="1"/>
      <w:numFmt w:val="lowerLetter"/>
      <w:lvlText w:val="%8."/>
      <w:lvlJc w:val="left"/>
      <w:pPr>
        <w:ind w:left="5967" w:hanging="360"/>
      </w:pPr>
    </w:lvl>
    <w:lvl w:ilvl="8" w:tplc="240A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186213538">
    <w:abstractNumId w:val="4"/>
  </w:num>
  <w:num w:numId="2" w16cid:durableId="571355315">
    <w:abstractNumId w:val="1"/>
  </w:num>
  <w:num w:numId="3" w16cid:durableId="1692104812">
    <w:abstractNumId w:val="0"/>
  </w:num>
  <w:num w:numId="4" w16cid:durableId="510528063">
    <w:abstractNumId w:val="3"/>
  </w:num>
  <w:num w:numId="5" w16cid:durableId="11311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519"/>
    <w:rsid w:val="00001C31"/>
    <w:rsid w:val="00004905"/>
    <w:rsid w:val="00014FA9"/>
    <w:rsid w:val="00016387"/>
    <w:rsid w:val="00035B11"/>
    <w:rsid w:val="00044829"/>
    <w:rsid w:val="00046BDF"/>
    <w:rsid w:val="00052A24"/>
    <w:rsid w:val="00071BA7"/>
    <w:rsid w:val="00074D17"/>
    <w:rsid w:val="000B439A"/>
    <w:rsid w:val="000B5019"/>
    <w:rsid w:val="000C60AD"/>
    <w:rsid w:val="000F11F6"/>
    <w:rsid w:val="000F38B4"/>
    <w:rsid w:val="001215BB"/>
    <w:rsid w:val="00124C31"/>
    <w:rsid w:val="0014353D"/>
    <w:rsid w:val="0014417A"/>
    <w:rsid w:val="00153BE7"/>
    <w:rsid w:val="00156191"/>
    <w:rsid w:val="001565EA"/>
    <w:rsid w:val="001708A8"/>
    <w:rsid w:val="00177F71"/>
    <w:rsid w:val="00186E3B"/>
    <w:rsid w:val="001A512E"/>
    <w:rsid w:val="001E2DD2"/>
    <w:rsid w:val="001F303A"/>
    <w:rsid w:val="001F47AB"/>
    <w:rsid w:val="00224995"/>
    <w:rsid w:val="0022697E"/>
    <w:rsid w:val="0024085D"/>
    <w:rsid w:val="00263A4D"/>
    <w:rsid w:val="002668AB"/>
    <w:rsid w:val="002735B1"/>
    <w:rsid w:val="002A2091"/>
    <w:rsid w:val="002B66F4"/>
    <w:rsid w:val="002C26C3"/>
    <w:rsid w:val="002D183B"/>
    <w:rsid w:val="00320FE4"/>
    <w:rsid w:val="00324760"/>
    <w:rsid w:val="00353D1D"/>
    <w:rsid w:val="00366A98"/>
    <w:rsid w:val="003A7FC9"/>
    <w:rsid w:val="003C7E1C"/>
    <w:rsid w:val="003D75B8"/>
    <w:rsid w:val="003F2F4B"/>
    <w:rsid w:val="00401765"/>
    <w:rsid w:val="00411327"/>
    <w:rsid w:val="004170AF"/>
    <w:rsid w:val="00430B90"/>
    <w:rsid w:val="0044315F"/>
    <w:rsid w:val="00456720"/>
    <w:rsid w:val="00457CC2"/>
    <w:rsid w:val="00487E27"/>
    <w:rsid w:val="004A6CAB"/>
    <w:rsid w:val="004C0855"/>
    <w:rsid w:val="004C5BE2"/>
    <w:rsid w:val="004C69B7"/>
    <w:rsid w:val="004C7FED"/>
    <w:rsid w:val="004D1DFB"/>
    <w:rsid w:val="004E65D7"/>
    <w:rsid w:val="00515BEF"/>
    <w:rsid w:val="005173F0"/>
    <w:rsid w:val="00537D81"/>
    <w:rsid w:val="00562BD0"/>
    <w:rsid w:val="005723D7"/>
    <w:rsid w:val="00580D2C"/>
    <w:rsid w:val="00587F12"/>
    <w:rsid w:val="005A4453"/>
    <w:rsid w:val="005B53D9"/>
    <w:rsid w:val="005B5736"/>
    <w:rsid w:val="005C1FF8"/>
    <w:rsid w:val="005C42EC"/>
    <w:rsid w:val="005D00FE"/>
    <w:rsid w:val="005D7D66"/>
    <w:rsid w:val="005E366C"/>
    <w:rsid w:val="005F6877"/>
    <w:rsid w:val="00602072"/>
    <w:rsid w:val="00606925"/>
    <w:rsid w:val="00607367"/>
    <w:rsid w:val="006109AD"/>
    <w:rsid w:val="00636BAF"/>
    <w:rsid w:val="006610EF"/>
    <w:rsid w:val="00676069"/>
    <w:rsid w:val="006B4C60"/>
    <w:rsid w:val="00717096"/>
    <w:rsid w:val="00720896"/>
    <w:rsid w:val="00730186"/>
    <w:rsid w:val="00735E1F"/>
    <w:rsid w:val="0074199A"/>
    <w:rsid w:val="00744DAF"/>
    <w:rsid w:val="00752DEC"/>
    <w:rsid w:val="0078631A"/>
    <w:rsid w:val="007A7C1D"/>
    <w:rsid w:val="007B77F6"/>
    <w:rsid w:val="007F3856"/>
    <w:rsid w:val="007F42E3"/>
    <w:rsid w:val="007F4E31"/>
    <w:rsid w:val="007F7CD4"/>
    <w:rsid w:val="00801A6F"/>
    <w:rsid w:val="00820DC4"/>
    <w:rsid w:val="00823401"/>
    <w:rsid w:val="00835014"/>
    <w:rsid w:val="00842F3F"/>
    <w:rsid w:val="008776E3"/>
    <w:rsid w:val="008B0943"/>
    <w:rsid w:val="008C3988"/>
    <w:rsid w:val="008D7C7D"/>
    <w:rsid w:val="008F2645"/>
    <w:rsid w:val="008F3F8A"/>
    <w:rsid w:val="008F5158"/>
    <w:rsid w:val="00930F73"/>
    <w:rsid w:val="00934DE6"/>
    <w:rsid w:val="00957BE3"/>
    <w:rsid w:val="00957F67"/>
    <w:rsid w:val="00963F76"/>
    <w:rsid w:val="00974065"/>
    <w:rsid w:val="00976702"/>
    <w:rsid w:val="00990D66"/>
    <w:rsid w:val="00994809"/>
    <w:rsid w:val="009A3312"/>
    <w:rsid w:val="009B720F"/>
    <w:rsid w:val="009E632C"/>
    <w:rsid w:val="009E7865"/>
    <w:rsid w:val="009F3478"/>
    <w:rsid w:val="009F5428"/>
    <w:rsid w:val="00A15CDD"/>
    <w:rsid w:val="00A15D55"/>
    <w:rsid w:val="00A55FA2"/>
    <w:rsid w:val="00A84924"/>
    <w:rsid w:val="00A90A86"/>
    <w:rsid w:val="00AA0519"/>
    <w:rsid w:val="00AA7A5F"/>
    <w:rsid w:val="00AC1E82"/>
    <w:rsid w:val="00AC60D1"/>
    <w:rsid w:val="00AD038E"/>
    <w:rsid w:val="00B02D7E"/>
    <w:rsid w:val="00B205D5"/>
    <w:rsid w:val="00B30015"/>
    <w:rsid w:val="00B32B59"/>
    <w:rsid w:val="00B74DFE"/>
    <w:rsid w:val="00B82816"/>
    <w:rsid w:val="00B86523"/>
    <w:rsid w:val="00B91451"/>
    <w:rsid w:val="00B91E8B"/>
    <w:rsid w:val="00BA30F9"/>
    <w:rsid w:val="00BB5B09"/>
    <w:rsid w:val="00BC22F9"/>
    <w:rsid w:val="00BC52FF"/>
    <w:rsid w:val="00BE17F4"/>
    <w:rsid w:val="00C017EE"/>
    <w:rsid w:val="00C07835"/>
    <w:rsid w:val="00C65550"/>
    <w:rsid w:val="00C730AF"/>
    <w:rsid w:val="00C755E2"/>
    <w:rsid w:val="00C81E1F"/>
    <w:rsid w:val="00C83DD6"/>
    <w:rsid w:val="00CB3666"/>
    <w:rsid w:val="00CB6F2E"/>
    <w:rsid w:val="00CC6F07"/>
    <w:rsid w:val="00CD0104"/>
    <w:rsid w:val="00CD6394"/>
    <w:rsid w:val="00CE66F4"/>
    <w:rsid w:val="00CF3BFA"/>
    <w:rsid w:val="00D31A01"/>
    <w:rsid w:val="00D754A1"/>
    <w:rsid w:val="00D86A4A"/>
    <w:rsid w:val="00D912B6"/>
    <w:rsid w:val="00D915DC"/>
    <w:rsid w:val="00DC3DF8"/>
    <w:rsid w:val="00DC47E4"/>
    <w:rsid w:val="00DE4C8E"/>
    <w:rsid w:val="00DF793B"/>
    <w:rsid w:val="00DF79E2"/>
    <w:rsid w:val="00E01AA9"/>
    <w:rsid w:val="00E035CC"/>
    <w:rsid w:val="00E27D30"/>
    <w:rsid w:val="00E42849"/>
    <w:rsid w:val="00E51F0A"/>
    <w:rsid w:val="00E56853"/>
    <w:rsid w:val="00E632AC"/>
    <w:rsid w:val="00E77923"/>
    <w:rsid w:val="00E81E14"/>
    <w:rsid w:val="00E92353"/>
    <w:rsid w:val="00EC5291"/>
    <w:rsid w:val="00EF40EA"/>
    <w:rsid w:val="00F02D43"/>
    <w:rsid w:val="00F136E0"/>
    <w:rsid w:val="00F13D47"/>
    <w:rsid w:val="00F22C7B"/>
    <w:rsid w:val="00F35EFC"/>
    <w:rsid w:val="00F43392"/>
    <w:rsid w:val="00F80B1D"/>
    <w:rsid w:val="00F82573"/>
    <w:rsid w:val="00F96FE6"/>
    <w:rsid w:val="00FA6661"/>
    <w:rsid w:val="00FC759B"/>
    <w:rsid w:val="00FD2622"/>
    <w:rsid w:val="00FD2A8B"/>
    <w:rsid w:val="00FD6573"/>
    <w:rsid w:val="00FE1646"/>
    <w:rsid w:val="00FF0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084B9A0"/>
  <w15:chartTrackingRefBased/>
  <w15:docId w15:val="{7062238D-9F66-4A3E-97CD-DE802A49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4924"/>
    <w:pPr>
      <w:spacing w:before="120" w:after="120"/>
    </w:pPr>
  </w:style>
  <w:style w:type="paragraph" w:styleId="Ttulo2">
    <w:name w:val="heading 2"/>
    <w:basedOn w:val="Normal"/>
    <w:next w:val="Normal"/>
    <w:link w:val="Ttulo2Car"/>
    <w:uiPriority w:val="9"/>
    <w:unhideWhenUsed/>
    <w:rsid w:val="005A445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rsid w:val="005A44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281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semiHidden/>
    <w:rsid w:val="00AA0519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AA0519"/>
    <w:rPr>
      <w:rFonts w:ascii="Arial" w:eastAsia="Times New Roman" w:hAnsi="Arial" w:cs="Times New Roman"/>
      <w:spacing w:val="-5"/>
      <w:sz w:val="20"/>
      <w:szCs w:val="20"/>
    </w:rPr>
  </w:style>
  <w:style w:type="paragraph" w:customStyle="1" w:styleId="doctor">
    <w:name w:val="doctor"/>
    <w:basedOn w:val="Textoindependiente"/>
    <w:rsid w:val="00AA0519"/>
    <w:pPr>
      <w:spacing w:after="0" w:line="240" w:lineRule="auto"/>
    </w:pPr>
    <w:rPr>
      <w:rFonts w:cs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AA051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0519"/>
    <w:rPr>
      <w:rFonts w:eastAsiaTheme="minorEastAsia"/>
      <w:sz w:val="24"/>
      <w:szCs w:val="24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957BE3"/>
    <w:pPr>
      <w:tabs>
        <w:tab w:val="center" w:pos="4419"/>
        <w:tab w:val="right" w:pos="8838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57BE3"/>
  </w:style>
  <w:style w:type="paragraph" w:styleId="Textodeglobo">
    <w:name w:val="Balloon Text"/>
    <w:basedOn w:val="Normal"/>
    <w:link w:val="TextodegloboCar"/>
    <w:uiPriority w:val="99"/>
    <w:semiHidden/>
    <w:unhideWhenUsed/>
    <w:rsid w:val="00457CC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CC2"/>
    <w:rPr>
      <w:rFonts w:ascii="Segoe UI" w:eastAsiaTheme="minorEastAsia" w:hAnsi="Segoe UI" w:cs="Segoe UI"/>
      <w:sz w:val="18"/>
      <w:szCs w:val="18"/>
      <w:lang w:val="es-ES_tradnl"/>
    </w:rPr>
  </w:style>
  <w:style w:type="paragraph" w:customStyle="1" w:styleId="Ciudad">
    <w:name w:val="Ciudad"/>
    <w:basedOn w:val="Normal"/>
    <w:qFormat/>
    <w:rsid w:val="007F4E31"/>
    <w:pPr>
      <w:spacing w:before="240" w:after="360"/>
    </w:pPr>
  </w:style>
  <w:style w:type="paragraph" w:customStyle="1" w:styleId="Asunto">
    <w:name w:val="Asunto"/>
    <w:basedOn w:val="Normal"/>
    <w:qFormat/>
    <w:rsid w:val="004C69B7"/>
    <w:pPr>
      <w:spacing w:before="360" w:after="360"/>
      <w:contextualSpacing/>
    </w:pPr>
  </w:style>
  <w:style w:type="paragraph" w:customStyle="1" w:styleId="Informacindestinatario">
    <w:name w:val="Información destinatario"/>
    <w:basedOn w:val="Normal"/>
    <w:rsid w:val="004C69B7"/>
  </w:style>
  <w:style w:type="paragraph" w:customStyle="1" w:styleId="Expediente">
    <w:name w:val="Expediente"/>
    <w:basedOn w:val="Asunto"/>
    <w:qFormat/>
    <w:rsid w:val="005F6877"/>
    <w:pPr>
      <w:spacing w:before="0"/>
    </w:pPr>
  </w:style>
  <w:style w:type="paragraph" w:customStyle="1" w:styleId="Destinario">
    <w:name w:val="Destinario"/>
    <w:basedOn w:val="Normal"/>
    <w:link w:val="DestinarioCar"/>
    <w:qFormat/>
    <w:rsid w:val="00A84924"/>
    <w:pPr>
      <w:contextualSpacing/>
    </w:pPr>
  </w:style>
  <w:style w:type="paragraph" w:customStyle="1" w:styleId="Cordialmente">
    <w:name w:val="Cordialmente"/>
    <w:basedOn w:val="Normal"/>
    <w:qFormat/>
    <w:rsid w:val="005F6877"/>
    <w:pPr>
      <w:spacing w:after="480"/>
    </w:pPr>
  </w:style>
  <w:style w:type="paragraph" w:customStyle="1" w:styleId="Director">
    <w:name w:val="Director"/>
    <w:basedOn w:val="Normal"/>
    <w:qFormat/>
    <w:rsid w:val="00FC759B"/>
    <w:pPr>
      <w:spacing w:after="360"/>
      <w:contextualSpacing/>
    </w:pPr>
  </w:style>
  <w:style w:type="character" w:styleId="Referenciasutil">
    <w:name w:val="Subtle Reference"/>
    <w:basedOn w:val="Fuentedeprrafopredeter"/>
    <w:uiPriority w:val="31"/>
    <w:rsid w:val="005A4453"/>
    <w:rPr>
      <w:smallCaps/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rsid w:val="005A445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A4453"/>
    <w:rPr>
      <w:i/>
      <w:iCs/>
      <w:color w:val="5B9BD5" w:themeColor="accent1"/>
    </w:rPr>
  </w:style>
  <w:style w:type="character" w:styleId="Textoennegrita">
    <w:name w:val="Strong"/>
    <w:basedOn w:val="Fuentedeprrafopredeter"/>
    <w:uiPriority w:val="22"/>
    <w:rsid w:val="005A44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rsid w:val="005A445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5A4453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Destinatariosegundapgina">
    <w:name w:val="Destinatario segunda página"/>
    <w:basedOn w:val="Destinario"/>
    <w:link w:val="DestinatariosegundapginaCar"/>
    <w:autoRedefine/>
    <w:qFormat/>
    <w:rsid w:val="008B0943"/>
    <w:pPr>
      <w:spacing w:before="840" w:line="480" w:lineRule="auto"/>
    </w:pPr>
  </w:style>
  <w:style w:type="character" w:customStyle="1" w:styleId="DestinarioCar">
    <w:name w:val="Destinario Car"/>
    <w:basedOn w:val="Fuentedeprrafopredeter"/>
    <w:link w:val="Destinario"/>
    <w:rsid w:val="00EC5291"/>
  </w:style>
  <w:style w:type="character" w:customStyle="1" w:styleId="DestinatariosegundapginaCar">
    <w:name w:val="Destinatario segunda página Car"/>
    <w:basedOn w:val="DestinarioCar"/>
    <w:link w:val="Destinatariosegundapgina"/>
    <w:rsid w:val="008B0943"/>
  </w:style>
  <w:style w:type="paragraph" w:styleId="Prrafodelista">
    <w:name w:val="List Paragraph"/>
    <w:basedOn w:val="Normal"/>
    <w:uiPriority w:val="34"/>
    <w:rsid w:val="00676069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B77F6"/>
    <w:pPr>
      <w:spacing w:before="0"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B77F6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B77F6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73018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30186"/>
    <w:rPr>
      <w:color w:val="605E5C"/>
      <w:shd w:val="clear" w:color="auto" w:fill="E1DFDD"/>
    </w:rPr>
  </w:style>
  <w:style w:type="paragraph" w:customStyle="1" w:styleId="Artculo">
    <w:name w:val="Artículo"/>
    <w:basedOn w:val="Normal"/>
    <w:link w:val="ArtculoCar"/>
    <w:autoRedefine/>
    <w:qFormat/>
    <w:rsid w:val="00B91E8B"/>
    <w:pPr>
      <w:numPr>
        <w:numId w:val="4"/>
      </w:numPr>
      <w:spacing w:before="240" w:after="240" w:line="240" w:lineRule="auto"/>
      <w:ind w:left="0" w:firstLine="0"/>
      <w:jc w:val="both"/>
    </w:pPr>
    <w:rPr>
      <w:rFonts w:ascii="Bookman Old Style" w:eastAsia="Times New Roman" w:hAnsi="Bookman Old Style" w:cs="Arial"/>
      <w:lang w:eastAsia="es-ES"/>
    </w:rPr>
  </w:style>
  <w:style w:type="character" w:customStyle="1" w:styleId="ArtculoCar">
    <w:name w:val="Artículo Car"/>
    <w:basedOn w:val="Fuentedeprrafopredeter"/>
    <w:link w:val="Artculo"/>
    <w:rsid w:val="00B91E8B"/>
    <w:rPr>
      <w:rFonts w:ascii="Bookman Old Style" w:eastAsia="Times New Roman" w:hAnsi="Bookman Old Style" w:cs="Arial"/>
      <w:lang w:eastAsia="es-ES"/>
    </w:rPr>
  </w:style>
  <w:style w:type="paragraph" w:customStyle="1" w:styleId="Tabla">
    <w:name w:val="Tabla"/>
    <w:basedOn w:val="Descripcin"/>
    <w:link w:val="TablaCar"/>
    <w:qFormat/>
    <w:rsid w:val="00B91E8B"/>
    <w:pPr>
      <w:keepNext/>
      <w:suppressAutoHyphens/>
      <w:spacing w:before="120"/>
      <w:jc w:val="center"/>
    </w:pPr>
    <w:rPr>
      <w:rFonts w:ascii="Bookman Old Style" w:eastAsia="Times New Roman" w:hAnsi="Bookman Old Style" w:cs="Arial"/>
      <w:b/>
      <w:bCs/>
      <w:i w:val="0"/>
      <w:color w:val="auto"/>
      <w:sz w:val="24"/>
      <w:szCs w:val="24"/>
      <w:lang w:eastAsia="es-ES"/>
    </w:rPr>
  </w:style>
  <w:style w:type="character" w:customStyle="1" w:styleId="TablaCar">
    <w:name w:val="Tabla Car"/>
    <w:basedOn w:val="Fuentedeprrafopredeter"/>
    <w:link w:val="Tabla"/>
    <w:rsid w:val="00B91E8B"/>
    <w:rPr>
      <w:rFonts w:ascii="Bookman Old Style" w:eastAsia="Times New Roman" w:hAnsi="Bookman Old Style" w:cs="Arial"/>
      <w:b/>
      <w:bCs/>
      <w:iCs/>
      <w:lang w:eastAsia="es-ES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B91E8B"/>
    <w:pPr>
      <w:spacing w:before="0"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2816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B82816"/>
    <w:pPr>
      <w:spacing w:before="0" w:line="240" w:lineRule="auto"/>
      <w:ind w:left="283"/>
    </w:pPr>
    <w:rPr>
      <w:rFonts w:eastAsiaTheme="minorEastAsia"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B82816"/>
    <w:rPr>
      <w:rFonts w:eastAsiaTheme="minorEastAsia"/>
      <w:lang w:val="es-ES_tradnl"/>
    </w:rPr>
  </w:style>
  <w:style w:type="paragraph" w:styleId="Revisin">
    <w:name w:val="Revision"/>
    <w:hidden/>
    <w:uiPriority w:val="99"/>
    <w:semiHidden/>
    <w:rsid w:val="00744DAF"/>
    <w:pPr>
      <w:spacing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B8652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8652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8652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8652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8652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7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882A4-6231-4B7C-BFEB-BCBED7A75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EQUIPOS DE COMUNICACIONES E IT</dc:creator>
  <cp:keywords>PLANTILLA CARTA CREG</cp:keywords>
  <dc:description/>
  <cp:lastModifiedBy>Luz Stella Rojas Macias</cp:lastModifiedBy>
  <cp:revision>2</cp:revision>
  <cp:lastPrinted>2022-06-10T16:31:00Z</cp:lastPrinted>
  <dcterms:created xsi:type="dcterms:W3CDTF">2022-06-10T16:52:00Z</dcterms:created>
  <dcterms:modified xsi:type="dcterms:W3CDTF">2022-06-10T16:52:00Z</dcterms:modified>
</cp:coreProperties>
</file>