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5A52C" w14:textId="575F0A31" w:rsidR="00D62445" w:rsidRPr="00E51A41" w:rsidRDefault="00AA0519" w:rsidP="00D62445">
      <w:pPr>
        <w:pStyle w:val="Ciudad"/>
        <w:spacing w:before="0" w:after="0" w:line="240" w:lineRule="auto"/>
      </w:pPr>
      <w:r w:rsidRPr="00A1662A">
        <w:t>Bogotá, D.</w:t>
      </w:r>
      <w:r w:rsidRPr="007064D5">
        <w:t>C.,</w:t>
      </w:r>
      <w:r w:rsidR="008C3AEB" w:rsidRPr="007064D5">
        <w:t xml:space="preserve"> </w:t>
      </w:r>
      <w:r w:rsidR="007B7E9C" w:rsidRPr="007D51A0">
        <w:t>2</w:t>
      </w:r>
      <w:r w:rsidR="00795BBD" w:rsidRPr="007D51A0">
        <w:t>5</w:t>
      </w:r>
      <w:r w:rsidR="00880E00" w:rsidRPr="007064D5">
        <w:t xml:space="preserve"> </w:t>
      </w:r>
      <w:r w:rsidR="008C3AEB" w:rsidRPr="007064D5">
        <w:t xml:space="preserve">de </w:t>
      </w:r>
      <w:r w:rsidR="007D51A0">
        <w:t>m</w:t>
      </w:r>
      <w:r w:rsidR="007B7E9C">
        <w:t>ayo</w:t>
      </w:r>
      <w:r w:rsidR="002714B7" w:rsidRPr="007064D5">
        <w:t xml:space="preserve"> </w:t>
      </w:r>
      <w:r w:rsidR="008C3AEB" w:rsidRPr="007064D5">
        <w:t>de 202</w:t>
      </w:r>
      <w:r w:rsidR="00804BA4" w:rsidRPr="007064D5">
        <w:t>2</w:t>
      </w:r>
    </w:p>
    <w:p w14:paraId="5F7F0B76" w14:textId="3FD30995" w:rsidR="007064D5" w:rsidRPr="007064D5" w:rsidRDefault="008C3AEB" w:rsidP="007064D5">
      <w:pPr>
        <w:pStyle w:val="Asunto"/>
        <w:spacing w:line="240" w:lineRule="auto"/>
        <w:jc w:val="center"/>
        <w:rPr>
          <w:rFonts w:ascii="Arial" w:hAnsi="Arial" w:cs="Arial"/>
          <w:b/>
          <w:bCs/>
          <w:i/>
          <w:iCs/>
          <w:kern w:val="60"/>
          <w:sz w:val="40"/>
          <w:szCs w:val="40"/>
        </w:rPr>
      </w:pPr>
      <w:r w:rsidRPr="007064D5">
        <w:rPr>
          <w:rFonts w:ascii="Arial" w:hAnsi="Arial" w:cs="Arial"/>
          <w:b/>
          <w:bCs/>
          <w:i/>
          <w:iCs/>
          <w:kern w:val="60"/>
          <w:sz w:val="40"/>
          <w:szCs w:val="40"/>
        </w:rPr>
        <w:t>CIRCULAR No.</w:t>
      </w:r>
      <w:r w:rsidR="007D51A0">
        <w:rPr>
          <w:rFonts w:ascii="Arial" w:hAnsi="Arial" w:cs="Arial"/>
          <w:b/>
          <w:bCs/>
          <w:i/>
          <w:iCs/>
          <w:kern w:val="60"/>
          <w:sz w:val="40"/>
          <w:szCs w:val="40"/>
        </w:rPr>
        <w:t>045</w:t>
      </w:r>
    </w:p>
    <w:p w14:paraId="3A97E74D" w14:textId="77777777" w:rsidR="007064D5" w:rsidRPr="007064D5" w:rsidRDefault="007064D5" w:rsidP="00FA63E6">
      <w:pPr>
        <w:pStyle w:val="Asunto"/>
        <w:spacing w:line="240" w:lineRule="auto"/>
        <w:jc w:val="both"/>
        <w:rPr>
          <w:sz w:val="36"/>
          <w:szCs w:val="36"/>
        </w:rPr>
      </w:pPr>
    </w:p>
    <w:p w14:paraId="424D62F7" w14:textId="5A7D69BA" w:rsidR="008C3AEB" w:rsidRPr="00A1662A" w:rsidRDefault="007064D5" w:rsidP="00FA63E6">
      <w:pPr>
        <w:pStyle w:val="Asunto"/>
        <w:spacing w:line="240" w:lineRule="auto"/>
        <w:ind w:left="1418" w:hanging="1418"/>
        <w:jc w:val="both"/>
        <w:rPr>
          <w:rFonts w:ascii="Arial" w:hAnsi="Arial" w:cs="Arial"/>
          <w:bCs/>
        </w:rPr>
      </w:pPr>
      <w:r>
        <w:rPr>
          <w:rFonts w:ascii="Arial" w:hAnsi="Arial" w:cs="Arial"/>
          <w:b/>
        </w:rPr>
        <w:t>P</w:t>
      </w:r>
      <w:r w:rsidR="008C3AEB" w:rsidRPr="00A1662A">
        <w:rPr>
          <w:rFonts w:ascii="Arial" w:hAnsi="Arial" w:cs="Arial"/>
          <w:b/>
        </w:rPr>
        <w:t>ARA:</w:t>
      </w:r>
      <w:r w:rsidR="008C3AEB" w:rsidRPr="00A1662A">
        <w:rPr>
          <w:rFonts w:ascii="Arial" w:hAnsi="Arial" w:cs="Arial"/>
          <w:b/>
        </w:rPr>
        <w:tab/>
      </w:r>
      <w:r w:rsidR="00804BA4" w:rsidRPr="00A1662A">
        <w:rPr>
          <w:rFonts w:ascii="Arial" w:hAnsi="Arial" w:cs="Arial"/>
          <w:bCs/>
        </w:rPr>
        <w:t>USUARIOS,</w:t>
      </w:r>
      <w:r w:rsidR="00804BA4" w:rsidRPr="00A1662A">
        <w:rPr>
          <w:rFonts w:ascii="Arial" w:hAnsi="Arial" w:cs="Arial"/>
          <w:b/>
        </w:rPr>
        <w:t xml:space="preserve"> </w:t>
      </w:r>
      <w:r w:rsidR="00804BA4" w:rsidRPr="00A1662A">
        <w:rPr>
          <w:rFonts w:ascii="Arial" w:hAnsi="Arial" w:cs="Arial"/>
          <w:bCs/>
        </w:rPr>
        <w:t>AGENTES, AUTORIDADES LOCALES, MUNICIPALES Y DEPARTAMENTALES, GREMIOS, ENTIDADES Y DEMÁS INTERESADOS</w:t>
      </w:r>
      <w:r w:rsidR="001854F9" w:rsidRPr="00A1662A">
        <w:rPr>
          <w:rFonts w:ascii="Arial" w:hAnsi="Arial" w:cs="Arial"/>
          <w:bCs/>
        </w:rPr>
        <w:t xml:space="preserve"> </w:t>
      </w:r>
    </w:p>
    <w:p w14:paraId="333AD5EB" w14:textId="12CDE223" w:rsidR="008C3AEB" w:rsidRDefault="008C3AEB" w:rsidP="00804BA4">
      <w:pPr>
        <w:pStyle w:val="Sangradetextonormal"/>
        <w:spacing w:before="120"/>
        <w:ind w:left="1412" w:hanging="1412"/>
        <w:jc w:val="both"/>
        <w:rPr>
          <w:rFonts w:ascii="Arial" w:hAnsi="Arial" w:cs="Arial"/>
          <w:bCs/>
        </w:rPr>
      </w:pPr>
      <w:r w:rsidRPr="00A1662A">
        <w:rPr>
          <w:rFonts w:ascii="Arial" w:hAnsi="Arial" w:cs="Arial"/>
          <w:b/>
        </w:rPr>
        <w:t>DE:</w:t>
      </w:r>
      <w:r w:rsidRPr="00A1662A">
        <w:rPr>
          <w:rFonts w:ascii="Arial" w:hAnsi="Arial" w:cs="Arial"/>
          <w:b/>
        </w:rPr>
        <w:tab/>
      </w:r>
      <w:r w:rsidRPr="00A1662A">
        <w:rPr>
          <w:rFonts w:ascii="Arial" w:hAnsi="Arial" w:cs="Arial"/>
          <w:bCs/>
        </w:rPr>
        <w:t>DIRECCIÓN EJECUTIVA</w:t>
      </w:r>
    </w:p>
    <w:p w14:paraId="7F6911F5" w14:textId="77777777" w:rsidR="005D6748" w:rsidRPr="00A1662A" w:rsidRDefault="005D6748" w:rsidP="00804BA4">
      <w:pPr>
        <w:pStyle w:val="Sangradetextonormal"/>
        <w:spacing w:before="120"/>
        <w:ind w:left="1412" w:hanging="1412"/>
        <w:jc w:val="both"/>
        <w:rPr>
          <w:rFonts w:ascii="Arial" w:hAnsi="Arial" w:cs="Arial"/>
          <w:bCs/>
        </w:rPr>
      </w:pPr>
    </w:p>
    <w:p w14:paraId="547E8D9F" w14:textId="1EE38149" w:rsidR="000D4A99" w:rsidRPr="00A1662A" w:rsidRDefault="554692E1" w:rsidP="5088EF21">
      <w:pPr>
        <w:pStyle w:val="Sangradetextonormal"/>
        <w:spacing w:before="120" w:after="360"/>
        <w:ind w:left="1412" w:hanging="1412"/>
        <w:jc w:val="both"/>
        <w:rPr>
          <w:rFonts w:ascii="Arial" w:hAnsi="Arial" w:cs="Arial"/>
        </w:rPr>
      </w:pPr>
      <w:r w:rsidRPr="00A1662A">
        <w:rPr>
          <w:rFonts w:ascii="Arial" w:hAnsi="Arial" w:cs="Arial"/>
          <w:b/>
          <w:bCs/>
        </w:rPr>
        <w:t>ASUNTO:</w:t>
      </w:r>
      <w:r w:rsidR="008C3AEB" w:rsidRPr="00E51A41">
        <w:tab/>
      </w:r>
      <w:r w:rsidRPr="00A1662A">
        <w:rPr>
          <w:rFonts w:ascii="Arial" w:hAnsi="Arial" w:cs="Arial"/>
        </w:rPr>
        <w:t>TALLER DE</w:t>
      </w:r>
      <w:r w:rsidRPr="00A1662A">
        <w:rPr>
          <w:rFonts w:ascii="Arial" w:hAnsi="Arial" w:cs="Arial"/>
          <w:b/>
          <w:bCs/>
        </w:rPr>
        <w:t xml:space="preserve"> </w:t>
      </w:r>
      <w:r w:rsidR="28860615" w:rsidRPr="00895211">
        <w:rPr>
          <w:rFonts w:ascii="Arial" w:hAnsi="Arial" w:cs="Arial"/>
        </w:rPr>
        <w:t>SOCIALIZACIÓN DE L</w:t>
      </w:r>
      <w:r w:rsidR="00D0095B" w:rsidRPr="00895211">
        <w:rPr>
          <w:rFonts w:ascii="Arial" w:hAnsi="Arial" w:cs="Arial"/>
        </w:rPr>
        <w:t>A</w:t>
      </w:r>
      <w:r w:rsidR="007B7E9C" w:rsidRPr="00895211">
        <w:rPr>
          <w:rFonts w:ascii="Arial" w:hAnsi="Arial" w:cs="Arial"/>
        </w:rPr>
        <w:t xml:space="preserve"> PROPUESTA DE REGLAMENTO APLICABLE A LA PRESTACIÓN DEL SERVICIO ENERGÍA ELÉCTRICA EN LAS ZONAS NO INTERCONECTADAS</w:t>
      </w:r>
      <w:r w:rsidR="5088EF21" w:rsidRPr="00895211">
        <w:rPr>
          <w:rFonts w:ascii="Arial" w:hAnsi="Arial" w:cs="Arial"/>
        </w:rPr>
        <w:t xml:space="preserve"> </w:t>
      </w:r>
      <w:r w:rsidR="008C4D75" w:rsidRPr="00895211">
        <w:rPr>
          <w:rFonts w:ascii="Arial" w:hAnsi="Arial" w:cs="Arial"/>
        </w:rPr>
        <w:t xml:space="preserve">– </w:t>
      </w:r>
      <w:r w:rsidR="00895211" w:rsidRPr="00895211">
        <w:rPr>
          <w:rFonts w:ascii="Arial" w:hAnsi="Arial" w:cs="Arial"/>
        </w:rPr>
        <w:t xml:space="preserve">PROYECTO DE </w:t>
      </w:r>
      <w:r w:rsidR="008C4D75" w:rsidRPr="00895211">
        <w:rPr>
          <w:rFonts w:ascii="Arial" w:hAnsi="Arial" w:cs="Arial"/>
        </w:rPr>
        <w:t xml:space="preserve">RESOLUCIÓN CREG </w:t>
      </w:r>
      <w:r w:rsidR="00895211" w:rsidRPr="00895211">
        <w:rPr>
          <w:rFonts w:ascii="Arial" w:hAnsi="Arial" w:cs="Arial"/>
        </w:rPr>
        <w:t xml:space="preserve">701 007 </w:t>
      </w:r>
      <w:r w:rsidR="008C4D75" w:rsidRPr="00895211">
        <w:rPr>
          <w:rFonts w:ascii="Arial" w:hAnsi="Arial" w:cs="Arial"/>
        </w:rPr>
        <w:t>DE 2022</w:t>
      </w:r>
    </w:p>
    <w:p w14:paraId="49F1EA36" w14:textId="6345C2F6" w:rsidR="007A0AA3" w:rsidRDefault="00033D32" w:rsidP="13EF9816">
      <w:pPr>
        <w:pStyle w:val="NormalWeb"/>
        <w:shd w:val="clear" w:color="auto" w:fill="FFFFFF" w:themeFill="background1"/>
        <w:spacing w:before="120" w:beforeAutospacing="0" w:after="120" w:afterAutospacing="0"/>
        <w:jc w:val="both"/>
        <w:rPr>
          <w:rFonts w:asciiTheme="minorHAnsi" w:hAnsiTheme="minorHAnsi" w:cstheme="minorBidi"/>
          <w:spacing w:val="-5"/>
        </w:rPr>
      </w:pPr>
      <w:r w:rsidRPr="007A0AA3">
        <w:rPr>
          <w:rFonts w:asciiTheme="minorHAnsi" w:hAnsiTheme="minorHAnsi" w:cstheme="minorBidi"/>
          <w:spacing w:val="-5"/>
        </w:rPr>
        <w:t xml:space="preserve">El </w:t>
      </w:r>
      <w:proofErr w:type="gramStart"/>
      <w:r w:rsidRPr="007A0AA3">
        <w:rPr>
          <w:rFonts w:asciiTheme="minorHAnsi" w:hAnsiTheme="minorHAnsi" w:cstheme="minorBidi"/>
          <w:spacing w:val="-5"/>
        </w:rPr>
        <w:t>Director Ejecutivo</w:t>
      </w:r>
      <w:proofErr w:type="gramEnd"/>
      <w:r w:rsidRPr="007A0AA3">
        <w:rPr>
          <w:rFonts w:asciiTheme="minorHAnsi" w:hAnsiTheme="minorHAnsi" w:cstheme="minorBidi"/>
          <w:spacing w:val="-5"/>
        </w:rPr>
        <w:t xml:space="preserve"> de la Comisión de Regulación de Energía y Gas (CREG) informa a los interesados que la entidad realizará un taller explicativo donde se presentará </w:t>
      </w:r>
      <w:r w:rsidR="001F2BF8" w:rsidRPr="007A0AA3">
        <w:rPr>
          <w:rFonts w:asciiTheme="minorHAnsi" w:hAnsiTheme="minorHAnsi" w:cstheme="minorBidi"/>
          <w:spacing w:val="-5"/>
        </w:rPr>
        <w:t xml:space="preserve">la propuesta de reglamento aplicable a la prestación del servicio de energía eléctrica en las </w:t>
      </w:r>
      <w:r w:rsidR="001F2BF8" w:rsidRPr="00500A44">
        <w:rPr>
          <w:rFonts w:asciiTheme="minorHAnsi" w:hAnsiTheme="minorHAnsi" w:cstheme="minorBidi"/>
          <w:spacing w:val="-5"/>
        </w:rPr>
        <w:t>Zonas No Interconectadas</w:t>
      </w:r>
      <w:r w:rsidR="001F2EE6" w:rsidRPr="00500A44">
        <w:rPr>
          <w:rFonts w:asciiTheme="minorHAnsi" w:hAnsiTheme="minorHAnsi" w:cstheme="minorBidi"/>
          <w:spacing w:val="-5"/>
        </w:rPr>
        <w:t>, ZNI</w:t>
      </w:r>
      <w:r w:rsidR="008C4D75" w:rsidRPr="00500A44">
        <w:rPr>
          <w:rFonts w:asciiTheme="minorHAnsi" w:hAnsiTheme="minorHAnsi" w:cstheme="minorBidi"/>
          <w:spacing w:val="-5"/>
        </w:rPr>
        <w:t xml:space="preserve">, publicado mediante Resolución CREG </w:t>
      </w:r>
      <w:r w:rsidR="00500A44" w:rsidRPr="00500A44">
        <w:rPr>
          <w:rFonts w:asciiTheme="minorHAnsi" w:hAnsiTheme="minorHAnsi" w:cstheme="minorBidi"/>
          <w:spacing w:val="-5"/>
        </w:rPr>
        <w:t xml:space="preserve">701 007 </w:t>
      </w:r>
      <w:r w:rsidR="008C4D75" w:rsidRPr="00500A44">
        <w:rPr>
          <w:rFonts w:asciiTheme="minorHAnsi" w:hAnsiTheme="minorHAnsi" w:cstheme="minorBidi"/>
          <w:spacing w:val="-5"/>
        </w:rPr>
        <w:t>de 2022</w:t>
      </w:r>
      <w:r w:rsidR="00F8579B" w:rsidRPr="00500A44">
        <w:rPr>
          <w:rFonts w:asciiTheme="minorHAnsi" w:hAnsiTheme="minorHAnsi" w:cstheme="minorBidi"/>
          <w:spacing w:val="-5"/>
        </w:rPr>
        <w:t>.</w:t>
      </w:r>
    </w:p>
    <w:p w14:paraId="55473657" w14:textId="77777777" w:rsidR="001F2EE6" w:rsidRDefault="001F2EE6" w:rsidP="13EF9816">
      <w:pPr>
        <w:pStyle w:val="NormalWeb"/>
        <w:shd w:val="clear" w:color="auto" w:fill="FFFFFF" w:themeFill="background1"/>
        <w:spacing w:before="120" w:beforeAutospacing="0" w:after="120" w:afterAutospacing="0"/>
        <w:jc w:val="both"/>
        <w:rPr>
          <w:rFonts w:asciiTheme="minorHAnsi" w:hAnsiTheme="minorHAnsi" w:cstheme="minorBidi"/>
          <w:spacing w:val="-5"/>
        </w:rPr>
      </w:pPr>
    </w:p>
    <w:p w14:paraId="598A3842" w14:textId="34291C76" w:rsidR="00F8579B" w:rsidRDefault="006A3312" w:rsidP="13EF9816">
      <w:pPr>
        <w:pStyle w:val="NormalWeb"/>
        <w:shd w:val="clear" w:color="auto" w:fill="FFFFFF" w:themeFill="background1"/>
        <w:spacing w:before="120" w:beforeAutospacing="0" w:after="120" w:afterAutospacing="0"/>
        <w:jc w:val="both"/>
        <w:rPr>
          <w:rFonts w:asciiTheme="minorHAnsi" w:hAnsiTheme="minorHAnsi" w:cstheme="minorBidi"/>
          <w:spacing w:val="-5"/>
        </w:rPr>
      </w:pPr>
      <w:r>
        <w:rPr>
          <w:rFonts w:asciiTheme="minorHAnsi" w:hAnsiTheme="minorHAnsi" w:cstheme="minorBidi"/>
          <w:spacing w:val="-5"/>
        </w:rPr>
        <w:t xml:space="preserve">La propuesta regulatoria en mención tiene por objeto </w:t>
      </w:r>
      <w:r w:rsidRPr="006A3312">
        <w:rPr>
          <w:rFonts w:asciiTheme="minorHAnsi" w:hAnsiTheme="minorHAnsi" w:cstheme="minorBidi"/>
          <w:spacing w:val="-5"/>
        </w:rPr>
        <w:t xml:space="preserve">garantizar la adecuada prestación del servicio </w:t>
      </w:r>
      <w:r w:rsidR="00B82171">
        <w:rPr>
          <w:rFonts w:asciiTheme="minorHAnsi" w:hAnsiTheme="minorHAnsi" w:cstheme="minorBidi"/>
          <w:spacing w:val="-5"/>
        </w:rPr>
        <w:t xml:space="preserve">de energía eléctrica </w:t>
      </w:r>
      <w:r w:rsidR="00D804DA">
        <w:rPr>
          <w:rFonts w:asciiTheme="minorHAnsi" w:hAnsiTheme="minorHAnsi" w:cstheme="minorBidi"/>
          <w:spacing w:val="-5"/>
        </w:rPr>
        <w:t xml:space="preserve">en las ZNI </w:t>
      </w:r>
      <w:r w:rsidRPr="006A3312">
        <w:rPr>
          <w:rFonts w:asciiTheme="minorHAnsi" w:hAnsiTheme="minorHAnsi" w:cstheme="minorBidi"/>
          <w:spacing w:val="-5"/>
        </w:rPr>
        <w:t>a los usuarios finales</w:t>
      </w:r>
      <w:r>
        <w:rPr>
          <w:rFonts w:asciiTheme="minorHAnsi" w:hAnsiTheme="minorHAnsi" w:cstheme="minorBidi"/>
          <w:spacing w:val="-5"/>
        </w:rPr>
        <w:t xml:space="preserve"> </w:t>
      </w:r>
      <w:r w:rsidR="001F2EE6">
        <w:rPr>
          <w:rFonts w:asciiTheme="minorHAnsi" w:hAnsiTheme="minorHAnsi" w:cstheme="minorBidi"/>
          <w:spacing w:val="-5"/>
        </w:rPr>
        <w:t xml:space="preserve">y </w:t>
      </w:r>
      <w:r>
        <w:rPr>
          <w:rFonts w:asciiTheme="minorHAnsi" w:hAnsiTheme="minorHAnsi" w:cstheme="minorBidi"/>
          <w:spacing w:val="-5"/>
        </w:rPr>
        <w:t>c</w:t>
      </w:r>
      <w:r w:rsidRPr="006A3312">
        <w:rPr>
          <w:rFonts w:asciiTheme="minorHAnsi" w:hAnsiTheme="minorHAnsi" w:cstheme="minorBidi"/>
          <w:spacing w:val="-5"/>
        </w:rPr>
        <w:t>ont</w:t>
      </w:r>
      <w:r>
        <w:rPr>
          <w:rFonts w:asciiTheme="minorHAnsi" w:hAnsiTheme="minorHAnsi" w:cstheme="minorBidi"/>
          <w:spacing w:val="-5"/>
        </w:rPr>
        <w:t>iene, entre otros,</w:t>
      </w:r>
      <w:r w:rsidRPr="006A3312">
        <w:rPr>
          <w:rFonts w:asciiTheme="minorHAnsi" w:hAnsiTheme="minorHAnsi" w:cstheme="minorBidi"/>
          <w:spacing w:val="-5"/>
        </w:rPr>
        <w:t xml:space="preserve"> </w:t>
      </w:r>
      <w:r w:rsidR="00300574">
        <w:rPr>
          <w:rFonts w:asciiTheme="minorHAnsi" w:hAnsiTheme="minorHAnsi" w:cstheme="minorBidi"/>
          <w:spacing w:val="-5"/>
        </w:rPr>
        <w:t>los</w:t>
      </w:r>
      <w:r>
        <w:rPr>
          <w:rFonts w:asciiTheme="minorHAnsi" w:hAnsiTheme="minorHAnsi" w:cstheme="minorBidi"/>
          <w:spacing w:val="-5"/>
        </w:rPr>
        <w:t xml:space="preserve"> requisitos y obligaciones para los prestadores del servicio, así como disposiciones regulatorias en materia de conexión, medición y calidad</w:t>
      </w:r>
      <w:r w:rsidR="001F2EE6">
        <w:rPr>
          <w:rFonts w:asciiTheme="minorHAnsi" w:hAnsiTheme="minorHAnsi" w:cstheme="minorBidi"/>
          <w:spacing w:val="-5"/>
        </w:rPr>
        <w:t>, incluyendo los aspectos a tener cuenta cuando se vaya a realizar una transición de ZNI al SIN.</w:t>
      </w:r>
    </w:p>
    <w:p w14:paraId="1C7A8A0A" w14:textId="77777777" w:rsidR="001F2EE6" w:rsidRDefault="001F2EE6" w:rsidP="13EF9816">
      <w:pPr>
        <w:pStyle w:val="NormalWeb"/>
        <w:shd w:val="clear" w:color="auto" w:fill="FFFFFF" w:themeFill="background1"/>
        <w:spacing w:before="120" w:beforeAutospacing="0" w:after="120" w:afterAutospacing="0"/>
        <w:jc w:val="both"/>
        <w:rPr>
          <w:rFonts w:asciiTheme="minorHAnsi" w:hAnsiTheme="minorHAnsi" w:cstheme="minorBidi"/>
          <w:spacing w:val="-5"/>
        </w:rPr>
      </w:pPr>
    </w:p>
    <w:p w14:paraId="0A2E2105" w14:textId="3115AF15" w:rsidR="007A0AA3" w:rsidRDefault="004B35AD" w:rsidP="0F0B1617">
      <w:pPr>
        <w:pStyle w:val="NormalWeb"/>
        <w:spacing w:before="120" w:beforeAutospacing="0" w:after="120" w:afterAutospacing="0"/>
        <w:jc w:val="both"/>
        <w:rPr>
          <w:rFonts w:asciiTheme="minorHAnsi" w:hAnsiTheme="minorHAnsi" w:cstheme="minorBidi"/>
        </w:rPr>
      </w:pPr>
      <w:r w:rsidRPr="007A0AA3">
        <w:rPr>
          <w:rFonts w:asciiTheme="minorHAnsi" w:hAnsiTheme="minorHAnsi" w:cstheme="minorBidi"/>
        </w:rPr>
        <w:t xml:space="preserve">El taller se llevará a cabo </w:t>
      </w:r>
      <w:r w:rsidR="007A0AA3" w:rsidRPr="007A0AA3">
        <w:rPr>
          <w:rFonts w:asciiTheme="minorHAnsi" w:hAnsiTheme="minorHAnsi" w:cstheme="minorBidi"/>
        </w:rPr>
        <w:t>en la siguiente fecha:</w:t>
      </w:r>
    </w:p>
    <w:p w14:paraId="27EA7805" w14:textId="77777777" w:rsidR="00D00F83" w:rsidRPr="007A0AA3" w:rsidRDefault="00D00F83" w:rsidP="0F0B1617">
      <w:pPr>
        <w:pStyle w:val="NormalWeb"/>
        <w:spacing w:before="120" w:beforeAutospacing="0" w:after="120" w:afterAutospacing="0"/>
        <w:jc w:val="both"/>
        <w:rPr>
          <w:rFonts w:asciiTheme="minorHAnsi" w:hAnsiTheme="minorHAnsi" w:cstheme="minorBidi"/>
        </w:rPr>
      </w:pPr>
    </w:p>
    <w:tbl>
      <w:tblPr>
        <w:tblStyle w:val="Tablaconcuadrcula"/>
        <w:tblW w:w="0" w:type="auto"/>
        <w:tblLook w:val="04A0" w:firstRow="1" w:lastRow="0" w:firstColumn="1" w:lastColumn="0" w:noHBand="0" w:noVBand="1"/>
      </w:tblPr>
      <w:tblGrid>
        <w:gridCol w:w="2436"/>
        <w:gridCol w:w="2521"/>
        <w:gridCol w:w="2244"/>
        <w:gridCol w:w="2193"/>
      </w:tblGrid>
      <w:tr w:rsidR="007A0AA3" w:rsidRPr="00184254" w14:paraId="307BBF06" w14:textId="0197F1F0" w:rsidTr="009C3247">
        <w:tc>
          <w:tcPr>
            <w:tcW w:w="2436" w:type="dxa"/>
            <w:shd w:val="clear" w:color="auto" w:fill="E7E6E6" w:themeFill="background2"/>
          </w:tcPr>
          <w:p w14:paraId="32795958" w14:textId="124D1F20" w:rsidR="007A0AA3" w:rsidRPr="00184254" w:rsidRDefault="007A0AA3" w:rsidP="007A0AA3">
            <w:pPr>
              <w:pStyle w:val="NormalWeb"/>
              <w:spacing w:before="120" w:beforeAutospacing="0" w:after="120" w:afterAutospacing="0"/>
              <w:jc w:val="center"/>
              <w:rPr>
                <w:rFonts w:asciiTheme="minorHAnsi" w:hAnsiTheme="minorHAnsi" w:cstheme="minorBidi"/>
                <w:b/>
                <w:bCs/>
                <w:sz w:val="22"/>
                <w:szCs w:val="22"/>
              </w:rPr>
            </w:pPr>
            <w:r w:rsidRPr="00184254">
              <w:rPr>
                <w:rFonts w:asciiTheme="minorHAnsi" w:hAnsiTheme="minorHAnsi" w:cstheme="minorBidi"/>
                <w:b/>
                <w:bCs/>
                <w:sz w:val="22"/>
                <w:szCs w:val="22"/>
              </w:rPr>
              <w:t>Ciudad</w:t>
            </w:r>
          </w:p>
        </w:tc>
        <w:tc>
          <w:tcPr>
            <w:tcW w:w="2521" w:type="dxa"/>
            <w:shd w:val="clear" w:color="auto" w:fill="E7E6E6" w:themeFill="background2"/>
          </w:tcPr>
          <w:p w14:paraId="74655E6E" w14:textId="497259E2" w:rsidR="007A0AA3" w:rsidRPr="00184254" w:rsidRDefault="007A0AA3" w:rsidP="007A0AA3">
            <w:pPr>
              <w:pStyle w:val="NormalWeb"/>
              <w:spacing w:before="120" w:beforeAutospacing="0" w:after="120" w:afterAutospacing="0"/>
              <w:jc w:val="center"/>
              <w:rPr>
                <w:rFonts w:asciiTheme="minorHAnsi" w:hAnsiTheme="minorHAnsi" w:cstheme="minorBidi"/>
                <w:b/>
                <w:bCs/>
                <w:sz w:val="22"/>
                <w:szCs w:val="22"/>
              </w:rPr>
            </w:pPr>
            <w:r w:rsidRPr="00184254">
              <w:rPr>
                <w:rFonts w:asciiTheme="minorHAnsi" w:hAnsiTheme="minorHAnsi" w:cstheme="minorBidi"/>
                <w:b/>
                <w:bCs/>
                <w:sz w:val="22"/>
                <w:szCs w:val="22"/>
              </w:rPr>
              <w:t>Fecha</w:t>
            </w:r>
          </w:p>
        </w:tc>
        <w:tc>
          <w:tcPr>
            <w:tcW w:w="2244" w:type="dxa"/>
            <w:shd w:val="clear" w:color="auto" w:fill="E7E6E6" w:themeFill="background2"/>
          </w:tcPr>
          <w:p w14:paraId="6FE49D84" w14:textId="072E37A2" w:rsidR="007A0AA3" w:rsidRPr="00184254" w:rsidRDefault="007A0AA3" w:rsidP="007A0AA3">
            <w:pPr>
              <w:pStyle w:val="NormalWeb"/>
              <w:spacing w:before="120" w:beforeAutospacing="0" w:after="120" w:afterAutospacing="0"/>
              <w:jc w:val="center"/>
              <w:rPr>
                <w:rFonts w:asciiTheme="minorHAnsi" w:hAnsiTheme="minorHAnsi" w:cstheme="minorBidi"/>
                <w:b/>
                <w:bCs/>
                <w:sz w:val="22"/>
                <w:szCs w:val="22"/>
              </w:rPr>
            </w:pPr>
            <w:r w:rsidRPr="00184254">
              <w:rPr>
                <w:rFonts w:asciiTheme="minorHAnsi" w:hAnsiTheme="minorHAnsi" w:cstheme="minorBidi"/>
                <w:b/>
                <w:bCs/>
                <w:sz w:val="22"/>
                <w:szCs w:val="22"/>
              </w:rPr>
              <w:t>Hora</w:t>
            </w:r>
          </w:p>
        </w:tc>
        <w:tc>
          <w:tcPr>
            <w:tcW w:w="2193" w:type="dxa"/>
            <w:shd w:val="clear" w:color="auto" w:fill="E7E6E6" w:themeFill="background2"/>
          </w:tcPr>
          <w:p w14:paraId="3D29447A" w14:textId="14B68A42" w:rsidR="007A0AA3" w:rsidRPr="00184254" w:rsidRDefault="007A0AA3" w:rsidP="007A0AA3">
            <w:pPr>
              <w:pStyle w:val="NormalWeb"/>
              <w:spacing w:before="120" w:beforeAutospacing="0" w:after="120" w:afterAutospacing="0"/>
              <w:jc w:val="center"/>
              <w:rPr>
                <w:rFonts w:asciiTheme="minorHAnsi" w:hAnsiTheme="minorHAnsi" w:cstheme="minorBidi"/>
                <w:b/>
                <w:bCs/>
                <w:sz w:val="22"/>
                <w:szCs w:val="22"/>
              </w:rPr>
            </w:pPr>
            <w:r w:rsidRPr="00184254">
              <w:rPr>
                <w:rFonts w:asciiTheme="minorHAnsi" w:hAnsiTheme="minorHAnsi" w:cstheme="minorBidi"/>
                <w:b/>
                <w:bCs/>
                <w:sz w:val="22"/>
                <w:szCs w:val="22"/>
              </w:rPr>
              <w:t>Lugar</w:t>
            </w:r>
          </w:p>
        </w:tc>
      </w:tr>
      <w:tr w:rsidR="007A0AA3" w:rsidRPr="00184254" w14:paraId="3ED1E143" w14:textId="7334D050" w:rsidTr="009C3247">
        <w:trPr>
          <w:trHeight w:val="240"/>
        </w:trPr>
        <w:tc>
          <w:tcPr>
            <w:tcW w:w="2436" w:type="dxa"/>
          </w:tcPr>
          <w:p w14:paraId="165C1C94" w14:textId="61F02608" w:rsidR="007A0AA3" w:rsidRPr="00184254" w:rsidRDefault="007A0AA3" w:rsidP="00876CBA">
            <w:pPr>
              <w:pStyle w:val="NormalWeb"/>
              <w:spacing w:before="120" w:beforeAutospacing="0" w:after="120" w:afterAutospacing="0"/>
              <w:jc w:val="center"/>
              <w:rPr>
                <w:rFonts w:asciiTheme="minorHAnsi" w:hAnsiTheme="minorHAnsi" w:cstheme="minorBidi"/>
                <w:sz w:val="22"/>
                <w:szCs w:val="22"/>
              </w:rPr>
            </w:pPr>
            <w:r w:rsidRPr="00184254">
              <w:rPr>
                <w:rFonts w:asciiTheme="minorHAnsi" w:hAnsiTheme="minorHAnsi" w:cstheme="minorBidi"/>
                <w:sz w:val="22"/>
                <w:szCs w:val="22"/>
              </w:rPr>
              <w:t>Tumaco, Nariño</w:t>
            </w:r>
          </w:p>
        </w:tc>
        <w:tc>
          <w:tcPr>
            <w:tcW w:w="2521" w:type="dxa"/>
          </w:tcPr>
          <w:p w14:paraId="66C1139C" w14:textId="7045F04F" w:rsidR="007A0AA3" w:rsidRPr="00184254" w:rsidRDefault="009C3247" w:rsidP="00876CBA">
            <w:pPr>
              <w:pStyle w:val="NormalWeb"/>
              <w:spacing w:before="120" w:beforeAutospacing="0" w:after="120" w:afterAutospacing="0"/>
              <w:jc w:val="center"/>
              <w:rPr>
                <w:rFonts w:asciiTheme="minorHAnsi" w:hAnsiTheme="minorHAnsi" w:cstheme="minorBidi"/>
                <w:sz w:val="22"/>
                <w:szCs w:val="22"/>
              </w:rPr>
            </w:pPr>
            <w:r>
              <w:rPr>
                <w:rFonts w:asciiTheme="minorHAnsi" w:hAnsiTheme="minorHAnsi" w:cstheme="minorBidi"/>
                <w:sz w:val="22"/>
                <w:szCs w:val="22"/>
              </w:rPr>
              <w:t xml:space="preserve">Miércoles, </w:t>
            </w:r>
            <w:r w:rsidR="007A0AA3" w:rsidRPr="00184254">
              <w:rPr>
                <w:rFonts w:asciiTheme="minorHAnsi" w:hAnsiTheme="minorHAnsi" w:cstheme="minorBidi"/>
                <w:sz w:val="22"/>
                <w:szCs w:val="22"/>
              </w:rPr>
              <w:t xml:space="preserve">01 de </w:t>
            </w:r>
            <w:proofErr w:type="gramStart"/>
            <w:r w:rsidR="007A0AA3" w:rsidRPr="00184254">
              <w:rPr>
                <w:rFonts w:asciiTheme="minorHAnsi" w:hAnsiTheme="minorHAnsi" w:cstheme="minorBidi"/>
                <w:sz w:val="22"/>
                <w:szCs w:val="22"/>
              </w:rPr>
              <w:t>Junio</w:t>
            </w:r>
            <w:proofErr w:type="gramEnd"/>
            <w:r w:rsidR="007A0AA3" w:rsidRPr="00184254">
              <w:rPr>
                <w:rFonts w:asciiTheme="minorHAnsi" w:hAnsiTheme="minorHAnsi" w:cstheme="minorBidi"/>
                <w:sz w:val="22"/>
                <w:szCs w:val="22"/>
              </w:rPr>
              <w:t xml:space="preserve"> de 2022</w:t>
            </w:r>
          </w:p>
        </w:tc>
        <w:tc>
          <w:tcPr>
            <w:tcW w:w="2244" w:type="dxa"/>
          </w:tcPr>
          <w:p w14:paraId="181A2A35" w14:textId="4D6D141C" w:rsidR="007A0AA3" w:rsidRPr="00184254" w:rsidRDefault="007A0AA3" w:rsidP="00876CBA">
            <w:pPr>
              <w:pStyle w:val="NormalWeb"/>
              <w:spacing w:before="120" w:beforeAutospacing="0" w:after="120" w:afterAutospacing="0"/>
              <w:jc w:val="center"/>
              <w:rPr>
                <w:rFonts w:asciiTheme="minorHAnsi" w:hAnsiTheme="minorHAnsi" w:cstheme="minorBidi"/>
                <w:sz w:val="22"/>
                <w:szCs w:val="22"/>
              </w:rPr>
            </w:pPr>
            <w:r w:rsidRPr="00184254">
              <w:rPr>
                <w:rFonts w:asciiTheme="minorHAnsi" w:hAnsiTheme="minorHAnsi" w:cstheme="minorBidi"/>
                <w:sz w:val="22"/>
                <w:szCs w:val="22"/>
              </w:rPr>
              <w:t xml:space="preserve">10:00 </w:t>
            </w:r>
            <w:proofErr w:type="spellStart"/>
            <w:r w:rsidRPr="00184254">
              <w:rPr>
                <w:rFonts w:asciiTheme="minorHAnsi" w:hAnsiTheme="minorHAnsi" w:cstheme="minorBidi"/>
                <w:sz w:val="22"/>
                <w:szCs w:val="22"/>
              </w:rPr>
              <w:t>a.m</w:t>
            </w:r>
            <w:proofErr w:type="spellEnd"/>
            <w:r w:rsidRPr="00184254">
              <w:rPr>
                <w:rFonts w:asciiTheme="minorHAnsi" w:hAnsiTheme="minorHAnsi" w:cstheme="minorBidi"/>
                <w:sz w:val="22"/>
                <w:szCs w:val="22"/>
              </w:rPr>
              <w:t xml:space="preserve"> a 12m</w:t>
            </w:r>
          </w:p>
        </w:tc>
        <w:tc>
          <w:tcPr>
            <w:tcW w:w="2193" w:type="dxa"/>
          </w:tcPr>
          <w:p w14:paraId="4C288A1E" w14:textId="1C0AD425" w:rsidR="007A0AA3" w:rsidRPr="00184254" w:rsidRDefault="007A0AA3" w:rsidP="00876CBA">
            <w:pPr>
              <w:pStyle w:val="NormalWeb"/>
              <w:spacing w:before="120" w:beforeAutospacing="0" w:after="120" w:afterAutospacing="0"/>
              <w:jc w:val="center"/>
              <w:rPr>
                <w:rFonts w:asciiTheme="minorHAnsi" w:hAnsiTheme="minorHAnsi" w:cstheme="minorBidi"/>
                <w:sz w:val="22"/>
                <w:szCs w:val="22"/>
              </w:rPr>
            </w:pPr>
            <w:r w:rsidRPr="00184254">
              <w:rPr>
                <w:rFonts w:asciiTheme="minorHAnsi" w:hAnsiTheme="minorHAnsi" w:cstheme="minorBidi"/>
                <w:sz w:val="22"/>
                <w:szCs w:val="22"/>
              </w:rPr>
              <w:t>Por definir</w:t>
            </w:r>
          </w:p>
        </w:tc>
      </w:tr>
    </w:tbl>
    <w:p w14:paraId="3EFB317D" w14:textId="77777777" w:rsidR="00D00F83" w:rsidRDefault="00D00F83" w:rsidP="374AC1CE">
      <w:pPr>
        <w:pStyle w:val="NormalWeb"/>
        <w:shd w:val="clear" w:color="auto" w:fill="FFFFFF" w:themeFill="background1"/>
        <w:spacing w:before="120" w:beforeAutospacing="0" w:after="120" w:afterAutospacing="0"/>
        <w:jc w:val="both"/>
        <w:rPr>
          <w:rFonts w:asciiTheme="minorHAnsi" w:hAnsiTheme="minorHAnsi" w:cstheme="minorHAnsi"/>
        </w:rPr>
      </w:pPr>
    </w:p>
    <w:p w14:paraId="0EB6A381" w14:textId="77777777" w:rsidR="009C3247" w:rsidRDefault="009C3247" w:rsidP="2BFE6D79">
      <w:pPr>
        <w:pStyle w:val="NormalWeb"/>
        <w:shd w:val="clear" w:color="auto" w:fill="FFFFFF" w:themeFill="background1"/>
        <w:spacing w:before="120" w:beforeAutospacing="0" w:after="120" w:afterAutospacing="0"/>
        <w:jc w:val="both"/>
        <w:rPr>
          <w:rFonts w:ascii="Arial" w:hAnsi="Arial" w:cs="Arial"/>
          <w:spacing w:val="-5"/>
        </w:rPr>
      </w:pPr>
    </w:p>
    <w:p w14:paraId="36A9E9CA" w14:textId="77777777" w:rsidR="009C3247" w:rsidRDefault="009C3247" w:rsidP="2BFE6D79">
      <w:pPr>
        <w:pStyle w:val="NormalWeb"/>
        <w:shd w:val="clear" w:color="auto" w:fill="FFFFFF" w:themeFill="background1"/>
        <w:spacing w:before="120" w:beforeAutospacing="0" w:after="120" w:afterAutospacing="0"/>
        <w:jc w:val="both"/>
        <w:rPr>
          <w:rFonts w:ascii="Arial" w:hAnsi="Arial" w:cs="Arial"/>
          <w:spacing w:val="-5"/>
        </w:rPr>
      </w:pPr>
    </w:p>
    <w:p w14:paraId="206863B1" w14:textId="7D951A62" w:rsidR="00D00F83" w:rsidRDefault="001F2EE6" w:rsidP="2BFE6D79">
      <w:pPr>
        <w:pStyle w:val="NormalWeb"/>
        <w:shd w:val="clear" w:color="auto" w:fill="FFFFFF" w:themeFill="background1"/>
        <w:spacing w:before="120" w:beforeAutospacing="0" w:after="120" w:afterAutospacing="0"/>
        <w:jc w:val="both"/>
        <w:rPr>
          <w:rFonts w:asciiTheme="minorHAnsi" w:hAnsiTheme="minorHAnsi" w:cstheme="minorBidi"/>
        </w:rPr>
      </w:pPr>
      <w:r>
        <w:rPr>
          <w:rFonts w:ascii="Arial" w:hAnsi="Arial" w:cs="Arial"/>
          <w:spacing w:val="-5"/>
        </w:rPr>
        <w:t xml:space="preserve">Tenga en cuenta que </w:t>
      </w:r>
      <w:r w:rsidR="0096379A">
        <w:rPr>
          <w:rFonts w:ascii="Arial" w:hAnsi="Arial" w:cs="Arial"/>
          <w:spacing w:val="-5"/>
        </w:rPr>
        <w:t xml:space="preserve">esta socialización </w:t>
      </w:r>
      <w:r>
        <w:rPr>
          <w:rFonts w:ascii="Arial" w:hAnsi="Arial" w:cs="Arial"/>
          <w:spacing w:val="-5"/>
        </w:rPr>
        <w:t xml:space="preserve">será </w:t>
      </w:r>
      <w:r w:rsidR="0096379A">
        <w:rPr>
          <w:rFonts w:ascii="Arial" w:hAnsi="Arial" w:cs="Arial"/>
          <w:spacing w:val="-5"/>
        </w:rPr>
        <w:t xml:space="preserve">únicamente </w:t>
      </w:r>
      <w:r>
        <w:rPr>
          <w:rFonts w:ascii="Arial" w:hAnsi="Arial" w:cs="Arial"/>
          <w:spacing w:val="-5"/>
        </w:rPr>
        <w:t>de participación presencial y no será transmitid</w:t>
      </w:r>
      <w:r w:rsidR="00034606">
        <w:rPr>
          <w:rFonts w:ascii="Arial" w:hAnsi="Arial" w:cs="Arial"/>
          <w:spacing w:val="-5"/>
        </w:rPr>
        <w:t>a</w:t>
      </w:r>
      <w:r>
        <w:rPr>
          <w:rFonts w:ascii="Arial" w:hAnsi="Arial" w:cs="Arial"/>
          <w:spacing w:val="-5"/>
        </w:rPr>
        <w:t xml:space="preserve"> en directo </w:t>
      </w:r>
      <w:r w:rsidR="009C3247">
        <w:rPr>
          <w:rFonts w:ascii="Arial" w:hAnsi="Arial" w:cs="Arial"/>
          <w:spacing w:val="-5"/>
        </w:rPr>
        <w:t>vía</w:t>
      </w:r>
      <w:r>
        <w:rPr>
          <w:rFonts w:ascii="Arial" w:hAnsi="Arial" w:cs="Arial"/>
          <w:spacing w:val="-5"/>
        </w:rPr>
        <w:t xml:space="preserve"> </w:t>
      </w:r>
      <w:proofErr w:type="spellStart"/>
      <w:r>
        <w:rPr>
          <w:rFonts w:ascii="Arial" w:hAnsi="Arial" w:cs="Arial"/>
          <w:spacing w:val="-5"/>
        </w:rPr>
        <w:t>Streaming</w:t>
      </w:r>
      <w:proofErr w:type="spellEnd"/>
      <w:r>
        <w:rPr>
          <w:rFonts w:ascii="Arial" w:hAnsi="Arial" w:cs="Arial"/>
          <w:spacing w:val="-5"/>
        </w:rPr>
        <w:t>.</w:t>
      </w:r>
      <w:r w:rsidR="0096379A">
        <w:rPr>
          <w:rFonts w:ascii="Arial" w:hAnsi="Arial" w:cs="Arial"/>
          <w:spacing w:val="-5"/>
        </w:rPr>
        <w:t xml:space="preserve"> </w:t>
      </w:r>
      <w:r w:rsidR="00184254" w:rsidRPr="2BFE6D79">
        <w:rPr>
          <w:rFonts w:asciiTheme="minorHAnsi" w:hAnsiTheme="minorHAnsi" w:cstheme="minorBidi"/>
        </w:rPr>
        <w:t>Los interesados en asistir deberán inscribirse a través del portal web</w:t>
      </w:r>
      <w:r w:rsidR="00D00F83" w:rsidRPr="2BFE6D79">
        <w:rPr>
          <w:rFonts w:asciiTheme="minorHAnsi" w:hAnsiTheme="minorHAnsi" w:cstheme="minorBidi"/>
        </w:rPr>
        <w:t xml:space="preserve"> de la Comisión</w:t>
      </w:r>
      <w:r w:rsidR="00184254" w:rsidRPr="2BFE6D79">
        <w:rPr>
          <w:rFonts w:asciiTheme="minorHAnsi" w:hAnsiTheme="minorHAnsi" w:cstheme="minorBidi"/>
        </w:rPr>
        <w:t xml:space="preserve">: </w:t>
      </w:r>
      <w:hyperlink r:id="rId11" w:history="1">
        <w:r w:rsidR="00184254" w:rsidRPr="2BFE6D79">
          <w:rPr>
            <w:rStyle w:val="Hipervnculo"/>
            <w:rFonts w:asciiTheme="minorHAnsi" w:hAnsiTheme="minorHAnsi" w:cstheme="minorBidi"/>
          </w:rPr>
          <w:t>www.creg.gov.co</w:t>
        </w:r>
      </w:hyperlink>
      <w:r w:rsidR="00184254" w:rsidRPr="2BFE6D79">
        <w:rPr>
          <w:rFonts w:asciiTheme="minorHAnsi" w:hAnsiTheme="minorHAnsi" w:cstheme="minorBidi"/>
        </w:rPr>
        <w:t xml:space="preserve"> en la sección de </w:t>
      </w:r>
      <w:r w:rsidR="00184254" w:rsidRPr="2BFE6D79">
        <w:rPr>
          <w:rFonts w:asciiTheme="minorHAnsi" w:hAnsiTheme="minorHAnsi" w:cstheme="minorBidi"/>
          <w:b/>
          <w:bCs/>
        </w:rPr>
        <w:t xml:space="preserve">calendario de eventos, o directamente en el siguiente </w:t>
      </w:r>
      <w:proofErr w:type="gramStart"/>
      <w:r w:rsidR="00184254" w:rsidRPr="2BFE6D79">
        <w:rPr>
          <w:rFonts w:asciiTheme="minorHAnsi" w:hAnsiTheme="minorHAnsi" w:cstheme="minorBidi"/>
          <w:b/>
          <w:bCs/>
        </w:rPr>
        <w:t>link</w:t>
      </w:r>
      <w:proofErr w:type="gramEnd"/>
      <w:r w:rsidR="00184254" w:rsidRPr="2BFE6D79">
        <w:rPr>
          <w:rFonts w:asciiTheme="minorHAnsi" w:hAnsiTheme="minorHAnsi" w:cstheme="minorBidi"/>
          <w:b/>
          <w:bCs/>
        </w:rPr>
        <w:t>:</w:t>
      </w:r>
    </w:p>
    <w:p w14:paraId="547C6980" w14:textId="77777777" w:rsidR="001F2EE6" w:rsidRDefault="001F2EE6" w:rsidP="374AC1CE">
      <w:pPr>
        <w:pStyle w:val="NormalWeb"/>
        <w:shd w:val="clear" w:color="auto" w:fill="FFFFFF" w:themeFill="background1"/>
        <w:spacing w:before="120" w:beforeAutospacing="0" w:after="120" w:afterAutospacing="0"/>
        <w:jc w:val="both"/>
        <w:rPr>
          <w:rFonts w:asciiTheme="minorHAnsi" w:hAnsiTheme="minorHAnsi" w:cstheme="minorHAnsi"/>
        </w:rPr>
      </w:pPr>
    </w:p>
    <w:p w14:paraId="54556118" w14:textId="533103C3" w:rsidR="00184254" w:rsidRDefault="00E41AA5" w:rsidP="374AC1CE">
      <w:pPr>
        <w:pStyle w:val="NormalWeb"/>
        <w:shd w:val="clear" w:color="auto" w:fill="FFFFFF" w:themeFill="background1"/>
        <w:spacing w:before="120" w:beforeAutospacing="0" w:after="120" w:afterAutospacing="0"/>
        <w:jc w:val="both"/>
        <w:rPr>
          <w:rFonts w:asciiTheme="minorHAnsi" w:hAnsiTheme="minorHAnsi" w:cstheme="minorHAnsi"/>
        </w:rPr>
      </w:pPr>
      <w:hyperlink r:id="rId12" w:history="1">
        <w:r w:rsidR="00D00F83" w:rsidRPr="00951435">
          <w:rPr>
            <w:rStyle w:val="Hipervnculo"/>
            <w:rFonts w:asciiTheme="minorHAnsi" w:hAnsiTheme="minorHAnsi" w:cstheme="minorHAnsi"/>
          </w:rPr>
          <w:t>https://www.creg.gov.co/comunicaciones/calendario-de-eventos/audiencia-publica-de-zni-en-tumaco</w:t>
        </w:r>
      </w:hyperlink>
    </w:p>
    <w:p w14:paraId="3923B7EA" w14:textId="5D90BAD4" w:rsidR="00184254" w:rsidRDefault="00184254" w:rsidP="00D00F83">
      <w:pPr>
        <w:pStyle w:val="NormalWeb"/>
        <w:shd w:val="clear" w:color="auto" w:fill="FFFFFF" w:themeFill="background1"/>
        <w:spacing w:before="120" w:beforeAutospacing="0" w:after="120" w:afterAutospacing="0"/>
        <w:jc w:val="center"/>
        <w:rPr>
          <w:rFonts w:ascii="Arial" w:hAnsi="Arial" w:cs="Arial"/>
          <w:spacing w:val="-5"/>
        </w:rPr>
      </w:pPr>
      <w:r>
        <w:rPr>
          <w:rFonts w:ascii="Arial" w:hAnsi="Arial" w:cs="Arial"/>
          <w:noProof/>
          <w:spacing w:val="-5"/>
        </w:rPr>
        <w:drawing>
          <wp:inline distT="0" distB="0" distL="0" distR="0" wp14:anchorId="145C428A" wp14:editId="13850F73">
            <wp:extent cx="2114550" cy="2107466"/>
            <wp:effectExtent l="0" t="0" r="0" b="7620"/>
            <wp:docPr id="1" name="Imagen 1"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ódigo QR&#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1295" cy="2114189"/>
                    </a:xfrm>
                    <a:prstGeom prst="rect">
                      <a:avLst/>
                    </a:prstGeom>
                  </pic:spPr>
                </pic:pic>
              </a:graphicData>
            </a:graphic>
          </wp:inline>
        </w:drawing>
      </w:r>
    </w:p>
    <w:p w14:paraId="4BB6EC82" w14:textId="439C16FC" w:rsidR="00F8579B" w:rsidRDefault="00F8579B" w:rsidP="13EF9816">
      <w:pPr>
        <w:pStyle w:val="NormalWeb"/>
        <w:shd w:val="clear" w:color="auto" w:fill="FFFFFF" w:themeFill="background1"/>
        <w:spacing w:before="120" w:beforeAutospacing="0" w:after="120" w:afterAutospacing="0"/>
        <w:jc w:val="both"/>
        <w:rPr>
          <w:rFonts w:ascii="Arial" w:hAnsi="Arial" w:cs="Arial"/>
          <w:spacing w:val="-5"/>
        </w:rPr>
      </w:pPr>
    </w:p>
    <w:p w14:paraId="3DE82160" w14:textId="77777777" w:rsidR="00F8579B" w:rsidRDefault="00F8579B" w:rsidP="13EF9816">
      <w:pPr>
        <w:pStyle w:val="NormalWeb"/>
        <w:shd w:val="clear" w:color="auto" w:fill="FFFFFF" w:themeFill="background1"/>
        <w:spacing w:before="120" w:beforeAutospacing="0" w:after="120" w:afterAutospacing="0"/>
        <w:jc w:val="both"/>
        <w:rPr>
          <w:rFonts w:ascii="Arial" w:hAnsi="Arial" w:cs="Arial"/>
          <w:spacing w:val="-5"/>
        </w:rPr>
      </w:pPr>
    </w:p>
    <w:p w14:paraId="7C05EFA4" w14:textId="10F96C28" w:rsidR="008C3AEB" w:rsidRPr="007A0AA3" w:rsidRDefault="008C3AEB" w:rsidP="13EF9816">
      <w:pPr>
        <w:pStyle w:val="NormalWeb"/>
        <w:shd w:val="clear" w:color="auto" w:fill="FFFFFF" w:themeFill="background1"/>
        <w:spacing w:before="120" w:beforeAutospacing="0" w:after="120" w:afterAutospacing="0"/>
        <w:jc w:val="both"/>
        <w:rPr>
          <w:rFonts w:ascii="Arial" w:hAnsi="Arial" w:cs="Arial"/>
          <w:spacing w:val="-5"/>
        </w:rPr>
      </w:pPr>
      <w:r w:rsidRPr="007A0AA3">
        <w:rPr>
          <w:rFonts w:ascii="Arial" w:hAnsi="Arial" w:cs="Arial"/>
          <w:spacing w:val="-5"/>
        </w:rPr>
        <w:t>Cordialmente,</w:t>
      </w:r>
    </w:p>
    <w:p w14:paraId="070AF72D" w14:textId="1879E47A" w:rsidR="00FF287E" w:rsidRDefault="00FF287E" w:rsidP="00867CF8">
      <w:pPr>
        <w:pStyle w:val="NormalWeb"/>
        <w:shd w:val="clear" w:color="auto" w:fill="FFFFFF"/>
        <w:spacing w:before="240" w:after="240"/>
        <w:jc w:val="both"/>
        <w:rPr>
          <w:rFonts w:asciiTheme="minorHAnsi" w:hAnsiTheme="minorHAnsi" w:cstheme="minorHAnsi"/>
          <w:spacing w:val="-5"/>
        </w:rPr>
      </w:pPr>
    </w:p>
    <w:p w14:paraId="173EE7DA" w14:textId="77777777" w:rsidR="00C85FF6" w:rsidRPr="00A1662A" w:rsidRDefault="00C85FF6" w:rsidP="00867CF8">
      <w:pPr>
        <w:pStyle w:val="NormalWeb"/>
        <w:shd w:val="clear" w:color="auto" w:fill="FFFFFF"/>
        <w:spacing w:before="240" w:after="240"/>
        <w:jc w:val="both"/>
        <w:rPr>
          <w:rFonts w:asciiTheme="minorHAnsi" w:hAnsiTheme="minorHAnsi" w:cstheme="minorHAnsi"/>
          <w:spacing w:val="-5"/>
        </w:rPr>
      </w:pPr>
    </w:p>
    <w:p w14:paraId="4167C6DB" w14:textId="4FD41D89" w:rsidR="008C3AEB" w:rsidRPr="00A1662A" w:rsidRDefault="004600E8" w:rsidP="004A0225">
      <w:pPr>
        <w:spacing w:before="0" w:after="0" w:line="240" w:lineRule="auto"/>
        <w:jc w:val="center"/>
        <w:rPr>
          <w:rFonts w:eastAsia="Times New Roman" w:cstheme="minorHAnsi"/>
          <w:b/>
          <w:bCs/>
          <w:spacing w:val="-5"/>
        </w:rPr>
      </w:pPr>
      <w:r w:rsidRPr="00A1662A">
        <w:rPr>
          <w:rFonts w:eastAsia="Times New Roman" w:cstheme="minorHAnsi"/>
          <w:b/>
          <w:bCs/>
          <w:spacing w:val="-5"/>
        </w:rPr>
        <w:t>JORGE ALBERTO VALENCIA MARÍN</w:t>
      </w:r>
    </w:p>
    <w:sectPr w:rsidR="008C3AEB" w:rsidRPr="00A1662A" w:rsidSect="007064D5">
      <w:headerReference w:type="default" r:id="rId14"/>
      <w:footerReference w:type="default" r:id="rId15"/>
      <w:headerReference w:type="first" r:id="rId16"/>
      <w:footerReference w:type="first" r:id="rId17"/>
      <w:pgSz w:w="12240" w:h="15840"/>
      <w:pgMar w:top="1701" w:right="1418" w:bottom="1985"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0C0BA" w14:textId="77777777" w:rsidR="00526229" w:rsidRDefault="00526229" w:rsidP="00AA0519">
      <w:r>
        <w:separator/>
      </w:r>
    </w:p>
  </w:endnote>
  <w:endnote w:type="continuationSeparator" w:id="0">
    <w:p w14:paraId="4A341D24" w14:textId="77777777" w:rsidR="00526229" w:rsidRDefault="00526229" w:rsidP="00AA0519">
      <w:r>
        <w:continuationSeparator/>
      </w:r>
    </w:p>
  </w:endnote>
  <w:endnote w:type="continuationNotice" w:id="1">
    <w:p w14:paraId="07D95735" w14:textId="77777777" w:rsidR="00526229" w:rsidRDefault="0052622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58245"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15" name="Imagen 15"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58244"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18" name="Imagen 18"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395D7" w14:textId="77777777" w:rsidR="00526229" w:rsidRDefault="00526229" w:rsidP="00AA0519">
      <w:r>
        <w:separator/>
      </w:r>
    </w:p>
  </w:footnote>
  <w:footnote w:type="continuationSeparator" w:id="0">
    <w:p w14:paraId="34C63046" w14:textId="77777777" w:rsidR="00526229" w:rsidRDefault="00526229" w:rsidP="00AA0519">
      <w:r>
        <w:continuationSeparator/>
      </w:r>
    </w:p>
  </w:footnote>
  <w:footnote w:type="continuationNotice" w:id="1">
    <w:p w14:paraId="7A1FF864" w14:textId="77777777" w:rsidR="00526229" w:rsidRDefault="0052622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58240"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13" name="Imagen 13"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58241"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14" name="Imagen 14"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2998330F" w:rsidR="00F04E05" w:rsidRDefault="00F04E05" w:rsidP="008C3AEB">
    <w:pPr>
      <w:pStyle w:val="Encabezado"/>
      <w:spacing w:line="240" w:lineRule="auto"/>
      <w:rPr>
        <w:sz w:val="18"/>
        <w:szCs w:val="18"/>
        <w:u w:val="single"/>
      </w:rPr>
    </w:pPr>
    <w:r>
      <w:rPr>
        <w:sz w:val="18"/>
        <w:szCs w:val="18"/>
        <w:u w:val="single"/>
      </w:rPr>
      <w:t>Circular</w:t>
    </w:r>
    <w:r w:rsidR="007D51A0">
      <w:rPr>
        <w:sz w:val="18"/>
        <w:szCs w:val="18"/>
        <w:u w:val="single"/>
      </w:rPr>
      <w:t>045</w:t>
    </w:r>
  </w:p>
  <w:p w14:paraId="4CE8D76B" w14:textId="2E038C33" w:rsidR="00F04E05" w:rsidRPr="008C3AEB" w:rsidRDefault="00F04E05" w:rsidP="008C3AEB">
    <w:pPr>
      <w:pStyle w:val="Encabezado"/>
      <w:spacing w:line="240" w:lineRule="aut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4E0E0D" w:rsidRPr="004E0E0D">
      <w:rPr>
        <w:noProof/>
        <w:sz w:val="18"/>
        <w:szCs w:val="18"/>
        <w:u w:val="single"/>
        <w:lang w:val="es-ES"/>
      </w:rPr>
      <w:t>15</w:t>
    </w:r>
    <w:r w:rsidRPr="00653E2D">
      <w:rPr>
        <w:sz w:val="18"/>
        <w:szCs w:val="18"/>
        <w:u w:val="single"/>
      </w:rPr>
      <w:fldChar w:fldCharType="end"/>
    </w:r>
    <w:r>
      <w:rPr>
        <w:sz w:val="18"/>
        <w:szCs w:val="18"/>
        <w:u w:val="single"/>
      </w:rPr>
      <w:t xml:space="preserve">/12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18800B13"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58242"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16" name="Imagen 16"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8243"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17" name="Imagen 17"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7985E2EE" w:rsidR="00F04E05" w:rsidRDefault="00F04E05" w:rsidP="0014353D">
    <w:pPr>
      <w:pStyle w:val="Encabezado"/>
      <w:tabs>
        <w:tab w:val="clear" w:pos="4419"/>
        <w:tab w:val="clear" w:pos="8838"/>
        <w:tab w:val="left" w:pos="7274"/>
      </w:tabs>
      <w:ind w:left="-567"/>
    </w:pPr>
    <w:r>
      <w:rPr>
        <w:noProof/>
        <w:lang w:eastAsia="es-CO"/>
      </w:rPr>
      <w:t xml:space="preserve">                                                              </w:t>
    </w: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034"/>
    <w:multiLevelType w:val="hybridMultilevel"/>
    <w:tmpl w:val="3ADED2F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9230F81"/>
    <w:multiLevelType w:val="hybridMultilevel"/>
    <w:tmpl w:val="D4F07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2174DB0"/>
    <w:multiLevelType w:val="hybridMultilevel"/>
    <w:tmpl w:val="24E820A6"/>
    <w:lvl w:ilvl="0" w:tplc="240A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16cid:durableId="1775588531">
    <w:abstractNumId w:val="6"/>
  </w:num>
  <w:num w:numId="2" w16cid:durableId="292368670">
    <w:abstractNumId w:val="2"/>
  </w:num>
  <w:num w:numId="3" w16cid:durableId="2079787957">
    <w:abstractNumId w:val="5"/>
  </w:num>
  <w:num w:numId="4" w16cid:durableId="1688361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0009511">
    <w:abstractNumId w:val="11"/>
  </w:num>
  <w:num w:numId="6" w16cid:durableId="387219051">
    <w:abstractNumId w:val="8"/>
  </w:num>
  <w:num w:numId="7" w16cid:durableId="1265769210">
    <w:abstractNumId w:val="1"/>
  </w:num>
  <w:num w:numId="8" w16cid:durableId="37823720">
    <w:abstractNumId w:val="7"/>
  </w:num>
  <w:num w:numId="9" w16cid:durableId="414476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0414232">
    <w:abstractNumId w:val="4"/>
  </w:num>
  <w:num w:numId="11" w16cid:durableId="2094740472">
    <w:abstractNumId w:val="9"/>
  </w:num>
  <w:num w:numId="12" w16cid:durableId="82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2134"/>
    <w:rsid w:val="0001142D"/>
    <w:rsid w:val="00020563"/>
    <w:rsid w:val="00033D32"/>
    <w:rsid w:val="00034606"/>
    <w:rsid w:val="00043F8D"/>
    <w:rsid w:val="00046BDF"/>
    <w:rsid w:val="000600A5"/>
    <w:rsid w:val="00062C42"/>
    <w:rsid w:val="0006397A"/>
    <w:rsid w:val="00066800"/>
    <w:rsid w:val="00070501"/>
    <w:rsid w:val="00071C41"/>
    <w:rsid w:val="00074D17"/>
    <w:rsid w:val="000813AC"/>
    <w:rsid w:val="000B1E63"/>
    <w:rsid w:val="000B439A"/>
    <w:rsid w:val="000C0977"/>
    <w:rsid w:val="000C41DA"/>
    <w:rsid w:val="000D4A99"/>
    <w:rsid w:val="000E0841"/>
    <w:rsid w:val="000E7CC0"/>
    <w:rsid w:val="000F11F6"/>
    <w:rsid w:val="000F38B4"/>
    <w:rsid w:val="000F64DD"/>
    <w:rsid w:val="00100136"/>
    <w:rsid w:val="00101E5B"/>
    <w:rsid w:val="00113719"/>
    <w:rsid w:val="001215BB"/>
    <w:rsid w:val="001302E4"/>
    <w:rsid w:val="00136784"/>
    <w:rsid w:val="001407B8"/>
    <w:rsid w:val="00142DFB"/>
    <w:rsid w:val="0014353D"/>
    <w:rsid w:val="00144F71"/>
    <w:rsid w:val="00145F41"/>
    <w:rsid w:val="00153BE7"/>
    <w:rsid w:val="00163F73"/>
    <w:rsid w:val="00165840"/>
    <w:rsid w:val="00165BAA"/>
    <w:rsid w:val="00170923"/>
    <w:rsid w:val="0017467E"/>
    <w:rsid w:val="00184254"/>
    <w:rsid w:val="0018474F"/>
    <w:rsid w:val="001854F9"/>
    <w:rsid w:val="00186392"/>
    <w:rsid w:val="001A7241"/>
    <w:rsid w:val="001B3CE8"/>
    <w:rsid w:val="001B4E63"/>
    <w:rsid w:val="001D6560"/>
    <w:rsid w:val="001E4541"/>
    <w:rsid w:val="001E58C1"/>
    <w:rsid w:val="001F2BF8"/>
    <w:rsid w:val="001F2EE6"/>
    <w:rsid w:val="00203BF8"/>
    <w:rsid w:val="00203F0E"/>
    <w:rsid w:val="00207DB9"/>
    <w:rsid w:val="00214F38"/>
    <w:rsid w:val="00220EA0"/>
    <w:rsid w:val="002337D2"/>
    <w:rsid w:val="002542EC"/>
    <w:rsid w:val="00257EE1"/>
    <w:rsid w:val="002714B7"/>
    <w:rsid w:val="00271B61"/>
    <w:rsid w:val="00281468"/>
    <w:rsid w:val="00286C2F"/>
    <w:rsid w:val="0029188E"/>
    <w:rsid w:val="002C26C3"/>
    <w:rsid w:val="002E7B35"/>
    <w:rsid w:val="002F14A4"/>
    <w:rsid w:val="002F435B"/>
    <w:rsid w:val="00300574"/>
    <w:rsid w:val="00315176"/>
    <w:rsid w:val="00317E08"/>
    <w:rsid w:val="00324760"/>
    <w:rsid w:val="003310C9"/>
    <w:rsid w:val="003346D6"/>
    <w:rsid w:val="00343D41"/>
    <w:rsid w:val="00345781"/>
    <w:rsid w:val="00353D1D"/>
    <w:rsid w:val="00366379"/>
    <w:rsid w:val="003A120A"/>
    <w:rsid w:val="003A7FC9"/>
    <w:rsid w:val="003B5D4A"/>
    <w:rsid w:val="003C00B9"/>
    <w:rsid w:val="003C4136"/>
    <w:rsid w:val="003C782A"/>
    <w:rsid w:val="003C7A1F"/>
    <w:rsid w:val="003C7E1C"/>
    <w:rsid w:val="003E30BD"/>
    <w:rsid w:val="003F2F4B"/>
    <w:rsid w:val="003F6BCB"/>
    <w:rsid w:val="00400F99"/>
    <w:rsid w:val="00404839"/>
    <w:rsid w:val="0041362E"/>
    <w:rsid w:val="004152BF"/>
    <w:rsid w:val="004170AF"/>
    <w:rsid w:val="00433B47"/>
    <w:rsid w:val="00437252"/>
    <w:rsid w:val="00445343"/>
    <w:rsid w:val="004572DC"/>
    <w:rsid w:val="00457CC2"/>
    <w:rsid w:val="004600E8"/>
    <w:rsid w:val="00463CA5"/>
    <w:rsid w:val="00472483"/>
    <w:rsid w:val="00472C62"/>
    <w:rsid w:val="004A0225"/>
    <w:rsid w:val="004B0240"/>
    <w:rsid w:val="004B179C"/>
    <w:rsid w:val="004B35AD"/>
    <w:rsid w:val="004C69B7"/>
    <w:rsid w:val="004C7A87"/>
    <w:rsid w:val="004D0B3E"/>
    <w:rsid w:val="004E0E0D"/>
    <w:rsid w:val="004F2EF5"/>
    <w:rsid w:val="004F3EE6"/>
    <w:rsid w:val="00500A44"/>
    <w:rsid w:val="00515BEF"/>
    <w:rsid w:val="005175AA"/>
    <w:rsid w:val="00526229"/>
    <w:rsid w:val="00546E13"/>
    <w:rsid w:val="0056770D"/>
    <w:rsid w:val="005723D7"/>
    <w:rsid w:val="005A4453"/>
    <w:rsid w:val="005A5A06"/>
    <w:rsid w:val="005B323D"/>
    <w:rsid w:val="005C42EC"/>
    <w:rsid w:val="005C7434"/>
    <w:rsid w:val="005D19B8"/>
    <w:rsid w:val="005D6748"/>
    <w:rsid w:val="005D7D66"/>
    <w:rsid w:val="005E366C"/>
    <w:rsid w:val="005F6DB2"/>
    <w:rsid w:val="00602072"/>
    <w:rsid w:val="0061100A"/>
    <w:rsid w:val="00612378"/>
    <w:rsid w:val="00614CF1"/>
    <w:rsid w:val="00615452"/>
    <w:rsid w:val="00621E18"/>
    <w:rsid w:val="0062383C"/>
    <w:rsid w:val="006421BF"/>
    <w:rsid w:val="00644596"/>
    <w:rsid w:val="0067275A"/>
    <w:rsid w:val="006945F5"/>
    <w:rsid w:val="006A3312"/>
    <w:rsid w:val="006A3766"/>
    <w:rsid w:val="006A425C"/>
    <w:rsid w:val="006B283E"/>
    <w:rsid w:val="006C3BB6"/>
    <w:rsid w:val="006E32B3"/>
    <w:rsid w:val="006F43DB"/>
    <w:rsid w:val="007064D5"/>
    <w:rsid w:val="0071186E"/>
    <w:rsid w:val="00712115"/>
    <w:rsid w:val="00713303"/>
    <w:rsid w:val="00717096"/>
    <w:rsid w:val="00723F07"/>
    <w:rsid w:val="00735E1F"/>
    <w:rsid w:val="007374FE"/>
    <w:rsid w:val="0074199A"/>
    <w:rsid w:val="00742A46"/>
    <w:rsid w:val="00742A68"/>
    <w:rsid w:val="00752DEC"/>
    <w:rsid w:val="007611C3"/>
    <w:rsid w:val="00765FC6"/>
    <w:rsid w:val="00767515"/>
    <w:rsid w:val="00785A0E"/>
    <w:rsid w:val="0078608D"/>
    <w:rsid w:val="0078631A"/>
    <w:rsid w:val="00791279"/>
    <w:rsid w:val="00795BBD"/>
    <w:rsid w:val="007A0AA3"/>
    <w:rsid w:val="007A316A"/>
    <w:rsid w:val="007A7C1D"/>
    <w:rsid w:val="007B3F6D"/>
    <w:rsid w:val="007B7E9C"/>
    <w:rsid w:val="007C6BBE"/>
    <w:rsid w:val="007D0845"/>
    <w:rsid w:val="007D17EE"/>
    <w:rsid w:val="007D51A0"/>
    <w:rsid w:val="007F22EA"/>
    <w:rsid w:val="007F42E3"/>
    <w:rsid w:val="00804BA4"/>
    <w:rsid w:val="00823401"/>
    <w:rsid w:val="0083466D"/>
    <w:rsid w:val="00837AB0"/>
    <w:rsid w:val="0084284B"/>
    <w:rsid w:val="008672E1"/>
    <w:rsid w:val="00867CF8"/>
    <w:rsid w:val="00876CBA"/>
    <w:rsid w:val="008808E3"/>
    <w:rsid w:val="00880DCC"/>
    <w:rsid w:val="00880E00"/>
    <w:rsid w:val="008821EA"/>
    <w:rsid w:val="00886994"/>
    <w:rsid w:val="00895211"/>
    <w:rsid w:val="008C3AEB"/>
    <w:rsid w:val="008C4D75"/>
    <w:rsid w:val="008E6133"/>
    <w:rsid w:val="00905743"/>
    <w:rsid w:val="00910127"/>
    <w:rsid w:val="00912B39"/>
    <w:rsid w:val="00915180"/>
    <w:rsid w:val="0091606A"/>
    <w:rsid w:val="0091618A"/>
    <w:rsid w:val="00930F73"/>
    <w:rsid w:val="009410F2"/>
    <w:rsid w:val="00957BE3"/>
    <w:rsid w:val="0096379A"/>
    <w:rsid w:val="00966C88"/>
    <w:rsid w:val="00976702"/>
    <w:rsid w:val="00987179"/>
    <w:rsid w:val="009956F2"/>
    <w:rsid w:val="009A3312"/>
    <w:rsid w:val="009B6ACC"/>
    <w:rsid w:val="009C0E1F"/>
    <w:rsid w:val="009C3247"/>
    <w:rsid w:val="009D2C35"/>
    <w:rsid w:val="009E176C"/>
    <w:rsid w:val="009E7865"/>
    <w:rsid w:val="00A11621"/>
    <w:rsid w:val="00A15CDD"/>
    <w:rsid w:val="00A15D55"/>
    <w:rsid w:val="00A1662A"/>
    <w:rsid w:val="00A42DC4"/>
    <w:rsid w:val="00A443B8"/>
    <w:rsid w:val="00A5053F"/>
    <w:rsid w:val="00A50F7D"/>
    <w:rsid w:val="00A51374"/>
    <w:rsid w:val="00A524AC"/>
    <w:rsid w:val="00A52612"/>
    <w:rsid w:val="00A564EB"/>
    <w:rsid w:val="00A62628"/>
    <w:rsid w:val="00A84924"/>
    <w:rsid w:val="00A90A86"/>
    <w:rsid w:val="00A9247D"/>
    <w:rsid w:val="00AA0519"/>
    <w:rsid w:val="00AA40AE"/>
    <w:rsid w:val="00AA7A5F"/>
    <w:rsid w:val="00AB1E9F"/>
    <w:rsid w:val="00B0288F"/>
    <w:rsid w:val="00B032FF"/>
    <w:rsid w:val="00B04F21"/>
    <w:rsid w:val="00B14FFB"/>
    <w:rsid w:val="00B30745"/>
    <w:rsid w:val="00B3729B"/>
    <w:rsid w:val="00B41E82"/>
    <w:rsid w:val="00B468CD"/>
    <w:rsid w:val="00B5589E"/>
    <w:rsid w:val="00B62DE9"/>
    <w:rsid w:val="00B66468"/>
    <w:rsid w:val="00B6758A"/>
    <w:rsid w:val="00B70A89"/>
    <w:rsid w:val="00B74DFE"/>
    <w:rsid w:val="00B82171"/>
    <w:rsid w:val="00B84CCA"/>
    <w:rsid w:val="00B94ECA"/>
    <w:rsid w:val="00B9729D"/>
    <w:rsid w:val="00BC6999"/>
    <w:rsid w:val="00BD0870"/>
    <w:rsid w:val="00BE4AA8"/>
    <w:rsid w:val="00BF6B4D"/>
    <w:rsid w:val="00C10240"/>
    <w:rsid w:val="00C2224D"/>
    <w:rsid w:val="00C30634"/>
    <w:rsid w:val="00C3121C"/>
    <w:rsid w:val="00C32908"/>
    <w:rsid w:val="00C475FA"/>
    <w:rsid w:val="00C54A30"/>
    <w:rsid w:val="00C61099"/>
    <w:rsid w:val="00C63E20"/>
    <w:rsid w:val="00C85FF6"/>
    <w:rsid w:val="00CA0908"/>
    <w:rsid w:val="00CA152E"/>
    <w:rsid w:val="00CA6A18"/>
    <w:rsid w:val="00CB3666"/>
    <w:rsid w:val="00CC1DB7"/>
    <w:rsid w:val="00CD3141"/>
    <w:rsid w:val="00CF37EA"/>
    <w:rsid w:val="00CF416A"/>
    <w:rsid w:val="00D0095B"/>
    <w:rsid w:val="00D00F83"/>
    <w:rsid w:val="00D0705D"/>
    <w:rsid w:val="00D169F8"/>
    <w:rsid w:val="00D44C1F"/>
    <w:rsid w:val="00D62445"/>
    <w:rsid w:val="00D754A1"/>
    <w:rsid w:val="00D77C81"/>
    <w:rsid w:val="00D804DA"/>
    <w:rsid w:val="00D86AF4"/>
    <w:rsid w:val="00D92726"/>
    <w:rsid w:val="00DA5BC0"/>
    <w:rsid w:val="00DA714D"/>
    <w:rsid w:val="00DB50C5"/>
    <w:rsid w:val="00DC22ED"/>
    <w:rsid w:val="00DE4494"/>
    <w:rsid w:val="00DF48DD"/>
    <w:rsid w:val="00DF6C73"/>
    <w:rsid w:val="00DF79E2"/>
    <w:rsid w:val="00E02021"/>
    <w:rsid w:val="00E16BE2"/>
    <w:rsid w:val="00E41AA5"/>
    <w:rsid w:val="00E500F0"/>
    <w:rsid w:val="00E51A41"/>
    <w:rsid w:val="00E602B7"/>
    <w:rsid w:val="00E83038"/>
    <w:rsid w:val="00E94C3B"/>
    <w:rsid w:val="00EA1B25"/>
    <w:rsid w:val="00EA6A8E"/>
    <w:rsid w:val="00EB543E"/>
    <w:rsid w:val="00EC2B1B"/>
    <w:rsid w:val="00ED215A"/>
    <w:rsid w:val="00ED7FCA"/>
    <w:rsid w:val="00EE077D"/>
    <w:rsid w:val="00EF3224"/>
    <w:rsid w:val="00F03118"/>
    <w:rsid w:val="00F03C14"/>
    <w:rsid w:val="00F04E05"/>
    <w:rsid w:val="00F05761"/>
    <w:rsid w:val="00F13D47"/>
    <w:rsid w:val="00F40546"/>
    <w:rsid w:val="00F464DE"/>
    <w:rsid w:val="00F50EAF"/>
    <w:rsid w:val="00F51F6D"/>
    <w:rsid w:val="00F6314D"/>
    <w:rsid w:val="00F64263"/>
    <w:rsid w:val="00F734E4"/>
    <w:rsid w:val="00F761C8"/>
    <w:rsid w:val="00F82573"/>
    <w:rsid w:val="00F8579B"/>
    <w:rsid w:val="00F875DE"/>
    <w:rsid w:val="00F973EF"/>
    <w:rsid w:val="00FA63E6"/>
    <w:rsid w:val="00FA67F8"/>
    <w:rsid w:val="00FB2C4D"/>
    <w:rsid w:val="00FC0A5B"/>
    <w:rsid w:val="00FC759B"/>
    <w:rsid w:val="00FC7A22"/>
    <w:rsid w:val="00FD2205"/>
    <w:rsid w:val="00FD2A8B"/>
    <w:rsid w:val="00FE3504"/>
    <w:rsid w:val="00FF287E"/>
    <w:rsid w:val="00FF5EED"/>
    <w:rsid w:val="01E1433D"/>
    <w:rsid w:val="03A95D49"/>
    <w:rsid w:val="074CD418"/>
    <w:rsid w:val="084AEBEB"/>
    <w:rsid w:val="08CE71C2"/>
    <w:rsid w:val="0ABCCD86"/>
    <w:rsid w:val="0BB09079"/>
    <w:rsid w:val="0F0B1617"/>
    <w:rsid w:val="0F3DB346"/>
    <w:rsid w:val="1253C7B5"/>
    <w:rsid w:val="13EF9816"/>
    <w:rsid w:val="1593E4B0"/>
    <w:rsid w:val="16AC16F7"/>
    <w:rsid w:val="16F34320"/>
    <w:rsid w:val="18EC8312"/>
    <w:rsid w:val="19949080"/>
    <w:rsid w:val="1C2423D4"/>
    <w:rsid w:val="1E0F1B6E"/>
    <w:rsid w:val="1F95279C"/>
    <w:rsid w:val="20D67B18"/>
    <w:rsid w:val="2437617E"/>
    <w:rsid w:val="2501E2C9"/>
    <w:rsid w:val="25CB061A"/>
    <w:rsid w:val="28860615"/>
    <w:rsid w:val="2A9E773D"/>
    <w:rsid w:val="2AD4DA98"/>
    <w:rsid w:val="2BFE6D79"/>
    <w:rsid w:val="30DB804A"/>
    <w:rsid w:val="30E2D658"/>
    <w:rsid w:val="32C59F72"/>
    <w:rsid w:val="34616FD3"/>
    <w:rsid w:val="374AC1CE"/>
    <w:rsid w:val="3770DB2F"/>
    <w:rsid w:val="392C63F8"/>
    <w:rsid w:val="3B16FDE9"/>
    <w:rsid w:val="3B525C06"/>
    <w:rsid w:val="3B8F359D"/>
    <w:rsid w:val="3F003965"/>
    <w:rsid w:val="409C09C6"/>
    <w:rsid w:val="41FE7721"/>
    <w:rsid w:val="4200D8E1"/>
    <w:rsid w:val="42FD994E"/>
    <w:rsid w:val="435CFA46"/>
    <w:rsid w:val="437295D3"/>
    <w:rsid w:val="463CB0E6"/>
    <w:rsid w:val="4768D31E"/>
    <w:rsid w:val="4C7FF3FD"/>
    <w:rsid w:val="4CDCE459"/>
    <w:rsid w:val="4FB7AD02"/>
    <w:rsid w:val="5088EF21"/>
    <w:rsid w:val="50BA1B16"/>
    <w:rsid w:val="554692E1"/>
    <w:rsid w:val="55D15438"/>
    <w:rsid w:val="59E536E3"/>
    <w:rsid w:val="5A60FD5C"/>
    <w:rsid w:val="5AB15E1A"/>
    <w:rsid w:val="5CA96487"/>
    <w:rsid w:val="6650F46C"/>
    <w:rsid w:val="68568CEB"/>
    <w:rsid w:val="6B51BBBC"/>
    <w:rsid w:val="71BBE966"/>
    <w:rsid w:val="748CEA42"/>
    <w:rsid w:val="748D0285"/>
    <w:rsid w:val="77BC270E"/>
    <w:rsid w:val="78AA4B97"/>
    <w:rsid w:val="78DCD58E"/>
    <w:rsid w:val="7E4CF4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docId w15:val="{CEDA8433-E3B0-45BB-8D28-D36D8764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character" w:customStyle="1" w:styleId="Mencinsinresolver1">
    <w:name w:val="Mención sin resolver1"/>
    <w:basedOn w:val="Fuentedeprrafopredeter"/>
    <w:uiPriority w:val="99"/>
    <w:semiHidden/>
    <w:unhideWhenUsed/>
    <w:rsid w:val="00E602B7"/>
    <w:rPr>
      <w:color w:val="605E5C"/>
      <w:shd w:val="clear" w:color="auto" w:fill="E1DFDD"/>
    </w:rPr>
  </w:style>
  <w:style w:type="paragraph" w:styleId="NormalWeb">
    <w:name w:val="Normal (Web)"/>
    <w:basedOn w:val="Normal"/>
    <w:uiPriority w:val="99"/>
    <w:unhideWhenUsed/>
    <w:rsid w:val="00612378"/>
    <w:pPr>
      <w:spacing w:before="100" w:beforeAutospacing="1" w:after="100" w:afterAutospacing="1" w:line="240" w:lineRule="auto"/>
    </w:pPr>
    <w:rPr>
      <w:rFonts w:ascii="Times New Roman" w:eastAsia="Times New Roman" w:hAnsi="Times New Roman" w:cs="Times New Roman"/>
      <w:lang w:eastAsia="es-CO"/>
    </w:rPr>
  </w:style>
  <w:style w:type="paragraph" w:styleId="Revisin">
    <w:name w:val="Revision"/>
    <w:hidden/>
    <w:uiPriority w:val="99"/>
    <w:semiHidden/>
    <w:rsid w:val="00043F8D"/>
    <w:pPr>
      <w:spacing w:line="240" w:lineRule="auto"/>
    </w:pPr>
  </w:style>
  <w:style w:type="character" w:styleId="Refdecomentario">
    <w:name w:val="annotation reference"/>
    <w:basedOn w:val="Fuentedeprrafopredeter"/>
    <w:uiPriority w:val="99"/>
    <w:semiHidden/>
    <w:unhideWhenUsed/>
    <w:rsid w:val="000C0977"/>
    <w:rPr>
      <w:sz w:val="16"/>
      <w:szCs w:val="16"/>
    </w:rPr>
  </w:style>
  <w:style w:type="character" w:styleId="Mencinsinresolver">
    <w:name w:val="Unresolved Mention"/>
    <w:basedOn w:val="Fuentedeprrafopredeter"/>
    <w:uiPriority w:val="99"/>
    <w:semiHidden/>
    <w:unhideWhenUsed/>
    <w:rsid w:val="004B35AD"/>
    <w:rPr>
      <w:color w:val="605E5C"/>
      <w:shd w:val="clear" w:color="auto" w:fill="E1DFDD"/>
    </w:rPr>
  </w:style>
  <w:style w:type="table" w:styleId="Tablaconcuadrcula">
    <w:name w:val="Table Grid"/>
    <w:basedOn w:val="Tablanormal"/>
    <w:uiPriority w:val="39"/>
    <w:rsid w:val="007A0A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1450780668">
      <w:bodyDiv w:val="1"/>
      <w:marLeft w:val="0"/>
      <w:marRight w:val="0"/>
      <w:marTop w:val="0"/>
      <w:marBottom w:val="0"/>
      <w:divBdr>
        <w:top w:val="none" w:sz="0" w:space="0" w:color="auto"/>
        <w:left w:val="none" w:sz="0" w:space="0" w:color="auto"/>
        <w:bottom w:val="none" w:sz="0" w:space="0" w:color="auto"/>
        <w:right w:val="none" w:sz="0" w:space="0" w:color="auto"/>
      </w:divBdr>
    </w:div>
    <w:div w:id="2027361727">
      <w:bodyDiv w:val="1"/>
      <w:marLeft w:val="0"/>
      <w:marRight w:val="0"/>
      <w:marTop w:val="0"/>
      <w:marBottom w:val="0"/>
      <w:divBdr>
        <w:top w:val="none" w:sz="0" w:space="0" w:color="auto"/>
        <w:left w:val="none" w:sz="0" w:space="0" w:color="auto"/>
        <w:bottom w:val="none" w:sz="0" w:space="0" w:color="auto"/>
        <w:right w:val="none" w:sz="0" w:space="0" w:color="auto"/>
      </w:divBdr>
      <w:divsChild>
        <w:div w:id="57363454">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reg.gov.co/comunicaciones/calendario-de-eventos/audiencia-publica-de-zni-en-tumac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reg.gov.c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DF4F6653A4F8C489FD3197545AEEE09" ma:contentTypeVersion="14" ma:contentTypeDescription="Crear nuevo documento." ma:contentTypeScope="" ma:versionID="40b129263fe2d5ad69f4c482bc87db25">
  <xsd:schema xmlns:xsd="http://www.w3.org/2001/XMLSchema" xmlns:xs="http://www.w3.org/2001/XMLSchema" xmlns:p="http://schemas.microsoft.com/office/2006/metadata/properties" xmlns:ns3="823549ac-5763-4310-a6a3-38a04dbd999e" xmlns:ns4="6696398c-3b07-4514-a9e2-f08a08f63f4b" targetNamespace="http://schemas.microsoft.com/office/2006/metadata/properties" ma:root="true" ma:fieldsID="27cd76bf9fa7a324c6be5c15fc05f812" ns3:_="" ns4:_="">
    <xsd:import namespace="823549ac-5763-4310-a6a3-38a04dbd999e"/>
    <xsd:import namespace="6696398c-3b07-4514-a9e2-f08a08f63f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549ac-5763-4310-a6a3-38a04dbd9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96398c-3b07-4514-a9e2-f08a08f63f4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77849-0DE6-489F-89D7-F1BDA85003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BD1556-6010-4B68-AA54-20B5E9793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549ac-5763-4310-a6a3-38a04dbd999e"/>
    <ds:schemaRef ds:uri="6696398c-3b07-4514-a9e2-f08a08f63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D93168-047B-4A05-BC52-8CE3D35CDC4E}">
  <ds:schemaRefs>
    <ds:schemaRef ds:uri="http://schemas.microsoft.com/sharepoint/v3/contenttype/forms"/>
  </ds:schemaRefs>
</ds:datastoreItem>
</file>

<file path=customXml/itemProps4.xml><?xml version="1.0" encoding="utf-8"?>
<ds:datastoreItem xmlns:ds="http://schemas.openxmlformats.org/officeDocument/2006/customXml" ds:itemID="{0C790408-9D7A-409D-9FDF-5D8B7B64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1624</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2022-02-25T01:33:00Z</cp:lastPrinted>
  <dcterms:created xsi:type="dcterms:W3CDTF">2022-05-26T02:49:00Z</dcterms:created>
  <dcterms:modified xsi:type="dcterms:W3CDTF">2022-05-26T02:49:00Z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0x0101009DF4F6653A4F8C489FD3197545AEEE09</vt:lpwstr>
  </property>
</Properties>
</file>