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  <w:bookmarkStart w:id="0" w:name="_GoBack"/>
      <w:bookmarkEnd w:id="0"/>
      <w:r w:rsidRPr="009E0F14">
        <w:rPr>
          <w:rFonts w:ascii="Arial" w:hAnsi="Arial" w:cs="Arial"/>
          <w:sz w:val="22"/>
          <w:szCs w:val="22"/>
          <w:lang w:val="es-MX"/>
        </w:rPr>
        <w:t xml:space="preserve">Bogotá, </w:t>
      </w:r>
      <w:r w:rsidR="002F2A1C">
        <w:rPr>
          <w:rFonts w:ascii="Arial" w:hAnsi="Arial" w:cs="Arial"/>
          <w:sz w:val="22"/>
          <w:szCs w:val="22"/>
          <w:lang w:val="es-MX"/>
        </w:rPr>
        <w:t>diciembre 1</w:t>
      </w:r>
      <w:r w:rsidR="006D088C">
        <w:rPr>
          <w:rFonts w:ascii="Arial" w:hAnsi="Arial" w:cs="Arial"/>
          <w:sz w:val="22"/>
          <w:szCs w:val="22"/>
          <w:lang w:val="es-MX"/>
        </w:rPr>
        <w:t>9</w:t>
      </w:r>
      <w:r w:rsidR="002F2A1C">
        <w:rPr>
          <w:rFonts w:ascii="Arial" w:hAnsi="Arial" w:cs="Arial"/>
          <w:sz w:val="22"/>
          <w:szCs w:val="22"/>
          <w:lang w:val="es-MX"/>
        </w:rPr>
        <w:t xml:space="preserve"> de 2018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DA2315" w:rsidRPr="009E0F14" w:rsidRDefault="00DA2315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pStyle w:val="Ttulo5"/>
        <w:jc w:val="center"/>
        <w:rPr>
          <w:rFonts w:ascii="Arial" w:hAnsi="Arial" w:cs="Arial"/>
          <w:b/>
          <w:bCs/>
          <w:i/>
          <w:iCs/>
          <w:kern w:val="60"/>
          <w:sz w:val="40"/>
          <w:szCs w:val="40"/>
        </w:rPr>
      </w:pPr>
      <w:r w:rsidRPr="009E0F14">
        <w:rPr>
          <w:rFonts w:ascii="Arial" w:hAnsi="Arial" w:cs="Arial"/>
          <w:b/>
          <w:bCs/>
          <w:i/>
          <w:iCs/>
          <w:kern w:val="60"/>
          <w:sz w:val="40"/>
          <w:szCs w:val="40"/>
        </w:rPr>
        <w:t xml:space="preserve">CIRCULAR No. </w:t>
      </w:r>
      <w:r w:rsidR="00DA2315">
        <w:rPr>
          <w:rFonts w:ascii="Arial" w:hAnsi="Arial" w:cs="Arial"/>
          <w:b/>
          <w:bCs/>
          <w:i/>
          <w:iCs/>
          <w:kern w:val="60"/>
          <w:sz w:val="40"/>
          <w:szCs w:val="40"/>
        </w:rPr>
        <w:t>099</w:t>
      </w:r>
    </w:p>
    <w:p w:rsidR="007E16DF" w:rsidRPr="009E0F14" w:rsidRDefault="007E16DF" w:rsidP="007E16DF">
      <w:pPr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0F14" w:rsidRDefault="007E16DF" w:rsidP="007E16DF">
      <w:pPr>
        <w:rPr>
          <w:rFonts w:ascii="Arial" w:hAnsi="Arial" w:cs="Arial"/>
          <w:sz w:val="22"/>
          <w:szCs w:val="22"/>
          <w:lang w:val="es-MX"/>
        </w:rPr>
      </w:pPr>
    </w:p>
    <w:p w:rsidR="007E16DF" w:rsidRPr="009E441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PARA:</w:t>
      </w:r>
      <w:r w:rsidRPr="009E4411">
        <w:rPr>
          <w:rFonts w:ascii="Arial" w:hAnsi="Arial" w:cs="Arial"/>
          <w:b/>
        </w:rPr>
        <w:tab/>
      </w:r>
      <w:r w:rsidR="002F2A1C">
        <w:rPr>
          <w:rFonts w:ascii="Arial" w:hAnsi="Arial" w:cs="Arial"/>
          <w:b/>
        </w:rPr>
        <w:t>EMPRESAS PRESTADORAS DEL SERVICIO PÚBLICO DE ENERGÍA E</w:t>
      </w:r>
      <w:r w:rsidR="00DA2315">
        <w:rPr>
          <w:rFonts w:ascii="Arial" w:hAnsi="Arial" w:cs="Arial"/>
          <w:b/>
        </w:rPr>
        <w:t>LÉCTRICA Y TERCEROS INTERESADOS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DE:</w:t>
      </w:r>
      <w:r w:rsidRPr="009E4411">
        <w:rPr>
          <w:rFonts w:ascii="Arial" w:hAnsi="Arial" w:cs="Arial"/>
          <w:b/>
        </w:rPr>
        <w:tab/>
        <w:t>DIRECCIÓN EJECUTIVA</w:t>
      </w:r>
      <w:r w:rsidR="006D088C">
        <w:rPr>
          <w:rFonts w:ascii="Arial" w:hAnsi="Arial" w:cs="Arial"/>
          <w:b/>
        </w:rPr>
        <w:t xml:space="preserve"> (E)</w:t>
      </w:r>
    </w:p>
    <w:p w:rsidR="007E16DF" w:rsidRPr="009E4411" w:rsidRDefault="007E16DF" w:rsidP="007E16DF">
      <w:pPr>
        <w:spacing w:line="216" w:lineRule="auto"/>
        <w:ind w:left="1410" w:hanging="1410"/>
        <w:rPr>
          <w:rFonts w:ascii="Arial" w:hAnsi="Arial" w:cs="Arial"/>
          <w:b/>
        </w:rPr>
      </w:pPr>
    </w:p>
    <w:p w:rsidR="007E16DF" w:rsidRPr="009E4411" w:rsidRDefault="007E16DF" w:rsidP="007E16DF">
      <w:pPr>
        <w:spacing w:line="216" w:lineRule="auto"/>
        <w:rPr>
          <w:rFonts w:ascii="Arial" w:hAnsi="Arial" w:cs="Arial"/>
        </w:rPr>
      </w:pPr>
    </w:p>
    <w:p w:rsidR="007E16DF" w:rsidRPr="009E4411" w:rsidRDefault="007E16DF" w:rsidP="007E16DF">
      <w:pPr>
        <w:pStyle w:val="Sangradetextonormal"/>
        <w:ind w:left="1410" w:hanging="1410"/>
        <w:rPr>
          <w:rFonts w:ascii="Arial" w:hAnsi="Arial" w:cs="Arial"/>
          <w:b/>
        </w:rPr>
      </w:pPr>
      <w:r w:rsidRPr="009E4411">
        <w:rPr>
          <w:rFonts w:ascii="Arial" w:hAnsi="Arial" w:cs="Arial"/>
          <w:b/>
        </w:rPr>
        <w:t>ASUNTO:</w:t>
      </w:r>
      <w:r w:rsidRPr="009E4411">
        <w:rPr>
          <w:rFonts w:ascii="Arial" w:hAnsi="Arial" w:cs="Arial"/>
          <w:b/>
        </w:rPr>
        <w:tab/>
      </w:r>
      <w:r w:rsidR="002F2A1C">
        <w:rPr>
          <w:rFonts w:ascii="Arial" w:hAnsi="Arial" w:cs="Arial"/>
          <w:b/>
        </w:rPr>
        <w:t>PUBLICACIÓN COMENTAR</w:t>
      </w:r>
      <w:r w:rsidR="00DA2315">
        <w:rPr>
          <w:rFonts w:ascii="Arial" w:hAnsi="Arial" w:cs="Arial"/>
          <w:b/>
        </w:rPr>
        <w:t>IOS RESOLUCIÓN CREG 064 DE 2018</w:t>
      </w:r>
    </w:p>
    <w:p w:rsidR="007E16DF" w:rsidRDefault="007E16DF" w:rsidP="007E16DF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DA2315" w:rsidRDefault="00DA2315" w:rsidP="007E16DF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DA2315" w:rsidRPr="009E0F14" w:rsidRDefault="00DA2315" w:rsidP="007E16DF">
      <w:pPr>
        <w:pStyle w:val="Textoindependiente"/>
        <w:spacing w:after="0" w:line="240" w:lineRule="auto"/>
        <w:ind w:left="1410" w:hanging="1410"/>
        <w:rPr>
          <w:rFonts w:cs="Arial"/>
          <w:sz w:val="22"/>
          <w:szCs w:val="22"/>
        </w:rPr>
      </w:pPr>
    </w:p>
    <w:p w:rsidR="007E16DF" w:rsidRDefault="002F2A1C" w:rsidP="002F2A1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Ante la solicitud de </w:t>
      </w:r>
      <w:r w:rsidR="00DD4EE3">
        <w:rPr>
          <w:rFonts w:ascii="Arial" w:hAnsi="Arial" w:cs="Arial"/>
          <w:sz w:val="22"/>
          <w:szCs w:val="22"/>
        </w:rPr>
        <w:t>José</w:t>
      </w:r>
      <w:r>
        <w:rPr>
          <w:rFonts w:ascii="Arial" w:hAnsi="Arial" w:cs="Arial"/>
          <w:sz w:val="22"/>
          <w:szCs w:val="22"/>
        </w:rPr>
        <w:t xml:space="preserve"> Miguel Su</w:t>
      </w:r>
      <w:r w:rsidR="00DA2315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 xml:space="preserve">rez </w:t>
      </w:r>
      <w:proofErr w:type="spellStart"/>
      <w:r>
        <w:rPr>
          <w:rFonts w:ascii="Arial" w:hAnsi="Arial" w:cs="Arial"/>
          <w:sz w:val="22"/>
          <w:szCs w:val="22"/>
        </w:rPr>
        <w:t>Giorgi</w:t>
      </w:r>
      <w:proofErr w:type="spellEnd"/>
      <w:r>
        <w:rPr>
          <w:rFonts w:ascii="Arial" w:hAnsi="Arial" w:cs="Arial"/>
          <w:sz w:val="22"/>
          <w:szCs w:val="22"/>
        </w:rPr>
        <w:t>, quien radic</w:t>
      </w:r>
      <w:r w:rsidR="00230D78">
        <w:rPr>
          <w:rFonts w:ascii="Arial" w:hAnsi="Arial" w:cs="Arial"/>
          <w:sz w:val="22"/>
          <w:szCs w:val="22"/>
        </w:rPr>
        <w:t>ó</w:t>
      </w:r>
      <w:r>
        <w:rPr>
          <w:rFonts w:ascii="Arial" w:hAnsi="Arial" w:cs="Arial"/>
          <w:sz w:val="22"/>
          <w:szCs w:val="22"/>
        </w:rPr>
        <w:t xml:space="preserve"> en la CREG la comunicación E-2018-013447, en donde requiere la publicación de los comentarios remitidos por los agentes interesados a la Resolución CREG 064 de 2018, a través de esta circular la Comisión procede a dar respuesta a esta solicitud.</w:t>
      </w:r>
    </w:p>
    <w:p w:rsidR="002F2A1C" w:rsidRPr="009E0F14" w:rsidRDefault="002F2A1C" w:rsidP="002F2A1C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este sentido, se publican los comentarios que se radicaron en la CREG a propósito de la mencionada resolución.</w:t>
      </w: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  <w:r w:rsidRPr="009E0F14">
        <w:rPr>
          <w:rFonts w:cs="Arial"/>
          <w:sz w:val="22"/>
          <w:szCs w:val="22"/>
        </w:rPr>
        <w:t>Cordialmente,</w:t>
      </w: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jc w:val="center"/>
        <w:rPr>
          <w:rFonts w:ascii="Arial" w:hAnsi="Arial"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7E16DF" w:rsidP="007E16DF">
      <w:pPr>
        <w:pStyle w:val="Textoindependiente"/>
        <w:spacing w:after="0" w:line="240" w:lineRule="auto"/>
        <w:rPr>
          <w:rFonts w:cs="Arial"/>
          <w:sz w:val="22"/>
          <w:szCs w:val="22"/>
        </w:rPr>
      </w:pPr>
    </w:p>
    <w:p w:rsidR="007E16DF" w:rsidRPr="009E0F14" w:rsidRDefault="006D088C" w:rsidP="007E16DF">
      <w:pPr>
        <w:pStyle w:val="Textoindependiente"/>
        <w:spacing w:after="0" w:line="240" w:lineRule="auto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MARÍA CLAUDIA ALZATE MONROY</w:t>
      </w:r>
    </w:p>
    <w:p w:rsidR="007E16DF" w:rsidRDefault="007E16DF" w:rsidP="007E16DF">
      <w:pPr>
        <w:pStyle w:val="Textoindependiente"/>
        <w:spacing w:after="0" w:line="240" w:lineRule="auto"/>
        <w:rPr>
          <w:rFonts w:cs="Arial"/>
          <w:sz w:val="24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p w:rsidR="007E16DF" w:rsidRDefault="007E16DF" w:rsidP="007E16DF">
      <w:pPr>
        <w:pStyle w:val="Textoindependiente"/>
        <w:spacing w:after="0" w:line="240" w:lineRule="auto"/>
        <w:rPr>
          <w:rFonts w:cs="Arial"/>
        </w:rPr>
      </w:pPr>
    </w:p>
    <w:sectPr w:rsidR="007E16DF" w:rsidSect="003F2F4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15D" w:rsidRDefault="00AB315D" w:rsidP="00AA0519">
      <w:r>
        <w:separator/>
      </w:r>
    </w:p>
  </w:endnote>
  <w:endnote w:type="continuationSeparator" w:id="0">
    <w:p w:rsidR="00AB315D" w:rsidRDefault="00AB315D" w:rsidP="00AA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1F" w:rsidRDefault="00735E1F" w:rsidP="00735E1F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>
          <wp:extent cx="2695575" cy="561975"/>
          <wp:effectExtent l="0" t="0" r="9525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Piedepgina"/>
      <w:jc w:val="center"/>
    </w:pPr>
    <w:r>
      <w:rPr>
        <w:noProof/>
        <w:lang w:val="es-CO" w:eastAsia="es-CO"/>
      </w:rPr>
      <w:drawing>
        <wp:inline distT="0" distB="0" distL="0" distR="0" wp14:anchorId="0F6ECCCB" wp14:editId="28B33168">
          <wp:extent cx="2695575" cy="561975"/>
          <wp:effectExtent l="0" t="0" r="9525" b="952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DEPAGI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15D" w:rsidRDefault="00AB315D" w:rsidP="00AA0519">
      <w:r>
        <w:separator/>
      </w:r>
    </w:p>
  </w:footnote>
  <w:footnote w:type="continuationSeparator" w:id="0">
    <w:p w:rsidR="00AB315D" w:rsidRDefault="00AB315D" w:rsidP="00AA0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519" w:rsidRDefault="00AA0519">
    <w:pPr>
      <w:pStyle w:val="Encabezado"/>
    </w:pPr>
    <w:r>
      <w:rPr>
        <w:noProof/>
        <w:lang w:val="es-CO" w:eastAsia="es-CO"/>
      </w:rPr>
      <w:drawing>
        <wp:inline distT="0" distB="0" distL="0" distR="0">
          <wp:extent cx="5381625" cy="447675"/>
          <wp:effectExtent l="0" t="0" r="9525" b="952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A0519" w:rsidRDefault="00AA05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2F4B" w:rsidRDefault="003F2F4B" w:rsidP="003F2F4B">
    <w:pPr>
      <w:pStyle w:val="Encabezado"/>
    </w:pPr>
    <w:r>
      <w:rPr>
        <w:noProof/>
        <w:lang w:val="es-CO" w:eastAsia="es-CO"/>
      </w:rPr>
      <w:drawing>
        <wp:inline distT="0" distB="0" distL="0" distR="0" wp14:anchorId="73DFE14C" wp14:editId="6ED321B5">
          <wp:extent cx="5381625" cy="447675"/>
          <wp:effectExtent l="0" t="0" r="9525" b="9525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CABEZ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16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F2F4B" w:rsidRDefault="003F2F4B" w:rsidP="003F2F4B">
    <w:pPr>
      <w:pStyle w:val="Encabezado"/>
    </w:pPr>
  </w:p>
  <w:p w:rsidR="003F2F4B" w:rsidRDefault="003F2F4B" w:rsidP="003F2F4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19"/>
    <w:rsid w:val="00230D78"/>
    <w:rsid w:val="002F2A1C"/>
    <w:rsid w:val="003A56B6"/>
    <w:rsid w:val="003C7E1C"/>
    <w:rsid w:val="003F2F4B"/>
    <w:rsid w:val="004A5766"/>
    <w:rsid w:val="006D088C"/>
    <w:rsid w:val="00735E1F"/>
    <w:rsid w:val="007E16DF"/>
    <w:rsid w:val="00816448"/>
    <w:rsid w:val="00863834"/>
    <w:rsid w:val="009A3312"/>
    <w:rsid w:val="00A15CDD"/>
    <w:rsid w:val="00AA0519"/>
    <w:rsid w:val="00AB315D"/>
    <w:rsid w:val="00DA2315"/>
    <w:rsid w:val="00DD4EE3"/>
    <w:rsid w:val="00FD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7062238D-9F66-4A3E-97CD-DE802A49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519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5">
    <w:name w:val="heading 5"/>
    <w:basedOn w:val="Normal"/>
    <w:next w:val="Textoindependiente"/>
    <w:link w:val="Ttulo5Car"/>
    <w:semiHidden/>
    <w:unhideWhenUsed/>
    <w:qFormat/>
    <w:rsid w:val="007E16DF"/>
    <w:pPr>
      <w:keepNext/>
      <w:keepLines/>
      <w:spacing w:line="220" w:lineRule="atLeast"/>
      <w:ind w:left="720"/>
      <w:jc w:val="both"/>
      <w:outlineLvl w:val="4"/>
    </w:pPr>
    <w:rPr>
      <w:rFonts w:ascii="Arial Black" w:eastAsia="Times New Roman" w:hAnsi="Arial Black" w:cs="Times New Roman"/>
      <w:spacing w:val="-5"/>
      <w:kern w:val="20"/>
      <w:sz w:val="18"/>
      <w:szCs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0519"/>
    <w:rPr>
      <w:rFonts w:eastAsiaTheme="minorEastAsia"/>
      <w:sz w:val="24"/>
      <w:szCs w:val="24"/>
      <w:lang w:val="es-ES_tradnl"/>
    </w:rPr>
  </w:style>
  <w:style w:type="character" w:customStyle="1" w:styleId="Ttulo5Car">
    <w:name w:val="Título 5 Car"/>
    <w:basedOn w:val="Fuentedeprrafopredeter"/>
    <w:link w:val="Ttulo5"/>
    <w:semiHidden/>
    <w:rsid w:val="007E16DF"/>
    <w:rPr>
      <w:rFonts w:ascii="Arial Black" w:eastAsia="Times New Roman" w:hAnsi="Arial Black" w:cs="Times New Roman"/>
      <w:spacing w:val="-5"/>
      <w:kern w:val="20"/>
      <w:sz w:val="18"/>
      <w:szCs w:val="20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7E16D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7E16DF"/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30D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0D78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C8EBE-9FE4-4737-9821-E13DA36F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Santamaria Daza</dc:creator>
  <cp:keywords/>
  <dc:description/>
  <cp:lastModifiedBy>Luz Stella Rojas Macias</cp:lastModifiedBy>
  <cp:revision>2</cp:revision>
  <cp:lastPrinted>2018-12-19T19:44:00Z</cp:lastPrinted>
  <dcterms:created xsi:type="dcterms:W3CDTF">2018-12-20T13:46:00Z</dcterms:created>
  <dcterms:modified xsi:type="dcterms:W3CDTF">2018-12-20T13:46:00Z</dcterms:modified>
</cp:coreProperties>
</file>