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F24B66">
        <w:rPr>
          <w:rFonts w:ascii="Arial" w:hAnsi="Arial" w:cs="Arial"/>
          <w:sz w:val="22"/>
          <w:szCs w:val="22"/>
          <w:lang w:val="es-MX"/>
        </w:rPr>
        <w:t>junio 16</w:t>
      </w:r>
      <w:r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DE3CD0" w:rsidRDefault="007628CF" w:rsidP="007628CF">
      <w:pPr>
        <w:pStyle w:val="Ttulo5"/>
        <w:spacing w:before="0"/>
        <w:contextualSpacing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DE3CD0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24268A" w:rsidRPr="00DE3CD0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070</w:t>
      </w:r>
    </w:p>
    <w:p w:rsidR="007628CF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DE3CD0" w:rsidRPr="009E0F14" w:rsidRDefault="00DE3CD0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DE3CD0">
      <w:pPr>
        <w:pStyle w:val="Sangradetextonormal"/>
        <w:ind w:left="1410" w:hanging="1410"/>
        <w:contextualSpacing/>
        <w:jc w:val="both"/>
        <w:rPr>
          <w:b/>
        </w:rPr>
      </w:pPr>
      <w:r w:rsidRPr="009E0F14">
        <w:rPr>
          <w:b/>
        </w:rPr>
        <w:t>PARA:</w:t>
      </w:r>
      <w:r w:rsidRPr="009E0F14">
        <w:rPr>
          <w:b/>
        </w:rPr>
        <w:tab/>
      </w:r>
      <w:r w:rsidRPr="00FD1D8D">
        <w:rPr>
          <w:b/>
        </w:rPr>
        <w:t>EMPRESAS COMERCIALIZADORAS MAYORISTAS, TRANSPORTADORAS, DISTRIBUIDORAS Y COMERCIALIZADORAS MINORISTAS DE GLP Y DEMÁS INTERESADOS.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DE:</w:t>
      </w:r>
      <w:r w:rsidRPr="009E0F14">
        <w:rPr>
          <w:b/>
        </w:rPr>
        <w:tab/>
        <w:t>DIRECCIÓN EJECUTIVA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ASUNTO:</w:t>
      </w:r>
      <w:r w:rsidRPr="009E0F14">
        <w:rPr>
          <w:b/>
        </w:rPr>
        <w:tab/>
      </w:r>
      <w:r w:rsidRPr="00FD1D8D">
        <w:rPr>
          <w:b/>
        </w:rPr>
        <w:t xml:space="preserve">LISTADO DE MUNICIPIOS QUE CONFORMAN LAS ZONAS DE INFLUENCIA PARA LA OPC DE </w:t>
      </w:r>
      <w:r w:rsidR="00F24B66">
        <w:rPr>
          <w:b/>
        </w:rPr>
        <w:t>JUNI</w:t>
      </w:r>
      <w:r>
        <w:rPr>
          <w:b/>
        </w:rPr>
        <w:t>O</w:t>
      </w:r>
      <w:r w:rsidRPr="00FD1D8D">
        <w:rPr>
          <w:b/>
        </w:rPr>
        <w:t xml:space="preserve"> DE 2015</w:t>
      </w:r>
      <w:r>
        <w:rPr>
          <w:b/>
        </w:rPr>
        <w:t>.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E-2015-00</w:t>
      </w:r>
      <w:r w:rsidR="00F24B66">
        <w:rPr>
          <w:sz w:val="22"/>
          <w:szCs w:val="22"/>
        </w:rPr>
        <w:t>6190 del 12</w:t>
      </w:r>
      <w:r w:rsidRPr="00FD1D8D">
        <w:rPr>
          <w:sz w:val="22"/>
          <w:szCs w:val="22"/>
        </w:rPr>
        <w:t xml:space="preserve"> de </w:t>
      </w:r>
      <w:r w:rsidR="00F24B66">
        <w:rPr>
          <w:sz w:val="22"/>
          <w:szCs w:val="22"/>
        </w:rPr>
        <w:t>Juni</w:t>
      </w:r>
      <w:r w:rsidRPr="00FD1D8D">
        <w:rPr>
          <w:sz w:val="22"/>
          <w:szCs w:val="22"/>
        </w:rPr>
        <w:t xml:space="preserve">o de 2015, Ecopetrol informó a la CREG las cantidades de GLP que, por punto de producción, tiene disponibles para la venta en la OPC que abrió durante el mes de </w:t>
      </w:r>
      <w:r w:rsidR="00F24B66">
        <w:rPr>
          <w:sz w:val="22"/>
          <w:szCs w:val="22"/>
        </w:rPr>
        <w:t>junio</w:t>
      </w:r>
      <w:r w:rsidRPr="00FD1D8D">
        <w:rPr>
          <w:sz w:val="22"/>
          <w:szCs w:val="22"/>
        </w:rPr>
        <w:t xml:space="preserve"> de 2015.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El Director Ejecutivo de la Comisión de Regulación de  Energía y Gas – CREG presenta, como anexo a esta circular, el listado d</w:t>
      </w:r>
      <w:r w:rsidR="0026208E">
        <w:rPr>
          <w:sz w:val="22"/>
          <w:szCs w:val="22"/>
        </w:rPr>
        <w:t>e municipios que conforman las zonas de i</w:t>
      </w:r>
      <w:r w:rsidRPr="00FD1D8D">
        <w:rPr>
          <w:sz w:val="22"/>
          <w:szCs w:val="22"/>
        </w:rPr>
        <w:t>nfluencia de las que trata el parágrafo 1 del artículo 14 de la Resolución CREG 053 de 2011, calculadas con base en la Circular CREG 048 de 2011.</w:t>
      </w:r>
    </w:p>
    <w:p w:rsidR="0024268A" w:rsidRDefault="0024268A" w:rsidP="007628CF">
      <w:pPr>
        <w:pStyle w:val="Textoindependiente"/>
        <w:contextualSpacing/>
        <w:rPr>
          <w:sz w:val="22"/>
          <w:szCs w:val="22"/>
        </w:rPr>
      </w:pPr>
    </w:p>
    <w:p w:rsidR="005F56F7" w:rsidRDefault="005F56F7" w:rsidP="007628CF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>Para</w:t>
      </w:r>
      <w:r w:rsidR="0024268A">
        <w:rPr>
          <w:sz w:val="22"/>
          <w:szCs w:val="22"/>
        </w:rPr>
        <w:t xml:space="preserve"> los meses de </w:t>
      </w:r>
      <w:r>
        <w:rPr>
          <w:sz w:val="22"/>
          <w:szCs w:val="22"/>
        </w:rPr>
        <w:t xml:space="preserve">julio a diciembre de 2015 no se tuvo en cuenta las cantidades ofrecidas en la fuente Cartagena para la determinación de los municipios que conforman las </w:t>
      </w:r>
      <w:r w:rsidR="0026208E">
        <w:rPr>
          <w:sz w:val="22"/>
          <w:szCs w:val="22"/>
        </w:rPr>
        <w:t>z</w:t>
      </w:r>
      <w:r>
        <w:rPr>
          <w:sz w:val="22"/>
          <w:szCs w:val="22"/>
        </w:rPr>
        <w:t xml:space="preserve">onas </w:t>
      </w:r>
      <w:r w:rsidR="0026208E">
        <w:rPr>
          <w:sz w:val="22"/>
          <w:szCs w:val="22"/>
        </w:rPr>
        <w:t>de i</w:t>
      </w:r>
      <w:r>
        <w:rPr>
          <w:sz w:val="22"/>
          <w:szCs w:val="22"/>
        </w:rPr>
        <w:t>nfluencia. Lo anterior teniendo en cuenta que el producto ofrecido por Ecopetrol será entregado a travé</w:t>
      </w:r>
      <w:bookmarkStart w:id="0" w:name="_GoBack"/>
      <w:bookmarkEnd w:id="0"/>
      <w:r>
        <w:rPr>
          <w:sz w:val="22"/>
          <w:szCs w:val="22"/>
        </w:rPr>
        <w:t>s del</w:t>
      </w:r>
      <w:r w:rsidR="0026208E">
        <w:rPr>
          <w:sz w:val="22"/>
          <w:szCs w:val="22"/>
        </w:rPr>
        <w:t xml:space="preserve"> terminal m</w:t>
      </w:r>
      <w:r>
        <w:rPr>
          <w:sz w:val="22"/>
          <w:szCs w:val="22"/>
        </w:rPr>
        <w:t>arítimo</w:t>
      </w:r>
      <w:r w:rsidR="0026208E">
        <w:rPr>
          <w:sz w:val="22"/>
          <w:szCs w:val="22"/>
        </w:rPr>
        <w:t xml:space="preserve"> de gas licuado de p</w:t>
      </w:r>
      <w:r>
        <w:rPr>
          <w:sz w:val="22"/>
          <w:szCs w:val="22"/>
        </w:rPr>
        <w:t xml:space="preserve">etróleo ubicado en Cartagena. </w:t>
      </w:r>
      <w:r w:rsidR="008651B6">
        <w:rPr>
          <w:sz w:val="22"/>
          <w:szCs w:val="22"/>
        </w:rPr>
        <w:t>No obstante</w:t>
      </w:r>
      <w:r>
        <w:rPr>
          <w:sz w:val="22"/>
          <w:szCs w:val="22"/>
        </w:rPr>
        <w:t>, cualquiera de los agentes que se sienta en condiciones de</w:t>
      </w:r>
      <w:r w:rsidR="00467DC7">
        <w:rPr>
          <w:sz w:val="22"/>
          <w:szCs w:val="22"/>
        </w:rPr>
        <w:t xml:space="preserve"> retirar el producto en dicha</w:t>
      </w:r>
      <w:r>
        <w:rPr>
          <w:sz w:val="22"/>
          <w:szCs w:val="22"/>
        </w:rPr>
        <w:t xml:space="preserve"> fuente podrá hacerlo sin restricciones.</w:t>
      </w:r>
    </w:p>
    <w:p w:rsidR="005F56F7" w:rsidRPr="00FD1D8D" w:rsidRDefault="005F56F7" w:rsidP="007628CF">
      <w:pPr>
        <w:pStyle w:val="Textoindependiente"/>
        <w:contextualSpacing/>
        <w:rPr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Para facilidad de todos los interesados, se anexa también la representación gráfica de este listado.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Cordialmente,</w:t>
      </w: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26208E" w:rsidRPr="009E0F14" w:rsidRDefault="0026208E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JORGE PINTO NOLLA</w:t>
      </w:r>
    </w:p>
    <w:p w:rsidR="007628CF" w:rsidRPr="00467DC7" w:rsidRDefault="007628CF" w:rsidP="00467DC7">
      <w:pPr>
        <w:pStyle w:val="Textoindependiente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Director Ejecutivo</w:t>
      </w:r>
    </w:p>
    <w:p w:rsidR="007628CF" w:rsidRDefault="007628CF" w:rsidP="007628CF">
      <w:pPr>
        <w:pStyle w:val="Textoindependiente"/>
        <w:contextualSpacing/>
      </w:pPr>
    </w:p>
    <w:p w:rsidR="007628CF" w:rsidRPr="007628CF" w:rsidRDefault="007628CF" w:rsidP="007628CF">
      <w:pPr>
        <w:pStyle w:val="Textoindependiente"/>
        <w:contextualSpacing/>
        <w:rPr>
          <w:sz w:val="20"/>
          <w:szCs w:val="20"/>
        </w:rPr>
      </w:pPr>
      <w:r w:rsidRPr="007628CF">
        <w:rPr>
          <w:sz w:val="20"/>
          <w:szCs w:val="20"/>
        </w:rPr>
        <w:t>Anexo:</w:t>
      </w:r>
      <w:r w:rsidRPr="007628CF">
        <w:rPr>
          <w:sz w:val="20"/>
          <w:szCs w:val="20"/>
        </w:rPr>
        <w:tab/>
        <w:t>Archivo “Listado</w:t>
      </w:r>
      <w:r w:rsidR="006E1884">
        <w:rPr>
          <w:sz w:val="20"/>
          <w:szCs w:val="20"/>
        </w:rPr>
        <w:t xml:space="preserve"> zonas de influencia OPC junio</w:t>
      </w:r>
      <w:r w:rsidRPr="007628CF">
        <w:rPr>
          <w:sz w:val="20"/>
          <w:szCs w:val="20"/>
        </w:rPr>
        <w:t xml:space="preserve"> 2015.xls”    </w:t>
      </w:r>
    </w:p>
    <w:p w:rsidR="000654C7" w:rsidRPr="006E1884" w:rsidRDefault="007628CF" w:rsidP="006E1884">
      <w:pPr>
        <w:pStyle w:val="Textoindependiente"/>
        <w:ind w:firstLine="720"/>
        <w:contextualSpacing/>
        <w:rPr>
          <w:sz w:val="20"/>
          <w:szCs w:val="20"/>
        </w:rPr>
      </w:pPr>
      <w:r w:rsidRPr="007628CF">
        <w:rPr>
          <w:sz w:val="20"/>
          <w:szCs w:val="20"/>
        </w:rPr>
        <w:t>Mapa de Colombia con la identificación de los municipios de cada zona de influencia</w:t>
      </w:r>
    </w:p>
    <w:sectPr w:rsidR="000654C7" w:rsidRPr="006E1884" w:rsidSect="0079190D">
      <w:footerReference w:type="default" r:id="rId9"/>
      <w:headerReference w:type="first" r:id="rId10"/>
      <w:footerReference w:type="first" r:id="rId11"/>
      <w:pgSz w:w="12240" w:h="15840" w:code="1"/>
      <w:pgMar w:top="430" w:right="1701" w:bottom="1418" w:left="1985" w:header="709" w:footer="54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E98" w:rsidRDefault="00205E98">
      <w:r>
        <w:separator/>
      </w:r>
    </w:p>
  </w:endnote>
  <w:endnote w:type="continuationSeparator" w:id="0">
    <w:p w:rsidR="00205E98" w:rsidRDefault="0020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EDC" w:rsidRPr="0027586D" w:rsidRDefault="00472EDC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472EDC" w:rsidRDefault="00472EDC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0CB98573" wp14:editId="44414F50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Pr="007628CF" w:rsidRDefault="00472EDC" w:rsidP="007628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E98" w:rsidRDefault="00205E98">
      <w:r>
        <w:separator/>
      </w:r>
    </w:p>
  </w:footnote>
  <w:footnote w:type="continuationSeparator" w:id="0">
    <w:p w:rsidR="00205E98" w:rsidRDefault="00205E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9D0A553" wp14:editId="34634D46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5E0301" wp14:editId="00A5F484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Default="00472E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1C06"/>
    <w:rsid w:val="000115F5"/>
    <w:rsid w:val="00021548"/>
    <w:rsid w:val="00027E5C"/>
    <w:rsid w:val="00033DD6"/>
    <w:rsid w:val="00036B2C"/>
    <w:rsid w:val="000654C7"/>
    <w:rsid w:val="000726F0"/>
    <w:rsid w:val="00077F70"/>
    <w:rsid w:val="00082448"/>
    <w:rsid w:val="0008464E"/>
    <w:rsid w:val="0009327F"/>
    <w:rsid w:val="000B1E7B"/>
    <w:rsid w:val="000B4230"/>
    <w:rsid w:val="000C35C8"/>
    <w:rsid w:val="000C55DD"/>
    <w:rsid w:val="000E32D8"/>
    <w:rsid w:val="000E61E3"/>
    <w:rsid w:val="001019DD"/>
    <w:rsid w:val="00103685"/>
    <w:rsid w:val="0010547D"/>
    <w:rsid w:val="001147A6"/>
    <w:rsid w:val="001174B9"/>
    <w:rsid w:val="0013655C"/>
    <w:rsid w:val="001475BC"/>
    <w:rsid w:val="001513EE"/>
    <w:rsid w:val="0015225E"/>
    <w:rsid w:val="00154F06"/>
    <w:rsid w:val="00156162"/>
    <w:rsid w:val="00164414"/>
    <w:rsid w:val="001670B7"/>
    <w:rsid w:val="001753D3"/>
    <w:rsid w:val="001861EF"/>
    <w:rsid w:val="001873A2"/>
    <w:rsid w:val="00190F7D"/>
    <w:rsid w:val="001A22E0"/>
    <w:rsid w:val="001A3C76"/>
    <w:rsid w:val="001A5FB2"/>
    <w:rsid w:val="001A73B7"/>
    <w:rsid w:val="001A7865"/>
    <w:rsid w:val="001C5B47"/>
    <w:rsid w:val="001C6261"/>
    <w:rsid w:val="001D0DD6"/>
    <w:rsid w:val="001D5EC7"/>
    <w:rsid w:val="001E0A7B"/>
    <w:rsid w:val="001E5ECC"/>
    <w:rsid w:val="0020407F"/>
    <w:rsid w:val="00205E98"/>
    <w:rsid w:val="00207B98"/>
    <w:rsid w:val="002120E8"/>
    <w:rsid w:val="00225E34"/>
    <w:rsid w:val="002374A9"/>
    <w:rsid w:val="0024089C"/>
    <w:rsid w:val="00241EB3"/>
    <w:rsid w:val="0024268A"/>
    <w:rsid w:val="00242C16"/>
    <w:rsid w:val="002458A5"/>
    <w:rsid w:val="00251CFB"/>
    <w:rsid w:val="00256924"/>
    <w:rsid w:val="0026208E"/>
    <w:rsid w:val="00262E44"/>
    <w:rsid w:val="002653C6"/>
    <w:rsid w:val="0026600C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3138F7"/>
    <w:rsid w:val="00320366"/>
    <w:rsid w:val="0033124D"/>
    <w:rsid w:val="00344B64"/>
    <w:rsid w:val="003562DE"/>
    <w:rsid w:val="003575FF"/>
    <w:rsid w:val="00365174"/>
    <w:rsid w:val="0038247F"/>
    <w:rsid w:val="00384B43"/>
    <w:rsid w:val="003A0137"/>
    <w:rsid w:val="003A0A86"/>
    <w:rsid w:val="003B0EDB"/>
    <w:rsid w:val="003C4875"/>
    <w:rsid w:val="003C5EFC"/>
    <w:rsid w:val="003C7953"/>
    <w:rsid w:val="003E1166"/>
    <w:rsid w:val="003F6D32"/>
    <w:rsid w:val="00404A21"/>
    <w:rsid w:val="00405C6D"/>
    <w:rsid w:val="004074F4"/>
    <w:rsid w:val="00414C35"/>
    <w:rsid w:val="00417483"/>
    <w:rsid w:val="00425795"/>
    <w:rsid w:val="004334C3"/>
    <w:rsid w:val="00442063"/>
    <w:rsid w:val="004659F7"/>
    <w:rsid w:val="00467DC7"/>
    <w:rsid w:val="00470CAB"/>
    <w:rsid w:val="00472EDC"/>
    <w:rsid w:val="00483BC6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808C9"/>
    <w:rsid w:val="005841D6"/>
    <w:rsid w:val="00590BAE"/>
    <w:rsid w:val="005A1F2D"/>
    <w:rsid w:val="005A25A7"/>
    <w:rsid w:val="005A35E6"/>
    <w:rsid w:val="005A7737"/>
    <w:rsid w:val="005A7E89"/>
    <w:rsid w:val="005A7F1F"/>
    <w:rsid w:val="005B2067"/>
    <w:rsid w:val="005C7FED"/>
    <w:rsid w:val="005E37F6"/>
    <w:rsid w:val="005F0D96"/>
    <w:rsid w:val="005F18EB"/>
    <w:rsid w:val="005F56F7"/>
    <w:rsid w:val="0060000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1DB"/>
    <w:rsid w:val="00673CD0"/>
    <w:rsid w:val="00674CC2"/>
    <w:rsid w:val="00675EA8"/>
    <w:rsid w:val="006818D7"/>
    <w:rsid w:val="006931E3"/>
    <w:rsid w:val="00695127"/>
    <w:rsid w:val="006A42FE"/>
    <w:rsid w:val="006A6AD5"/>
    <w:rsid w:val="006B1724"/>
    <w:rsid w:val="006B6867"/>
    <w:rsid w:val="006D0EE0"/>
    <w:rsid w:val="006E0D44"/>
    <w:rsid w:val="006E1884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628CF"/>
    <w:rsid w:val="00772018"/>
    <w:rsid w:val="00783462"/>
    <w:rsid w:val="0079190D"/>
    <w:rsid w:val="00792000"/>
    <w:rsid w:val="007B0AF7"/>
    <w:rsid w:val="007B0F7C"/>
    <w:rsid w:val="007B1AC4"/>
    <w:rsid w:val="007B3BB0"/>
    <w:rsid w:val="007B539D"/>
    <w:rsid w:val="007E637E"/>
    <w:rsid w:val="007F4151"/>
    <w:rsid w:val="00802161"/>
    <w:rsid w:val="008037E6"/>
    <w:rsid w:val="00804C07"/>
    <w:rsid w:val="00812AAC"/>
    <w:rsid w:val="00816B2A"/>
    <w:rsid w:val="008344B0"/>
    <w:rsid w:val="008418C5"/>
    <w:rsid w:val="00842530"/>
    <w:rsid w:val="0085793D"/>
    <w:rsid w:val="00860744"/>
    <w:rsid w:val="008651B6"/>
    <w:rsid w:val="00871ABC"/>
    <w:rsid w:val="00874455"/>
    <w:rsid w:val="00883B01"/>
    <w:rsid w:val="008858AF"/>
    <w:rsid w:val="008946EC"/>
    <w:rsid w:val="008969CA"/>
    <w:rsid w:val="008C45A2"/>
    <w:rsid w:val="008C5CD8"/>
    <w:rsid w:val="008D44E1"/>
    <w:rsid w:val="008D7209"/>
    <w:rsid w:val="008E2E49"/>
    <w:rsid w:val="008F3111"/>
    <w:rsid w:val="008F6093"/>
    <w:rsid w:val="00901086"/>
    <w:rsid w:val="00902AD6"/>
    <w:rsid w:val="009048AD"/>
    <w:rsid w:val="009154C3"/>
    <w:rsid w:val="00916F04"/>
    <w:rsid w:val="00940EFF"/>
    <w:rsid w:val="00942766"/>
    <w:rsid w:val="00942955"/>
    <w:rsid w:val="0094409F"/>
    <w:rsid w:val="0097225E"/>
    <w:rsid w:val="00973E21"/>
    <w:rsid w:val="00982C12"/>
    <w:rsid w:val="00995CAD"/>
    <w:rsid w:val="009A4C5D"/>
    <w:rsid w:val="009B2717"/>
    <w:rsid w:val="009D6F95"/>
    <w:rsid w:val="009E224A"/>
    <w:rsid w:val="009F2E3F"/>
    <w:rsid w:val="009F312D"/>
    <w:rsid w:val="009F69B5"/>
    <w:rsid w:val="00A070B4"/>
    <w:rsid w:val="00A1065D"/>
    <w:rsid w:val="00A16E0B"/>
    <w:rsid w:val="00A402A5"/>
    <w:rsid w:val="00A53F08"/>
    <w:rsid w:val="00A55E68"/>
    <w:rsid w:val="00A62028"/>
    <w:rsid w:val="00A62B48"/>
    <w:rsid w:val="00A64CEB"/>
    <w:rsid w:val="00A67231"/>
    <w:rsid w:val="00A92642"/>
    <w:rsid w:val="00A96CE4"/>
    <w:rsid w:val="00AA3B7A"/>
    <w:rsid w:val="00AA4538"/>
    <w:rsid w:val="00AC0FD6"/>
    <w:rsid w:val="00AC1917"/>
    <w:rsid w:val="00AD7CD8"/>
    <w:rsid w:val="00AE5A97"/>
    <w:rsid w:val="00AF01B0"/>
    <w:rsid w:val="00AF2069"/>
    <w:rsid w:val="00AF3D12"/>
    <w:rsid w:val="00B03B0F"/>
    <w:rsid w:val="00B05791"/>
    <w:rsid w:val="00B05D02"/>
    <w:rsid w:val="00B10C11"/>
    <w:rsid w:val="00B1311D"/>
    <w:rsid w:val="00B139AB"/>
    <w:rsid w:val="00B15183"/>
    <w:rsid w:val="00B15551"/>
    <w:rsid w:val="00B3023A"/>
    <w:rsid w:val="00B359CF"/>
    <w:rsid w:val="00B37EA0"/>
    <w:rsid w:val="00B57F80"/>
    <w:rsid w:val="00B60FEC"/>
    <w:rsid w:val="00B91ACB"/>
    <w:rsid w:val="00B9693B"/>
    <w:rsid w:val="00BB0356"/>
    <w:rsid w:val="00BC32DE"/>
    <w:rsid w:val="00BC77E2"/>
    <w:rsid w:val="00BC7A00"/>
    <w:rsid w:val="00BD33B8"/>
    <w:rsid w:val="00BE0173"/>
    <w:rsid w:val="00BE639A"/>
    <w:rsid w:val="00BF1101"/>
    <w:rsid w:val="00BF1319"/>
    <w:rsid w:val="00BF1A1D"/>
    <w:rsid w:val="00BF5574"/>
    <w:rsid w:val="00BF71B1"/>
    <w:rsid w:val="00C106FA"/>
    <w:rsid w:val="00C15F38"/>
    <w:rsid w:val="00C34338"/>
    <w:rsid w:val="00C367C5"/>
    <w:rsid w:val="00C37948"/>
    <w:rsid w:val="00C51536"/>
    <w:rsid w:val="00C52923"/>
    <w:rsid w:val="00C653D7"/>
    <w:rsid w:val="00C70212"/>
    <w:rsid w:val="00C77846"/>
    <w:rsid w:val="00C96DCD"/>
    <w:rsid w:val="00CC01A4"/>
    <w:rsid w:val="00CD37B8"/>
    <w:rsid w:val="00CD77E7"/>
    <w:rsid w:val="00CE25CB"/>
    <w:rsid w:val="00CE7E52"/>
    <w:rsid w:val="00CF06C0"/>
    <w:rsid w:val="00D1446D"/>
    <w:rsid w:val="00D2328B"/>
    <w:rsid w:val="00D327CE"/>
    <w:rsid w:val="00D36267"/>
    <w:rsid w:val="00D40331"/>
    <w:rsid w:val="00D42E57"/>
    <w:rsid w:val="00D45410"/>
    <w:rsid w:val="00D529A5"/>
    <w:rsid w:val="00D64394"/>
    <w:rsid w:val="00D65260"/>
    <w:rsid w:val="00D705F6"/>
    <w:rsid w:val="00D77549"/>
    <w:rsid w:val="00D82B54"/>
    <w:rsid w:val="00D92638"/>
    <w:rsid w:val="00D9284C"/>
    <w:rsid w:val="00D97693"/>
    <w:rsid w:val="00DA54D7"/>
    <w:rsid w:val="00DB1620"/>
    <w:rsid w:val="00DB5884"/>
    <w:rsid w:val="00DB5A03"/>
    <w:rsid w:val="00DC0906"/>
    <w:rsid w:val="00DC7AA3"/>
    <w:rsid w:val="00DD468D"/>
    <w:rsid w:val="00DE0064"/>
    <w:rsid w:val="00DE0565"/>
    <w:rsid w:val="00DE0CFB"/>
    <w:rsid w:val="00DE2822"/>
    <w:rsid w:val="00DE3CD0"/>
    <w:rsid w:val="00E20114"/>
    <w:rsid w:val="00E21731"/>
    <w:rsid w:val="00E3273B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59BA"/>
    <w:rsid w:val="00EB6533"/>
    <w:rsid w:val="00EB6E84"/>
    <w:rsid w:val="00EB71AD"/>
    <w:rsid w:val="00EC049C"/>
    <w:rsid w:val="00EC0F0E"/>
    <w:rsid w:val="00EC0F2A"/>
    <w:rsid w:val="00EC2D33"/>
    <w:rsid w:val="00EC50E4"/>
    <w:rsid w:val="00EC7399"/>
    <w:rsid w:val="00EC7DC9"/>
    <w:rsid w:val="00EE0F27"/>
    <w:rsid w:val="00F0117A"/>
    <w:rsid w:val="00F04EDA"/>
    <w:rsid w:val="00F066D0"/>
    <w:rsid w:val="00F177C9"/>
    <w:rsid w:val="00F23323"/>
    <w:rsid w:val="00F24B66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A0016"/>
    <w:rsid w:val="00FA2CA9"/>
    <w:rsid w:val="00FB6250"/>
    <w:rsid w:val="00FB633A"/>
    <w:rsid w:val="00FB735B"/>
    <w:rsid w:val="00FC6FE5"/>
    <w:rsid w:val="00FD3604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3DE8-2440-4632-B13C-6F4DC6A2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2015-06-17T00:07:00Z</cp:lastPrinted>
  <dcterms:created xsi:type="dcterms:W3CDTF">2015-06-17T13:28:00Z</dcterms:created>
  <dcterms:modified xsi:type="dcterms:W3CDTF">2015-06-17T13:28:00Z</dcterms:modified>
</cp:coreProperties>
</file>