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8CF" w:rsidRDefault="007628CF" w:rsidP="007628CF">
      <w:pPr>
        <w:pStyle w:val="Textoindependiente"/>
        <w:contextualSpacing/>
      </w:pPr>
      <w:bookmarkStart w:id="0" w:name="_GoBack"/>
      <w:bookmarkEnd w:id="0"/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Default="007628CF" w:rsidP="007628CF">
      <w:pPr>
        <w:pStyle w:val="Textoindependiente"/>
        <w:contextualSpacing/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7668D9">
        <w:rPr>
          <w:rFonts w:ascii="Arial" w:hAnsi="Arial" w:cs="Arial"/>
          <w:sz w:val="22"/>
          <w:szCs w:val="22"/>
          <w:lang w:val="es-MX"/>
        </w:rPr>
        <w:t>abril</w:t>
      </w:r>
      <w:r>
        <w:rPr>
          <w:rFonts w:ascii="Arial" w:hAnsi="Arial" w:cs="Arial"/>
          <w:sz w:val="22"/>
          <w:szCs w:val="22"/>
          <w:lang w:val="es-MX"/>
        </w:rPr>
        <w:t xml:space="preserve"> 1</w:t>
      </w:r>
      <w:r w:rsidR="00FC32F7">
        <w:rPr>
          <w:rFonts w:ascii="Arial" w:hAnsi="Arial" w:cs="Arial"/>
          <w:sz w:val="22"/>
          <w:szCs w:val="22"/>
          <w:lang w:val="es-MX"/>
        </w:rPr>
        <w:t>3</w:t>
      </w:r>
      <w:r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A85530" w:rsidRDefault="007628CF" w:rsidP="007628CF">
      <w:pPr>
        <w:pStyle w:val="Ttulo5"/>
        <w:spacing w:before="0"/>
        <w:contextualSpacing/>
        <w:jc w:val="center"/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</w:pPr>
      <w:r w:rsidRPr="00A85530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 xml:space="preserve">CIRCULAR No. </w:t>
      </w:r>
      <w:r w:rsidR="00FC32F7">
        <w:rPr>
          <w:rFonts w:ascii="Arial" w:hAnsi="Arial" w:cs="Arial"/>
          <w:b/>
          <w:bCs/>
          <w:i/>
          <w:iCs/>
          <w:color w:val="auto"/>
          <w:kern w:val="60"/>
          <w:sz w:val="40"/>
          <w:szCs w:val="40"/>
        </w:rPr>
        <w:t>039</w:t>
      </w: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Default="007628CF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A85530" w:rsidRPr="009E0F14" w:rsidRDefault="00A85530" w:rsidP="007628CF">
      <w:pPr>
        <w:contextualSpacing/>
        <w:rPr>
          <w:rFonts w:ascii="Arial" w:hAnsi="Arial" w:cs="Arial"/>
          <w:sz w:val="22"/>
          <w:szCs w:val="22"/>
          <w:lang w:val="es-MX"/>
        </w:rPr>
      </w:pPr>
    </w:p>
    <w:p w:rsidR="007628CF" w:rsidRPr="009E0F14" w:rsidRDefault="007628CF" w:rsidP="00A85530">
      <w:pPr>
        <w:pStyle w:val="Sangradetextonormal"/>
        <w:ind w:left="1410" w:hanging="1410"/>
        <w:contextualSpacing/>
        <w:jc w:val="both"/>
        <w:rPr>
          <w:b/>
        </w:rPr>
      </w:pPr>
      <w:r w:rsidRPr="009E0F14">
        <w:rPr>
          <w:b/>
        </w:rPr>
        <w:t>PARA:</w:t>
      </w:r>
      <w:r w:rsidRPr="009E0F14">
        <w:rPr>
          <w:b/>
        </w:rPr>
        <w:tab/>
      </w:r>
      <w:r w:rsidRPr="00FD1D8D">
        <w:rPr>
          <w:b/>
        </w:rPr>
        <w:t>EMPRESAS COMERCIALIZADORAS MAYORISTAS, TRANSPORTADORAS, DISTRIBUIDORAS Y COMERCIALIZADORAS MINORISTAS DE GLP Y DEMÁS INTERESADOS.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DE:</w:t>
      </w:r>
      <w:r w:rsidRPr="009E0F14">
        <w:rPr>
          <w:b/>
        </w:rPr>
        <w:tab/>
        <w:t>DIRECCIÓN EJECUTIVA</w:t>
      </w:r>
    </w:p>
    <w:p w:rsidR="007628CF" w:rsidRPr="009E0F14" w:rsidRDefault="007628CF" w:rsidP="007628CF">
      <w:pPr>
        <w:ind w:left="1410" w:hanging="1410"/>
        <w:contextualSpacing/>
        <w:rPr>
          <w:rFonts w:ascii="Arial" w:hAnsi="Arial" w:cs="Arial"/>
          <w:b/>
        </w:rPr>
      </w:pPr>
    </w:p>
    <w:p w:rsidR="007628CF" w:rsidRPr="009E0F14" w:rsidRDefault="007628CF" w:rsidP="007628CF">
      <w:pPr>
        <w:contextualSpacing/>
        <w:rPr>
          <w:rFonts w:ascii="Arial" w:hAnsi="Arial" w:cs="Arial"/>
        </w:rPr>
      </w:pPr>
    </w:p>
    <w:p w:rsidR="007628CF" w:rsidRPr="009E0F14" w:rsidRDefault="007628CF" w:rsidP="007628CF">
      <w:pPr>
        <w:pStyle w:val="Sangradetextonormal"/>
        <w:ind w:left="1410" w:hanging="1410"/>
        <w:contextualSpacing/>
        <w:rPr>
          <w:b/>
        </w:rPr>
      </w:pPr>
      <w:r w:rsidRPr="009E0F14">
        <w:rPr>
          <w:b/>
        </w:rPr>
        <w:t>ASUNTO:</w:t>
      </w:r>
      <w:r w:rsidRPr="009E0F14">
        <w:rPr>
          <w:b/>
        </w:rPr>
        <w:tab/>
      </w:r>
      <w:r w:rsidRPr="00FD1D8D">
        <w:rPr>
          <w:b/>
        </w:rPr>
        <w:t xml:space="preserve">OPC DE </w:t>
      </w:r>
      <w:r w:rsidR="007668D9">
        <w:rPr>
          <w:b/>
        </w:rPr>
        <w:t xml:space="preserve">ABRIL </w:t>
      </w:r>
      <w:r w:rsidRPr="00FD1D8D">
        <w:rPr>
          <w:b/>
        </w:rPr>
        <w:t>DE 2015</w:t>
      </w:r>
      <w:r>
        <w:rPr>
          <w:b/>
        </w:rPr>
        <w:t>.</w:t>
      </w:r>
    </w:p>
    <w:p w:rsidR="007628CF" w:rsidRDefault="007628CF" w:rsidP="007628CF">
      <w:pPr>
        <w:pStyle w:val="Textoindependiente"/>
        <w:ind w:left="1410" w:hanging="1410"/>
        <w:contextualSpacing/>
        <w:rPr>
          <w:sz w:val="22"/>
          <w:szCs w:val="22"/>
        </w:rPr>
      </w:pPr>
    </w:p>
    <w:p w:rsidR="00FC32F7" w:rsidRPr="009E0F14" w:rsidRDefault="00FC32F7" w:rsidP="007628CF">
      <w:pPr>
        <w:pStyle w:val="Textoindependiente"/>
        <w:ind w:left="1410" w:hanging="1410"/>
        <w:contextualSpacing/>
        <w:rPr>
          <w:sz w:val="22"/>
          <w:szCs w:val="22"/>
        </w:rPr>
      </w:pPr>
    </w:p>
    <w:p w:rsidR="007628CF" w:rsidRPr="009E0F14" w:rsidRDefault="007628CF" w:rsidP="007628CF">
      <w:pPr>
        <w:contextualSpacing/>
        <w:rPr>
          <w:rFonts w:ascii="Arial" w:hAnsi="Arial" w:cs="Arial"/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E-2015-00</w:t>
      </w:r>
      <w:r w:rsidR="00BF0E38">
        <w:rPr>
          <w:sz w:val="22"/>
          <w:szCs w:val="22"/>
        </w:rPr>
        <w:t>3681</w:t>
      </w:r>
      <w:r w:rsidRPr="00FD1D8D">
        <w:rPr>
          <w:sz w:val="22"/>
          <w:szCs w:val="22"/>
        </w:rPr>
        <w:t xml:space="preserve"> del </w:t>
      </w:r>
      <w:r w:rsidR="007668D9">
        <w:rPr>
          <w:sz w:val="22"/>
          <w:szCs w:val="22"/>
        </w:rPr>
        <w:t xml:space="preserve">10 </w:t>
      </w:r>
      <w:r w:rsidRPr="00FD1D8D">
        <w:rPr>
          <w:sz w:val="22"/>
          <w:szCs w:val="22"/>
        </w:rPr>
        <w:t xml:space="preserve">de </w:t>
      </w:r>
      <w:r w:rsidR="007668D9">
        <w:rPr>
          <w:sz w:val="22"/>
          <w:szCs w:val="22"/>
        </w:rPr>
        <w:t>abril</w:t>
      </w:r>
      <w:r w:rsidRPr="00FD1D8D">
        <w:rPr>
          <w:sz w:val="22"/>
          <w:szCs w:val="22"/>
        </w:rPr>
        <w:t xml:space="preserve"> </w:t>
      </w:r>
      <w:r w:rsidR="007668D9">
        <w:rPr>
          <w:sz w:val="22"/>
          <w:szCs w:val="22"/>
        </w:rPr>
        <w:t xml:space="preserve">de </w:t>
      </w:r>
      <w:r w:rsidRPr="00FD1D8D">
        <w:rPr>
          <w:sz w:val="22"/>
          <w:szCs w:val="22"/>
        </w:rPr>
        <w:t xml:space="preserve">2015, Ecopetrol informó a la </w:t>
      </w:r>
      <w:r w:rsidR="00545A53">
        <w:rPr>
          <w:sz w:val="22"/>
          <w:szCs w:val="22"/>
        </w:rPr>
        <w:t xml:space="preserve">CREG las cantidades de GLP que </w:t>
      </w:r>
      <w:r w:rsidRPr="00FD1D8D">
        <w:rPr>
          <w:sz w:val="22"/>
          <w:szCs w:val="22"/>
        </w:rPr>
        <w:t xml:space="preserve">tiene disponibles para la venta </w:t>
      </w:r>
      <w:r w:rsidR="00545A53">
        <w:rPr>
          <w:sz w:val="22"/>
          <w:szCs w:val="22"/>
        </w:rPr>
        <w:t xml:space="preserve">en el punto de producción de Cusiana en </w:t>
      </w:r>
      <w:r w:rsidRPr="00FD1D8D">
        <w:rPr>
          <w:sz w:val="22"/>
          <w:szCs w:val="22"/>
        </w:rPr>
        <w:t xml:space="preserve">la OPC que abrió durante el mes de </w:t>
      </w:r>
      <w:r w:rsidR="00BF0E38">
        <w:rPr>
          <w:sz w:val="22"/>
          <w:szCs w:val="22"/>
        </w:rPr>
        <w:t>abril</w:t>
      </w:r>
      <w:r w:rsidRPr="00FD1D8D">
        <w:rPr>
          <w:sz w:val="22"/>
          <w:szCs w:val="22"/>
        </w:rPr>
        <w:t xml:space="preserve"> de 2015.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FD1D8D" w:rsidRDefault="00545A53" w:rsidP="00545A53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Teniendo en cuenta </w:t>
      </w:r>
      <w:r w:rsidR="00A07A04">
        <w:rPr>
          <w:sz w:val="22"/>
          <w:szCs w:val="22"/>
        </w:rPr>
        <w:t>que la oferta es solamente en un punto de producción</w:t>
      </w:r>
      <w:r>
        <w:rPr>
          <w:sz w:val="22"/>
          <w:szCs w:val="22"/>
        </w:rPr>
        <w:t>, no aplica la me</w:t>
      </w:r>
      <w:r w:rsidR="00382FEF">
        <w:rPr>
          <w:sz w:val="22"/>
          <w:szCs w:val="22"/>
        </w:rPr>
        <w:t>todología de cálculo</w:t>
      </w:r>
      <w:r w:rsidR="0059630D">
        <w:rPr>
          <w:sz w:val="22"/>
          <w:szCs w:val="22"/>
        </w:rPr>
        <w:t xml:space="preserve"> de la </w:t>
      </w:r>
      <w:r w:rsidR="0059630D" w:rsidRPr="00FD1D8D">
        <w:rPr>
          <w:sz w:val="22"/>
          <w:szCs w:val="22"/>
        </w:rPr>
        <w:t>Circular CREG 048 de 2011</w:t>
      </w:r>
      <w:r w:rsidR="00382FEF">
        <w:rPr>
          <w:sz w:val="22"/>
          <w:szCs w:val="22"/>
        </w:rPr>
        <w:t xml:space="preserve"> para determinar los</w:t>
      </w:r>
      <w:r w:rsidR="007628CF" w:rsidRPr="00FD1D8D">
        <w:rPr>
          <w:sz w:val="22"/>
          <w:szCs w:val="22"/>
        </w:rPr>
        <w:t xml:space="preserve"> municipios que conforman las </w:t>
      </w:r>
      <w:r w:rsidR="00B208D5" w:rsidRPr="00FD1D8D">
        <w:rPr>
          <w:sz w:val="22"/>
          <w:szCs w:val="22"/>
        </w:rPr>
        <w:t>zonas de in</w:t>
      </w:r>
      <w:r w:rsidR="007628CF" w:rsidRPr="00FD1D8D">
        <w:rPr>
          <w:sz w:val="22"/>
          <w:szCs w:val="22"/>
        </w:rPr>
        <w:t>fluencia de las que trata el parágrafo 1 del artículo 14 de la Resolución CREG 053 de 2011</w:t>
      </w:r>
      <w:r w:rsidR="00382FEF">
        <w:rPr>
          <w:sz w:val="22"/>
          <w:szCs w:val="22"/>
        </w:rPr>
        <w:t>.</w:t>
      </w:r>
      <w:r w:rsidR="00C33CAC">
        <w:rPr>
          <w:sz w:val="22"/>
          <w:szCs w:val="22"/>
        </w:rPr>
        <w:t xml:space="preserve"> La cual quiere decir que hay una única zona de </w:t>
      </w:r>
      <w:r w:rsidR="002115AC">
        <w:rPr>
          <w:sz w:val="22"/>
          <w:szCs w:val="22"/>
        </w:rPr>
        <w:t>referencia</w:t>
      </w:r>
      <w:r w:rsidR="00C33CAC">
        <w:rPr>
          <w:sz w:val="22"/>
          <w:szCs w:val="22"/>
        </w:rPr>
        <w:t xml:space="preserve">  para todo el país que es Cusiana.</w:t>
      </w: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FD1D8D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Cordialmente,</w:t>
      </w: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Pr="009E0F14" w:rsidRDefault="007628CF" w:rsidP="007628CF">
      <w:pPr>
        <w:pStyle w:val="Textoindependiente"/>
        <w:contextualSpacing/>
        <w:rPr>
          <w:sz w:val="22"/>
          <w:szCs w:val="22"/>
        </w:rPr>
      </w:pPr>
    </w:p>
    <w:p w:rsidR="007628CF" w:rsidRDefault="007628CF" w:rsidP="007628CF">
      <w:pPr>
        <w:pStyle w:val="Textoindependiente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JORGE PINTO NOLLA</w:t>
      </w:r>
    </w:p>
    <w:p w:rsidR="000654C7" w:rsidRPr="007628CF" w:rsidRDefault="000654C7" w:rsidP="007628CF">
      <w:pPr>
        <w:rPr>
          <w:lang w:val="es-ES"/>
        </w:rPr>
      </w:pPr>
    </w:p>
    <w:sectPr w:rsidR="000654C7" w:rsidRPr="007628CF" w:rsidSect="0079190D">
      <w:footerReference w:type="default" r:id="rId9"/>
      <w:headerReference w:type="first" r:id="rId10"/>
      <w:footerReference w:type="first" r:id="rId11"/>
      <w:pgSz w:w="12240" w:h="15840" w:code="1"/>
      <w:pgMar w:top="430" w:right="1701" w:bottom="1418" w:left="1985" w:header="709" w:footer="54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A53" w:rsidRDefault="00545A53">
      <w:r>
        <w:separator/>
      </w:r>
    </w:p>
  </w:endnote>
  <w:endnote w:type="continuationSeparator" w:id="0">
    <w:p w:rsidR="00545A53" w:rsidRDefault="0054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53" w:rsidRPr="0027586D" w:rsidRDefault="00545A53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FAX :</w:t>
    </w:r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545A53" w:rsidRDefault="00545A53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53" w:rsidRDefault="00545A53" w:rsidP="007628CF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0CB98573" wp14:editId="44414F50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5A53" w:rsidRPr="007628CF" w:rsidRDefault="00545A53" w:rsidP="007628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A53" w:rsidRDefault="00545A53">
      <w:r>
        <w:separator/>
      </w:r>
    </w:p>
  </w:footnote>
  <w:footnote w:type="continuationSeparator" w:id="0">
    <w:p w:rsidR="00545A53" w:rsidRDefault="00545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53" w:rsidRDefault="00545A53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9D0A553" wp14:editId="34634D46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5A53" w:rsidRDefault="00545A53" w:rsidP="007628CF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5E0301" wp14:editId="00A5F484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5A53" w:rsidRDefault="00545A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1C06"/>
    <w:rsid w:val="000115F5"/>
    <w:rsid w:val="00021548"/>
    <w:rsid w:val="00027E5C"/>
    <w:rsid w:val="00033DD6"/>
    <w:rsid w:val="00034C28"/>
    <w:rsid w:val="00036B2C"/>
    <w:rsid w:val="000654C7"/>
    <w:rsid w:val="000726F0"/>
    <w:rsid w:val="00077F70"/>
    <w:rsid w:val="00082448"/>
    <w:rsid w:val="0008464E"/>
    <w:rsid w:val="0009327F"/>
    <w:rsid w:val="000B1E7B"/>
    <w:rsid w:val="000B4230"/>
    <w:rsid w:val="000C35C8"/>
    <w:rsid w:val="000C55DD"/>
    <w:rsid w:val="000E32D8"/>
    <w:rsid w:val="000E61E3"/>
    <w:rsid w:val="001019DD"/>
    <w:rsid w:val="00103685"/>
    <w:rsid w:val="0010547D"/>
    <w:rsid w:val="001147A6"/>
    <w:rsid w:val="001174B9"/>
    <w:rsid w:val="0013655C"/>
    <w:rsid w:val="001475BC"/>
    <w:rsid w:val="001513EE"/>
    <w:rsid w:val="0015225E"/>
    <w:rsid w:val="00154F06"/>
    <w:rsid w:val="00156162"/>
    <w:rsid w:val="00164414"/>
    <w:rsid w:val="001670B7"/>
    <w:rsid w:val="001753D3"/>
    <w:rsid w:val="001861EF"/>
    <w:rsid w:val="001873A2"/>
    <w:rsid w:val="00190F7D"/>
    <w:rsid w:val="001A22E0"/>
    <w:rsid w:val="001A3C76"/>
    <w:rsid w:val="001A5FB2"/>
    <w:rsid w:val="001A73B7"/>
    <w:rsid w:val="001A7865"/>
    <w:rsid w:val="001C5B47"/>
    <w:rsid w:val="001C6261"/>
    <w:rsid w:val="001D0DD6"/>
    <w:rsid w:val="001D5EC7"/>
    <w:rsid w:val="001E0A7B"/>
    <w:rsid w:val="001E5ECC"/>
    <w:rsid w:val="0020407F"/>
    <w:rsid w:val="00207B98"/>
    <w:rsid w:val="002115AC"/>
    <w:rsid w:val="002118ED"/>
    <w:rsid w:val="002120E8"/>
    <w:rsid w:val="00225E34"/>
    <w:rsid w:val="002374A9"/>
    <w:rsid w:val="0024089C"/>
    <w:rsid w:val="00241EB3"/>
    <w:rsid w:val="00242C16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778"/>
    <w:rsid w:val="003138F7"/>
    <w:rsid w:val="00320366"/>
    <w:rsid w:val="0033124D"/>
    <w:rsid w:val="00344B64"/>
    <w:rsid w:val="003562DE"/>
    <w:rsid w:val="003575FF"/>
    <w:rsid w:val="00365174"/>
    <w:rsid w:val="0038247F"/>
    <w:rsid w:val="00382FEF"/>
    <w:rsid w:val="00384B43"/>
    <w:rsid w:val="003A0137"/>
    <w:rsid w:val="003A0A86"/>
    <w:rsid w:val="003B0EDB"/>
    <w:rsid w:val="003C4875"/>
    <w:rsid w:val="003C5EFC"/>
    <w:rsid w:val="003C7953"/>
    <w:rsid w:val="003E1166"/>
    <w:rsid w:val="003F6D32"/>
    <w:rsid w:val="00404A21"/>
    <w:rsid w:val="00405C6D"/>
    <w:rsid w:val="004074F4"/>
    <w:rsid w:val="00414C35"/>
    <w:rsid w:val="00417483"/>
    <w:rsid w:val="00425795"/>
    <w:rsid w:val="004334C3"/>
    <w:rsid w:val="00442063"/>
    <w:rsid w:val="004659F7"/>
    <w:rsid w:val="00470CAB"/>
    <w:rsid w:val="00472EDC"/>
    <w:rsid w:val="00483BC6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05B"/>
    <w:rsid w:val="004F79C3"/>
    <w:rsid w:val="00502992"/>
    <w:rsid w:val="00504ED2"/>
    <w:rsid w:val="005347BF"/>
    <w:rsid w:val="0053578A"/>
    <w:rsid w:val="00545A53"/>
    <w:rsid w:val="005722B8"/>
    <w:rsid w:val="005728A7"/>
    <w:rsid w:val="00576337"/>
    <w:rsid w:val="005764C2"/>
    <w:rsid w:val="005808C9"/>
    <w:rsid w:val="005841D6"/>
    <w:rsid w:val="00590BAE"/>
    <w:rsid w:val="0059630D"/>
    <w:rsid w:val="005A1F2D"/>
    <w:rsid w:val="005A25A7"/>
    <w:rsid w:val="005A35E6"/>
    <w:rsid w:val="005A7737"/>
    <w:rsid w:val="005A7E89"/>
    <w:rsid w:val="005A7F1F"/>
    <w:rsid w:val="005B2067"/>
    <w:rsid w:val="005C7FED"/>
    <w:rsid w:val="005E37F6"/>
    <w:rsid w:val="005F0D96"/>
    <w:rsid w:val="005F18EB"/>
    <w:rsid w:val="0060000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C1F"/>
    <w:rsid w:val="0067269A"/>
    <w:rsid w:val="006731DB"/>
    <w:rsid w:val="00673CD0"/>
    <w:rsid w:val="00674CC2"/>
    <w:rsid w:val="00675EA8"/>
    <w:rsid w:val="006818D7"/>
    <w:rsid w:val="006931E3"/>
    <w:rsid w:val="00695127"/>
    <w:rsid w:val="006A42FE"/>
    <w:rsid w:val="006A6AD5"/>
    <w:rsid w:val="006B6867"/>
    <w:rsid w:val="006D0EE0"/>
    <w:rsid w:val="006E0D44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628CF"/>
    <w:rsid w:val="007668D9"/>
    <w:rsid w:val="00772018"/>
    <w:rsid w:val="00783462"/>
    <w:rsid w:val="0079190D"/>
    <w:rsid w:val="00792000"/>
    <w:rsid w:val="007B0AF7"/>
    <w:rsid w:val="007B0F7C"/>
    <w:rsid w:val="007B1AC4"/>
    <w:rsid w:val="007B3BB0"/>
    <w:rsid w:val="007B539D"/>
    <w:rsid w:val="007E637E"/>
    <w:rsid w:val="007F4151"/>
    <w:rsid w:val="00802161"/>
    <w:rsid w:val="008037E6"/>
    <w:rsid w:val="00804C07"/>
    <w:rsid w:val="00812AAC"/>
    <w:rsid w:val="00816B2A"/>
    <w:rsid w:val="008344B0"/>
    <w:rsid w:val="008418C5"/>
    <w:rsid w:val="00842530"/>
    <w:rsid w:val="0085793D"/>
    <w:rsid w:val="00860744"/>
    <w:rsid w:val="00871ABC"/>
    <w:rsid w:val="00874455"/>
    <w:rsid w:val="00883B01"/>
    <w:rsid w:val="008858AF"/>
    <w:rsid w:val="008946EC"/>
    <w:rsid w:val="008969CA"/>
    <w:rsid w:val="008C45A2"/>
    <w:rsid w:val="008C5CD8"/>
    <w:rsid w:val="008D44E1"/>
    <w:rsid w:val="008D7209"/>
    <w:rsid w:val="008E2E49"/>
    <w:rsid w:val="008F3111"/>
    <w:rsid w:val="008F6093"/>
    <w:rsid w:val="00901086"/>
    <w:rsid w:val="00902AD6"/>
    <w:rsid w:val="009048AD"/>
    <w:rsid w:val="009154C3"/>
    <w:rsid w:val="00916F04"/>
    <w:rsid w:val="00940EFF"/>
    <w:rsid w:val="00942766"/>
    <w:rsid w:val="00942955"/>
    <w:rsid w:val="0094409F"/>
    <w:rsid w:val="0097225E"/>
    <w:rsid w:val="00973E21"/>
    <w:rsid w:val="00982C12"/>
    <w:rsid w:val="00995CAD"/>
    <w:rsid w:val="009A4C5D"/>
    <w:rsid w:val="009B2717"/>
    <w:rsid w:val="009D6F95"/>
    <w:rsid w:val="009E224A"/>
    <w:rsid w:val="009F2E3F"/>
    <w:rsid w:val="009F312D"/>
    <w:rsid w:val="009F69B5"/>
    <w:rsid w:val="00A070B4"/>
    <w:rsid w:val="00A07A04"/>
    <w:rsid w:val="00A1065D"/>
    <w:rsid w:val="00A16E0B"/>
    <w:rsid w:val="00A402A5"/>
    <w:rsid w:val="00A53F08"/>
    <w:rsid w:val="00A55E68"/>
    <w:rsid w:val="00A62028"/>
    <w:rsid w:val="00A62B48"/>
    <w:rsid w:val="00A64CEB"/>
    <w:rsid w:val="00A67231"/>
    <w:rsid w:val="00A85530"/>
    <w:rsid w:val="00A92642"/>
    <w:rsid w:val="00A96CE4"/>
    <w:rsid w:val="00AA3B7A"/>
    <w:rsid w:val="00AA4538"/>
    <w:rsid w:val="00AB62BC"/>
    <w:rsid w:val="00AC0FD6"/>
    <w:rsid w:val="00AC1917"/>
    <w:rsid w:val="00AD7CD8"/>
    <w:rsid w:val="00AE5A97"/>
    <w:rsid w:val="00AF01B0"/>
    <w:rsid w:val="00AF2069"/>
    <w:rsid w:val="00AF3D12"/>
    <w:rsid w:val="00B03B0F"/>
    <w:rsid w:val="00B05791"/>
    <w:rsid w:val="00B05D02"/>
    <w:rsid w:val="00B10C11"/>
    <w:rsid w:val="00B1311D"/>
    <w:rsid w:val="00B139AB"/>
    <w:rsid w:val="00B15183"/>
    <w:rsid w:val="00B15551"/>
    <w:rsid w:val="00B208D5"/>
    <w:rsid w:val="00B3023A"/>
    <w:rsid w:val="00B359CF"/>
    <w:rsid w:val="00B37EA0"/>
    <w:rsid w:val="00B404C1"/>
    <w:rsid w:val="00B41F6E"/>
    <w:rsid w:val="00B57F80"/>
    <w:rsid w:val="00B60FEC"/>
    <w:rsid w:val="00B91ACB"/>
    <w:rsid w:val="00B929FF"/>
    <w:rsid w:val="00B93920"/>
    <w:rsid w:val="00B9693B"/>
    <w:rsid w:val="00BB0356"/>
    <w:rsid w:val="00BC32DE"/>
    <w:rsid w:val="00BC77E2"/>
    <w:rsid w:val="00BC7A00"/>
    <w:rsid w:val="00BD33B8"/>
    <w:rsid w:val="00BE0173"/>
    <w:rsid w:val="00BE639A"/>
    <w:rsid w:val="00BF0E38"/>
    <w:rsid w:val="00BF1101"/>
    <w:rsid w:val="00BF1319"/>
    <w:rsid w:val="00BF1A1D"/>
    <w:rsid w:val="00BF5574"/>
    <w:rsid w:val="00BF71B1"/>
    <w:rsid w:val="00C106FA"/>
    <w:rsid w:val="00C15F38"/>
    <w:rsid w:val="00C33CAC"/>
    <w:rsid w:val="00C34338"/>
    <w:rsid w:val="00C367C5"/>
    <w:rsid w:val="00C37948"/>
    <w:rsid w:val="00C51536"/>
    <w:rsid w:val="00C52923"/>
    <w:rsid w:val="00C653D7"/>
    <w:rsid w:val="00C70212"/>
    <w:rsid w:val="00C77846"/>
    <w:rsid w:val="00C96DCD"/>
    <w:rsid w:val="00CC01A4"/>
    <w:rsid w:val="00CD37B8"/>
    <w:rsid w:val="00CD77E7"/>
    <w:rsid w:val="00CE25CB"/>
    <w:rsid w:val="00CE7E52"/>
    <w:rsid w:val="00CF06C0"/>
    <w:rsid w:val="00D1446D"/>
    <w:rsid w:val="00D2328B"/>
    <w:rsid w:val="00D327CE"/>
    <w:rsid w:val="00D36267"/>
    <w:rsid w:val="00D40331"/>
    <w:rsid w:val="00D42E57"/>
    <w:rsid w:val="00D45410"/>
    <w:rsid w:val="00D529A5"/>
    <w:rsid w:val="00D64394"/>
    <w:rsid w:val="00D65260"/>
    <w:rsid w:val="00D705F6"/>
    <w:rsid w:val="00D77549"/>
    <w:rsid w:val="00D82B54"/>
    <w:rsid w:val="00D92638"/>
    <w:rsid w:val="00D9284C"/>
    <w:rsid w:val="00D97693"/>
    <w:rsid w:val="00DA54D7"/>
    <w:rsid w:val="00DA787B"/>
    <w:rsid w:val="00DB1620"/>
    <w:rsid w:val="00DB5884"/>
    <w:rsid w:val="00DB5A03"/>
    <w:rsid w:val="00DC0906"/>
    <w:rsid w:val="00DC7AA3"/>
    <w:rsid w:val="00DD468D"/>
    <w:rsid w:val="00DE0064"/>
    <w:rsid w:val="00DE0565"/>
    <w:rsid w:val="00DE0CFB"/>
    <w:rsid w:val="00DE2822"/>
    <w:rsid w:val="00E20114"/>
    <w:rsid w:val="00E21731"/>
    <w:rsid w:val="00E3273B"/>
    <w:rsid w:val="00E44914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59BA"/>
    <w:rsid w:val="00EB6533"/>
    <w:rsid w:val="00EB6E84"/>
    <w:rsid w:val="00EB71AD"/>
    <w:rsid w:val="00EC049C"/>
    <w:rsid w:val="00EC0F0E"/>
    <w:rsid w:val="00EC0F2A"/>
    <w:rsid w:val="00EC2D33"/>
    <w:rsid w:val="00EC50E4"/>
    <w:rsid w:val="00EC7399"/>
    <w:rsid w:val="00EC7DC9"/>
    <w:rsid w:val="00EE0F27"/>
    <w:rsid w:val="00F0117A"/>
    <w:rsid w:val="00F04EDA"/>
    <w:rsid w:val="00F066D0"/>
    <w:rsid w:val="00F177C9"/>
    <w:rsid w:val="00F23323"/>
    <w:rsid w:val="00F35463"/>
    <w:rsid w:val="00F43487"/>
    <w:rsid w:val="00F50166"/>
    <w:rsid w:val="00F61507"/>
    <w:rsid w:val="00F72BC3"/>
    <w:rsid w:val="00F72F1B"/>
    <w:rsid w:val="00F75971"/>
    <w:rsid w:val="00F76823"/>
    <w:rsid w:val="00F80949"/>
    <w:rsid w:val="00F84D00"/>
    <w:rsid w:val="00FA0016"/>
    <w:rsid w:val="00FA2CA9"/>
    <w:rsid w:val="00FB6250"/>
    <w:rsid w:val="00FB633A"/>
    <w:rsid w:val="00FB735B"/>
    <w:rsid w:val="00FC32F7"/>
    <w:rsid w:val="00FC6FE5"/>
    <w:rsid w:val="00FD3604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28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link w:val="EncabezadoCar"/>
    <w:uiPriority w:val="99"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28CF"/>
    <w:rPr>
      <w:rFonts w:asciiTheme="majorHAnsi" w:eastAsiaTheme="majorEastAsia" w:hAnsiTheme="majorHAnsi" w:cstheme="majorBidi"/>
      <w:color w:val="243F60" w:themeColor="accent1" w:themeShade="7F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28CF"/>
    <w:rPr>
      <w:rFonts w:ascii="CG Times" w:hAnsi="CG Times"/>
      <w:sz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8CF"/>
    <w:rPr>
      <w:rFonts w:ascii="CG Times" w:hAnsi="CG Times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6E9E3-87D0-408F-9D32-559E71B3F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Plaza</dc:creator>
  <cp:lastModifiedBy>Luz Stella Rojas Macias</cp:lastModifiedBy>
  <cp:revision>2</cp:revision>
  <cp:lastPrinted>2011-09-05T22:55:00Z</cp:lastPrinted>
  <dcterms:created xsi:type="dcterms:W3CDTF">2015-04-13T20:17:00Z</dcterms:created>
  <dcterms:modified xsi:type="dcterms:W3CDTF">2015-04-13T20:17:00Z</dcterms:modified>
</cp:coreProperties>
</file>