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B80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  <w:bookmarkStart w:id="0" w:name="_GoBack"/>
      <w:bookmarkEnd w:id="0"/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FD48A7" w:rsidRDefault="00FD48A7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893AE5" w:rsidRDefault="00893AE5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0C184A" w:rsidP="009E0F14">
      <w:pPr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Bogotá, D. C.,  </w:t>
      </w:r>
      <w:r w:rsidR="00893AE5">
        <w:rPr>
          <w:rFonts w:ascii="Arial" w:hAnsi="Arial" w:cs="Arial"/>
          <w:sz w:val="22"/>
          <w:szCs w:val="22"/>
          <w:lang w:val="es-MX"/>
        </w:rPr>
        <w:t>f</w:t>
      </w:r>
      <w:r w:rsidR="003731D3">
        <w:rPr>
          <w:rFonts w:ascii="Arial" w:hAnsi="Arial" w:cs="Arial"/>
          <w:sz w:val="22"/>
          <w:szCs w:val="22"/>
          <w:lang w:val="es-MX"/>
        </w:rPr>
        <w:t xml:space="preserve">ebrero </w:t>
      </w:r>
      <w:r w:rsidR="00BD7C2C">
        <w:rPr>
          <w:rFonts w:ascii="Arial" w:hAnsi="Arial" w:cs="Arial"/>
          <w:sz w:val="22"/>
          <w:szCs w:val="22"/>
          <w:lang w:val="es-MX"/>
        </w:rPr>
        <w:t>7</w:t>
      </w:r>
      <w:r w:rsidR="003731D3">
        <w:rPr>
          <w:rFonts w:ascii="Arial" w:hAnsi="Arial" w:cs="Arial"/>
          <w:sz w:val="22"/>
          <w:szCs w:val="22"/>
          <w:lang w:val="es-MX"/>
        </w:rPr>
        <w:t xml:space="preserve"> de</w:t>
      </w:r>
      <w:r w:rsidR="009E0F14" w:rsidRPr="009E0F14">
        <w:rPr>
          <w:rFonts w:ascii="Arial" w:hAnsi="Arial" w:cs="Arial"/>
          <w:sz w:val="22"/>
          <w:szCs w:val="22"/>
          <w:lang w:val="es-MX"/>
        </w:rPr>
        <w:t xml:space="preserve"> </w:t>
      </w:r>
      <w:r w:rsidR="003731D3">
        <w:rPr>
          <w:rFonts w:ascii="Arial" w:hAnsi="Arial" w:cs="Arial"/>
          <w:sz w:val="22"/>
          <w:szCs w:val="22"/>
          <w:lang w:val="es-MX"/>
        </w:rPr>
        <w:t>2017</w:t>
      </w: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0C184A" w:rsidRPr="009E0F14" w:rsidRDefault="000C184A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9E0F14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893AE5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003</w:t>
      </w:r>
    </w:p>
    <w:p w:rsidR="009E0F14" w:rsidRPr="009E0F14" w:rsidRDefault="009E0F14" w:rsidP="009E0F14">
      <w:pPr>
        <w:rPr>
          <w:rFonts w:ascii="Arial" w:hAnsi="Arial" w:cs="Arial"/>
          <w:sz w:val="22"/>
          <w:szCs w:val="22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0C184A" w:rsidRPr="00FA647E" w:rsidRDefault="000C184A" w:rsidP="000C184A">
      <w:pPr>
        <w:pStyle w:val="Sangradetextonormal"/>
        <w:ind w:left="1410" w:hanging="1410"/>
        <w:rPr>
          <w:b/>
          <w:szCs w:val="24"/>
        </w:rPr>
      </w:pPr>
      <w:r w:rsidRPr="00FA647E">
        <w:rPr>
          <w:b/>
          <w:szCs w:val="24"/>
        </w:rPr>
        <w:t>PARA:</w:t>
      </w:r>
      <w:r w:rsidRPr="00FA647E">
        <w:rPr>
          <w:b/>
          <w:szCs w:val="24"/>
        </w:rPr>
        <w:tab/>
        <w:t xml:space="preserve">EMPRESAS </w:t>
      </w:r>
      <w:r>
        <w:rPr>
          <w:b/>
          <w:szCs w:val="24"/>
        </w:rPr>
        <w:t>PRESTADORAS DEL SERVICIO PÚBLICO DE ENERGÍA ELÉCTRICA</w:t>
      </w:r>
      <w:r w:rsidRPr="00FA647E">
        <w:rPr>
          <w:b/>
          <w:szCs w:val="24"/>
        </w:rPr>
        <w:t xml:space="preserve"> Y TERCEROS INTERESADOS</w:t>
      </w:r>
    </w:p>
    <w:p w:rsidR="000C184A" w:rsidRPr="000C184A" w:rsidRDefault="000C184A" w:rsidP="000C184A">
      <w:pPr>
        <w:spacing w:line="216" w:lineRule="auto"/>
        <w:ind w:left="1410" w:hanging="1410"/>
        <w:rPr>
          <w:rFonts w:ascii="Arial" w:eastAsia="Times New Roman" w:hAnsi="Arial" w:cs="Times New Roman"/>
          <w:b/>
          <w:spacing w:val="-5"/>
          <w:lang w:val="es-CO"/>
        </w:rPr>
      </w:pPr>
    </w:p>
    <w:p w:rsidR="000C184A" w:rsidRPr="000C184A" w:rsidRDefault="000C184A" w:rsidP="000C184A">
      <w:pPr>
        <w:spacing w:line="216" w:lineRule="auto"/>
        <w:ind w:left="1410" w:hanging="1410"/>
        <w:rPr>
          <w:rFonts w:ascii="Arial" w:eastAsia="Times New Roman" w:hAnsi="Arial" w:cs="Times New Roman"/>
          <w:b/>
          <w:spacing w:val="-5"/>
          <w:lang w:val="es-CO"/>
        </w:rPr>
      </w:pPr>
      <w:r w:rsidRPr="000C184A">
        <w:rPr>
          <w:rFonts w:ascii="Arial" w:eastAsia="Times New Roman" w:hAnsi="Arial" w:cs="Times New Roman"/>
          <w:b/>
          <w:spacing w:val="-5"/>
          <w:lang w:val="es-CO"/>
        </w:rPr>
        <w:t>DE:</w:t>
      </w:r>
      <w:r w:rsidRPr="000C184A">
        <w:rPr>
          <w:rFonts w:ascii="Arial" w:eastAsia="Times New Roman" w:hAnsi="Arial" w:cs="Times New Roman"/>
          <w:b/>
          <w:spacing w:val="-5"/>
          <w:lang w:val="es-CO"/>
        </w:rPr>
        <w:tab/>
      </w:r>
      <w:r w:rsidRPr="000C184A">
        <w:rPr>
          <w:rFonts w:ascii="Arial" w:eastAsia="Times New Roman" w:hAnsi="Arial" w:cs="Times New Roman"/>
          <w:b/>
          <w:spacing w:val="-5"/>
          <w:lang w:val="es-CO"/>
        </w:rPr>
        <w:tab/>
        <w:t>DIRECCIÓN EJECUTIVA DE LA COMISIÓN DE REGULACIÓN DE ENERGÍA Y GAS, CREG</w:t>
      </w:r>
    </w:p>
    <w:p w:rsidR="000C184A" w:rsidRPr="000C184A" w:rsidRDefault="000C184A" w:rsidP="000C184A">
      <w:pPr>
        <w:spacing w:line="216" w:lineRule="auto"/>
        <w:rPr>
          <w:rFonts w:ascii="Arial" w:eastAsia="Times New Roman" w:hAnsi="Arial" w:cs="Times New Roman"/>
          <w:b/>
          <w:spacing w:val="-5"/>
          <w:lang w:val="es-CO"/>
        </w:rPr>
      </w:pPr>
    </w:p>
    <w:p w:rsidR="000C184A" w:rsidRPr="000C184A" w:rsidRDefault="000C184A" w:rsidP="000C184A">
      <w:pPr>
        <w:spacing w:line="216" w:lineRule="auto"/>
        <w:rPr>
          <w:rFonts w:ascii="Arial" w:eastAsia="Times New Roman" w:hAnsi="Arial" w:cs="Times New Roman"/>
          <w:b/>
          <w:spacing w:val="-5"/>
          <w:lang w:val="es-CO"/>
        </w:rPr>
      </w:pPr>
    </w:p>
    <w:p w:rsidR="000C184A" w:rsidRPr="000C184A" w:rsidRDefault="000C184A" w:rsidP="000C184A">
      <w:pPr>
        <w:pStyle w:val="Textoindependiente"/>
        <w:spacing w:after="0" w:line="240" w:lineRule="auto"/>
        <w:ind w:left="1410" w:hanging="1410"/>
        <w:rPr>
          <w:b/>
          <w:sz w:val="24"/>
          <w:szCs w:val="24"/>
        </w:rPr>
      </w:pPr>
      <w:r w:rsidRPr="000C184A">
        <w:rPr>
          <w:b/>
          <w:sz w:val="24"/>
          <w:szCs w:val="24"/>
        </w:rPr>
        <w:t>ASUNTO:</w:t>
      </w:r>
      <w:r w:rsidRPr="000C184A">
        <w:rPr>
          <w:b/>
          <w:sz w:val="24"/>
          <w:szCs w:val="24"/>
        </w:rPr>
        <w:tab/>
      </w:r>
      <w:r w:rsidR="003731D3">
        <w:rPr>
          <w:b/>
          <w:sz w:val="24"/>
          <w:szCs w:val="24"/>
        </w:rPr>
        <w:t>PERIODO CONSULTA DOCUMENTO CREG 161 DE 2016</w:t>
      </w:r>
    </w:p>
    <w:p w:rsidR="000C184A" w:rsidRPr="00FA647E" w:rsidRDefault="000C184A" w:rsidP="000C184A">
      <w:pPr>
        <w:pStyle w:val="Textoindependiente"/>
        <w:spacing w:after="0" w:line="240" w:lineRule="auto"/>
        <w:ind w:left="1410" w:hanging="1410"/>
        <w:rPr>
          <w:b/>
          <w:szCs w:val="24"/>
        </w:rPr>
      </w:pPr>
    </w:p>
    <w:p w:rsidR="009E0F14" w:rsidRPr="00F409C8" w:rsidRDefault="009E0F14" w:rsidP="009E0F14">
      <w:pPr>
        <w:spacing w:before="120" w:after="120"/>
        <w:rPr>
          <w:rFonts w:ascii="Arial" w:hAnsi="Arial" w:cs="Arial"/>
          <w:sz w:val="22"/>
          <w:szCs w:val="22"/>
        </w:rPr>
      </w:pPr>
    </w:p>
    <w:p w:rsidR="000C184A" w:rsidRPr="00F409C8" w:rsidRDefault="000C184A" w:rsidP="000C184A">
      <w:pPr>
        <w:jc w:val="both"/>
        <w:rPr>
          <w:rFonts w:ascii="Arial" w:hAnsi="Arial" w:cs="Arial"/>
          <w:sz w:val="22"/>
          <w:szCs w:val="22"/>
        </w:rPr>
      </w:pPr>
      <w:r w:rsidRPr="00F409C8">
        <w:rPr>
          <w:rFonts w:ascii="Arial" w:hAnsi="Arial" w:cs="Arial"/>
          <w:sz w:val="22"/>
          <w:szCs w:val="22"/>
        </w:rPr>
        <w:t xml:space="preserve">La Comisión de Regulación de Energía y Gas (CREG) publicó a través de la Circular </w:t>
      </w:r>
      <w:r w:rsidR="003731D3">
        <w:rPr>
          <w:rFonts w:ascii="Arial" w:hAnsi="Arial" w:cs="Arial"/>
          <w:sz w:val="22"/>
          <w:szCs w:val="22"/>
        </w:rPr>
        <w:t>099</w:t>
      </w:r>
      <w:r w:rsidRPr="00F409C8">
        <w:rPr>
          <w:rFonts w:ascii="Arial" w:hAnsi="Arial" w:cs="Arial"/>
          <w:sz w:val="22"/>
          <w:szCs w:val="22"/>
        </w:rPr>
        <w:t xml:space="preserve"> de 2016, el Documento CREG </w:t>
      </w:r>
      <w:r w:rsidR="003731D3">
        <w:rPr>
          <w:rFonts w:ascii="Arial" w:hAnsi="Arial" w:cs="Arial"/>
          <w:sz w:val="22"/>
          <w:szCs w:val="22"/>
        </w:rPr>
        <w:t>161</w:t>
      </w:r>
      <w:r w:rsidRPr="00F409C8">
        <w:rPr>
          <w:rFonts w:ascii="Arial" w:hAnsi="Arial" w:cs="Arial"/>
          <w:sz w:val="22"/>
          <w:szCs w:val="22"/>
        </w:rPr>
        <w:t xml:space="preserve"> de 2016, en donde se presentan las alternativas que la Comisión viene estudiando con respecto </w:t>
      </w:r>
      <w:r w:rsidR="003731D3">
        <w:rPr>
          <w:rFonts w:ascii="Arial" w:hAnsi="Arial" w:cs="Arial"/>
          <w:sz w:val="22"/>
          <w:szCs w:val="22"/>
        </w:rPr>
        <w:t xml:space="preserve">a la incorporación de Fuentes No Convencionales de Energía Renovables (FNCER). El periodo de consulta y por ende, el plazo para remitir comentarios del mencionado documento a la CREG finaliza el 9 de </w:t>
      </w:r>
      <w:r w:rsidR="00957F4A">
        <w:rPr>
          <w:rFonts w:ascii="Arial" w:hAnsi="Arial" w:cs="Arial"/>
          <w:sz w:val="22"/>
          <w:szCs w:val="22"/>
        </w:rPr>
        <w:t>febrero</w:t>
      </w:r>
      <w:r w:rsidR="003731D3">
        <w:rPr>
          <w:rFonts w:ascii="Arial" w:hAnsi="Arial" w:cs="Arial"/>
          <w:sz w:val="22"/>
          <w:szCs w:val="22"/>
        </w:rPr>
        <w:t xml:space="preserve"> de 2017.</w:t>
      </w:r>
      <w:r w:rsidRPr="00F409C8">
        <w:rPr>
          <w:rFonts w:ascii="Arial" w:hAnsi="Arial" w:cs="Arial"/>
          <w:sz w:val="22"/>
          <w:szCs w:val="22"/>
        </w:rPr>
        <w:t xml:space="preserve"> </w:t>
      </w:r>
      <w:r w:rsidR="003731D3">
        <w:rPr>
          <w:rFonts w:ascii="Arial" w:hAnsi="Arial" w:cs="Arial"/>
          <w:sz w:val="22"/>
          <w:szCs w:val="22"/>
        </w:rPr>
        <w:t>Dado que se han recibido diversas comunicaciones solicitando ampliación en el periodo para la remisión de comentarios</w:t>
      </w:r>
      <w:r w:rsidR="00957F4A">
        <w:rPr>
          <w:rFonts w:ascii="Arial" w:hAnsi="Arial" w:cs="Arial"/>
          <w:sz w:val="22"/>
          <w:szCs w:val="22"/>
        </w:rPr>
        <w:t xml:space="preserve"> y considerando la trascendencia del tema,</w:t>
      </w:r>
      <w:r w:rsidR="003731D3">
        <w:rPr>
          <w:rFonts w:ascii="Arial" w:hAnsi="Arial" w:cs="Arial"/>
          <w:sz w:val="22"/>
          <w:szCs w:val="22"/>
        </w:rPr>
        <w:t xml:space="preserve"> la CREG ha decidido ampliar el periodo de consulta hasta el 23 </w:t>
      </w:r>
      <w:r w:rsidRPr="00F409C8">
        <w:rPr>
          <w:rFonts w:ascii="Arial" w:hAnsi="Arial" w:cs="Arial"/>
          <w:sz w:val="22"/>
          <w:szCs w:val="22"/>
        </w:rPr>
        <w:t xml:space="preserve">de </w:t>
      </w:r>
      <w:r w:rsidR="00893AE5">
        <w:rPr>
          <w:rFonts w:ascii="Arial" w:hAnsi="Arial" w:cs="Arial"/>
          <w:sz w:val="22"/>
          <w:szCs w:val="22"/>
        </w:rPr>
        <w:t>f</w:t>
      </w:r>
      <w:r w:rsidR="003731D3">
        <w:rPr>
          <w:rFonts w:ascii="Arial" w:hAnsi="Arial" w:cs="Arial"/>
          <w:sz w:val="22"/>
          <w:szCs w:val="22"/>
        </w:rPr>
        <w:t xml:space="preserve">ebrero </w:t>
      </w:r>
      <w:r w:rsidRPr="00F409C8">
        <w:rPr>
          <w:rFonts w:ascii="Arial" w:hAnsi="Arial" w:cs="Arial"/>
          <w:sz w:val="22"/>
          <w:szCs w:val="22"/>
        </w:rPr>
        <w:t>de 201</w:t>
      </w:r>
      <w:r w:rsidR="00BC2E04">
        <w:rPr>
          <w:rFonts w:ascii="Arial" w:hAnsi="Arial" w:cs="Arial"/>
          <w:sz w:val="22"/>
          <w:szCs w:val="22"/>
        </w:rPr>
        <w:t>7.</w:t>
      </w:r>
    </w:p>
    <w:p w:rsidR="009E0F14" w:rsidRPr="009E0F14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E0F14" w:rsidRPr="009E0F14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E0F14" w:rsidRPr="009E0F14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 w:rsidRPr="009E0F14">
        <w:rPr>
          <w:rFonts w:cs="Arial"/>
          <w:sz w:val="22"/>
          <w:szCs w:val="22"/>
        </w:rPr>
        <w:t>Cordialmente,</w:t>
      </w:r>
    </w:p>
    <w:p w:rsidR="009E0F14" w:rsidRPr="009E0F14" w:rsidRDefault="009E0F14" w:rsidP="009E0F14">
      <w:pPr>
        <w:jc w:val="center"/>
        <w:rPr>
          <w:rFonts w:ascii="Arial" w:hAnsi="Arial" w:cs="Arial"/>
          <w:sz w:val="22"/>
          <w:szCs w:val="22"/>
        </w:rPr>
      </w:pPr>
    </w:p>
    <w:p w:rsidR="009E0F14" w:rsidRPr="009E0F14" w:rsidRDefault="009E0F14" w:rsidP="009E0F14">
      <w:pPr>
        <w:jc w:val="center"/>
        <w:rPr>
          <w:rFonts w:ascii="Arial" w:hAnsi="Arial" w:cs="Arial"/>
          <w:sz w:val="22"/>
          <w:szCs w:val="22"/>
        </w:rPr>
      </w:pPr>
    </w:p>
    <w:p w:rsidR="009E0F14" w:rsidRPr="009E0F14" w:rsidRDefault="009E0F14" w:rsidP="009E0F14">
      <w:pPr>
        <w:jc w:val="center"/>
        <w:rPr>
          <w:rFonts w:ascii="Arial" w:hAnsi="Arial" w:cs="Arial"/>
          <w:sz w:val="22"/>
          <w:szCs w:val="22"/>
        </w:rPr>
      </w:pPr>
    </w:p>
    <w:p w:rsidR="001149EB" w:rsidRPr="009E0F14" w:rsidRDefault="001149EB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1149EB" w:rsidRPr="009E0F14" w:rsidRDefault="001149EB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0C184A" w:rsidRPr="000C184A" w:rsidRDefault="003731D3" w:rsidP="000C184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GERM</w:t>
      </w:r>
      <w:r w:rsidR="00893AE5">
        <w:rPr>
          <w:rFonts w:ascii="Arial" w:hAnsi="Arial" w:cs="Arial"/>
        </w:rPr>
        <w:t>Á</w:t>
      </w:r>
      <w:r>
        <w:rPr>
          <w:rFonts w:ascii="Arial" w:hAnsi="Arial" w:cs="Arial"/>
        </w:rPr>
        <w:t>N CASTRO FERREIRA</w:t>
      </w:r>
    </w:p>
    <w:p w:rsidR="001149EB" w:rsidRDefault="001149EB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9E0F14" w:rsidRDefault="009E0F14" w:rsidP="001149EB">
      <w:pPr>
        <w:pStyle w:val="Textoindependiente"/>
        <w:spacing w:after="0" w:line="240" w:lineRule="auto"/>
        <w:rPr>
          <w:rFonts w:cs="Arial"/>
        </w:rPr>
      </w:pPr>
    </w:p>
    <w:p w:rsidR="00073CF2" w:rsidRDefault="00073CF2" w:rsidP="00AB1B80">
      <w:pPr>
        <w:rPr>
          <w:rFonts w:ascii="Arial" w:hAnsi="Arial" w:cs="Arial"/>
          <w:lang w:val="es-ES"/>
        </w:rPr>
      </w:pPr>
    </w:p>
    <w:p w:rsidR="00A37F41" w:rsidRDefault="00A37F41" w:rsidP="00AB1B80">
      <w:pPr>
        <w:rPr>
          <w:rFonts w:ascii="Arial" w:hAnsi="Arial" w:cs="Arial"/>
          <w:lang w:val="es-ES"/>
        </w:rPr>
      </w:pPr>
    </w:p>
    <w:sectPr w:rsidR="00A37F41" w:rsidSect="00FD48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B5F" w:rsidRDefault="00154B5F" w:rsidP="00D3044D">
      <w:r>
        <w:separator/>
      </w:r>
    </w:p>
  </w:endnote>
  <w:endnote w:type="continuationSeparator" w:id="0">
    <w:p w:rsidR="00154B5F" w:rsidRDefault="00154B5F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FD7" w:rsidRDefault="007D4FD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18B" w:rsidRDefault="00FD48A7" w:rsidP="008254E5">
    <w:pPr>
      <w:pStyle w:val="Piedepgina"/>
      <w:tabs>
        <w:tab w:val="clear" w:pos="4153"/>
        <w:tab w:val="clear" w:pos="8306"/>
        <w:tab w:val="left" w:pos="5987"/>
      </w:tabs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3600" behindDoc="1" locked="0" layoutInCell="1" allowOverlap="1" wp14:anchorId="13258F3D" wp14:editId="22F4DF18">
          <wp:simplePos x="0" y="0"/>
          <wp:positionH relativeFrom="margin">
            <wp:posOffset>1198880</wp:posOffset>
          </wp:positionH>
          <wp:positionV relativeFrom="paragraph">
            <wp:posOffset>33655</wp:posOffset>
          </wp:positionV>
          <wp:extent cx="3306445" cy="567055"/>
          <wp:effectExtent l="0" t="0" r="8255" b="444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44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418B" w:rsidRDefault="0064418B" w:rsidP="008254E5">
    <w:pPr>
      <w:pStyle w:val="Piedepgina"/>
      <w:tabs>
        <w:tab w:val="clear" w:pos="4153"/>
        <w:tab w:val="clear" w:pos="8306"/>
        <w:tab w:val="left" w:pos="5987"/>
      </w:tabs>
    </w:pPr>
  </w:p>
  <w:p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844" w:rsidRDefault="007D4FD7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602D76CB" wp14:editId="4B3344DA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08E549BF" wp14:editId="5F4AE31A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B5F" w:rsidRDefault="00154B5F" w:rsidP="00D3044D">
      <w:r>
        <w:separator/>
      </w:r>
    </w:p>
  </w:footnote>
  <w:footnote w:type="continuationSeparator" w:id="0">
    <w:p w:rsidR="00154B5F" w:rsidRDefault="00154B5F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FD7" w:rsidRDefault="007D4FD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17FBAADA" wp14:editId="2CD6386D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313F6F29" wp14:editId="69984F42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Encabezado"/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FD48A7" w:rsidRDefault="00FD48A7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5C3844" w:rsidRPr="00CC3B9D" w:rsidRDefault="005C3844" w:rsidP="005C3844">
    <w:pPr>
      <w:pStyle w:val="Textoindependiente"/>
      <w:spacing w:after="0" w:line="240" w:lineRule="auto"/>
      <w:jc w:val="left"/>
      <w:rPr>
        <w:rFonts w:cs="Arial"/>
        <w:sz w:val="18"/>
        <w:szCs w:val="18"/>
      </w:rPr>
    </w:pPr>
    <w:r w:rsidRPr="00CC3B9D">
      <w:rPr>
        <w:rFonts w:cs="Arial"/>
        <w:sz w:val="18"/>
        <w:szCs w:val="18"/>
        <w:u w:val="single"/>
      </w:rPr>
      <w:t xml:space="preserve">. </w:t>
    </w: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destinatario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5C3844" w:rsidRPr="00CC3B9D" w:rsidRDefault="005C384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  <w:lang w:val="en-US"/>
      </w:rPr>
    </w:pP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entidad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5C3844" w:rsidRPr="00CC3B9D" w:rsidRDefault="005C3844" w:rsidP="005C3844">
    <w:pPr>
      <w:rPr>
        <w:sz w:val="18"/>
        <w:szCs w:val="18"/>
        <w:u w:val="single"/>
        <w:lang w:val="es-ES"/>
      </w:rPr>
    </w:pPr>
    <w:r w:rsidRPr="00CC3B9D">
      <w:rPr>
        <w:sz w:val="18"/>
        <w:szCs w:val="18"/>
        <w:u w:val="single"/>
        <w:lang w:val="es-ES"/>
      </w:rPr>
      <w:t xml:space="preserve">  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PAGE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0C184A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  <w:r w:rsidRPr="00CC3B9D">
      <w:rPr>
        <w:sz w:val="18"/>
        <w:szCs w:val="18"/>
        <w:u w:val="single"/>
        <w:lang w:val="es-ES"/>
      </w:rPr>
      <w:t xml:space="preserve"> /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NUMPAGES 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0C184A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271F5D95" wp14:editId="7955EA01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FD48A7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33F19D79" wp14:editId="5732EB9E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A7"/>
    <w:rsid w:val="000160DA"/>
    <w:rsid w:val="00073CF2"/>
    <w:rsid w:val="000A7717"/>
    <w:rsid w:val="000B7EDB"/>
    <w:rsid w:val="000C184A"/>
    <w:rsid w:val="000D6843"/>
    <w:rsid w:val="001149EB"/>
    <w:rsid w:val="00154B5F"/>
    <w:rsid w:val="00171830"/>
    <w:rsid w:val="002E065D"/>
    <w:rsid w:val="002E5F67"/>
    <w:rsid w:val="003105FB"/>
    <w:rsid w:val="003731D3"/>
    <w:rsid w:val="00377098"/>
    <w:rsid w:val="003C5498"/>
    <w:rsid w:val="003E4CDE"/>
    <w:rsid w:val="003F5CD2"/>
    <w:rsid w:val="00434A80"/>
    <w:rsid w:val="00444821"/>
    <w:rsid w:val="00445C8A"/>
    <w:rsid w:val="0046232C"/>
    <w:rsid w:val="00490226"/>
    <w:rsid w:val="004E63E3"/>
    <w:rsid w:val="004F5983"/>
    <w:rsid w:val="00503F44"/>
    <w:rsid w:val="005629A0"/>
    <w:rsid w:val="00576705"/>
    <w:rsid w:val="005921C0"/>
    <w:rsid w:val="005B503C"/>
    <w:rsid w:val="005C3844"/>
    <w:rsid w:val="006144B6"/>
    <w:rsid w:val="0064418B"/>
    <w:rsid w:val="00655302"/>
    <w:rsid w:val="00670568"/>
    <w:rsid w:val="0069035B"/>
    <w:rsid w:val="00691672"/>
    <w:rsid w:val="006A34BE"/>
    <w:rsid w:val="006F1712"/>
    <w:rsid w:val="007279A1"/>
    <w:rsid w:val="00734C9A"/>
    <w:rsid w:val="00775315"/>
    <w:rsid w:val="00791A92"/>
    <w:rsid w:val="007D4FD7"/>
    <w:rsid w:val="00804E80"/>
    <w:rsid w:val="008254E5"/>
    <w:rsid w:val="00846E38"/>
    <w:rsid w:val="00893AE5"/>
    <w:rsid w:val="00922D60"/>
    <w:rsid w:val="00935BCD"/>
    <w:rsid w:val="00943552"/>
    <w:rsid w:val="00957F4A"/>
    <w:rsid w:val="00963B76"/>
    <w:rsid w:val="009E0F14"/>
    <w:rsid w:val="00A35E81"/>
    <w:rsid w:val="00A37F41"/>
    <w:rsid w:val="00A441B0"/>
    <w:rsid w:val="00A62DC2"/>
    <w:rsid w:val="00AB1B80"/>
    <w:rsid w:val="00AF5A1D"/>
    <w:rsid w:val="00B765B0"/>
    <w:rsid w:val="00BC2E04"/>
    <w:rsid w:val="00BD7C2C"/>
    <w:rsid w:val="00BF5487"/>
    <w:rsid w:val="00C95520"/>
    <w:rsid w:val="00CC3B9D"/>
    <w:rsid w:val="00D12A7C"/>
    <w:rsid w:val="00D3044D"/>
    <w:rsid w:val="00D40475"/>
    <w:rsid w:val="00D5357C"/>
    <w:rsid w:val="00D87F17"/>
    <w:rsid w:val="00DE6624"/>
    <w:rsid w:val="00E4791A"/>
    <w:rsid w:val="00E52F65"/>
    <w:rsid w:val="00E804DD"/>
    <w:rsid w:val="00EC1EFF"/>
    <w:rsid w:val="00EE3E3E"/>
    <w:rsid w:val="00F25346"/>
    <w:rsid w:val="00F409C8"/>
    <w:rsid w:val="00F51041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efaultImageDpi w14:val="300"/>
  <w15:docId w15:val="{618D4F09-57E7-4C20-91D1-4DF2F758E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F4CE7-770C-49EE-A9AF-EEC90F505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.dotx</Template>
  <TotalTime>0</TotalTime>
  <Pages>1</Pages>
  <Words>155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1006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2015-01-09T19:25:00Z</cp:lastPrinted>
  <dcterms:created xsi:type="dcterms:W3CDTF">2017-02-08T14:48:00Z</dcterms:created>
  <dcterms:modified xsi:type="dcterms:W3CDTF">2017-02-08T14:48:00Z</dcterms:modified>
</cp:coreProperties>
</file>