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AB6" w:rsidRDefault="00B56AB6" w:rsidP="0089137C">
      <w:bookmarkStart w:id="0" w:name="_GoBack"/>
      <w:bookmarkEnd w:id="0"/>
    </w:p>
    <w:p w:rsidR="0089137C" w:rsidRDefault="0089137C" w:rsidP="0089137C"/>
    <w:p w:rsidR="0089137C" w:rsidRDefault="0089137C" w:rsidP="0089137C"/>
    <w:p w:rsidR="0089137C" w:rsidRPr="00BD37A3" w:rsidRDefault="0089137C" w:rsidP="0089137C">
      <w:pPr>
        <w:rPr>
          <w:rFonts w:ascii="Arial" w:hAnsi="Arial" w:cs="Arial"/>
          <w:sz w:val="22"/>
          <w:szCs w:val="22"/>
          <w:lang w:val="es-MX"/>
        </w:rPr>
      </w:pPr>
      <w:r w:rsidRPr="00BD37A3">
        <w:rPr>
          <w:rFonts w:ascii="Arial" w:hAnsi="Arial" w:cs="Arial"/>
          <w:sz w:val="22"/>
          <w:szCs w:val="22"/>
          <w:lang w:val="es-MX"/>
        </w:rPr>
        <w:t>Bogotá, D. C</w:t>
      </w:r>
      <w:r w:rsidRPr="00D75500">
        <w:rPr>
          <w:rFonts w:ascii="Arial" w:hAnsi="Arial" w:cs="Arial"/>
          <w:sz w:val="22"/>
          <w:szCs w:val="22"/>
          <w:lang w:val="es-MX"/>
        </w:rPr>
        <w:t xml:space="preserve">., </w:t>
      </w:r>
      <w:r w:rsidR="00EA5007">
        <w:rPr>
          <w:rFonts w:ascii="Arial" w:hAnsi="Arial" w:cs="Arial"/>
          <w:sz w:val="22"/>
          <w:szCs w:val="22"/>
          <w:lang w:val="es-MX"/>
        </w:rPr>
        <w:t>o</w:t>
      </w:r>
      <w:r>
        <w:rPr>
          <w:rFonts w:ascii="Arial" w:hAnsi="Arial" w:cs="Arial"/>
          <w:sz w:val="22"/>
          <w:szCs w:val="22"/>
          <w:lang w:val="es-MX"/>
        </w:rPr>
        <w:t xml:space="preserve">ctubre </w:t>
      </w:r>
      <w:r w:rsidR="00EA5007">
        <w:rPr>
          <w:rFonts w:ascii="Arial" w:hAnsi="Arial" w:cs="Arial"/>
          <w:sz w:val="22"/>
          <w:szCs w:val="22"/>
          <w:lang w:val="es-MX"/>
        </w:rPr>
        <w:t>14</w:t>
      </w:r>
      <w:r>
        <w:rPr>
          <w:rFonts w:ascii="Arial" w:hAnsi="Arial" w:cs="Arial"/>
          <w:sz w:val="22"/>
          <w:szCs w:val="22"/>
          <w:lang w:val="es-MX"/>
        </w:rPr>
        <w:t xml:space="preserve"> de </w:t>
      </w:r>
      <w:r w:rsidRPr="00BD37A3">
        <w:rPr>
          <w:rFonts w:ascii="Arial" w:hAnsi="Arial" w:cs="Arial"/>
          <w:sz w:val="22"/>
          <w:szCs w:val="22"/>
          <w:lang w:val="es-MX"/>
        </w:rPr>
        <w:t>2016</w:t>
      </w:r>
    </w:p>
    <w:p w:rsidR="0089137C" w:rsidRPr="00BD37A3" w:rsidRDefault="0089137C" w:rsidP="0089137C">
      <w:pPr>
        <w:rPr>
          <w:rFonts w:ascii="Arial" w:hAnsi="Arial" w:cs="Arial"/>
          <w:sz w:val="22"/>
          <w:szCs w:val="22"/>
          <w:lang w:val="es-MX"/>
        </w:rPr>
      </w:pPr>
    </w:p>
    <w:p w:rsidR="0089137C" w:rsidRPr="00BD37A3" w:rsidRDefault="0089137C" w:rsidP="0089137C">
      <w:pPr>
        <w:rPr>
          <w:rFonts w:ascii="Arial" w:hAnsi="Arial" w:cs="Arial"/>
          <w:sz w:val="22"/>
          <w:szCs w:val="22"/>
          <w:lang w:val="es-MX"/>
        </w:rPr>
      </w:pPr>
    </w:p>
    <w:p w:rsidR="0089137C" w:rsidRPr="00BD37A3" w:rsidRDefault="0089137C" w:rsidP="0089137C">
      <w:pPr>
        <w:rPr>
          <w:rFonts w:ascii="Arial" w:hAnsi="Arial" w:cs="Arial"/>
          <w:sz w:val="22"/>
          <w:szCs w:val="22"/>
          <w:lang w:val="es-MX"/>
        </w:rPr>
      </w:pPr>
    </w:p>
    <w:p w:rsidR="0089137C" w:rsidRPr="00BD37A3" w:rsidRDefault="0089137C" w:rsidP="0089137C">
      <w:pPr>
        <w:pStyle w:val="Ttulo5"/>
        <w:jc w:val="center"/>
        <w:rPr>
          <w:rFonts w:ascii="Arial" w:hAnsi="Arial" w:cs="Arial"/>
          <w:b/>
          <w:bCs/>
          <w:i/>
          <w:iCs/>
          <w:kern w:val="60"/>
          <w:sz w:val="40"/>
          <w:szCs w:val="40"/>
        </w:rPr>
      </w:pPr>
      <w:r w:rsidRPr="00BD37A3">
        <w:rPr>
          <w:rFonts w:ascii="Arial" w:hAnsi="Arial" w:cs="Arial"/>
          <w:b/>
          <w:bCs/>
          <w:i/>
          <w:iCs/>
          <w:kern w:val="60"/>
          <w:sz w:val="40"/>
          <w:szCs w:val="40"/>
        </w:rPr>
        <w:t>CIRCULAR No.</w:t>
      </w:r>
      <w:r w:rsidR="00EA5007">
        <w:rPr>
          <w:rFonts w:ascii="Arial" w:hAnsi="Arial" w:cs="Arial"/>
          <w:b/>
          <w:bCs/>
          <w:i/>
          <w:iCs/>
          <w:kern w:val="60"/>
          <w:sz w:val="40"/>
          <w:szCs w:val="40"/>
        </w:rPr>
        <w:t>076</w:t>
      </w:r>
    </w:p>
    <w:p w:rsidR="0089137C" w:rsidRPr="00BD37A3" w:rsidRDefault="0089137C" w:rsidP="0089137C">
      <w:pPr>
        <w:rPr>
          <w:rFonts w:ascii="Arial" w:hAnsi="Arial" w:cs="Arial"/>
          <w:sz w:val="22"/>
          <w:szCs w:val="22"/>
        </w:rPr>
      </w:pPr>
    </w:p>
    <w:p w:rsidR="0089137C" w:rsidRPr="00BD37A3" w:rsidRDefault="0089137C" w:rsidP="0089137C">
      <w:pPr>
        <w:rPr>
          <w:rFonts w:ascii="Arial" w:hAnsi="Arial" w:cs="Arial"/>
          <w:sz w:val="22"/>
          <w:szCs w:val="22"/>
          <w:lang w:val="es-MX"/>
        </w:rPr>
      </w:pPr>
    </w:p>
    <w:p w:rsidR="0089137C" w:rsidRPr="00BD37A3" w:rsidRDefault="0089137C" w:rsidP="0089137C">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PARA:</w:t>
      </w:r>
      <w:r w:rsidRPr="00BD37A3">
        <w:rPr>
          <w:rFonts w:ascii="Arial" w:eastAsia="Times New Roman" w:hAnsi="Arial" w:cs="Arial"/>
          <w:b/>
          <w:spacing w:val="-5"/>
          <w:lang w:val="es-CO"/>
        </w:rPr>
        <w:tab/>
      </w:r>
      <w:r w:rsidRPr="009A21CB">
        <w:rPr>
          <w:rFonts w:ascii="Arial" w:eastAsia="Times New Roman" w:hAnsi="Arial" w:cs="Arial"/>
          <w:b/>
          <w:spacing w:val="-5"/>
          <w:lang w:val="es-CO"/>
        </w:rPr>
        <w:tab/>
        <w:t>COLGAS</w:t>
      </w:r>
      <w:r w:rsidRPr="000E408F">
        <w:rPr>
          <w:rFonts w:ascii="Arial" w:eastAsia="Times New Roman" w:hAnsi="Arial" w:cs="Arial"/>
          <w:b/>
          <w:spacing w:val="-5"/>
          <w:lang w:val="es-CO"/>
        </w:rPr>
        <w:t xml:space="preserve"> E.S.P.,</w:t>
      </w:r>
      <w:r w:rsidRPr="00BD37A3">
        <w:rPr>
          <w:rFonts w:ascii="Arial" w:eastAsia="Times New Roman" w:hAnsi="Arial" w:cs="Arial"/>
          <w:b/>
          <w:spacing w:val="-5"/>
          <w:lang w:val="es-CO"/>
        </w:rPr>
        <w:t xml:space="preserve"> SUPERINTENDENCIA DE SERVICIOS PÚBLICOS DOMICILIARIOS, ALCALDES MUNICIPALES DE LOS DEPARTAMENTOS DE </w:t>
      </w:r>
      <w:r>
        <w:rPr>
          <w:rFonts w:ascii="Arial" w:eastAsia="Times New Roman" w:hAnsi="Arial" w:cs="Arial"/>
          <w:b/>
          <w:spacing w:val="-5"/>
          <w:lang w:val="es-CO"/>
        </w:rPr>
        <w:t>VALLE DEL CAUCA, CAUCA Y NARIÑO</w:t>
      </w:r>
      <w:r w:rsidRPr="00BD37A3">
        <w:rPr>
          <w:rFonts w:ascii="Arial" w:eastAsia="Times New Roman" w:hAnsi="Arial" w:cs="Arial"/>
          <w:b/>
          <w:spacing w:val="-5"/>
          <w:lang w:val="es-CO"/>
        </w:rPr>
        <w:t>, AUTORIDADES DE POLICÍA Y DEMAS INTERESADOS</w:t>
      </w:r>
    </w:p>
    <w:p w:rsidR="0089137C" w:rsidRPr="00BD37A3" w:rsidRDefault="0089137C" w:rsidP="0089137C">
      <w:pPr>
        <w:spacing w:line="216" w:lineRule="auto"/>
        <w:ind w:left="1410" w:hanging="1410"/>
        <w:jc w:val="both"/>
        <w:rPr>
          <w:rFonts w:ascii="Arial" w:eastAsia="Times New Roman" w:hAnsi="Arial" w:cs="Arial"/>
          <w:b/>
          <w:spacing w:val="-5"/>
          <w:lang w:val="es-CO"/>
        </w:rPr>
      </w:pPr>
    </w:p>
    <w:p w:rsidR="0089137C" w:rsidRPr="00BD37A3" w:rsidRDefault="0089137C" w:rsidP="0089137C">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DE:</w:t>
      </w:r>
      <w:r w:rsidRPr="00BD37A3">
        <w:rPr>
          <w:rFonts w:ascii="Arial" w:eastAsia="Times New Roman" w:hAnsi="Arial" w:cs="Arial"/>
          <w:b/>
          <w:spacing w:val="-5"/>
          <w:lang w:val="es-CO"/>
        </w:rPr>
        <w:tab/>
      </w:r>
      <w:r w:rsidRPr="00BD37A3">
        <w:rPr>
          <w:rFonts w:ascii="Arial" w:eastAsia="Times New Roman" w:hAnsi="Arial" w:cs="Arial"/>
          <w:b/>
          <w:spacing w:val="-5"/>
          <w:lang w:val="es-CO"/>
        </w:rPr>
        <w:tab/>
        <w:t>DIRECCIÓN EJECUTIVA</w:t>
      </w:r>
    </w:p>
    <w:p w:rsidR="0089137C" w:rsidRPr="00BD37A3" w:rsidRDefault="0089137C" w:rsidP="0089137C">
      <w:pPr>
        <w:spacing w:line="216" w:lineRule="auto"/>
        <w:jc w:val="both"/>
        <w:rPr>
          <w:rFonts w:ascii="Arial" w:eastAsia="Times New Roman" w:hAnsi="Arial" w:cs="Arial"/>
          <w:spacing w:val="-5"/>
          <w:lang w:val="es-CO"/>
        </w:rPr>
      </w:pPr>
    </w:p>
    <w:p w:rsidR="0089137C" w:rsidRPr="00BD37A3" w:rsidRDefault="0089137C" w:rsidP="0089137C">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ASUNTO:</w:t>
      </w:r>
      <w:r w:rsidRPr="00BD37A3">
        <w:rPr>
          <w:rFonts w:ascii="Arial" w:eastAsia="Times New Roman" w:hAnsi="Arial" w:cs="Arial"/>
          <w:b/>
          <w:spacing w:val="-5"/>
          <w:lang w:val="es-CO"/>
        </w:rPr>
        <w:tab/>
        <w:t>AUTORIZACIÓN DE MOVILIZACIÓN DE CILINDROS UNIVERSALES REMANENTES PARA DESTRUCCIÓN</w:t>
      </w:r>
    </w:p>
    <w:p w:rsidR="0089137C" w:rsidRPr="00BD37A3" w:rsidRDefault="0089137C" w:rsidP="0089137C">
      <w:pPr>
        <w:ind w:left="1410" w:hanging="1410"/>
        <w:jc w:val="both"/>
        <w:rPr>
          <w:rFonts w:ascii="Arial" w:eastAsia="Times New Roman" w:hAnsi="Arial" w:cs="Arial"/>
          <w:spacing w:val="-5"/>
          <w:sz w:val="22"/>
          <w:szCs w:val="22"/>
          <w:lang w:val="es-CO"/>
        </w:rPr>
      </w:pPr>
    </w:p>
    <w:p w:rsidR="0089137C" w:rsidRPr="00BD37A3" w:rsidRDefault="0089137C" w:rsidP="0089137C">
      <w:pPr>
        <w:jc w:val="both"/>
        <w:rPr>
          <w:rFonts w:ascii="Arial" w:eastAsia="Times New Roman" w:hAnsi="Arial" w:cs="Arial"/>
          <w:spacing w:val="-5"/>
          <w:lang w:val="es-CO"/>
        </w:rPr>
      </w:pPr>
    </w:p>
    <w:p w:rsidR="0089137C" w:rsidRPr="00BD37A3" w:rsidRDefault="0089137C" w:rsidP="0089137C">
      <w:pPr>
        <w:jc w:val="both"/>
        <w:rPr>
          <w:rFonts w:ascii="Arial" w:eastAsia="Times New Roman" w:hAnsi="Arial" w:cs="Arial"/>
          <w:spacing w:val="-5"/>
          <w:lang w:val="es-CO"/>
        </w:rPr>
      </w:pPr>
      <w:r w:rsidRPr="00BD37A3">
        <w:rPr>
          <w:rFonts w:ascii="Arial" w:eastAsia="Times New Roman" w:hAnsi="Arial" w:cs="Arial"/>
          <w:spacing w:val="-5"/>
          <w:lang w:val="es-CO"/>
        </w:rPr>
        <w:t>La CREG expidió mediante la Resolución CREG 164 de 2014 las medidas regulatorias dentro de las actividades de distribución y/o comercialización minorista de GLP enfocadas a reforzar la aplicación del esquema de responsabilidad de marcas en cilindros. Dentro de dicha resolución se estableció la destrucción de los cilindros universales remanentes que se encuentren en poder de las empresas prestadoras del servicio de GLP en cilindros, siendo los Cilindros Universales Remanentes “</w:t>
      </w:r>
      <w:r w:rsidRPr="00BD37A3">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BD37A3">
        <w:rPr>
          <w:rFonts w:ascii="Arial" w:eastAsia="Times New Roman" w:hAnsi="Arial" w:cs="Arial"/>
          <w:spacing w:val="-5"/>
          <w:lang w:val="es-CO"/>
        </w:rPr>
        <w:t>”</w:t>
      </w:r>
    </w:p>
    <w:p w:rsidR="0089137C" w:rsidRPr="00BD37A3" w:rsidRDefault="0089137C" w:rsidP="0089137C">
      <w:pPr>
        <w:jc w:val="both"/>
        <w:rPr>
          <w:rFonts w:ascii="Arial" w:eastAsia="Times New Roman" w:hAnsi="Arial" w:cs="Arial"/>
          <w:spacing w:val="-5"/>
          <w:lang w:val="es-CO"/>
        </w:rPr>
      </w:pPr>
    </w:p>
    <w:p w:rsidR="0089137C" w:rsidRPr="00BD37A3" w:rsidRDefault="0089137C" w:rsidP="0089137C">
      <w:pPr>
        <w:jc w:val="both"/>
        <w:rPr>
          <w:rFonts w:ascii="Arial" w:eastAsia="Times New Roman" w:hAnsi="Arial" w:cs="Arial"/>
          <w:spacing w:val="-5"/>
          <w:lang w:val="es-CO"/>
        </w:rPr>
      </w:pPr>
      <w:r w:rsidRPr="00BD37A3">
        <w:rPr>
          <w:rFonts w:ascii="Arial" w:eastAsia="Times New Roman" w:hAnsi="Arial" w:cs="Arial"/>
          <w:spacing w:val="-5"/>
          <w:lang w:val="es-CO"/>
        </w:rPr>
        <w:t>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89137C" w:rsidRPr="00BD37A3" w:rsidRDefault="0089137C" w:rsidP="0089137C">
      <w:pPr>
        <w:jc w:val="both"/>
        <w:rPr>
          <w:rFonts w:ascii="Arial" w:eastAsia="Times New Roman" w:hAnsi="Arial" w:cs="Arial"/>
          <w:spacing w:val="-5"/>
          <w:lang w:val="es-CO"/>
        </w:rPr>
      </w:pPr>
    </w:p>
    <w:p w:rsidR="0089137C" w:rsidRPr="00BD37A3" w:rsidRDefault="0089137C" w:rsidP="0089137C">
      <w:pPr>
        <w:jc w:val="both"/>
        <w:rPr>
          <w:rFonts w:ascii="Arial" w:eastAsia="Times New Roman" w:hAnsi="Arial" w:cs="Arial"/>
          <w:spacing w:val="-5"/>
          <w:lang w:val="es-CO"/>
        </w:rPr>
      </w:pPr>
      <w:r w:rsidRPr="00BD37A3">
        <w:rPr>
          <w:rFonts w:ascii="Arial" w:eastAsia="Times New Roman" w:hAnsi="Arial" w:cs="Arial"/>
          <w:spacing w:val="-5"/>
          <w:lang w:val="es-CO"/>
        </w:rPr>
        <w:t xml:space="preserve">En respuesta a la anterior disposición regulatoria, </w:t>
      </w:r>
      <w:r w:rsidRPr="001E0708">
        <w:rPr>
          <w:rFonts w:ascii="Arial" w:eastAsia="Times New Roman" w:hAnsi="Arial" w:cs="Arial"/>
          <w:spacing w:val="-5"/>
          <w:lang w:val="es-CO"/>
        </w:rPr>
        <w:t>la empresa COLGAS  E.S.P</w:t>
      </w:r>
      <w:r w:rsidRPr="00BD37A3">
        <w:rPr>
          <w:rFonts w:ascii="Arial" w:eastAsia="Times New Roman" w:hAnsi="Arial" w:cs="Arial"/>
          <w:spacing w:val="-5"/>
          <w:lang w:val="es-CO"/>
        </w:rPr>
        <w:t xml:space="preserve">., que realiza las actividades de distribución y comercialización minorista </w:t>
      </w:r>
      <w:r w:rsidRPr="006D0191">
        <w:rPr>
          <w:rFonts w:ascii="Arial" w:eastAsia="Times New Roman" w:hAnsi="Arial" w:cs="Arial"/>
          <w:spacing w:val="-5"/>
          <w:lang w:val="es-CO"/>
        </w:rPr>
        <w:t xml:space="preserve">en el </w:t>
      </w:r>
      <w:r w:rsidRPr="001E0708">
        <w:rPr>
          <w:rFonts w:ascii="Arial" w:eastAsia="Times New Roman" w:hAnsi="Arial" w:cs="Arial"/>
          <w:spacing w:val="-5"/>
          <w:lang w:val="es-CO"/>
        </w:rPr>
        <w:t>Departamento del Valle del Cauca,</w:t>
      </w:r>
      <w:r w:rsidRPr="00BD37A3">
        <w:rPr>
          <w:rFonts w:ascii="Arial" w:eastAsia="Times New Roman" w:hAnsi="Arial" w:cs="Arial"/>
          <w:spacing w:val="-5"/>
          <w:lang w:val="es-CO"/>
        </w:rPr>
        <w:t xml:space="preserve"> mediante comunicación con número de </w:t>
      </w:r>
      <w:r w:rsidRPr="00BD37A3">
        <w:rPr>
          <w:rFonts w:ascii="Arial" w:eastAsia="Times New Roman" w:hAnsi="Arial" w:cs="Arial"/>
          <w:spacing w:val="-5"/>
          <w:lang w:val="es-CO"/>
        </w:rPr>
        <w:lastRenderedPageBreak/>
        <w:t xml:space="preserve">radicado </w:t>
      </w:r>
      <w:r w:rsidRPr="003502E3">
        <w:t>E-2016-</w:t>
      </w:r>
      <w:r>
        <w:t>010988,</w:t>
      </w:r>
      <w:r w:rsidRPr="00BD37A3">
        <w:rPr>
          <w:rFonts w:ascii="Arial" w:eastAsia="Times New Roman" w:hAnsi="Arial" w:cs="Arial"/>
          <w:spacing w:val="-5"/>
          <w:lang w:val="es-CO"/>
        </w:rPr>
        <w:t xml:space="preserve"> informó la cantidad de cilindros universales remanentes en su poder y la programación de movilización y destrucción de los mismos.</w:t>
      </w:r>
    </w:p>
    <w:p w:rsidR="0089137C" w:rsidRPr="00BD37A3" w:rsidRDefault="0089137C" w:rsidP="0089137C">
      <w:pPr>
        <w:jc w:val="both"/>
        <w:rPr>
          <w:rFonts w:ascii="Arial" w:eastAsia="Times New Roman" w:hAnsi="Arial" w:cs="Arial"/>
          <w:spacing w:val="-5"/>
          <w:lang w:val="es-CO"/>
        </w:rPr>
      </w:pPr>
    </w:p>
    <w:p w:rsidR="0089137C" w:rsidRPr="00BD37A3" w:rsidRDefault="0089137C" w:rsidP="0089137C">
      <w:pPr>
        <w:jc w:val="both"/>
        <w:rPr>
          <w:rFonts w:ascii="Arial" w:eastAsia="Times New Roman" w:hAnsi="Arial" w:cs="Arial"/>
          <w:spacing w:val="-5"/>
          <w:lang w:val="es-CO"/>
        </w:rPr>
      </w:pPr>
      <w:r w:rsidRPr="00BD37A3">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89137C" w:rsidRPr="00BD37A3" w:rsidRDefault="0089137C" w:rsidP="0089137C">
      <w:pPr>
        <w:jc w:val="both"/>
        <w:rPr>
          <w:rFonts w:ascii="Arial" w:eastAsia="Times New Roman" w:hAnsi="Arial" w:cs="Arial"/>
          <w:spacing w:val="-5"/>
          <w:lang w:val="es-CO"/>
        </w:rPr>
      </w:pPr>
    </w:p>
    <w:p w:rsidR="0089137C" w:rsidRPr="00EA5007" w:rsidRDefault="0089137C" w:rsidP="0089137C">
      <w:pPr>
        <w:tabs>
          <w:tab w:val="left" w:pos="360"/>
        </w:tabs>
        <w:autoSpaceDE w:val="0"/>
        <w:autoSpaceDN w:val="0"/>
        <w:adjustRightInd w:val="0"/>
        <w:jc w:val="both"/>
        <w:rPr>
          <w:rFonts w:ascii="Arial" w:hAnsi="Arial" w:cs="Arial"/>
        </w:rPr>
      </w:pPr>
      <w:r w:rsidRPr="00EA5007">
        <w:rPr>
          <w:rFonts w:ascii="Arial" w:eastAsia="Times New Roman" w:hAnsi="Arial" w:cs="Arial"/>
          <w:spacing w:val="-5"/>
          <w:lang w:val="es-CO"/>
        </w:rPr>
        <w:t>Se autoriza a la empresa la empresa COLGAS  E.S.P</w:t>
      </w:r>
      <w:r w:rsidRPr="00EA5007">
        <w:rPr>
          <w:rFonts w:ascii="Arial" w:eastAsia="Times New Roman" w:hAnsi="Arial" w:cs="Arial"/>
          <w:b/>
          <w:spacing w:val="-5"/>
          <w:lang w:val="es-CO"/>
        </w:rPr>
        <w:t xml:space="preserve"> </w:t>
      </w:r>
      <w:r w:rsidRPr="00EA5007">
        <w:rPr>
          <w:rFonts w:ascii="Arial" w:eastAsia="Times New Roman" w:hAnsi="Arial" w:cs="Arial"/>
          <w:spacing w:val="-5"/>
          <w:lang w:val="es-CO"/>
        </w:rPr>
        <w:t xml:space="preserve"> la movilización por concepto de </w:t>
      </w:r>
      <w:r w:rsidRPr="00EA5007">
        <w:rPr>
          <w:rFonts w:ascii="Arial" w:hAnsi="Arial" w:cs="Arial"/>
        </w:rPr>
        <w:t xml:space="preserve">recolección de estos cilindros con origen y destino identificados en el anexo 1.  </w:t>
      </w:r>
      <w:r w:rsidRPr="00EA5007">
        <w:rPr>
          <w:rFonts w:ascii="Arial" w:eastAsia="Times New Roman" w:hAnsi="Arial" w:cs="Arial"/>
          <w:spacing w:val="-5"/>
          <w:lang w:val="es-CO"/>
        </w:rPr>
        <w:t xml:space="preserve">Los cilindros serán traslados luego desde los depósitos mostrados en el anexo 1 a los talleres de </w:t>
      </w:r>
      <w:r w:rsidRPr="00EA5007">
        <w:rPr>
          <w:rFonts w:ascii="Arial" w:hAnsi="Arial" w:cs="Arial"/>
        </w:rPr>
        <w:t xml:space="preserve">CINSA, ubicado en  Km 2.5 Vía Vijes – Mulalo en la cuidad de Yumbo, Valle del Cauca; para su destrucción en las siguientes fechas: </w:t>
      </w:r>
    </w:p>
    <w:p w:rsidR="0089137C" w:rsidRPr="00EA5007" w:rsidRDefault="0089137C" w:rsidP="0089137C">
      <w:pPr>
        <w:tabs>
          <w:tab w:val="left" w:pos="360"/>
        </w:tabs>
        <w:autoSpaceDE w:val="0"/>
        <w:autoSpaceDN w:val="0"/>
        <w:adjustRightInd w:val="0"/>
        <w:jc w:val="both"/>
        <w:rPr>
          <w:rFonts w:ascii="Arial" w:hAnsi="Arial" w:cs="Arial"/>
        </w:rPr>
      </w:pPr>
    </w:p>
    <w:p w:rsidR="0089137C" w:rsidRPr="00EA5007" w:rsidRDefault="0089137C" w:rsidP="0089137C">
      <w:pPr>
        <w:pStyle w:val="Prrafodelista"/>
        <w:numPr>
          <w:ilvl w:val="0"/>
          <w:numId w:val="6"/>
        </w:numPr>
        <w:tabs>
          <w:tab w:val="left" w:pos="360"/>
        </w:tabs>
        <w:autoSpaceDE w:val="0"/>
        <w:autoSpaceDN w:val="0"/>
        <w:adjustRightInd w:val="0"/>
        <w:jc w:val="both"/>
        <w:rPr>
          <w:rFonts w:ascii="Arial" w:hAnsi="Arial" w:cs="Arial"/>
        </w:rPr>
      </w:pPr>
      <w:r w:rsidRPr="00EA5007">
        <w:rPr>
          <w:rFonts w:ascii="Arial" w:hAnsi="Arial" w:cs="Arial"/>
        </w:rPr>
        <w:t>2-3-4 Noviembre 2.016</w:t>
      </w:r>
    </w:p>
    <w:p w:rsidR="00B31F31" w:rsidRDefault="00B31F31" w:rsidP="00B31F31">
      <w:pPr>
        <w:ind w:left="284"/>
        <w:jc w:val="both"/>
        <w:rPr>
          <w:rFonts w:ascii="Arial" w:eastAsia="Times New Roman" w:hAnsi="Arial" w:cs="Arial"/>
          <w:spacing w:val="-5"/>
          <w:lang w:val="es-CO"/>
        </w:rPr>
      </w:pPr>
    </w:p>
    <w:p w:rsidR="0089137C" w:rsidRDefault="0089137C" w:rsidP="00B31F31">
      <w:pPr>
        <w:numPr>
          <w:ilvl w:val="0"/>
          <w:numId w:val="4"/>
        </w:numPr>
        <w:spacing w:after="120"/>
        <w:ind w:left="284" w:hanging="284"/>
        <w:jc w:val="both"/>
        <w:rPr>
          <w:rFonts w:ascii="Arial" w:eastAsia="Times New Roman" w:hAnsi="Arial" w:cs="Arial"/>
          <w:spacing w:val="-5"/>
          <w:lang w:val="es-CO"/>
        </w:rPr>
      </w:pPr>
      <w:r w:rsidRPr="0089137C">
        <w:rPr>
          <w:rFonts w:ascii="Arial" w:eastAsia="Times New Roman" w:hAnsi="Arial" w:cs="Arial"/>
          <w:spacing w:val="-5"/>
          <w:lang w:val="es-CO"/>
        </w:rPr>
        <w:t>La movilización de los cilindros universales remanentes enlistados en el numeral anterior solo se podrá realizar en las fechas allí establecidas.</w:t>
      </w:r>
    </w:p>
    <w:p w:rsidR="0089137C" w:rsidRDefault="0089137C" w:rsidP="00352A9B">
      <w:pPr>
        <w:numPr>
          <w:ilvl w:val="0"/>
          <w:numId w:val="4"/>
        </w:numPr>
        <w:spacing w:before="120" w:after="120"/>
        <w:ind w:left="284" w:hanging="284"/>
        <w:jc w:val="both"/>
        <w:rPr>
          <w:rFonts w:ascii="Arial" w:eastAsia="Times New Roman" w:hAnsi="Arial" w:cs="Arial"/>
          <w:spacing w:val="-5"/>
          <w:lang w:val="es-CO"/>
        </w:rPr>
      </w:pPr>
      <w:r w:rsidRPr="0089137C">
        <w:rPr>
          <w:rFonts w:ascii="Arial" w:eastAsia="Times New Roman" w:hAnsi="Arial" w:cs="Arial"/>
          <w:spacing w:val="-5"/>
          <w:lang w:val="es-CO"/>
        </w:rPr>
        <w:t>Los vehículos usados en la movilización de cilindros universales remanentes autorizada en el numeral 1 anterior no podrán por ningún motivo contener cilindros marcados con o sin gas durante dicha movilización.</w:t>
      </w:r>
    </w:p>
    <w:p w:rsidR="0089137C" w:rsidRDefault="0089137C" w:rsidP="0089137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vehículos que transportan los cilindros universales remanentes autorizada en el numeral 1 deberá hacerse únicamente entre las ciudades origen y destino respectivos.</w:t>
      </w:r>
    </w:p>
    <w:p w:rsidR="0089137C" w:rsidRPr="00BD37A3" w:rsidRDefault="0089137C" w:rsidP="0089137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El incumplimiento de los numerales anteriores se considerará una infracción a la prohibición establecida </w:t>
      </w:r>
      <w:r>
        <w:rPr>
          <w:rFonts w:ascii="Arial" w:eastAsia="Times New Roman" w:hAnsi="Arial" w:cs="Arial"/>
          <w:spacing w:val="-5"/>
          <w:lang w:val="es-CO"/>
        </w:rPr>
        <w:t xml:space="preserve">en </w:t>
      </w:r>
      <w:r w:rsidRPr="00BD37A3">
        <w:rPr>
          <w:rFonts w:ascii="Arial" w:eastAsia="Times New Roman" w:hAnsi="Arial" w:cs="Arial"/>
          <w:spacing w:val="-5"/>
          <w:lang w:val="es-CO"/>
        </w:rPr>
        <w:t xml:space="preserve">la Resolución CREG 164 de 2014. En tal caso deberá informase a la Superintendencia de Servicios Públicos Domiciliarios y darse aplicación a las normas en materia de policía. </w:t>
      </w:r>
    </w:p>
    <w:p w:rsidR="0089137C" w:rsidRPr="00BD37A3" w:rsidRDefault="0089137C" w:rsidP="0089137C">
      <w:pPr>
        <w:jc w:val="both"/>
        <w:rPr>
          <w:rFonts w:ascii="Arial" w:eastAsia="Times New Roman" w:hAnsi="Arial" w:cs="Arial"/>
          <w:spacing w:val="-5"/>
          <w:lang w:val="es-CO"/>
        </w:rPr>
      </w:pPr>
    </w:p>
    <w:p w:rsidR="0089137C" w:rsidRPr="00BD37A3" w:rsidRDefault="0089137C" w:rsidP="0089137C">
      <w:pPr>
        <w:jc w:val="both"/>
        <w:rPr>
          <w:rFonts w:ascii="Arial" w:eastAsia="Times New Roman" w:hAnsi="Arial" w:cs="Arial"/>
          <w:spacing w:val="-5"/>
          <w:lang w:val="es-CO"/>
        </w:rPr>
      </w:pPr>
      <w:r w:rsidRPr="00BD37A3">
        <w:rPr>
          <w:rFonts w:ascii="Arial" w:eastAsia="Times New Roman" w:hAnsi="Arial" w:cs="Arial"/>
          <w:spacing w:val="-5"/>
          <w:lang w:val="es-CO"/>
        </w:rPr>
        <w:t xml:space="preserve">Fuera de las fechas contenidas en esta circular la empresa </w:t>
      </w:r>
      <w:r w:rsidRPr="003502E3">
        <w:rPr>
          <w:rFonts w:ascii="Arial" w:eastAsia="Times New Roman" w:hAnsi="Arial" w:cs="Arial"/>
          <w:spacing w:val="-5"/>
          <w:lang w:val="es-CO"/>
        </w:rPr>
        <w:t>COLGAS  E.S.P</w:t>
      </w:r>
      <w:r w:rsidRPr="00C216AC">
        <w:rPr>
          <w:rFonts w:ascii="Arial" w:eastAsia="Times New Roman" w:hAnsi="Arial" w:cs="Arial"/>
          <w:b/>
          <w:spacing w:val="-5"/>
          <w:lang w:val="es-CO"/>
        </w:rPr>
        <w:t xml:space="preserve"> </w:t>
      </w:r>
      <w:r w:rsidRPr="00C216AC">
        <w:rPr>
          <w:rFonts w:ascii="Arial" w:eastAsia="Times New Roman" w:hAnsi="Arial" w:cs="Arial"/>
          <w:spacing w:val="-5"/>
          <w:lang w:val="es-CO"/>
        </w:rPr>
        <w:t xml:space="preserve"> </w:t>
      </w:r>
      <w:r w:rsidRPr="00BD37A3">
        <w:rPr>
          <w:rFonts w:ascii="Arial" w:eastAsia="Times New Roman" w:hAnsi="Arial" w:cs="Arial"/>
          <w:spacing w:val="-5"/>
          <w:lang w:val="es-CO"/>
        </w:rPr>
        <w:t>no podrá por ningún motivo movilizar ni tener en su poder cilindros universales remanen</w:t>
      </w:r>
      <w:r>
        <w:rPr>
          <w:rFonts w:ascii="Arial" w:eastAsia="Times New Roman" w:hAnsi="Arial" w:cs="Arial"/>
          <w:spacing w:val="-5"/>
          <w:lang w:val="es-CO"/>
        </w:rPr>
        <w:t xml:space="preserve">tes </w:t>
      </w:r>
      <w:r w:rsidRPr="00BD37A3">
        <w:rPr>
          <w:rFonts w:ascii="Arial" w:eastAsia="Times New Roman" w:hAnsi="Arial" w:cs="Arial"/>
          <w:spacing w:val="-5"/>
          <w:lang w:val="es-CO"/>
        </w:rPr>
        <w:t>salvo medie otro pronunciamiento de esta Comisión en los términos previstos en la Resolución CREG 164 de 2014.</w:t>
      </w:r>
    </w:p>
    <w:p w:rsidR="0089137C" w:rsidRPr="00BD37A3" w:rsidRDefault="0089137C" w:rsidP="0089137C">
      <w:pPr>
        <w:jc w:val="both"/>
        <w:rPr>
          <w:rFonts w:ascii="Arial" w:eastAsia="Times New Roman" w:hAnsi="Arial" w:cs="Arial"/>
          <w:spacing w:val="-5"/>
          <w:lang w:val="es-CO"/>
        </w:rPr>
      </w:pPr>
    </w:p>
    <w:p w:rsidR="0089137C" w:rsidRPr="00BD37A3" w:rsidRDefault="0089137C" w:rsidP="0089137C">
      <w:pPr>
        <w:pStyle w:val="Textoindependiente"/>
        <w:spacing w:after="0" w:line="240" w:lineRule="auto"/>
        <w:rPr>
          <w:rFonts w:cs="Arial"/>
          <w:sz w:val="24"/>
          <w:szCs w:val="24"/>
        </w:rPr>
      </w:pPr>
      <w:r w:rsidRPr="00BD37A3">
        <w:rPr>
          <w:rFonts w:cs="Arial"/>
          <w:sz w:val="24"/>
          <w:szCs w:val="24"/>
        </w:rPr>
        <w:t>Cordialmente,</w:t>
      </w:r>
    </w:p>
    <w:p w:rsidR="0089137C" w:rsidRDefault="0089137C" w:rsidP="0089137C">
      <w:pPr>
        <w:jc w:val="center"/>
        <w:rPr>
          <w:rFonts w:ascii="Arial" w:eastAsia="Times New Roman" w:hAnsi="Arial" w:cs="Arial"/>
          <w:spacing w:val="-5"/>
          <w:lang w:val="es-CO"/>
        </w:rPr>
      </w:pPr>
    </w:p>
    <w:p w:rsidR="0089137C" w:rsidRDefault="0089137C" w:rsidP="0089137C">
      <w:pPr>
        <w:jc w:val="center"/>
        <w:rPr>
          <w:rFonts w:ascii="Arial" w:eastAsia="Times New Roman" w:hAnsi="Arial" w:cs="Arial"/>
          <w:spacing w:val="-5"/>
          <w:lang w:val="es-CO"/>
        </w:rPr>
      </w:pPr>
    </w:p>
    <w:p w:rsidR="002F2BCA" w:rsidRDefault="0089137C" w:rsidP="0089137C">
      <w:pPr>
        <w:jc w:val="center"/>
        <w:rPr>
          <w:rFonts w:ascii="Arial" w:eastAsia="Times New Roman" w:hAnsi="Arial" w:cs="Arial"/>
          <w:spacing w:val="-5"/>
          <w:lang w:val="es-CO"/>
        </w:rPr>
        <w:sectPr w:rsidR="002F2BCA" w:rsidSect="005B4468">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pPr>
      <w:r w:rsidRPr="00BD37A3">
        <w:rPr>
          <w:rFonts w:ascii="Arial" w:eastAsia="Times New Roman" w:hAnsi="Arial" w:cs="Arial"/>
          <w:spacing w:val="-5"/>
          <w:lang w:val="es-CO"/>
        </w:rPr>
        <w:t>JORGE PINTO NOLLA</w:t>
      </w:r>
    </w:p>
    <w:p w:rsidR="000C39AE" w:rsidRPr="00EA5007" w:rsidRDefault="00EA5007" w:rsidP="00EA5007">
      <w:pPr>
        <w:tabs>
          <w:tab w:val="left" w:pos="1335"/>
        </w:tabs>
        <w:jc w:val="both"/>
        <w:rPr>
          <w:rFonts w:ascii="Arial" w:hAnsi="Arial" w:cs="Arial"/>
          <w:i/>
          <w:sz w:val="18"/>
          <w:szCs w:val="18"/>
          <w:u w:val="single"/>
        </w:rPr>
      </w:pPr>
      <w:r w:rsidRPr="00EA5007">
        <w:rPr>
          <w:rFonts w:ascii="Arial" w:hAnsi="Arial" w:cs="Arial"/>
          <w:i/>
          <w:sz w:val="18"/>
          <w:szCs w:val="18"/>
          <w:u w:val="single"/>
        </w:rPr>
        <w:lastRenderedPageBreak/>
        <w:t>Circular076</w:t>
      </w:r>
    </w:p>
    <w:p w:rsidR="00EA5007" w:rsidRPr="00EA5007" w:rsidRDefault="00EA5007" w:rsidP="00EA5007">
      <w:pPr>
        <w:tabs>
          <w:tab w:val="left" w:pos="1335"/>
        </w:tabs>
        <w:jc w:val="both"/>
        <w:rPr>
          <w:rFonts w:ascii="Arial" w:hAnsi="Arial" w:cs="Arial"/>
          <w:i/>
          <w:sz w:val="18"/>
          <w:szCs w:val="18"/>
          <w:u w:val="single"/>
        </w:rPr>
      </w:pPr>
      <w:r w:rsidRPr="00EA5007">
        <w:rPr>
          <w:rFonts w:ascii="Arial" w:hAnsi="Arial" w:cs="Arial"/>
          <w:i/>
          <w:sz w:val="18"/>
          <w:szCs w:val="18"/>
          <w:u w:val="single"/>
        </w:rPr>
        <w:t>Octubre de 2016</w:t>
      </w:r>
    </w:p>
    <w:p w:rsidR="000C39AE" w:rsidRDefault="000C39AE" w:rsidP="0089137C">
      <w:pPr>
        <w:jc w:val="center"/>
      </w:pPr>
      <w:r w:rsidRPr="000C39AE">
        <w:rPr>
          <w:noProof/>
          <w:lang w:val="es-CO" w:eastAsia="es-CO"/>
        </w:rPr>
        <w:drawing>
          <wp:inline distT="0" distB="0" distL="0" distR="0">
            <wp:extent cx="8706281" cy="494048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6281" cy="4940489"/>
                    </a:xfrm>
                    <a:prstGeom prst="rect">
                      <a:avLst/>
                    </a:prstGeom>
                    <a:noFill/>
                    <a:ln>
                      <a:noFill/>
                    </a:ln>
                  </pic:spPr>
                </pic:pic>
              </a:graphicData>
            </a:graphic>
          </wp:inline>
        </w:drawing>
      </w:r>
    </w:p>
    <w:p w:rsidR="00656C15" w:rsidRDefault="00656C15" w:rsidP="0089137C">
      <w:pPr>
        <w:jc w:val="center"/>
      </w:pPr>
      <w:r w:rsidRPr="00656C15">
        <w:rPr>
          <w:noProof/>
          <w:lang w:val="es-CO" w:eastAsia="es-CO"/>
        </w:rPr>
        <w:lastRenderedPageBreak/>
        <w:drawing>
          <wp:inline distT="0" distB="0" distL="0" distR="0">
            <wp:extent cx="8077835" cy="506118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835" cy="5061188"/>
                    </a:xfrm>
                    <a:prstGeom prst="rect">
                      <a:avLst/>
                    </a:prstGeom>
                    <a:noFill/>
                    <a:ln>
                      <a:noFill/>
                    </a:ln>
                  </pic:spPr>
                </pic:pic>
              </a:graphicData>
            </a:graphic>
          </wp:inline>
        </w:drawing>
      </w:r>
    </w:p>
    <w:p w:rsidR="00656C15" w:rsidRDefault="00656C15" w:rsidP="0089137C">
      <w:pPr>
        <w:jc w:val="center"/>
      </w:pPr>
      <w:r w:rsidRPr="00656C15">
        <w:rPr>
          <w:noProof/>
          <w:lang w:val="es-CO" w:eastAsia="es-CO"/>
        </w:rPr>
        <w:lastRenderedPageBreak/>
        <w:drawing>
          <wp:inline distT="0" distB="0" distL="0" distR="0">
            <wp:extent cx="8077835" cy="433496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835" cy="4334968"/>
                    </a:xfrm>
                    <a:prstGeom prst="rect">
                      <a:avLst/>
                    </a:prstGeom>
                    <a:noFill/>
                    <a:ln>
                      <a:noFill/>
                    </a:ln>
                  </pic:spPr>
                </pic:pic>
              </a:graphicData>
            </a:graphic>
          </wp:inline>
        </w:drawing>
      </w:r>
    </w:p>
    <w:p w:rsidR="002B24A5" w:rsidRDefault="002B24A5" w:rsidP="0089137C">
      <w:pPr>
        <w:jc w:val="center"/>
      </w:pPr>
    </w:p>
    <w:p w:rsidR="002B24A5" w:rsidRDefault="002B24A5" w:rsidP="0089137C">
      <w:pPr>
        <w:jc w:val="center"/>
      </w:pPr>
    </w:p>
    <w:p w:rsidR="002B24A5" w:rsidRDefault="002B24A5" w:rsidP="0089137C">
      <w:pPr>
        <w:jc w:val="center"/>
      </w:pPr>
      <w:r w:rsidRPr="002B24A5">
        <w:rPr>
          <w:noProof/>
          <w:lang w:val="es-CO" w:eastAsia="es-CO"/>
        </w:rPr>
        <w:lastRenderedPageBreak/>
        <w:drawing>
          <wp:inline distT="0" distB="0" distL="0" distR="0">
            <wp:extent cx="8077835" cy="47187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835" cy="4718735"/>
                    </a:xfrm>
                    <a:prstGeom prst="rect">
                      <a:avLst/>
                    </a:prstGeom>
                    <a:noFill/>
                    <a:ln>
                      <a:noFill/>
                    </a:ln>
                  </pic:spPr>
                </pic:pic>
              </a:graphicData>
            </a:graphic>
          </wp:inline>
        </w:drawing>
      </w:r>
    </w:p>
    <w:p w:rsidR="002B24A5" w:rsidRPr="0089137C" w:rsidRDefault="006B08D3" w:rsidP="0089137C">
      <w:pPr>
        <w:jc w:val="center"/>
      </w:pPr>
      <w:r w:rsidRPr="006B08D3">
        <w:rPr>
          <w:noProof/>
          <w:lang w:val="es-CO" w:eastAsia="es-CO"/>
        </w:rPr>
        <w:lastRenderedPageBreak/>
        <w:drawing>
          <wp:inline distT="0" distB="0" distL="0" distR="0">
            <wp:extent cx="8077835" cy="274122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835" cy="2741226"/>
                    </a:xfrm>
                    <a:prstGeom prst="rect">
                      <a:avLst/>
                    </a:prstGeom>
                    <a:noFill/>
                    <a:ln>
                      <a:noFill/>
                    </a:ln>
                  </pic:spPr>
                </pic:pic>
              </a:graphicData>
            </a:graphic>
          </wp:inline>
        </w:drawing>
      </w:r>
    </w:p>
    <w:sectPr w:rsidR="002B24A5" w:rsidRPr="0089137C" w:rsidSect="00EA5007">
      <w:pgSz w:w="15840" w:h="12240" w:orient="landscape"/>
      <w:pgMar w:top="1843" w:right="1701"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643" w:rsidRDefault="00EC2643" w:rsidP="00D3044D">
      <w:r>
        <w:separator/>
      </w:r>
    </w:p>
  </w:endnote>
  <w:endnote w:type="continuationSeparator" w:id="0">
    <w:p w:rsidR="00EC2643" w:rsidRDefault="00EC2643"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59264" behindDoc="0" locked="0" layoutInCell="1" allowOverlap="1" wp14:anchorId="6CCBF855" wp14:editId="6802B981">
          <wp:simplePos x="0" y="0"/>
          <wp:positionH relativeFrom="column">
            <wp:posOffset>1191895</wp:posOffset>
          </wp:positionH>
          <wp:positionV relativeFrom="paragraph">
            <wp:posOffset>213995</wp:posOffset>
          </wp:positionV>
          <wp:extent cx="1597660" cy="629920"/>
          <wp:effectExtent l="0" t="0" r="2540" b="0"/>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EFA" w:rsidRDefault="00480EFA" w:rsidP="008254E5">
    <w:pPr>
      <w:pStyle w:val="Piedepgina"/>
      <w:tabs>
        <w:tab w:val="clear" w:pos="4153"/>
        <w:tab w:val="clear" w:pos="8306"/>
        <w:tab w:val="left" w:pos="5987"/>
      </w:tabs>
    </w:pPr>
  </w:p>
  <w:p w:rsidR="00480EFA" w:rsidRDefault="00480EFA" w:rsidP="008254E5">
    <w:pPr>
      <w:pStyle w:val="Piedepgina"/>
      <w:tabs>
        <w:tab w:val="clear" w:pos="4153"/>
        <w:tab w:val="clear" w:pos="8306"/>
        <w:tab w:val="left" w:pos="5987"/>
      </w:tabs>
    </w:pPr>
    <w:r>
      <w:tab/>
    </w:r>
    <w:r w:rsidRPr="007D4FD7">
      <w:rPr>
        <w:rFonts w:cs="Arial"/>
        <w:noProof/>
        <w:lang w:val="es-CO" w:eastAsia="es-CO"/>
      </w:rPr>
      <w:drawing>
        <wp:anchor distT="0" distB="0" distL="114300" distR="114300" simplePos="0" relativeHeight="251660288" behindDoc="1" locked="0" layoutInCell="1" allowOverlap="1" wp14:anchorId="4B9387F8" wp14:editId="75D40377">
          <wp:simplePos x="0" y="0"/>
          <wp:positionH relativeFrom="margin">
            <wp:posOffset>2874010</wp:posOffset>
          </wp:positionH>
          <wp:positionV relativeFrom="paragraph">
            <wp:posOffset>-86360</wp:posOffset>
          </wp:positionV>
          <wp:extent cx="1840865" cy="561340"/>
          <wp:effectExtent l="0" t="0" r="698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pPr>
      <w:pStyle w:val="Piedepgina"/>
    </w:pPr>
    <w:r w:rsidRPr="007D4FD7">
      <w:rPr>
        <w:rFonts w:cs="Arial"/>
        <w:noProof/>
        <w:lang w:val="es-CO" w:eastAsia="es-CO"/>
      </w:rPr>
      <w:drawing>
        <wp:anchor distT="0" distB="0" distL="114300" distR="114300" simplePos="0" relativeHeight="251657216" behindDoc="0" locked="0" layoutInCell="1" allowOverlap="1" wp14:anchorId="41459FC9" wp14:editId="270FAD53">
          <wp:simplePos x="0" y="0"/>
          <wp:positionH relativeFrom="column">
            <wp:posOffset>1039495</wp:posOffset>
          </wp:positionH>
          <wp:positionV relativeFrom="paragraph">
            <wp:posOffset>-116840</wp:posOffset>
          </wp:positionV>
          <wp:extent cx="1597660" cy="629920"/>
          <wp:effectExtent l="0" t="0" r="2540" b="0"/>
          <wp:wrapNone/>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56192" behindDoc="1" locked="0" layoutInCell="1" allowOverlap="1" wp14:anchorId="1F7911AF" wp14:editId="02A839D3">
          <wp:simplePos x="0" y="0"/>
          <wp:positionH relativeFrom="margin">
            <wp:posOffset>2721610</wp:posOffset>
          </wp:positionH>
          <wp:positionV relativeFrom="paragraph">
            <wp:posOffset>-59727</wp:posOffset>
          </wp:positionV>
          <wp:extent cx="1840865" cy="561340"/>
          <wp:effectExtent l="0" t="0" r="698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EFA" w:rsidRDefault="00480E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643" w:rsidRDefault="00EC2643" w:rsidP="00D3044D">
      <w:r>
        <w:separator/>
      </w:r>
    </w:p>
  </w:footnote>
  <w:footnote w:type="continuationSeparator" w:id="0">
    <w:p w:rsidR="00EC2643" w:rsidRDefault="00EC2643"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EA5007" w:rsidP="002E065D">
    <w:pPr>
      <w:pStyle w:val="Encabezado"/>
    </w:pPr>
    <w:r>
      <w:rPr>
        <w:rFonts w:cs="Arial"/>
        <w:noProof/>
        <w:lang w:val="es-CO" w:eastAsia="es-CO"/>
      </w:rPr>
      <w:drawing>
        <wp:anchor distT="0" distB="0" distL="114300" distR="114300" simplePos="0" relativeHeight="251661312" behindDoc="1" locked="0" layoutInCell="1" allowOverlap="1" wp14:anchorId="5D5CB8E6" wp14:editId="492E4857">
          <wp:simplePos x="0" y="0"/>
          <wp:positionH relativeFrom="column">
            <wp:posOffset>4512945</wp:posOffset>
          </wp:positionH>
          <wp:positionV relativeFrom="paragraph">
            <wp:posOffset>-233045</wp:posOffset>
          </wp:positionV>
          <wp:extent cx="1182370" cy="84201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00480EFA">
      <w:rPr>
        <w:rFonts w:cs="Arial"/>
        <w:noProof/>
        <w:lang w:val="es-CO" w:eastAsia="es-CO"/>
      </w:rPr>
      <w:drawing>
        <wp:anchor distT="0" distB="0" distL="114300" distR="114300" simplePos="0" relativeHeight="251658240" behindDoc="1" locked="0" layoutInCell="1" allowOverlap="1" wp14:anchorId="5770352C" wp14:editId="06B4B3A7">
          <wp:simplePos x="0" y="0"/>
          <wp:positionH relativeFrom="margin">
            <wp:posOffset>-74295</wp:posOffset>
          </wp:positionH>
          <wp:positionV relativeFrom="paragraph">
            <wp:posOffset>-179705</wp:posOffset>
          </wp:positionV>
          <wp:extent cx="1213485" cy="679450"/>
          <wp:effectExtent l="0" t="0" r="5715"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480EFA" w:rsidRDefault="00480EFA">
    <w:pPr>
      <w:pStyle w:val="Encabezado"/>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r>
      <w:rPr>
        <w:rFonts w:cs="Arial"/>
        <w:sz w:val="18"/>
        <w:szCs w:val="18"/>
        <w:u w:val="single"/>
      </w:rPr>
      <w:t>Circular</w:t>
    </w:r>
    <w:r w:rsidR="00EA5007">
      <w:rPr>
        <w:rFonts w:cs="Arial"/>
        <w:sz w:val="18"/>
        <w:szCs w:val="18"/>
        <w:u w:val="single"/>
      </w:rPr>
      <w:t>076</w:t>
    </w:r>
  </w:p>
  <w:p w:rsidR="00480EFA" w:rsidRPr="00CC3B9D" w:rsidRDefault="0089137C" w:rsidP="005C3844">
    <w:pPr>
      <w:pStyle w:val="Textoindependiente"/>
      <w:spacing w:after="0" w:line="240" w:lineRule="auto"/>
      <w:jc w:val="left"/>
      <w:rPr>
        <w:rFonts w:cs="Arial"/>
        <w:sz w:val="18"/>
        <w:szCs w:val="18"/>
        <w:u w:val="single"/>
        <w:lang w:val="en-US"/>
      </w:rPr>
    </w:pPr>
    <w:r>
      <w:rPr>
        <w:rFonts w:cs="Arial"/>
        <w:sz w:val="18"/>
        <w:szCs w:val="18"/>
        <w:u w:val="single"/>
      </w:rPr>
      <w:t>Octubre</w:t>
    </w:r>
    <w:r w:rsidR="00480EFA">
      <w:rPr>
        <w:rFonts w:cs="Arial"/>
        <w:sz w:val="18"/>
        <w:szCs w:val="18"/>
        <w:u w:val="single"/>
      </w:rPr>
      <w:t xml:space="preserve"> de 2016</w:t>
    </w:r>
  </w:p>
  <w:p w:rsidR="00480EFA" w:rsidRPr="00CC3B9D" w:rsidRDefault="00480EFA"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B12518">
      <w:rPr>
        <w:noProof/>
        <w:sz w:val="18"/>
        <w:szCs w:val="18"/>
        <w:u w:val="single"/>
        <w:lang w:val="es-ES"/>
      </w:rPr>
      <w:t>7</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B12518">
      <w:rPr>
        <w:noProof/>
        <w:sz w:val="18"/>
        <w:szCs w:val="18"/>
        <w:u w:val="single"/>
        <w:lang w:val="es-ES"/>
      </w:rPr>
      <w:t>7</w:t>
    </w:r>
    <w:r w:rsidRPr="00CC3B9D">
      <w:rPr>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EA5007" w:rsidP="002E065D">
    <w:pPr>
      <w:pStyle w:val="Encabezado"/>
    </w:pPr>
    <w:r>
      <w:rPr>
        <w:rFonts w:cs="Arial"/>
        <w:noProof/>
        <w:lang w:val="es-CO" w:eastAsia="es-CO"/>
      </w:rPr>
      <w:drawing>
        <wp:anchor distT="0" distB="0" distL="114300" distR="114300" simplePos="0" relativeHeight="251655168" behindDoc="1" locked="0" layoutInCell="1" allowOverlap="1" wp14:anchorId="66D462E0" wp14:editId="7CE22AAD">
          <wp:simplePos x="0" y="0"/>
          <wp:positionH relativeFrom="column">
            <wp:posOffset>4370705</wp:posOffset>
          </wp:positionH>
          <wp:positionV relativeFrom="paragraph">
            <wp:posOffset>-213995</wp:posOffset>
          </wp:positionV>
          <wp:extent cx="1182370" cy="84201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54144" behindDoc="1" locked="0" layoutInCell="1" allowOverlap="1" wp14:anchorId="584E3218" wp14:editId="4AE4B030">
          <wp:simplePos x="0" y="0"/>
          <wp:positionH relativeFrom="margin">
            <wp:posOffset>-148590</wp:posOffset>
          </wp:positionH>
          <wp:positionV relativeFrom="paragraph">
            <wp:posOffset>-109855</wp:posOffset>
          </wp:positionV>
          <wp:extent cx="1213485" cy="679450"/>
          <wp:effectExtent l="0" t="0" r="5715" b="635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23E"/>
    <w:multiLevelType w:val="hybridMultilevel"/>
    <w:tmpl w:val="94F2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3E57009"/>
    <w:multiLevelType w:val="hybridMultilevel"/>
    <w:tmpl w:val="C9C41E3C"/>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3"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01F5F"/>
    <w:rsid w:val="00012595"/>
    <w:rsid w:val="000160DA"/>
    <w:rsid w:val="00020688"/>
    <w:rsid w:val="00025FC6"/>
    <w:rsid w:val="0006066C"/>
    <w:rsid w:val="00066C4C"/>
    <w:rsid w:val="00073CF2"/>
    <w:rsid w:val="00086AE2"/>
    <w:rsid w:val="000917F8"/>
    <w:rsid w:val="000A55D6"/>
    <w:rsid w:val="000A7717"/>
    <w:rsid w:val="000B1980"/>
    <w:rsid w:val="000B7EDB"/>
    <w:rsid w:val="000C39AE"/>
    <w:rsid w:val="000D102C"/>
    <w:rsid w:val="00111282"/>
    <w:rsid w:val="001149EB"/>
    <w:rsid w:val="00116C31"/>
    <w:rsid w:val="00120B81"/>
    <w:rsid w:val="00135B95"/>
    <w:rsid w:val="00143E26"/>
    <w:rsid w:val="00153C77"/>
    <w:rsid w:val="00155BBB"/>
    <w:rsid w:val="00171830"/>
    <w:rsid w:val="001732D6"/>
    <w:rsid w:val="00196759"/>
    <w:rsid w:val="001B09E9"/>
    <w:rsid w:val="001F5ABB"/>
    <w:rsid w:val="001F5E0C"/>
    <w:rsid w:val="0020011B"/>
    <w:rsid w:val="0020495B"/>
    <w:rsid w:val="00216F03"/>
    <w:rsid w:val="0022409D"/>
    <w:rsid w:val="00272D9D"/>
    <w:rsid w:val="00273911"/>
    <w:rsid w:val="002A4EE9"/>
    <w:rsid w:val="002B24A5"/>
    <w:rsid w:val="002E065D"/>
    <w:rsid w:val="002E5F67"/>
    <w:rsid w:val="002F2BCA"/>
    <w:rsid w:val="003023E5"/>
    <w:rsid w:val="00302AA7"/>
    <w:rsid w:val="00333F7A"/>
    <w:rsid w:val="00344184"/>
    <w:rsid w:val="00377098"/>
    <w:rsid w:val="003952E6"/>
    <w:rsid w:val="003C5498"/>
    <w:rsid w:val="003D5723"/>
    <w:rsid w:val="003D7FF7"/>
    <w:rsid w:val="003E4CDE"/>
    <w:rsid w:val="003F5CD2"/>
    <w:rsid w:val="003F778B"/>
    <w:rsid w:val="0041349F"/>
    <w:rsid w:val="004155F2"/>
    <w:rsid w:val="00434A80"/>
    <w:rsid w:val="00440C8E"/>
    <w:rsid w:val="00444821"/>
    <w:rsid w:val="00445C8A"/>
    <w:rsid w:val="00451042"/>
    <w:rsid w:val="0046232C"/>
    <w:rsid w:val="00480EFA"/>
    <w:rsid w:val="00486453"/>
    <w:rsid w:val="00490226"/>
    <w:rsid w:val="004B3B20"/>
    <w:rsid w:val="004C795C"/>
    <w:rsid w:val="004D4B9A"/>
    <w:rsid w:val="004F5983"/>
    <w:rsid w:val="005009D1"/>
    <w:rsid w:val="00511421"/>
    <w:rsid w:val="00521943"/>
    <w:rsid w:val="00525822"/>
    <w:rsid w:val="005440B2"/>
    <w:rsid w:val="00545D16"/>
    <w:rsid w:val="00551694"/>
    <w:rsid w:val="005629A0"/>
    <w:rsid w:val="00576705"/>
    <w:rsid w:val="0058612A"/>
    <w:rsid w:val="005921C0"/>
    <w:rsid w:val="005A3E6D"/>
    <w:rsid w:val="005A4226"/>
    <w:rsid w:val="005B4468"/>
    <w:rsid w:val="005B503C"/>
    <w:rsid w:val="005C119A"/>
    <w:rsid w:val="005C20DE"/>
    <w:rsid w:val="005C3844"/>
    <w:rsid w:val="005D0808"/>
    <w:rsid w:val="005E6D14"/>
    <w:rsid w:val="005F61C1"/>
    <w:rsid w:val="006144B6"/>
    <w:rsid w:val="00621534"/>
    <w:rsid w:val="0064418B"/>
    <w:rsid w:val="006442AB"/>
    <w:rsid w:val="00655302"/>
    <w:rsid w:val="00656C15"/>
    <w:rsid w:val="00670568"/>
    <w:rsid w:val="0069035B"/>
    <w:rsid w:val="00691672"/>
    <w:rsid w:val="006A1FEA"/>
    <w:rsid w:val="006A34BE"/>
    <w:rsid w:val="006B08D3"/>
    <w:rsid w:val="006B59EA"/>
    <w:rsid w:val="006D0191"/>
    <w:rsid w:val="006E4DF0"/>
    <w:rsid w:val="006F1712"/>
    <w:rsid w:val="006F4AF6"/>
    <w:rsid w:val="00725B36"/>
    <w:rsid w:val="007279A1"/>
    <w:rsid w:val="00734C9A"/>
    <w:rsid w:val="00740A6B"/>
    <w:rsid w:val="00775315"/>
    <w:rsid w:val="00785DC4"/>
    <w:rsid w:val="00791A92"/>
    <w:rsid w:val="00792560"/>
    <w:rsid w:val="007938BD"/>
    <w:rsid w:val="007A42E6"/>
    <w:rsid w:val="007C5605"/>
    <w:rsid w:val="007D4FD7"/>
    <w:rsid w:val="007E2144"/>
    <w:rsid w:val="007F5E90"/>
    <w:rsid w:val="00804E80"/>
    <w:rsid w:val="00824897"/>
    <w:rsid w:val="008254E5"/>
    <w:rsid w:val="00846E38"/>
    <w:rsid w:val="008635CD"/>
    <w:rsid w:val="00876B16"/>
    <w:rsid w:val="00886028"/>
    <w:rsid w:val="0089137C"/>
    <w:rsid w:val="008E516B"/>
    <w:rsid w:val="00904C3F"/>
    <w:rsid w:val="00906C7A"/>
    <w:rsid w:val="009206C3"/>
    <w:rsid w:val="00922D60"/>
    <w:rsid w:val="00933D5F"/>
    <w:rsid w:val="00935BCD"/>
    <w:rsid w:val="00946A9B"/>
    <w:rsid w:val="00947FB7"/>
    <w:rsid w:val="00963B76"/>
    <w:rsid w:val="0096702B"/>
    <w:rsid w:val="00976EF7"/>
    <w:rsid w:val="00985282"/>
    <w:rsid w:val="009A5B69"/>
    <w:rsid w:val="009E0F14"/>
    <w:rsid w:val="009F0861"/>
    <w:rsid w:val="00A01317"/>
    <w:rsid w:val="00A05A00"/>
    <w:rsid w:val="00A165B1"/>
    <w:rsid w:val="00A339BC"/>
    <w:rsid w:val="00A35E81"/>
    <w:rsid w:val="00A379F4"/>
    <w:rsid w:val="00A37F41"/>
    <w:rsid w:val="00A546B7"/>
    <w:rsid w:val="00A5620F"/>
    <w:rsid w:val="00A62DC2"/>
    <w:rsid w:val="00A801AE"/>
    <w:rsid w:val="00AA4A3F"/>
    <w:rsid w:val="00AB1B80"/>
    <w:rsid w:val="00AB5BF3"/>
    <w:rsid w:val="00AD0B9F"/>
    <w:rsid w:val="00AD2BD6"/>
    <w:rsid w:val="00AE485B"/>
    <w:rsid w:val="00AF5A1D"/>
    <w:rsid w:val="00AF7A0C"/>
    <w:rsid w:val="00B12518"/>
    <w:rsid w:val="00B26D63"/>
    <w:rsid w:val="00B30601"/>
    <w:rsid w:val="00B31F31"/>
    <w:rsid w:val="00B53DF8"/>
    <w:rsid w:val="00B56AB6"/>
    <w:rsid w:val="00B63B01"/>
    <w:rsid w:val="00B765B0"/>
    <w:rsid w:val="00B86C78"/>
    <w:rsid w:val="00BB4B3F"/>
    <w:rsid w:val="00BD37A3"/>
    <w:rsid w:val="00BE3B26"/>
    <w:rsid w:val="00BE544E"/>
    <w:rsid w:val="00BF5487"/>
    <w:rsid w:val="00C029DB"/>
    <w:rsid w:val="00C216AC"/>
    <w:rsid w:val="00C5491B"/>
    <w:rsid w:val="00C5740F"/>
    <w:rsid w:val="00C63FB0"/>
    <w:rsid w:val="00C95520"/>
    <w:rsid w:val="00CA278D"/>
    <w:rsid w:val="00CB46B3"/>
    <w:rsid w:val="00CC3B9D"/>
    <w:rsid w:val="00CD4294"/>
    <w:rsid w:val="00CD5958"/>
    <w:rsid w:val="00CE47D5"/>
    <w:rsid w:val="00CE57DE"/>
    <w:rsid w:val="00CF2A5F"/>
    <w:rsid w:val="00D11467"/>
    <w:rsid w:val="00D1561D"/>
    <w:rsid w:val="00D16B10"/>
    <w:rsid w:val="00D243CE"/>
    <w:rsid w:val="00D3044D"/>
    <w:rsid w:val="00D40475"/>
    <w:rsid w:val="00D5357C"/>
    <w:rsid w:val="00D75500"/>
    <w:rsid w:val="00D87F17"/>
    <w:rsid w:val="00DB7D2F"/>
    <w:rsid w:val="00DE5138"/>
    <w:rsid w:val="00DE6624"/>
    <w:rsid w:val="00E029C8"/>
    <w:rsid w:val="00E052E7"/>
    <w:rsid w:val="00E4791A"/>
    <w:rsid w:val="00E52F65"/>
    <w:rsid w:val="00E56134"/>
    <w:rsid w:val="00E804DD"/>
    <w:rsid w:val="00EA5007"/>
    <w:rsid w:val="00EC0A19"/>
    <w:rsid w:val="00EC1EFF"/>
    <w:rsid w:val="00EC2643"/>
    <w:rsid w:val="00ED77A6"/>
    <w:rsid w:val="00F02408"/>
    <w:rsid w:val="00F20A40"/>
    <w:rsid w:val="00F25289"/>
    <w:rsid w:val="00F25346"/>
    <w:rsid w:val="00F51041"/>
    <w:rsid w:val="00F71B43"/>
    <w:rsid w:val="00F7315E"/>
    <w:rsid w:val="00F94196"/>
    <w:rsid w:val="00FA47FB"/>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645ECB38-DD1F-4DFD-82B0-FC94C53F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customStyle="1" w:styleId="PrrafodelistaCar">
    <w:name w:val="Párrafo de lista Car"/>
    <w:basedOn w:val="Fuentedeprrafopredeter"/>
    <w:link w:val="Prrafodelista"/>
    <w:uiPriority w:val="34"/>
    <w:rsid w:val="00F94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9194">
      <w:bodyDiv w:val="1"/>
      <w:marLeft w:val="0"/>
      <w:marRight w:val="0"/>
      <w:marTop w:val="0"/>
      <w:marBottom w:val="0"/>
      <w:divBdr>
        <w:top w:val="none" w:sz="0" w:space="0" w:color="auto"/>
        <w:left w:val="none" w:sz="0" w:space="0" w:color="auto"/>
        <w:bottom w:val="none" w:sz="0" w:space="0" w:color="auto"/>
        <w:right w:val="none" w:sz="0" w:space="0" w:color="auto"/>
      </w:divBdr>
    </w:div>
    <w:div w:id="71128542">
      <w:bodyDiv w:val="1"/>
      <w:marLeft w:val="0"/>
      <w:marRight w:val="0"/>
      <w:marTop w:val="0"/>
      <w:marBottom w:val="0"/>
      <w:divBdr>
        <w:top w:val="none" w:sz="0" w:space="0" w:color="auto"/>
        <w:left w:val="none" w:sz="0" w:space="0" w:color="auto"/>
        <w:bottom w:val="none" w:sz="0" w:space="0" w:color="auto"/>
        <w:right w:val="none" w:sz="0" w:space="0" w:color="auto"/>
      </w:divBdr>
    </w:div>
    <w:div w:id="152257879">
      <w:bodyDiv w:val="1"/>
      <w:marLeft w:val="0"/>
      <w:marRight w:val="0"/>
      <w:marTop w:val="0"/>
      <w:marBottom w:val="0"/>
      <w:divBdr>
        <w:top w:val="none" w:sz="0" w:space="0" w:color="auto"/>
        <w:left w:val="none" w:sz="0" w:space="0" w:color="auto"/>
        <w:bottom w:val="none" w:sz="0" w:space="0" w:color="auto"/>
        <w:right w:val="none" w:sz="0" w:space="0" w:color="auto"/>
      </w:divBdr>
    </w:div>
    <w:div w:id="378944103">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92940262">
      <w:bodyDiv w:val="1"/>
      <w:marLeft w:val="0"/>
      <w:marRight w:val="0"/>
      <w:marTop w:val="0"/>
      <w:marBottom w:val="0"/>
      <w:divBdr>
        <w:top w:val="none" w:sz="0" w:space="0" w:color="auto"/>
        <w:left w:val="none" w:sz="0" w:space="0" w:color="auto"/>
        <w:bottom w:val="none" w:sz="0" w:space="0" w:color="auto"/>
        <w:right w:val="none" w:sz="0" w:space="0" w:color="auto"/>
      </w:divBdr>
    </w:div>
    <w:div w:id="1277759685">
      <w:bodyDiv w:val="1"/>
      <w:marLeft w:val="0"/>
      <w:marRight w:val="0"/>
      <w:marTop w:val="0"/>
      <w:marBottom w:val="0"/>
      <w:divBdr>
        <w:top w:val="none" w:sz="0" w:space="0" w:color="auto"/>
        <w:left w:val="none" w:sz="0" w:space="0" w:color="auto"/>
        <w:bottom w:val="none" w:sz="0" w:space="0" w:color="auto"/>
        <w:right w:val="none" w:sz="0" w:space="0" w:color="auto"/>
      </w:divBdr>
    </w:div>
    <w:div w:id="1504054758">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5611809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75577137">
      <w:bodyDiv w:val="1"/>
      <w:marLeft w:val="0"/>
      <w:marRight w:val="0"/>
      <w:marTop w:val="0"/>
      <w:marBottom w:val="0"/>
      <w:divBdr>
        <w:top w:val="none" w:sz="0" w:space="0" w:color="auto"/>
        <w:left w:val="none" w:sz="0" w:space="0" w:color="auto"/>
        <w:bottom w:val="none" w:sz="0" w:space="0" w:color="auto"/>
        <w:right w:val="none" w:sz="0" w:space="0" w:color="auto"/>
      </w:divBdr>
    </w:div>
    <w:div w:id="1881623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1B414-A54F-40D0-8BEB-EEA62EEDD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7</Pages>
  <Words>645</Words>
  <Characters>3550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2016-02-16T21:52:00Z</cp:lastPrinted>
  <dcterms:created xsi:type="dcterms:W3CDTF">2016-10-14T16:58:00Z</dcterms:created>
  <dcterms:modified xsi:type="dcterms:W3CDTF">2016-10-14T16:58:00Z</dcterms:modified>
</cp:coreProperties>
</file>