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7A" w:rsidRPr="00F05F11" w:rsidRDefault="00777E7A" w:rsidP="00777E7A">
      <w:pPr>
        <w:rPr>
          <w:szCs w:val="24"/>
          <w:lang w:val="es-MX"/>
        </w:rPr>
      </w:pPr>
      <w:bookmarkStart w:id="0" w:name="_GoBack"/>
      <w:bookmarkEnd w:id="0"/>
      <w:r w:rsidRPr="00F05F11">
        <w:rPr>
          <w:szCs w:val="24"/>
          <w:lang w:val="es-MX"/>
        </w:rPr>
        <w:t xml:space="preserve">Bogotá, D. C., </w:t>
      </w:r>
      <w:r w:rsidR="009F3945">
        <w:rPr>
          <w:szCs w:val="24"/>
          <w:lang w:val="es-MX"/>
        </w:rPr>
        <w:t>mayo 13</w:t>
      </w:r>
      <w:r w:rsidR="00C52AA4">
        <w:rPr>
          <w:szCs w:val="24"/>
          <w:lang w:val="es-MX"/>
        </w:rPr>
        <w:t xml:space="preserve"> de 2015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Pr="0064401F" w:rsidRDefault="00AF15ED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C52AA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B059F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55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AA094D" w:rsidRDefault="00AA094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AA094D" w:rsidRDefault="00777E7A" w:rsidP="00B02334">
      <w:pPr>
        <w:pStyle w:val="Sangradetextonormal"/>
        <w:ind w:left="1410" w:hanging="1410"/>
        <w:rPr>
          <w:b/>
          <w:szCs w:val="24"/>
        </w:rPr>
      </w:pPr>
      <w:r w:rsidRPr="00AA094D">
        <w:rPr>
          <w:b/>
          <w:szCs w:val="24"/>
        </w:rPr>
        <w:t>PARA:</w:t>
      </w:r>
      <w:r w:rsidRPr="00AA094D">
        <w:rPr>
          <w:b/>
          <w:szCs w:val="24"/>
        </w:rPr>
        <w:tab/>
      </w:r>
      <w:r w:rsidR="00611CBF" w:rsidRPr="00AA094D">
        <w:rPr>
          <w:b/>
          <w:szCs w:val="24"/>
        </w:rPr>
        <w:t xml:space="preserve">EMPRESAS </w:t>
      </w:r>
      <w:r w:rsidR="009F3945" w:rsidRPr="00AA094D">
        <w:rPr>
          <w:b/>
          <w:szCs w:val="24"/>
        </w:rPr>
        <w:t xml:space="preserve">TRANSMISORAS Y </w:t>
      </w:r>
      <w:r w:rsidR="00611CBF" w:rsidRPr="00AA094D">
        <w:rPr>
          <w:b/>
          <w:szCs w:val="24"/>
        </w:rPr>
        <w:t xml:space="preserve">DISTRIBUIDORAS </w:t>
      </w:r>
      <w:r w:rsidR="009F3945" w:rsidRPr="00AA094D">
        <w:rPr>
          <w:b/>
          <w:szCs w:val="24"/>
        </w:rPr>
        <w:t xml:space="preserve">DE </w:t>
      </w:r>
      <w:r w:rsidR="00AA094D">
        <w:rPr>
          <w:b/>
          <w:szCs w:val="24"/>
        </w:rPr>
        <w:t>E</w:t>
      </w:r>
      <w:r w:rsidR="009F3945" w:rsidRPr="00AA094D">
        <w:rPr>
          <w:b/>
          <w:szCs w:val="24"/>
        </w:rPr>
        <w:t>NERGIA ELECTRICA</w:t>
      </w:r>
    </w:p>
    <w:p w:rsidR="00777E7A" w:rsidRPr="00AA094D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44C2E" w:rsidRPr="00AA094D" w:rsidRDefault="00777E7A" w:rsidP="00744C2E">
      <w:pPr>
        <w:pStyle w:val="Sangradetextonormal"/>
        <w:ind w:left="1410" w:hanging="1410"/>
        <w:rPr>
          <w:b/>
          <w:szCs w:val="24"/>
        </w:rPr>
      </w:pPr>
      <w:r w:rsidRPr="00AA094D">
        <w:rPr>
          <w:rFonts w:cs="Arial"/>
          <w:b/>
          <w:szCs w:val="24"/>
        </w:rPr>
        <w:t>DE:</w:t>
      </w:r>
      <w:r w:rsidRPr="00AA094D">
        <w:rPr>
          <w:rFonts w:cs="Arial"/>
          <w:b/>
          <w:szCs w:val="24"/>
        </w:rPr>
        <w:tab/>
      </w:r>
      <w:r w:rsidR="00611CBF" w:rsidRPr="00AA094D">
        <w:rPr>
          <w:b/>
          <w:szCs w:val="24"/>
        </w:rPr>
        <w:t>DIRECCIÓN EJECUTIVA</w:t>
      </w:r>
    </w:p>
    <w:p w:rsidR="00777E7A" w:rsidRPr="00AA094D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C6743" w:rsidRPr="00AA094D" w:rsidRDefault="00777E7A" w:rsidP="00B62661">
      <w:pPr>
        <w:pStyle w:val="Sangradetextonormal"/>
        <w:ind w:left="1410" w:hanging="1410"/>
        <w:rPr>
          <w:rFonts w:cs="Arial"/>
          <w:szCs w:val="24"/>
        </w:rPr>
      </w:pPr>
      <w:r w:rsidRPr="00AA094D">
        <w:rPr>
          <w:b/>
          <w:szCs w:val="24"/>
        </w:rPr>
        <w:t>ASUNTO:</w:t>
      </w:r>
      <w:r w:rsidRPr="00AA094D">
        <w:rPr>
          <w:b/>
          <w:szCs w:val="24"/>
        </w:rPr>
        <w:tab/>
      </w:r>
      <w:r w:rsidR="00983812" w:rsidRPr="00AA094D">
        <w:rPr>
          <w:b/>
          <w:szCs w:val="24"/>
        </w:rPr>
        <w:t>PUBLICACIÓN DE</w:t>
      </w:r>
      <w:r w:rsidR="009F3945" w:rsidRPr="00AA094D">
        <w:rPr>
          <w:b/>
          <w:szCs w:val="24"/>
        </w:rPr>
        <w:t xml:space="preserve"> </w:t>
      </w:r>
      <w:r w:rsidR="00983812" w:rsidRPr="00AA094D">
        <w:rPr>
          <w:b/>
          <w:szCs w:val="24"/>
        </w:rPr>
        <w:t>L</w:t>
      </w:r>
      <w:r w:rsidR="009F3945" w:rsidRPr="00AA094D">
        <w:rPr>
          <w:b/>
          <w:szCs w:val="24"/>
        </w:rPr>
        <w:t xml:space="preserve">A RESPUESTA A LOS COMENTARIOS  RECIBIDOS SOBRE EL ESTUDIO </w:t>
      </w:r>
      <w:r w:rsidR="00B62661" w:rsidRPr="00AA094D">
        <w:rPr>
          <w:rFonts w:eastAsia="Microsoft JhengHei" w:cs="Khmer UI"/>
          <w:b/>
          <w:szCs w:val="24"/>
        </w:rPr>
        <w:t>“IDENTIFICACIÓN Y ANÁLISIS DE LOS NIVELES DE CALIDAD DEL SERVICIO ALCANZABLES EN LAS REDES DE DISTRIBUCIÓN DE ENERGÍA ELÉCTRICA DEL SIN”</w:t>
      </w:r>
      <w:r w:rsidR="009F3945" w:rsidRPr="00AA094D">
        <w:rPr>
          <w:b/>
          <w:szCs w:val="24"/>
        </w:rPr>
        <w:t xml:space="preserve"> </w:t>
      </w:r>
    </w:p>
    <w:p w:rsidR="00AA094D" w:rsidRDefault="00AA094D" w:rsidP="000C4CCA">
      <w:pPr>
        <w:rPr>
          <w:rFonts w:cs="Arial"/>
          <w:szCs w:val="24"/>
        </w:rPr>
      </w:pPr>
    </w:p>
    <w:p w:rsidR="00CD23D4" w:rsidRPr="00AA094D" w:rsidRDefault="00B62661" w:rsidP="000C4CCA">
      <w:pPr>
        <w:rPr>
          <w:rFonts w:cs="Arial"/>
          <w:szCs w:val="24"/>
        </w:rPr>
      </w:pPr>
      <w:r w:rsidRPr="00AA094D">
        <w:rPr>
          <w:rFonts w:cs="Arial"/>
          <w:szCs w:val="24"/>
        </w:rPr>
        <w:t xml:space="preserve">Dentro de los análisis y estudios realizados para la definición de la metodología de remuneración de las actividades distribución de energía eléctrica en el SIN, la firma </w:t>
      </w:r>
      <w:proofErr w:type="spellStart"/>
      <w:r w:rsidRPr="00AA094D">
        <w:rPr>
          <w:rFonts w:cs="Arial"/>
          <w:szCs w:val="24"/>
        </w:rPr>
        <w:t>Keraunos</w:t>
      </w:r>
      <w:proofErr w:type="spellEnd"/>
      <w:r w:rsidRPr="00AA094D">
        <w:rPr>
          <w:rFonts w:cs="Arial"/>
          <w:szCs w:val="24"/>
        </w:rPr>
        <w:t xml:space="preserve"> desarrolló para la CREG </w:t>
      </w:r>
      <w:r w:rsidR="009F3945" w:rsidRPr="00AA094D">
        <w:rPr>
          <w:rFonts w:cs="Arial"/>
          <w:szCs w:val="24"/>
        </w:rPr>
        <w:t xml:space="preserve">un estudio para </w:t>
      </w:r>
      <w:r w:rsidRPr="00AA094D">
        <w:rPr>
          <w:rFonts w:cs="Arial"/>
          <w:szCs w:val="24"/>
        </w:rPr>
        <w:t>identificar y analizar los niveles de calidad del servicio alcanzables en las redes de distribución de energía eléctrica del SIN.</w:t>
      </w:r>
    </w:p>
    <w:p w:rsidR="00AA094D" w:rsidRDefault="00AA094D" w:rsidP="000C4CCA">
      <w:pPr>
        <w:rPr>
          <w:rFonts w:cs="Arial"/>
          <w:szCs w:val="24"/>
        </w:rPr>
      </w:pPr>
    </w:p>
    <w:p w:rsidR="00983812" w:rsidRPr="00AA094D" w:rsidRDefault="00B62661" w:rsidP="000C4CCA">
      <w:pPr>
        <w:rPr>
          <w:rFonts w:cs="Arial"/>
          <w:szCs w:val="24"/>
        </w:rPr>
      </w:pPr>
      <w:r w:rsidRPr="00AA094D">
        <w:rPr>
          <w:rFonts w:cs="Arial"/>
          <w:szCs w:val="24"/>
        </w:rPr>
        <w:t xml:space="preserve">Los resultados del estudio se publicaron para consulta y recepción de </w:t>
      </w:r>
      <w:r w:rsidR="00AA094D" w:rsidRPr="00AA094D">
        <w:rPr>
          <w:rFonts w:cs="Arial"/>
          <w:szCs w:val="24"/>
        </w:rPr>
        <w:t>comentarios</w:t>
      </w:r>
      <w:r w:rsidRPr="00AA094D">
        <w:rPr>
          <w:rFonts w:cs="Arial"/>
          <w:szCs w:val="24"/>
        </w:rPr>
        <w:t xml:space="preserve"> de los </w:t>
      </w:r>
      <w:r w:rsidR="00973F2D" w:rsidRPr="00AA094D">
        <w:rPr>
          <w:rFonts w:cs="Arial"/>
          <w:szCs w:val="24"/>
        </w:rPr>
        <w:t>interesados</w:t>
      </w:r>
      <w:r w:rsidRPr="00AA094D">
        <w:rPr>
          <w:rFonts w:cs="Arial"/>
          <w:szCs w:val="24"/>
        </w:rPr>
        <w:t xml:space="preserve"> mediante </w:t>
      </w:r>
      <w:r w:rsidR="00973F2D" w:rsidRPr="00AA094D">
        <w:rPr>
          <w:rFonts w:cs="Arial"/>
          <w:szCs w:val="24"/>
        </w:rPr>
        <w:t>circular</w:t>
      </w:r>
      <w:r w:rsidRPr="00AA094D">
        <w:rPr>
          <w:rFonts w:cs="Arial"/>
          <w:szCs w:val="24"/>
        </w:rPr>
        <w:t xml:space="preserve"> CRE</w:t>
      </w:r>
      <w:r w:rsidR="00AA094D" w:rsidRPr="00AA094D">
        <w:rPr>
          <w:rFonts w:cs="Arial"/>
          <w:szCs w:val="24"/>
        </w:rPr>
        <w:t>G</w:t>
      </w:r>
      <w:r w:rsidRPr="00AA094D">
        <w:rPr>
          <w:rFonts w:cs="Arial"/>
          <w:szCs w:val="24"/>
        </w:rPr>
        <w:t xml:space="preserve"> 036 de 2014 y el mismo fue presentado</w:t>
      </w:r>
      <w:r w:rsidR="00AA094D" w:rsidRPr="00AA094D">
        <w:rPr>
          <w:rFonts w:cs="Arial"/>
          <w:szCs w:val="24"/>
        </w:rPr>
        <w:t xml:space="preserve"> en un taller realizado por el consultor el 9 de septiembre de 2014.</w:t>
      </w:r>
    </w:p>
    <w:p w:rsidR="00AA094D" w:rsidRPr="00AA094D" w:rsidRDefault="00AA094D" w:rsidP="000C4CCA">
      <w:pPr>
        <w:rPr>
          <w:rFonts w:cs="Arial"/>
          <w:szCs w:val="24"/>
        </w:rPr>
      </w:pPr>
    </w:p>
    <w:p w:rsidR="00265B0B" w:rsidRPr="00AA094D" w:rsidRDefault="00CD23D4" w:rsidP="00CD23D4">
      <w:pPr>
        <w:rPr>
          <w:rFonts w:cs="Arial"/>
          <w:szCs w:val="24"/>
        </w:rPr>
      </w:pPr>
      <w:r w:rsidRPr="00AA094D">
        <w:rPr>
          <w:rFonts w:cs="Arial"/>
          <w:szCs w:val="24"/>
        </w:rPr>
        <w:t>Una vez finalizado el proceso de consulta</w:t>
      </w:r>
      <w:r w:rsidR="00265B0B" w:rsidRPr="00AA094D">
        <w:rPr>
          <w:rFonts w:cs="Arial"/>
          <w:szCs w:val="24"/>
        </w:rPr>
        <w:t>,</w:t>
      </w:r>
      <w:r w:rsidRPr="00AA094D">
        <w:rPr>
          <w:rFonts w:cs="Arial"/>
          <w:szCs w:val="24"/>
        </w:rPr>
        <w:t xml:space="preserve"> el Director Ejecutivo de la Comisión</w:t>
      </w:r>
      <w:r w:rsidR="00265B0B" w:rsidRPr="00AA094D">
        <w:rPr>
          <w:rFonts w:cs="Arial"/>
          <w:szCs w:val="24"/>
        </w:rPr>
        <w:t xml:space="preserve"> se permite </w:t>
      </w:r>
      <w:r w:rsidRPr="00AA094D">
        <w:rPr>
          <w:rFonts w:cs="Arial"/>
          <w:szCs w:val="24"/>
        </w:rPr>
        <w:t>publica</w:t>
      </w:r>
      <w:r w:rsidR="00265B0B" w:rsidRPr="00AA094D">
        <w:rPr>
          <w:rFonts w:cs="Arial"/>
          <w:szCs w:val="24"/>
        </w:rPr>
        <w:t>r</w:t>
      </w:r>
      <w:r w:rsidRPr="00AA094D">
        <w:rPr>
          <w:rFonts w:cs="Arial"/>
          <w:szCs w:val="24"/>
        </w:rPr>
        <w:t xml:space="preserve"> </w:t>
      </w:r>
      <w:r w:rsidR="000834FC" w:rsidRPr="00AA094D">
        <w:rPr>
          <w:rFonts w:cs="Arial"/>
          <w:szCs w:val="24"/>
        </w:rPr>
        <w:t xml:space="preserve">para conocimiento de los agentes y demás interesados, </w:t>
      </w:r>
      <w:r w:rsidR="00AA094D" w:rsidRPr="00AA094D">
        <w:rPr>
          <w:rFonts w:cs="Arial"/>
          <w:szCs w:val="24"/>
        </w:rPr>
        <w:t>las respuestas preparadas por el consultor a los comentarios recibidos</w:t>
      </w:r>
    </w:p>
    <w:p w:rsidR="00265B0B" w:rsidRPr="00AA094D" w:rsidRDefault="00265B0B" w:rsidP="00CD23D4">
      <w:pPr>
        <w:rPr>
          <w:rFonts w:cs="Arial"/>
          <w:szCs w:val="24"/>
        </w:rPr>
      </w:pPr>
    </w:p>
    <w:p w:rsidR="004B1117" w:rsidRPr="00AA094D" w:rsidRDefault="004B1117" w:rsidP="00C77034">
      <w:pPr>
        <w:pStyle w:val="Textoindependiente"/>
        <w:spacing w:after="0" w:line="240" w:lineRule="auto"/>
        <w:rPr>
          <w:szCs w:val="24"/>
        </w:rPr>
      </w:pPr>
    </w:p>
    <w:p w:rsidR="00777E7A" w:rsidRPr="00AA094D" w:rsidRDefault="00777E7A" w:rsidP="00C52AA4">
      <w:pPr>
        <w:pStyle w:val="Textoindependiente"/>
        <w:spacing w:after="0" w:line="240" w:lineRule="auto"/>
        <w:jc w:val="left"/>
        <w:rPr>
          <w:szCs w:val="24"/>
        </w:rPr>
      </w:pPr>
      <w:r w:rsidRPr="00AA094D">
        <w:rPr>
          <w:szCs w:val="24"/>
        </w:rPr>
        <w:t>Cordialmente,</w:t>
      </w:r>
    </w:p>
    <w:p w:rsidR="00942B3A" w:rsidRPr="00AA094D" w:rsidRDefault="00942B3A">
      <w:pPr>
        <w:jc w:val="center"/>
        <w:rPr>
          <w:szCs w:val="24"/>
        </w:rPr>
      </w:pPr>
    </w:p>
    <w:p w:rsidR="002D500C" w:rsidRPr="00AA094D" w:rsidRDefault="002D500C">
      <w:pPr>
        <w:jc w:val="center"/>
        <w:rPr>
          <w:szCs w:val="24"/>
        </w:rPr>
      </w:pPr>
    </w:p>
    <w:p w:rsidR="00C52AA4" w:rsidRPr="00AA094D" w:rsidRDefault="00C52AA4">
      <w:pPr>
        <w:jc w:val="center"/>
        <w:rPr>
          <w:szCs w:val="24"/>
        </w:rPr>
      </w:pPr>
    </w:p>
    <w:p w:rsidR="002D500C" w:rsidRPr="00AA094D" w:rsidRDefault="002D500C">
      <w:pPr>
        <w:jc w:val="center"/>
        <w:rPr>
          <w:szCs w:val="24"/>
        </w:rPr>
      </w:pPr>
    </w:p>
    <w:p w:rsidR="00265B0B" w:rsidRPr="00AA094D" w:rsidRDefault="004B1117" w:rsidP="000E3790">
      <w:pPr>
        <w:jc w:val="center"/>
        <w:rPr>
          <w:rFonts w:cs="Arial"/>
          <w:szCs w:val="24"/>
        </w:rPr>
      </w:pPr>
      <w:r w:rsidRPr="00AA094D">
        <w:rPr>
          <w:rFonts w:cs="Arial"/>
          <w:szCs w:val="24"/>
        </w:rPr>
        <w:t>JORGE PINTO NOLLA</w:t>
      </w:r>
    </w:p>
    <w:p w:rsidR="00265B0B" w:rsidRDefault="00265B0B" w:rsidP="000E3790">
      <w:pPr>
        <w:jc w:val="center"/>
        <w:rPr>
          <w:rFonts w:cs="Arial"/>
        </w:rPr>
      </w:pPr>
    </w:p>
    <w:sectPr w:rsidR="00265B0B" w:rsidSect="00794DD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2" w:h="15842" w:code="1"/>
      <w:pgMar w:top="1011" w:right="1752" w:bottom="1418" w:left="1701" w:header="709" w:footer="139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A97" w:rsidRDefault="006E6A97">
      <w:r>
        <w:separator/>
      </w:r>
    </w:p>
  </w:endnote>
  <w:endnote w:type="continuationSeparator" w:id="0">
    <w:p w:rsidR="006E6A97" w:rsidRDefault="006E6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7530A" w:rsidRDefault="00F753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794DDB">
    <w:pPr>
      <w:pStyle w:val="Piedepgina"/>
      <w:ind w:right="360"/>
    </w:pPr>
    <w:r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68F5BE90" wp14:editId="369C8C0E">
          <wp:simplePos x="0" y="0"/>
          <wp:positionH relativeFrom="column">
            <wp:posOffset>478155</wp:posOffset>
          </wp:positionH>
          <wp:positionV relativeFrom="paragraph">
            <wp:posOffset>123190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794DDB">
    <w:pPr>
      <w:pStyle w:val="Piedepgina"/>
      <w:ind w:right="360"/>
      <w:jc w:val="right"/>
      <w:rPr>
        <w:sz w:val="12"/>
      </w:rPr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4E36E90B" wp14:editId="2B973240">
          <wp:simplePos x="0" y="0"/>
          <wp:positionH relativeFrom="column">
            <wp:posOffset>325755</wp:posOffset>
          </wp:positionH>
          <wp:positionV relativeFrom="paragraph">
            <wp:posOffset>-116840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A97" w:rsidRDefault="006E6A97">
      <w:r>
        <w:separator/>
      </w:r>
    </w:p>
  </w:footnote>
  <w:footnote w:type="continuationSeparator" w:id="0">
    <w:p w:rsidR="006E6A97" w:rsidRDefault="006E6A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DDB" w:rsidRPr="00794DDB" w:rsidRDefault="00794DDB">
    <w:pPr>
      <w:pStyle w:val="Encabezado"/>
      <w:rPr>
        <w:i/>
        <w:sz w:val="18"/>
        <w:szCs w:val="18"/>
        <w:u w:val="single"/>
      </w:rPr>
    </w:pPr>
    <w:r w:rsidRPr="00794DDB">
      <w:rPr>
        <w:i/>
        <w:noProof/>
        <w:sz w:val="18"/>
        <w:szCs w:val="18"/>
        <w:u w:val="single"/>
        <w:lang w:eastAsia="es-CO"/>
      </w:rPr>
      <w:drawing>
        <wp:anchor distT="0" distB="0" distL="114300" distR="114300" simplePos="0" relativeHeight="251661824" behindDoc="0" locked="0" layoutInCell="1" allowOverlap="1" wp14:anchorId="3D1F494A" wp14:editId="744B6A2E">
          <wp:simplePos x="0" y="0"/>
          <wp:positionH relativeFrom="column">
            <wp:posOffset>4238625</wp:posOffset>
          </wp:positionH>
          <wp:positionV relativeFrom="paragraph">
            <wp:posOffset>-41910</wp:posOffset>
          </wp:positionV>
          <wp:extent cx="1463040" cy="671830"/>
          <wp:effectExtent l="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94DDB">
      <w:rPr>
        <w:i/>
        <w:sz w:val="18"/>
        <w:szCs w:val="18"/>
        <w:u w:val="single"/>
      </w:rPr>
      <w:t>Circular</w:t>
    </w:r>
    <w:r w:rsidR="00C52AA4">
      <w:rPr>
        <w:i/>
        <w:sz w:val="18"/>
        <w:szCs w:val="18"/>
        <w:u w:val="single"/>
      </w:rPr>
      <w:t>051</w:t>
    </w:r>
  </w:p>
  <w:p w:rsidR="00794DDB" w:rsidRPr="00794DDB" w:rsidRDefault="000834FC">
    <w:pPr>
      <w:pStyle w:val="Encabezado"/>
      <w:rPr>
        <w:i/>
        <w:sz w:val="18"/>
        <w:szCs w:val="18"/>
        <w:u w:val="single"/>
      </w:rPr>
    </w:pPr>
    <w:r>
      <w:rPr>
        <w:i/>
        <w:sz w:val="18"/>
        <w:szCs w:val="18"/>
        <w:u w:val="single"/>
      </w:rPr>
      <w:t>Abril de 2015</w:t>
    </w:r>
  </w:p>
  <w:p w:rsidR="00794DDB" w:rsidRDefault="00794DDB">
    <w:pPr>
      <w:pStyle w:val="Encabezado"/>
    </w:pP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PAGE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AA094D" w:rsidRPr="00AA094D">
      <w:rPr>
        <w:b/>
        <w:i/>
        <w:noProof/>
        <w:sz w:val="18"/>
        <w:szCs w:val="18"/>
        <w:u w:val="single"/>
        <w:lang w:val="es-ES"/>
      </w:rPr>
      <w:t>2</w:t>
    </w:r>
    <w:r w:rsidRPr="00794DDB">
      <w:rPr>
        <w:b/>
        <w:i/>
        <w:sz w:val="18"/>
        <w:szCs w:val="18"/>
        <w:u w:val="single"/>
      </w:rPr>
      <w:fldChar w:fldCharType="end"/>
    </w:r>
    <w:r w:rsidRPr="00794DDB">
      <w:rPr>
        <w:i/>
        <w:sz w:val="18"/>
        <w:szCs w:val="18"/>
        <w:u w:val="single"/>
        <w:lang w:val="es-ES"/>
      </w:rPr>
      <w:t xml:space="preserve"> / </w:t>
    </w: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NUMPAGES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FC7E23" w:rsidRPr="00FC7E23">
      <w:rPr>
        <w:b/>
        <w:i/>
        <w:noProof/>
        <w:sz w:val="18"/>
        <w:szCs w:val="18"/>
        <w:u w:val="single"/>
        <w:lang w:val="es-ES"/>
      </w:rPr>
      <w:t>1</w:t>
    </w:r>
    <w:r w:rsidRPr="00794DDB">
      <w:rPr>
        <w:b/>
        <w:i/>
        <w:sz w:val="18"/>
        <w:szCs w:val="18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2EB5C496" wp14:editId="0E437D9F">
          <wp:simplePos x="0" y="0"/>
          <wp:positionH relativeFrom="column">
            <wp:posOffset>4086225</wp:posOffset>
          </wp:positionH>
          <wp:positionV relativeFrom="paragraph">
            <wp:posOffset>-60960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48C21F0"/>
    <w:multiLevelType w:val="hybridMultilevel"/>
    <w:tmpl w:val="6DDAC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9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20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proofState w:spelling="clean" w:grammar="clean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652E"/>
    <w:rsid w:val="00010EDF"/>
    <w:rsid w:val="00014E38"/>
    <w:rsid w:val="000228B1"/>
    <w:rsid w:val="00023111"/>
    <w:rsid w:val="000252D7"/>
    <w:rsid w:val="00040D23"/>
    <w:rsid w:val="00055DC5"/>
    <w:rsid w:val="00056CDE"/>
    <w:rsid w:val="000834FC"/>
    <w:rsid w:val="00090E4B"/>
    <w:rsid w:val="00091AE0"/>
    <w:rsid w:val="000A14C9"/>
    <w:rsid w:val="000C4CCA"/>
    <w:rsid w:val="000C64E4"/>
    <w:rsid w:val="000D777E"/>
    <w:rsid w:val="000E3790"/>
    <w:rsid w:val="000E7AF5"/>
    <w:rsid w:val="000F30A3"/>
    <w:rsid w:val="00121012"/>
    <w:rsid w:val="00126596"/>
    <w:rsid w:val="0012789F"/>
    <w:rsid w:val="001506D8"/>
    <w:rsid w:val="00155662"/>
    <w:rsid w:val="00161D6B"/>
    <w:rsid w:val="00183683"/>
    <w:rsid w:val="001844DC"/>
    <w:rsid w:val="00194974"/>
    <w:rsid w:val="001A2EF4"/>
    <w:rsid w:val="001B38B8"/>
    <w:rsid w:val="001B38F1"/>
    <w:rsid w:val="001B703F"/>
    <w:rsid w:val="001D272D"/>
    <w:rsid w:val="001E1E65"/>
    <w:rsid w:val="001F39F8"/>
    <w:rsid w:val="00230E70"/>
    <w:rsid w:val="00234E21"/>
    <w:rsid w:val="002515D8"/>
    <w:rsid w:val="0025603A"/>
    <w:rsid w:val="002577CC"/>
    <w:rsid w:val="00261091"/>
    <w:rsid w:val="002630D7"/>
    <w:rsid w:val="00263CC8"/>
    <w:rsid w:val="00265B0B"/>
    <w:rsid w:val="002712F6"/>
    <w:rsid w:val="002735A0"/>
    <w:rsid w:val="00275542"/>
    <w:rsid w:val="0027710A"/>
    <w:rsid w:val="002863B2"/>
    <w:rsid w:val="00293E85"/>
    <w:rsid w:val="002B3AB1"/>
    <w:rsid w:val="002D500C"/>
    <w:rsid w:val="002D5456"/>
    <w:rsid w:val="002E739A"/>
    <w:rsid w:val="002F0B40"/>
    <w:rsid w:val="002F58D3"/>
    <w:rsid w:val="002F71BD"/>
    <w:rsid w:val="003036E9"/>
    <w:rsid w:val="00323E3E"/>
    <w:rsid w:val="003371A8"/>
    <w:rsid w:val="00342FD4"/>
    <w:rsid w:val="003467F9"/>
    <w:rsid w:val="00347F74"/>
    <w:rsid w:val="00350AAF"/>
    <w:rsid w:val="003657CF"/>
    <w:rsid w:val="003755E4"/>
    <w:rsid w:val="00380ED3"/>
    <w:rsid w:val="00391CAB"/>
    <w:rsid w:val="0039291E"/>
    <w:rsid w:val="00393355"/>
    <w:rsid w:val="00397A12"/>
    <w:rsid w:val="003A25E8"/>
    <w:rsid w:val="003A4F0B"/>
    <w:rsid w:val="003A6907"/>
    <w:rsid w:val="003B4526"/>
    <w:rsid w:val="003B5F3A"/>
    <w:rsid w:val="003D0BFC"/>
    <w:rsid w:val="003D2D29"/>
    <w:rsid w:val="003D3AAC"/>
    <w:rsid w:val="003D4956"/>
    <w:rsid w:val="003D5335"/>
    <w:rsid w:val="003E0B27"/>
    <w:rsid w:val="003F24ED"/>
    <w:rsid w:val="00404E02"/>
    <w:rsid w:val="00440A51"/>
    <w:rsid w:val="00445385"/>
    <w:rsid w:val="00453823"/>
    <w:rsid w:val="00463488"/>
    <w:rsid w:val="00470846"/>
    <w:rsid w:val="00473947"/>
    <w:rsid w:val="00487BB2"/>
    <w:rsid w:val="004A3201"/>
    <w:rsid w:val="004A732C"/>
    <w:rsid w:val="004B1117"/>
    <w:rsid w:val="004C15FE"/>
    <w:rsid w:val="004C18CF"/>
    <w:rsid w:val="004C585D"/>
    <w:rsid w:val="004D1799"/>
    <w:rsid w:val="004E3B14"/>
    <w:rsid w:val="004F2266"/>
    <w:rsid w:val="00504DE4"/>
    <w:rsid w:val="005310B2"/>
    <w:rsid w:val="00532B07"/>
    <w:rsid w:val="00541B23"/>
    <w:rsid w:val="0054303A"/>
    <w:rsid w:val="00564BD9"/>
    <w:rsid w:val="00565F57"/>
    <w:rsid w:val="0059117A"/>
    <w:rsid w:val="00596160"/>
    <w:rsid w:val="005A26C0"/>
    <w:rsid w:val="005D2C4F"/>
    <w:rsid w:val="005E0359"/>
    <w:rsid w:val="005E7492"/>
    <w:rsid w:val="005F3F65"/>
    <w:rsid w:val="005F5D8B"/>
    <w:rsid w:val="006029F0"/>
    <w:rsid w:val="00611CBF"/>
    <w:rsid w:val="00615CC8"/>
    <w:rsid w:val="0062147F"/>
    <w:rsid w:val="006259A8"/>
    <w:rsid w:val="006467E4"/>
    <w:rsid w:val="00664A22"/>
    <w:rsid w:val="00674D8A"/>
    <w:rsid w:val="006854A3"/>
    <w:rsid w:val="00691D4E"/>
    <w:rsid w:val="00692D98"/>
    <w:rsid w:val="00693C5B"/>
    <w:rsid w:val="00693FE9"/>
    <w:rsid w:val="00697BE1"/>
    <w:rsid w:val="006A2A84"/>
    <w:rsid w:val="006A6C10"/>
    <w:rsid w:val="006B5DB3"/>
    <w:rsid w:val="006C0ECB"/>
    <w:rsid w:val="006C4394"/>
    <w:rsid w:val="006C57A5"/>
    <w:rsid w:val="006C7E8D"/>
    <w:rsid w:val="006D3453"/>
    <w:rsid w:val="006E6A97"/>
    <w:rsid w:val="00710553"/>
    <w:rsid w:val="00721BAC"/>
    <w:rsid w:val="00722BCC"/>
    <w:rsid w:val="00733367"/>
    <w:rsid w:val="007447A6"/>
    <w:rsid w:val="00744C2E"/>
    <w:rsid w:val="007502CE"/>
    <w:rsid w:val="00752210"/>
    <w:rsid w:val="00766692"/>
    <w:rsid w:val="00770A88"/>
    <w:rsid w:val="00777E7A"/>
    <w:rsid w:val="007904DF"/>
    <w:rsid w:val="00794DDB"/>
    <w:rsid w:val="007A1719"/>
    <w:rsid w:val="007A3A40"/>
    <w:rsid w:val="007A5A42"/>
    <w:rsid w:val="007A6740"/>
    <w:rsid w:val="007B1CA1"/>
    <w:rsid w:val="007B36A2"/>
    <w:rsid w:val="007C6743"/>
    <w:rsid w:val="007D0B4B"/>
    <w:rsid w:val="007D132D"/>
    <w:rsid w:val="007E2BC3"/>
    <w:rsid w:val="007F1EA8"/>
    <w:rsid w:val="00813FF5"/>
    <w:rsid w:val="00821A42"/>
    <w:rsid w:val="00823D3F"/>
    <w:rsid w:val="00827C31"/>
    <w:rsid w:val="00832E70"/>
    <w:rsid w:val="00836B73"/>
    <w:rsid w:val="00846213"/>
    <w:rsid w:val="00855EA7"/>
    <w:rsid w:val="00856126"/>
    <w:rsid w:val="0086375F"/>
    <w:rsid w:val="00864E1B"/>
    <w:rsid w:val="00870BFD"/>
    <w:rsid w:val="0087201C"/>
    <w:rsid w:val="0087611F"/>
    <w:rsid w:val="00886078"/>
    <w:rsid w:val="008930E3"/>
    <w:rsid w:val="008A308C"/>
    <w:rsid w:val="008B47E4"/>
    <w:rsid w:val="008B5202"/>
    <w:rsid w:val="008C47A6"/>
    <w:rsid w:val="008C66A8"/>
    <w:rsid w:val="008E311B"/>
    <w:rsid w:val="00901D25"/>
    <w:rsid w:val="00913C48"/>
    <w:rsid w:val="00914A65"/>
    <w:rsid w:val="00917711"/>
    <w:rsid w:val="00921DD7"/>
    <w:rsid w:val="00924F6A"/>
    <w:rsid w:val="00926E8C"/>
    <w:rsid w:val="00933E17"/>
    <w:rsid w:val="00941B4D"/>
    <w:rsid w:val="00942B3A"/>
    <w:rsid w:val="00946019"/>
    <w:rsid w:val="00951B89"/>
    <w:rsid w:val="00967626"/>
    <w:rsid w:val="00973F2D"/>
    <w:rsid w:val="00976833"/>
    <w:rsid w:val="00977757"/>
    <w:rsid w:val="00983812"/>
    <w:rsid w:val="009911D6"/>
    <w:rsid w:val="00996334"/>
    <w:rsid w:val="009A5AA0"/>
    <w:rsid w:val="009B3EC4"/>
    <w:rsid w:val="009B7AF0"/>
    <w:rsid w:val="009C41FA"/>
    <w:rsid w:val="009E1D40"/>
    <w:rsid w:val="009F3945"/>
    <w:rsid w:val="009F6F93"/>
    <w:rsid w:val="00A0514B"/>
    <w:rsid w:val="00A069D6"/>
    <w:rsid w:val="00A07404"/>
    <w:rsid w:val="00A20856"/>
    <w:rsid w:val="00A24F55"/>
    <w:rsid w:val="00A300CF"/>
    <w:rsid w:val="00A4273C"/>
    <w:rsid w:val="00A436E3"/>
    <w:rsid w:val="00A46D21"/>
    <w:rsid w:val="00A531E2"/>
    <w:rsid w:val="00A63F1E"/>
    <w:rsid w:val="00AA094D"/>
    <w:rsid w:val="00AB1B74"/>
    <w:rsid w:val="00AC2DE8"/>
    <w:rsid w:val="00AD483D"/>
    <w:rsid w:val="00AE242A"/>
    <w:rsid w:val="00AE3543"/>
    <w:rsid w:val="00AF15ED"/>
    <w:rsid w:val="00AF3AEC"/>
    <w:rsid w:val="00B02334"/>
    <w:rsid w:val="00B059F4"/>
    <w:rsid w:val="00B34027"/>
    <w:rsid w:val="00B57F26"/>
    <w:rsid w:val="00B62661"/>
    <w:rsid w:val="00B9514E"/>
    <w:rsid w:val="00BA35DD"/>
    <w:rsid w:val="00BB269D"/>
    <w:rsid w:val="00BC6670"/>
    <w:rsid w:val="00BD20AE"/>
    <w:rsid w:val="00BF3BD3"/>
    <w:rsid w:val="00C030AC"/>
    <w:rsid w:val="00C07A6E"/>
    <w:rsid w:val="00C20B10"/>
    <w:rsid w:val="00C24911"/>
    <w:rsid w:val="00C34133"/>
    <w:rsid w:val="00C43CCD"/>
    <w:rsid w:val="00C46330"/>
    <w:rsid w:val="00C46AAF"/>
    <w:rsid w:val="00C52AA4"/>
    <w:rsid w:val="00C63190"/>
    <w:rsid w:val="00C6591A"/>
    <w:rsid w:val="00C671D4"/>
    <w:rsid w:val="00C77034"/>
    <w:rsid w:val="00CA6BC8"/>
    <w:rsid w:val="00CA7C8D"/>
    <w:rsid w:val="00CB282C"/>
    <w:rsid w:val="00CB3C2B"/>
    <w:rsid w:val="00CB6659"/>
    <w:rsid w:val="00CC42A7"/>
    <w:rsid w:val="00CC6A4E"/>
    <w:rsid w:val="00CC7AA7"/>
    <w:rsid w:val="00CD23D4"/>
    <w:rsid w:val="00CD7923"/>
    <w:rsid w:val="00CE5ABA"/>
    <w:rsid w:val="00CE60E4"/>
    <w:rsid w:val="00CE6ED1"/>
    <w:rsid w:val="00D0046F"/>
    <w:rsid w:val="00D06083"/>
    <w:rsid w:val="00D06679"/>
    <w:rsid w:val="00D16386"/>
    <w:rsid w:val="00D21FDB"/>
    <w:rsid w:val="00D22316"/>
    <w:rsid w:val="00D22F1B"/>
    <w:rsid w:val="00D23AA9"/>
    <w:rsid w:val="00D27091"/>
    <w:rsid w:val="00D33C13"/>
    <w:rsid w:val="00D344D1"/>
    <w:rsid w:val="00D441DB"/>
    <w:rsid w:val="00D45E63"/>
    <w:rsid w:val="00D55437"/>
    <w:rsid w:val="00D57A36"/>
    <w:rsid w:val="00D81758"/>
    <w:rsid w:val="00D843CC"/>
    <w:rsid w:val="00D86AD1"/>
    <w:rsid w:val="00D876DB"/>
    <w:rsid w:val="00D95754"/>
    <w:rsid w:val="00DA28E2"/>
    <w:rsid w:val="00DB2C48"/>
    <w:rsid w:val="00DB3E8A"/>
    <w:rsid w:val="00DD6A0B"/>
    <w:rsid w:val="00DE29EE"/>
    <w:rsid w:val="00DE6A2D"/>
    <w:rsid w:val="00DF1F09"/>
    <w:rsid w:val="00E031A4"/>
    <w:rsid w:val="00E13B94"/>
    <w:rsid w:val="00E222AB"/>
    <w:rsid w:val="00E235C9"/>
    <w:rsid w:val="00E239CE"/>
    <w:rsid w:val="00E2482E"/>
    <w:rsid w:val="00E30E1A"/>
    <w:rsid w:val="00E32931"/>
    <w:rsid w:val="00E34947"/>
    <w:rsid w:val="00E412A6"/>
    <w:rsid w:val="00E47A73"/>
    <w:rsid w:val="00E55A86"/>
    <w:rsid w:val="00E6185E"/>
    <w:rsid w:val="00E747D2"/>
    <w:rsid w:val="00E81F05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E3AA8"/>
    <w:rsid w:val="00EE61AB"/>
    <w:rsid w:val="00F05F11"/>
    <w:rsid w:val="00F061F6"/>
    <w:rsid w:val="00F1504B"/>
    <w:rsid w:val="00F32068"/>
    <w:rsid w:val="00F32F50"/>
    <w:rsid w:val="00F4008C"/>
    <w:rsid w:val="00F52EAB"/>
    <w:rsid w:val="00F6776F"/>
    <w:rsid w:val="00F7530A"/>
    <w:rsid w:val="00F86904"/>
    <w:rsid w:val="00FA647E"/>
    <w:rsid w:val="00FC7E23"/>
    <w:rsid w:val="00FD360F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uiPriority w:val="99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CCA"/>
    <w:rPr>
      <w:rFonts w:ascii="Arial" w:eastAsia="Times New Roman" w:hAnsi="Arial"/>
      <w:spacing w:val="-5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uiPriority w:val="99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CCA"/>
    <w:rPr>
      <w:rFonts w:ascii="Arial" w:eastAsia="Times New Roman" w:hAnsi="Arial"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6F8E3-97EA-4B9B-AC75-A8EB1C23D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0</TotalTime>
  <Pages>1</Pages>
  <Words>186</Words>
  <Characters>1028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1212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2015-05-13T23:00:00Z</cp:lastPrinted>
  <dcterms:created xsi:type="dcterms:W3CDTF">2015-05-13T23:07:00Z</dcterms:created>
  <dcterms:modified xsi:type="dcterms:W3CDTF">2015-05-13T23:07:00Z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