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Pr="00E3708D" w:rsidRDefault="00A9721C" w:rsidP="00E3708D">
      <w:pPr>
        <w:rPr>
          <w:sz w:val="24"/>
        </w:rPr>
      </w:pPr>
      <w:bookmarkStart w:id="0" w:name="_GoBack"/>
      <w:bookmarkEnd w:id="0"/>
      <w:r w:rsidRPr="00E3708D">
        <w:rPr>
          <w:sz w:val="24"/>
        </w:rPr>
        <w:t xml:space="preserve">Bogotá, D.C., </w:t>
      </w:r>
      <w:r w:rsidR="00F204A6">
        <w:rPr>
          <w:sz w:val="24"/>
        </w:rPr>
        <w:t>6</w:t>
      </w:r>
      <w:r w:rsidR="00A3409D" w:rsidRPr="00E3708D">
        <w:rPr>
          <w:sz w:val="24"/>
        </w:rPr>
        <w:t xml:space="preserve"> de </w:t>
      </w:r>
      <w:r w:rsidR="003A73BD" w:rsidRPr="00E3708D">
        <w:rPr>
          <w:sz w:val="24"/>
        </w:rPr>
        <w:t>mayo</w:t>
      </w:r>
      <w:r w:rsidR="00A3409D" w:rsidRPr="00E3708D">
        <w:rPr>
          <w:sz w:val="24"/>
        </w:rPr>
        <w:t xml:space="preserve"> de 2011</w:t>
      </w:r>
    </w:p>
    <w:p w:rsidR="00A9721C" w:rsidRPr="00E3708D" w:rsidRDefault="00A9721C" w:rsidP="00E3708D">
      <w:pPr>
        <w:pStyle w:val="Ttulo"/>
        <w:rPr>
          <w:i/>
          <w:iCs/>
          <w:sz w:val="24"/>
          <w:szCs w:val="24"/>
        </w:rPr>
      </w:pPr>
    </w:p>
    <w:p w:rsidR="002465FA" w:rsidRPr="00E3708D" w:rsidRDefault="002465FA" w:rsidP="00E3708D">
      <w:pPr>
        <w:pStyle w:val="Ttulo"/>
        <w:rPr>
          <w:iCs/>
          <w:sz w:val="24"/>
          <w:szCs w:val="24"/>
        </w:rPr>
      </w:pPr>
    </w:p>
    <w:p w:rsidR="00A9721C" w:rsidRPr="00F204A6" w:rsidRDefault="00A9721C" w:rsidP="00E3708D">
      <w:pPr>
        <w:pStyle w:val="Ttulo"/>
        <w:rPr>
          <w:rFonts w:eastAsia="Arial Unicode MS"/>
          <w:iCs/>
          <w:sz w:val="40"/>
          <w:szCs w:val="40"/>
        </w:rPr>
      </w:pPr>
      <w:r w:rsidRPr="00F204A6">
        <w:rPr>
          <w:iCs/>
          <w:sz w:val="40"/>
          <w:szCs w:val="40"/>
        </w:rPr>
        <w:t xml:space="preserve">CIRCULAR No. </w:t>
      </w:r>
      <w:r w:rsidR="00F204A6" w:rsidRPr="00F204A6">
        <w:rPr>
          <w:iCs/>
          <w:sz w:val="40"/>
          <w:szCs w:val="40"/>
        </w:rPr>
        <w:t>029</w:t>
      </w:r>
    </w:p>
    <w:p w:rsidR="00A9721C" w:rsidRPr="00E3708D" w:rsidRDefault="00A9721C" w:rsidP="00E3708D">
      <w:pPr>
        <w:rPr>
          <w:rFonts w:cs="Arial"/>
          <w:sz w:val="24"/>
          <w:lang w:val="es-MX"/>
        </w:rPr>
      </w:pPr>
    </w:p>
    <w:p w:rsidR="00A9721C" w:rsidRPr="00E3708D" w:rsidRDefault="00A9721C" w:rsidP="00E3708D">
      <w:pPr>
        <w:rPr>
          <w:rFonts w:cs="Arial"/>
          <w:sz w:val="24"/>
          <w:lang w:val="es-MX"/>
        </w:rPr>
      </w:pPr>
    </w:p>
    <w:p w:rsidR="00A9721C" w:rsidRPr="00E3708D" w:rsidRDefault="00A9721C" w:rsidP="00F74D50">
      <w:pPr>
        <w:ind w:left="1410" w:hanging="1410"/>
        <w:rPr>
          <w:rFonts w:cs="Arial"/>
          <w:sz w:val="24"/>
        </w:rPr>
      </w:pPr>
      <w:r w:rsidRPr="00E3708D">
        <w:rPr>
          <w:rFonts w:cs="Arial"/>
          <w:b/>
          <w:bCs/>
          <w:sz w:val="24"/>
        </w:rPr>
        <w:t>PARA:</w:t>
      </w:r>
      <w:r w:rsidRPr="00E3708D">
        <w:rPr>
          <w:rFonts w:cs="Arial"/>
          <w:b/>
          <w:bCs/>
          <w:sz w:val="24"/>
        </w:rPr>
        <w:tab/>
      </w:r>
      <w:r w:rsidRPr="00E3708D">
        <w:rPr>
          <w:rFonts w:cs="Arial"/>
          <w:sz w:val="24"/>
        </w:rPr>
        <w:t xml:space="preserve">EMPRESAS </w:t>
      </w:r>
      <w:r w:rsidR="003A73BD" w:rsidRPr="00E3708D">
        <w:rPr>
          <w:rFonts w:cs="Arial"/>
          <w:sz w:val="24"/>
        </w:rPr>
        <w:t xml:space="preserve">TRANSPORTADORAS DE GAS NATURAL </w:t>
      </w:r>
      <w:r w:rsidRPr="00E3708D">
        <w:rPr>
          <w:rFonts w:cs="Arial"/>
          <w:sz w:val="24"/>
        </w:rPr>
        <w:t>Y DEMÁS INTERESADOS</w:t>
      </w:r>
    </w:p>
    <w:p w:rsidR="006C1CB8" w:rsidRPr="00E3708D" w:rsidRDefault="006C1CB8" w:rsidP="00E3708D">
      <w:pPr>
        <w:rPr>
          <w:rFonts w:cs="Arial"/>
          <w:sz w:val="24"/>
        </w:rPr>
      </w:pPr>
    </w:p>
    <w:p w:rsidR="00A9721C" w:rsidRPr="00E3708D" w:rsidRDefault="00A9721C" w:rsidP="00E3708D">
      <w:pPr>
        <w:rPr>
          <w:rFonts w:cs="Arial"/>
          <w:sz w:val="24"/>
        </w:rPr>
      </w:pPr>
      <w:r w:rsidRPr="00E3708D">
        <w:rPr>
          <w:rFonts w:cs="Arial"/>
          <w:b/>
          <w:bCs/>
          <w:sz w:val="24"/>
        </w:rPr>
        <w:t>DE:</w:t>
      </w:r>
      <w:r w:rsidRPr="00E3708D">
        <w:rPr>
          <w:rFonts w:cs="Arial"/>
          <w:sz w:val="24"/>
        </w:rPr>
        <w:tab/>
      </w:r>
      <w:r w:rsidR="00F74D50">
        <w:rPr>
          <w:rFonts w:cs="Arial"/>
          <w:sz w:val="24"/>
        </w:rPr>
        <w:tab/>
      </w:r>
      <w:r w:rsidRPr="00E3708D">
        <w:rPr>
          <w:rFonts w:cs="Arial"/>
          <w:sz w:val="24"/>
        </w:rPr>
        <w:t>DIRECCIÓN EJECUTIVA</w:t>
      </w:r>
    </w:p>
    <w:p w:rsidR="00A9721C" w:rsidRPr="00E3708D" w:rsidRDefault="00A9721C" w:rsidP="00E3708D">
      <w:pPr>
        <w:rPr>
          <w:rFonts w:cs="Arial"/>
          <w:sz w:val="24"/>
        </w:rPr>
      </w:pPr>
    </w:p>
    <w:p w:rsidR="00F74D50" w:rsidRDefault="00A9721C" w:rsidP="00F74D50">
      <w:pPr>
        <w:ind w:left="1410" w:hanging="1410"/>
        <w:rPr>
          <w:rFonts w:cs="Arial"/>
          <w:sz w:val="24"/>
        </w:rPr>
      </w:pPr>
      <w:r w:rsidRPr="00E3708D">
        <w:rPr>
          <w:rFonts w:cs="Arial"/>
          <w:b/>
          <w:bCs/>
          <w:sz w:val="24"/>
        </w:rPr>
        <w:t>ASUNTO:</w:t>
      </w:r>
      <w:r w:rsidRPr="00E3708D">
        <w:rPr>
          <w:rFonts w:cs="Arial"/>
          <w:sz w:val="24"/>
        </w:rPr>
        <w:tab/>
      </w:r>
      <w:r w:rsidR="003A73BD" w:rsidRPr="00E3708D">
        <w:rPr>
          <w:rFonts w:cs="Arial"/>
          <w:sz w:val="24"/>
        </w:rPr>
        <w:t>AUDIENCIA PÚBLICA - ARTÍCULO 25 DE LA RESOLUCIÓN CREG 126 DE 2010 – SOLICITUD DE CARGOS PARA L</w:t>
      </w:r>
      <w:r w:rsidR="00EC2A1F">
        <w:rPr>
          <w:rFonts w:cs="Arial"/>
          <w:sz w:val="24"/>
        </w:rPr>
        <w:t>OS</w:t>
      </w:r>
      <w:r w:rsidR="003A73BD" w:rsidRPr="00E3708D">
        <w:rPr>
          <w:rFonts w:cs="Arial"/>
          <w:sz w:val="24"/>
        </w:rPr>
        <w:t xml:space="preserve"> RAMAL</w:t>
      </w:r>
      <w:r w:rsidR="00EC2A1F">
        <w:rPr>
          <w:rFonts w:cs="Arial"/>
          <w:sz w:val="24"/>
        </w:rPr>
        <w:t>ES</w:t>
      </w:r>
      <w:r w:rsidR="003A73BD" w:rsidRPr="00E3708D">
        <w:rPr>
          <w:rFonts w:cs="Arial"/>
          <w:sz w:val="24"/>
        </w:rPr>
        <w:t xml:space="preserve"> TIPO II A</w:t>
      </w:r>
      <w:r w:rsidR="00F74D50">
        <w:rPr>
          <w:rFonts w:cs="Arial"/>
          <w:sz w:val="24"/>
        </w:rPr>
        <w:t xml:space="preserve"> </w:t>
      </w:r>
      <w:r w:rsidR="003A73BD" w:rsidRPr="00E3708D">
        <w:rPr>
          <w:rFonts w:cs="Arial"/>
          <w:sz w:val="24"/>
        </w:rPr>
        <w:t>L</w:t>
      </w:r>
      <w:r w:rsidR="00F74D50">
        <w:rPr>
          <w:rFonts w:cs="Arial"/>
          <w:sz w:val="24"/>
        </w:rPr>
        <w:t>O</w:t>
      </w:r>
      <w:r w:rsidR="00EC2A1F">
        <w:rPr>
          <w:rFonts w:cs="Arial"/>
          <w:sz w:val="24"/>
        </w:rPr>
        <w:t>S</w:t>
      </w:r>
      <w:r w:rsidR="003A73BD" w:rsidRPr="00E3708D">
        <w:rPr>
          <w:rFonts w:cs="Arial"/>
          <w:sz w:val="24"/>
        </w:rPr>
        <w:t xml:space="preserve"> MUNICIPIO</w:t>
      </w:r>
      <w:r w:rsidR="00F74D50">
        <w:rPr>
          <w:rFonts w:cs="Arial"/>
          <w:sz w:val="24"/>
        </w:rPr>
        <w:t>S</w:t>
      </w:r>
      <w:r w:rsidR="003A73BD" w:rsidRPr="00E3708D">
        <w:rPr>
          <w:rFonts w:cs="Arial"/>
          <w:sz w:val="24"/>
        </w:rPr>
        <w:t xml:space="preserve"> DE SANTO DOMINGO</w:t>
      </w:r>
      <w:r w:rsidR="00F74D50">
        <w:rPr>
          <w:rFonts w:cs="Arial"/>
          <w:sz w:val="24"/>
        </w:rPr>
        <w:t>, YOLOMBO, MACEO Y DON MATÍAS</w:t>
      </w:r>
      <w:r w:rsidR="003A73BD" w:rsidRPr="00E3708D">
        <w:rPr>
          <w:rFonts w:cs="Arial"/>
          <w:sz w:val="24"/>
        </w:rPr>
        <w:t xml:space="preserve"> (TRANSMETANO E.S.P. S.A.)</w:t>
      </w:r>
    </w:p>
    <w:p w:rsidR="003A73BD" w:rsidRPr="00E3708D" w:rsidRDefault="003A73BD" w:rsidP="00E3708D">
      <w:pPr>
        <w:rPr>
          <w:rFonts w:cs="Arial"/>
          <w:sz w:val="24"/>
        </w:rPr>
      </w:pPr>
    </w:p>
    <w:p w:rsidR="003A73BD" w:rsidRPr="00E3708D" w:rsidRDefault="003A73BD" w:rsidP="00E3708D">
      <w:pPr>
        <w:rPr>
          <w:rFonts w:cs="Arial"/>
          <w:sz w:val="24"/>
        </w:rPr>
      </w:pPr>
    </w:p>
    <w:p w:rsidR="00C55D3B" w:rsidRDefault="00F74D50" w:rsidP="00E3708D">
      <w:pPr>
        <w:rPr>
          <w:rFonts w:cs="Arial"/>
          <w:sz w:val="24"/>
        </w:rPr>
      </w:pPr>
      <w:r>
        <w:rPr>
          <w:rFonts w:cs="Arial"/>
          <w:sz w:val="24"/>
        </w:rPr>
        <w:t xml:space="preserve">Teniendo en cuenta que </w:t>
      </w:r>
      <w:r w:rsidRPr="00E3708D">
        <w:rPr>
          <w:rFonts w:cs="Arial"/>
          <w:sz w:val="24"/>
        </w:rPr>
        <w:t xml:space="preserve">la empresa TRANSMETANO E.S.P. S.A. </w:t>
      </w:r>
      <w:r w:rsidR="00C55D3B">
        <w:rPr>
          <w:rFonts w:cs="Arial"/>
          <w:sz w:val="24"/>
        </w:rPr>
        <w:t xml:space="preserve">solicitó </w:t>
      </w:r>
      <w:r w:rsidRPr="00E3708D">
        <w:rPr>
          <w:rFonts w:cs="Arial"/>
          <w:sz w:val="24"/>
        </w:rPr>
        <w:t>cargos para ramal</w:t>
      </w:r>
      <w:r w:rsidR="00372A5D">
        <w:rPr>
          <w:rFonts w:cs="Arial"/>
          <w:sz w:val="24"/>
        </w:rPr>
        <w:t>es</w:t>
      </w:r>
      <w:r w:rsidRPr="00E3708D">
        <w:rPr>
          <w:rFonts w:cs="Arial"/>
          <w:sz w:val="24"/>
        </w:rPr>
        <w:t xml:space="preserve"> tipo II a los municipios de Santo Domingo, </w:t>
      </w:r>
      <w:proofErr w:type="spellStart"/>
      <w:r w:rsidRPr="00E3708D">
        <w:rPr>
          <w:rFonts w:cs="Arial"/>
          <w:sz w:val="24"/>
        </w:rPr>
        <w:t>Yolomb</w:t>
      </w:r>
      <w:r>
        <w:rPr>
          <w:rFonts w:cs="Arial"/>
          <w:sz w:val="24"/>
        </w:rPr>
        <w:t>ó</w:t>
      </w:r>
      <w:proofErr w:type="spellEnd"/>
      <w:r w:rsidRPr="00E3708D">
        <w:rPr>
          <w:rFonts w:cs="Arial"/>
          <w:sz w:val="24"/>
        </w:rPr>
        <w:t>, Maceo y Don Matías</w:t>
      </w:r>
      <w:r w:rsidR="00EC2A1F">
        <w:rPr>
          <w:rFonts w:cs="Arial"/>
          <w:sz w:val="24"/>
        </w:rPr>
        <w:t>,</w:t>
      </w:r>
      <w:r w:rsidRPr="00E3708D">
        <w:rPr>
          <w:rFonts w:cs="Arial"/>
          <w:sz w:val="24"/>
        </w:rPr>
        <w:t xml:space="preserve"> en el Departamento de Antioquia</w:t>
      </w:r>
      <w:r>
        <w:rPr>
          <w:rFonts w:cs="Arial"/>
          <w:sz w:val="24"/>
        </w:rPr>
        <w:t xml:space="preserve">, y estando dentro del término establecido en el literal e) del </w:t>
      </w:r>
      <w:r w:rsidR="00EC2A1F">
        <w:rPr>
          <w:rFonts w:cs="Arial"/>
          <w:sz w:val="24"/>
        </w:rPr>
        <w:t>a</w:t>
      </w:r>
      <w:r>
        <w:rPr>
          <w:rFonts w:cs="Arial"/>
          <w:sz w:val="24"/>
        </w:rPr>
        <w:t>rtículo 24 de la Resolución CREG 126 de 2010, e</w:t>
      </w:r>
      <w:r w:rsidR="003A73BD" w:rsidRPr="00E3708D">
        <w:rPr>
          <w:rFonts w:cs="Arial"/>
          <w:sz w:val="24"/>
        </w:rPr>
        <w:t xml:space="preserve">l Director Ejecutivo de la Comisión de Regulación de Energía y Gas </w:t>
      </w:r>
      <w:r>
        <w:rPr>
          <w:rFonts w:cs="Arial"/>
          <w:sz w:val="24"/>
        </w:rPr>
        <w:t xml:space="preserve">se permite informar a las empresas transportadoras de gas natural y a los demás interesados </w:t>
      </w:r>
      <w:r w:rsidR="003A73BD" w:rsidRPr="00E3708D">
        <w:rPr>
          <w:rFonts w:cs="Arial"/>
          <w:sz w:val="24"/>
        </w:rPr>
        <w:t xml:space="preserve">que </w:t>
      </w:r>
      <w:r w:rsidR="003A73BD" w:rsidRPr="00F204A6">
        <w:rPr>
          <w:rFonts w:cs="Arial"/>
          <w:sz w:val="24"/>
        </w:rPr>
        <w:t>el día 16 de Mayo de 2011, a las 2 p.m</w:t>
      </w:r>
      <w:r w:rsidR="003A73BD" w:rsidRPr="00E3708D">
        <w:rPr>
          <w:rFonts w:cs="Arial"/>
          <w:sz w:val="24"/>
        </w:rPr>
        <w:t>. en la Sala de Juntas de la CREG se llevará a ca</w:t>
      </w:r>
      <w:r>
        <w:rPr>
          <w:rFonts w:cs="Arial"/>
          <w:sz w:val="24"/>
        </w:rPr>
        <w:t>bo</w:t>
      </w:r>
      <w:r w:rsidR="003A73BD" w:rsidRPr="00E3708D">
        <w:rPr>
          <w:rFonts w:cs="Arial"/>
          <w:sz w:val="24"/>
        </w:rPr>
        <w:t xml:space="preserve"> la audiencia pública </w:t>
      </w:r>
      <w:r w:rsidR="00C55D3B">
        <w:rPr>
          <w:rFonts w:cs="Arial"/>
          <w:sz w:val="24"/>
        </w:rPr>
        <w:t>de que trata el citado Artículo.</w:t>
      </w:r>
    </w:p>
    <w:p w:rsidR="00F74D50" w:rsidRPr="00E3708D" w:rsidRDefault="00C55D3B" w:rsidP="00E3708D">
      <w:pPr>
        <w:rPr>
          <w:rFonts w:cs="Arial"/>
          <w:sz w:val="24"/>
        </w:rPr>
      </w:pPr>
      <w:r w:rsidRPr="00E3708D">
        <w:rPr>
          <w:rFonts w:cs="Arial"/>
          <w:sz w:val="24"/>
        </w:rPr>
        <w:t xml:space="preserve"> </w:t>
      </w:r>
    </w:p>
    <w:p w:rsidR="00A9721C" w:rsidRPr="00E3708D" w:rsidRDefault="00F74D50" w:rsidP="00E3708D">
      <w:pPr>
        <w:rPr>
          <w:rFonts w:cs="Arial"/>
          <w:sz w:val="24"/>
        </w:rPr>
      </w:pPr>
      <w:r>
        <w:rPr>
          <w:rFonts w:cs="Arial"/>
          <w:sz w:val="24"/>
        </w:rPr>
        <w:t>Por razones logísticas, l</w:t>
      </w:r>
      <w:r w:rsidR="003A73BD" w:rsidRPr="00E3708D">
        <w:rPr>
          <w:rFonts w:cs="Arial"/>
          <w:sz w:val="24"/>
        </w:rPr>
        <w:t xml:space="preserve">os interesados en asistir </w:t>
      </w:r>
      <w:r>
        <w:rPr>
          <w:rFonts w:cs="Arial"/>
          <w:sz w:val="24"/>
        </w:rPr>
        <w:t xml:space="preserve">a la audiencia </w:t>
      </w:r>
      <w:r w:rsidR="003A73BD" w:rsidRPr="00E3708D">
        <w:rPr>
          <w:rFonts w:cs="Arial"/>
          <w:sz w:val="24"/>
        </w:rPr>
        <w:t>deberán inscribirse</w:t>
      </w:r>
      <w:r>
        <w:rPr>
          <w:rFonts w:cs="Arial"/>
          <w:sz w:val="24"/>
        </w:rPr>
        <w:t xml:space="preserve"> </w:t>
      </w:r>
      <w:r w:rsidR="003A73BD" w:rsidRPr="00E3708D">
        <w:rPr>
          <w:rFonts w:cs="Arial"/>
          <w:sz w:val="24"/>
        </w:rPr>
        <w:t xml:space="preserve">  </w:t>
      </w:r>
    </w:p>
    <w:p w:rsidR="00A9721C" w:rsidRDefault="00F74D50" w:rsidP="00E3708D">
      <w:pPr>
        <w:rPr>
          <w:rFonts w:cs="Arial"/>
          <w:sz w:val="24"/>
        </w:rPr>
      </w:pPr>
      <w:proofErr w:type="gramStart"/>
      <w:r>
        <w:rPr>
          <w:rFonts w:cs="Arial"/>
          <w:sz w:val="24"/>
        </w:rPr>
        <w:t>en</w:t>
      </w:r>
      <w:proofErr w:type="gramEnd"/>
      <w:r>
        <w:rPr>
          <w:rFonts w:cs="Arial"/>
          <w:sz w:val="24"/>
        </w:rPr>
        <w:t xml:space="preserve"> el correo: </w:t>
      </w:r>
      <w:hyperlink r:id="rId9" w:history="1">
        <w:r w:rsidR="00372A5D" w:rsidRPr="004E4207">
          <w:rPr>
            <w:rStyle w:val="Hipervnculo"/>
            <w:rFonts w:cs="Arial"/>
            <w:sz w:val="24"/>
          </w:rPr>
          <w:t>creg@creg.gov.co</w:t>
        </w:r>
      </w:hyperlink>
    </w:p>
    <w:p w:rsidR="00A3409D" w:rsidRDefault="00A3409D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EC2A1F" w:rsidRDefault="00EC2A1F">
      <w:pPr>
        <w:pStyle w:val="Textoindependiente"/>
        <w:spacing w:after="0"/>
        <w:jc w:val="left"/>
        <w:rPr>
          <w:rFonts w:cs="Arial"/>
          <w:sz w:val="24"/>
        </w:rPr>
      </w:pPr>
    </w:p>
    <w:p w:rsidR="00EC2A1F" w:rsidRDefault="00EC2A1F">
      <w:pPr>
        <w:pStyle w:val="Textoindependiente"/>
        <w:spacing w:after="0"/>
        <w:jc w:val="left"/>
        <w:rPr>
          <w:rFonts w:cs="Arial"/>
          <w:sz w:val="24"/>
        </w:rPr>
      </w:pPr>
    </w:p>
    <w:p w:rsidR="00EC2A1F" w:rsidRDefault="00EC2A1F">
      <w:pPr>
        <w:pStyle w:val="Textoindependiente"/>
        <w:spacing w:after="0"/>
        <w:jc w:val="left"/>
        <w:rPr>
          <w:rFonts w:cs="Arial"/>
          <w:sz w:val="24"/>
        </w:rPr>
      </w:pPr>
    </w:p>
    <w:p w:rsidR="00742365" w:rsidRDefault="00742365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Pr="00F204A6" w:rsidRDefault="0033657E">
      <w:pPr>
        <w:pStyle w:val="Textoindependiente"/>
        <w:spacing w:after="0"/>
        <w:jc w:val="center"/>
        <w:rPr>
          <w:rFonts w:cs="Arial"/>
          <w:sz w:val="24"/>
        </w:rPr>
      </w:pPr>
      <w:r w:rsidRPr="00F204A6">
        <w:rPr>
          <w:rFonts w:cs="Arial"/>
          <w:sz w:val="24"/>
        </w:rPr>
        <w:t>JAVIER AUGUSTO DÍAZ VELASCO</w:t>
      </w:r>
    </w:p>
    <w:p w:rsidR="00A9721C" w:rsidRDefault="00A9721C">
      <w:pPr>
        <w:pStyle w:val="Textoindependiente"/>
        <w:spacing w:after="0"/>
        <w:jc w:val="center"/>
        <w:rPr>
          <w:sz w:val="24"/>
        </w:rPr>
      </w:pPr>
      <w:r>
        <w:rPr>
          <w:sz w:val="24"/>
        </w:rPr>
        <w:t>Director Ejecutivo</w:t>
      </w:r>
    </w:p>
    <w:sectPr w:rsidR="00A9721C" w:rsidSect="00A3409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440" w:right="1610" w:bottom="1440" w:left="1843" w:header="709" w:footer="4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45" w:rsidRDefault="00E16B45">
      <w:r>
        <w:separator/>
      </w:r>
    </w:p>
  </w:endnote>
  <w:endnote w:type="continuationSeparator" w:id="0">
    <w:p w:rsidR="00E16B45" w:rsidRDefault="00E1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83" w:rsidRDefault="00CC11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1183" w:rsidRDefault="00CC118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83" w:rsidRDefault="00CC1183">
    <w:pPr>
      <w:pStyle w:val="Piedepgina"/>
      <w:ind w:right="360"/>
    </w:pPr>
  </w:p>
  <w:p w:rsidR="00CC1183" w:rsidRDefault="00CC1183" w:rsidP="003E6D91">
    <w:pPr>
      <w:pStyle w:val="Piedepgina"/>
      <w:ind w:right="360"/>
      <w:jc w:val="right"/>
      <w:rPr>
        <w:sz w:val="12"/>
      </w:rPr>
    </w:pPr>
  </w:p>
  <w:p w:rsidR="00CC1183" w:rsidRPr="009E7DDD" w:rsidRDefault="00CC1183" w:rsidP="003E6D91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</w:t>
    </w:r>
    <w:proofErr w:type="gramStart"/>
    <w:r w:rsidRPr="009E7DDD">
      <w:rPr>
        <w:b/>
        <w:sz w:val="14"/>
      </w:rPr>
      <w:t>FAX :</w:t>
    </w:r>
    <w:proofErr w:type="gramEnd"/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CC1183" w:rsidRDefault="00CC1183" w:rsidP="003E6D91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t xml:space="preserve"> </w:t>
    </w:r>
    <w:r w:rsidRPr="009B1782">
      <w:rPr>
        <w:sz w:val="14"/>
        <w:szCs w:val="14"/>
      </w:rPr>
      <w:t>Av</w:t>
    </w:r>
    <w:r>
      <w:t>.</w:t>
    </w:r>
    <w:r>
      <w:rPr>
        <w:sz w:val="14"/>
      </w:rPr>
      <w:t xml:space="preserve"> Calle 116 No.7-15 Int.2, Piso 9, Ofi.901, Edif.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Bogotá, D.C. Colombia</w:t>
    </w:r>
  </w:p>
  <w:p w:rsidR="00CC1183" w:rsidRDefault="00CC118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83" w:rsidRDefault="00CC1183">
    <w:pPr>
      <w:pStyle w:val="Piedepgina"/>
      <w:ind w:right="360"/>
      <w:jc w:val="right"/>
      <w:rPr>
        <w:sz w:val="12"/>
      </w:rPr>
    </w:pPr>
  </w:p>
  <w:p w:rsidR="00CC1183" w:rsidRDefault="00CC1183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3122020</w:t>
    </w:r>
    <w:r>
      <w:rPr>
        <w:b/>
        <w:sz w:val="14"/>
      </w:rPr>
      <w:t xml:space="preserve">   </w:t>
    </w:r>
    <w:proofErr w:type="gramStart"/>
    <w:r>
      <w:rPr>
        <w:b/>
        <w:sz w:val="14"/>
      </w:rPr>
      <w:t>FAX :</w:t>
    </w:r>
    <w:proofErr w:type="gramEnd"/>
    <w:r>
      <w:rPr>
        <w:sz w:val="14"/>
      </w:rPr>
      <w:t xml:space="preserve">  3121900 - 3121883 </w:t>
    </w:r>
    <w:r>
      <w:rPr>
        <w:b/>
        <w:i/>
        <w:sz w:val="14"/>
      </w:rPr>
      <w:t xml:space="preserve">  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CC1183" w:rsidRDefault="00CC1183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Carrera 7ª  No. 71-52 Torre B Piso 4°, Bogotá D. C. Colombia</w:t>
    </w:r>
  </w:p>
  <w:p w:rsidR="00CC1183" w:rsidRDefault="00CC11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45" w:rsidRDefault="00E16B45">
      <w:r>
        <w:separator/>
      </w:r>
    </w:p>
  </w:footnote>
  <w:footnote w:type="continuationSeparator" w:id="0">
    <w:p w:rsidR="00E16B45" w:rsidRDefault="00E1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83" w:rsidRDefault="00CC1183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4D9AA72" wp14:editId="0D6CBB99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1183" w:rsidRPr="00A3409D" w:rsidRDefault="00CC1183">
    <w:pPr>
      <w:pStyle w:val="Textoindependiente"/>
      <w:spacing w:after="0"/>
      <w:jc w:val="left"/>
      <w:rPr>
        <w:i/>
        <w:iCs/>
        <w:sz w:val="18"/>
        <w:szCs w:val="18"/>
        <w:u w:val="single"/>
      </w:rPr>
    </w:pPr>
    <w:r w:rsidRPr="00A3409D">
      <w:rPr>
        <w:i/>
        <w:iCs/>
        <w:sz w:val="18"/>
        <w:szCs w:val="18"/>
        <w:u w:val="single"/>
      </w:rPr>
      <w:t>Circular No.</w:t>
    </w:r>
    <w:r w:rsidR="00A3409D" w:rsidRPr="00A3409D">
      <w:rPr>
        <w:i/>
        <w:iCs/>
        <w:sz w:val="18"/>
        <w:szCs w:val="18"/>
        <w:u w:val="single"/>
      </w:rPr>
      <w:t>028</w:t>
    </w:r>
  </w:p>
  <w:p w:rsidR="00CC1183" w:rsidRPr="00A3409D" w:rsidRDefault="00A3409D">
    <w:pPr>
      <w:pStyle w:val="Encabezado"/>
      <w:rPr>
        <w:rFonts w:cs="Arial"/>
        <w:i/>
        <w:iCs/>
        <w:sz w:val="18"/>
        <w:szCs w:val="18"/>
        <w:u w:val="single"/>
      </w:rPr>
    </w:pPr>
    <w:r w:rsidRPr="00A3409D">
      <w:rPr>
        <w:i/>
        <w:iCs/>
        <w:sz w:val="18"/>
        <w:szCs w:val="18"/>
        <w:u w:val="single"/>
      </w:rPr>
      <w:t>Abril de 2011</w:t>
    </w:r>
  </w:p>
  <w:p w:rsidR="00CC1183" w:rsidRDefault="00CC1183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83" w:rsidRDefault="00CC118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1F658A71" wp14:editId="157CCAD3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781"/>
    <w:multiLevelType w:val="hybridMultilevel"/>
    <w:tmpl w:val="6832A55C"/>
    <w:lvl w:ilvl="0" w:tplc="F898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5FEE"/>
    <w:multiLevelType w:val="multilevel"/>
    <w:tmpl w:val="240A001F"/>
    <w:numStyleLink w:val="Estilo1"/>
  </w:abstractNum>
  <w:abstractNum w:abstractNumId="2">
    <w:nsid w:val="1B7178E3"/>
    <w:multiLevelType w:val="hybridMultilevel"/>
    <w:tmpl w:val="2B280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7393297"/>
    <w:multiLevelType w:val="hybridMultilevel"/>
    <w:tmpl w:val="EC52AC1C"/>
    <w:lvl w:ilvl="0" w:tplc="B54EE3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D669A"/>
    <w:multiLevelType w:val="multilevel"/>
    <w:tmpl w:val="6332F5D4"/>
    <w:numStyleLink w:val="Estilo2"/>
  </w:abstractNum>
  <w:abstractNum w:abstractNumId="11">
    <w:nsid w:val="476E0254"/>
    <w:multiLevelType w:val="multilevel"/>
    <w:tmpl w:val="2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8ED02D4"/>
    <w:multiLevelType w:val="multilevel"/>
    <w:tmpl w:val="240A001F"/>
    <w:numStyleLink w:val="Estilo1"/>
  </w:abstractNum>
  <w:abstractNum w:abstractNumId="14">
    <w:nsid w:val="499C20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431CA8"/>
    <w:multiLevelType w:val="multilevel"/>
    <w:tmpl w:val="6332F5D4"/>
    <w:styleLink w:val="Estilo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A10AFC"/>
    <w:multiLevelType w:val="hybridMultilevel"/>
    <w:tmpl w:val="542ED72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8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  <w:num w:numId="27">
    <w:abstractNumId w:val="11"/>
  </w:num>
  <w:num w:numId="28">
    <w:abstractNumId w:val="14"/>
  </w:num>
  <w:num w:numId="29">
    <w:abstractNumId w:val="10"/>
  </w:num>
  <w:num w:numId="30">
    <w:abstractNumId w:val="15"/>
  </w:num>
  <w:num w:numId="31">
    <w:abstractNumId w:val="4"/>
  </w:num>
  <w:num w:numId="32">
    <w:abstractNumId w:val="2"/>
  </w:num>
  <w:num w:numId="33">
    <w:abstractNumId w:val="18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0208C9"/>
    <w:rsid w:val="00040903"/>
    <w:rsid w:val="00060D26"/>
    <w:rsid w:val="00062894"/>
    <w:rsid w:val="0017285F"/>
    <w:rsid w:val="001D0C12"/>
    <w:rsid w:val="001F2093"/>
    <w:rsid w:val="001F48C3"/>
    <w:rsid w:val="001F57EC"/>
    <w:rsid w:val="00205B8A"/>
    <w:rsid w:val="002465FA"/>
    <w:rsid w:val="00250668"/>
    <w:rsid w:val="002B34E7"/>
    <w:rsid w:val="002D1C30"/>
    <w:rsid w:val="002F142E"/>
    <w:rsid w:val="002F4E23"/>
    <w:rsid w:val="0033657E"/>
    <w:rsid w:val="00372A5D"/>
    <w:rsid w:val="003A73BD"/>
    <w:rsid w:val="003B79BE"/>
    <w:rsid w:val="003D3ACB"/>
    <w:rsid w:val="003E6D91"/>
    <w:rsid w:val="00411AFD"/>
    <w:rsid w:val="00422C22"/>
    <w:rsid w:val="0043140A"/>
    <w:rsid w:val="00437D46"/>
    <w:rsid w:val="00496485"/>
    <w:rsid w:val="004D3173"/>
    <w:rsid w:val="00537EE3"/>
    <w:rsid w:val="005445AA"/>
    <w:rsid w:val="005507BA"/>
    <w:rsid w:val="005B5799"/>
    <w:rsid w:val="005D1A88"/>
    <w:rsid w:val="00653794"/>
    <w:rsid w:val="006702DB"/>
    <w:rsid w:val="00674C3C"/>
    <w:rsid w:val="00694F3B"/>
    <w:rsid w:val="006C1CB8"/>
    <w:rsid w:val="00742365"/>
    <w:rsid w:val="00761214"/>
    <w:rsid w:val="007D73B9"/>
    <w:rsid w:val="007E73C7"/>
    <w:rsid w:val="008070E0"/>
    <w:rsid w:val="00861BD0"/>
    <w:rsid w:val="008957EC"/>
    <w:rsid w:val="008D3DA7"/>
    <w:rsid w:val="00961F7B"/>
    <w:rsid w:val="00971E43"/>
    <w:rsid w:val="009E4AFF"/>
    <w:rsid w:val="009F28A2"/>
    <w:rsid w:val="00A33AAE"/>
    <w:rsid w:val="00A3409D"/>
    <w:rsid w:val="00A53EDE"/>
    <w:rsid w:val="00A9721C"/>
    <w:rsid w:val="00AD45D3"/>
    <w:rsid w:val="00B0617A"/>
    <w:rsid w:val="00B13665"/>
    <w:rsid w:val="00B15D05"/>
    <w:rsid w:val="00B173F9"/>
    <w:rsid w:val="00B27CB2"/>
    <w:rsid w:val="00B63B1B"/>
    <w:rsid w:val="00B83E3B"/>
    <w:rsid w:val="00B907BF"/>
    <w:rsid w:val="00BE46FD"/>
    <w:rsid w:val="00C01F47"/>
    <w:rsid w:val="00C11E39"/>
    <w:rsid w:val="00C332DD"/>
    <w:rsid w:val="00C55D3B"/>
    <w:rsid w:val="00CC1183"/>
    <w:rsid w:val="00D10176"/>
    <w:rsid w:val="00E16B45"/>
    <w:rsid w:val="00E3708D"/>
    <w:rsid w:val="00E76D8D"/>
    <w:rsid w:val="00E94FA8"/>
    <w:rsid w:val="00EC2A1F"/>
    <w:rsid w:val="00EE7626"/>
    <w:rsid w:val="00EF127D"/>
    <w:rsid w:val="00F17DE7"/>
    <w:rsid w:val="00F204A6"/>
    <w:rsid w:val="00F5389A"/>
    <w:rsid w:val="00F63620"/>
    <w:rsid w:val="00F74D50"/>
    <w:rsid w:val="00F84400"/>
    <w:rsid w:val="00F86DBD"/>
    <w:rsid w:val="00F91BB1"/>
    <w:rsid w:val="00FB025C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C2A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2A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2A1F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2A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2A1F"/>
    <w:rPr>
      <w:rFonts w:ascii="Arial" w:hAnsi="Arial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C2A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2A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2A1F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2A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2A1F"/>
    <w:rPr>
      <w:rFonts w:ascii="Arial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reg@creg.gov.co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6D9B-5017-4C18-A9BA-3DDC6112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2006-11-18T02:24:00Z</cp:lastPrinted>
  <dcterms:created xsi:type="dcterms:W3CDTF">2011-05-09T16:18:00Z</dcterms:created>
  <dcterms:modified xsi:type="dcterms:W3CDTF">2011-05-09T16:18:00Z</dcterms:modified>
</cp:coreProperties>
</file>