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 D. C., </w:t>
      </w:r>
      <w:r w:rsidR="00603A58">
        <w:rPr>
          <w:rFonts w:ascii="Arial" w:hAnsi="Arial" w:cs="Arial"/>
          <w:sz w:val="22"/>
          <w:szCs w:val="22"/>
          <w:lang w:val="es-MX"/>
        </w:rPr>
        <w:t>marzo 1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603A5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020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603A58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603A58">
        <w:rPr>
          <w:rFonts w:ascii="Arial" w:hAnsi="Arial" w:cs="Arial"/>
          <w:b/>
        </w:rPr>
        <w:t>PARA:</w:t>
      </w:r>
      <w:r w:rsidRPr="00603A58">
        <w:rPr>
          <w:rFonts w:ascii="Arial" w:hAnsi="Arial" w:cs="Arial"/>
          <w:b/>
        </w:rPr>
        <w:tab/>
      </w:r>
      <w:r w:rsidR="0011248F" w:rsidRPr="00603A58">
        <w:rPr>
          <w:rFonts w:ascii="Arial" w:hAnsi="Arial" w:cs="Arial"/>
          <w:b/>
        </w:rPr>
        <w:t>TODOS LOS INTERESADOS</w:t>
      </w:r>
    </w:p>
    <w:p w:rsidR="007E16DF" w:rsidRPr="00603A58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603A58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603A58">
        <w:rPr>
          <w:rFonts w:ascii="Arial" w:hAnsi="Arial" w:cs="Arial"/>
          <w:b/>
        </w:rPr>
        <w:t>DE:</w:t>
      </w:r>
      <w:r w:rsidRPr="00603A58">
        <w:rPr>
          <w:rFonts w:ascii="Arial" w:hAnsi="Arial" w:cs="Arial"/>
          <w:b/>
        </w:rPr>
        <w:tab/>
        <w:t>DIRECCIÓN EJECUTIVA</w:t>
      </w:r>
    </w:p>
    <w:p w:rsidR="007E16DF" w:rsidRPr="00603A58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603A58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603A58">
        <w:rPr>
          <w:rFonts w:ascii="Arial" w:hAnsi="Arial" w:cs="Arial"/>
          <w:b/>
        </w:rPr>
        <w:t>ASUNTO:</w:t>
      </w:r>
      <w:r w:rsidRPr="00603A58">
        <w:rPr>
          <w:rFonts w:ascii="Arial" w:hAnsi="Arial" w:cs="Arial"/>
          <w:b/>
        </w:rPr>
        <w:tab/>
      </w:r>
      <w:r w:rsidR="00E403CE" w:rsidRPr="00603A58">
        <w:rPr>
          <w:rFonts w:ascii="Arial" w:hAnsi="Arial" w:cs="Arial"/>
          <w:b/>
        </w:rPr>
        <w:t>COMENTARIOS A LA RESOLUCIÓN CREG 127 DE 2018</w:t>
      </w:r>
    </w:p>
    <w:p w:rsidR="007E16DF" w:rsidRPr="0011248F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7E16DF" w:rsidRPr="009E0F14" w:rsidRDefault="007E16DF" w:rsidP="007E16DF">
      <w:pPr>
        <w:spacing w:before="120" w:after="120"/>
        <w:rPr>
          <w:rFonts w:ascii="Arial" w:hAnsi="Arial" w:cs="Arial"/>
          <w:sz w:val="22"/>
          <w:szCs w:val="22"/>
        </w:rPr>
      </w:pPr>
    </w:p>
    <w:p w:rsidR="007E16DF" w:rsidRPr="008F297A" w:rsidRDefault="0011248F" w:rsidP="0011248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8F297A">
        <w:rPr>
          <w:rFonts w:cs="Arial"/>
          <w:sz w:val="24"/>
          <w:szCs w:val="24"/>
        </w:rPr>
        <w:t>Atendiendo solicitudes recibidas en la CREG, para conocimiento de los interesados se publica un archivo que contiene todos los comentarios r</w:t>
      </w:r>
      <w:r w:rsidR="008F297A" w:rsidRPr="008F297A">
        <w:rPr>
          <w:rFonts w:cs="Arial"/>
          <w:sz w:val="24"/>
          <w:szCs w:val="24"/>
        </w:rPr>
        <w:t xml:space="preserve">ecibidos sobre la Resolución CREG 127 de 2018, mediante la cual se ordenó </w:t>
      </w:r>
      <w:r w:rsidR="008F297A" w:rsidRPr="008F297A">
        <w:rPr>
          <w:sz w:val="24"/>
          <w:szCs w:val="24"/>
        </w:rPr>
        <w:t xml:space="preserve">hacer público </w:t>
      </w:r>
      <w:r w:rsidR="008F297A">
        <w:rPr>
          <w:sz w:val="24"/>
          <w:szCs w:val="24"/>
        </w:rPr>
        <w:t>un</w:t>
      </w:r>
      <w:r w:rsidR="008F297A" w:rsidRPr="008F297A">
        <w:rPr>
          <w:sz w:val="24"/>
          <w:szCs w:val="24"/>
        </w:rPr>
        <w:t xml:space="preserve"> proyecto de resolución “</w:t>
      </w:r>
      <w:bookmarkStart w:id="1" w:name="epigrafe"/>
      <w:r w:rsidR="008F297A" w:rsidRPr="008F297A">
        <w:rPr>
          <w:sz w:val="24"/>
          <w:szCs w:val="24"/>
        </w:rPr>
        <w:t>Por la cual se definen los mecanismos para incorporar sistemas de almacenamiento en el Sistema Interconectado Nacional</w:t>
      </w:r>
      <w:bookmarkEnd w:id="1"/>
      <w:r w:rsidR="008F297A" w:rsidRPr="008F297A">
        <w:rPr>
          <w:sz w:val="24"/>
          <w:szCs w:val="24"/>
        </w:rPr>
        <w:t>”</w:t>
      </w: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637742">
        <w:rPr>
          <w:rFonts w:cs="Arial"/>
          <w:sz w:val="24"/>
          <w:szCs w:val="24"/>
        </w:rPr>
        <w:t>Cordialmente,</w:t>
      </w:r>
    </w:p>
    <w:p w:rsidR="007E16DF" w:rsidRPr="00637742" w:rsidRDefault="007E16DF" w:rsidP="007E16DF">
      <w:pPr>
        <w:jc w:val="center"/>
        <w:rPr>
          <w:rFonts w:ascii="Arial" w:hAnsi="Arial" w:cs="Arial"/>
        </w:rPr>
      </w:pPr>
    </w:p>
    <w:p w:rsidR="007E16DF" w:rsidRPr="00637742" w:rsidRDefault="007E16DF" w:rsidP="007E16DF">
      <w:pPr>
        <w:jc w:val="center"/>
        <w:rPr>
          <w:rFonts w:ascii="Arial" w:hAnsi="Arial" w:cs="Arial"/>
        </w:rPr>
      </w:pP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603A58" w:rsidRDefault="008F297A" w:rsidP="007E16DF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603A58">
        <w:rPr>
          <w:rFonts w:cs="Arial"/>
          <w:sz w:val="24"/>
          <w:szCs w:val="24"/>
        </w:rPr>
        <w:t>CHRISTIAN JARAMILLO HERRERA</w:t>
      </w: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637742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637742">
        <w:rPr>
          <w:rFonts w:cs="Arial"/>
        </w:rPr>
        <w:t>archivo “Comentarios Resolución CREG 127 de 2018.pdf”</w:t>
      </w: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95A" w:rsidRDefault="00F6195A" w:rsidP="00AA0519">
      <w:r>
        <w:separator/>
      </w:r>
    </w:p>
  </w:endnote>
  <w:endnote w:type="continuationSeparator" w:id="0">
    <w:p w:rsidR="00F6195A" w:rsidRDefault="00F6195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95A" w:rsidRDefault="00F6195A" w:rsidP="00AA0519">
      <w:r>
        <w:separator/>
      </w:r>
    </w:p>
  </w:footnote>
  <w:footnote w:type="continuationSeparator" w:id="0">
    <w:p w:rsidR="00F6195A" w:rsidRDefault="00F6195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11248F"/>
    <w:rsid w:val="002C4EE0"/>
    <w:rsid w:val="003C7E1C"/>
    <w:rsid w:val="003F2F4B"/>
    <w:rsid w:val="00603A58"/>
    <w:rsid w:val="00637742"/>
    <w:rsid w:val="00735E1F"/>
    <w:rsid w:val="007E16DF"/>
    <w:rsid w:val="00816448"/>
    <w:rsid w:val="008F297A"/>
    <w:rsid w:val="009A3312"/>
    <w:rsid w:val="00A15CDD"/>
    <w:rsid w:val="00AA0519"/>
    <w:rsid w:val="00BC3EB4"/>
    <w:rsid w:val="00E30D78"/>
    <w:rsid w:val="00E403CE"/>
    <w:rsid w:val="00F6195A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0E65-3029-42CD-8E14-969F67CC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2019-03-01T22:12:00Z</dcterms:created>
  <dcterms:modified xsi:type="dcterms:W3CDTF">2019-03-01T22:12:00Z</dcterms:modified>
</cp:coreProperties>
</file>