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97" w:rsidRDefault="006F3597">
      <w:pPr>
        <w:pStyle w:val="Textoindependiente"/>
        <w:spacing w:after="0" w:line="240" w:lineRule="auto"/>
        <w:rPr>
          <w:sz w:val="24"/>
        </w:rPr>
      </w:pPr>
    </w:p>
    <w:p w:rsidR="006F3597" w:rsidRDefault="006F3597">
      <w:pPr>
        <w:pStyle w:val="Textoindependiente"/>
        <w:spacing w:after="0" w:line="240" w:lineRule="auto"/>
        <w:rPr>
          <w:sz w:val="24"/>
        </w:rPr>
      </w:pPr>
    </w:p>
    <w:p w:rsidR="00595E09" w:rsidRDefault="00C91FDC">
      <w:pPr>
        <w:pStyle w:val="Textoindependiente"/>
        <w:spacing w:after="0" w:line="240" w:lineRule="auto"/>
        <w:rPr>
          <w:sz w:val="24"/>
        </w:rPr>
      </w:pPr>
      <w:r>
        <w:rPr>
          <w:sz w:val="24"/>
        </w:rPr>
        <w:t>Bogotá, D.</w:t>
      </w:r>
      <w:r w:rsidR="00F61298">
        <w:rPr>
          <w:sz w:val="24"/>
        </w:rPr>
        <w:t xml:space="preserve">C., </w:t>
      </w:r>
      <w:r w:rsidR="006F3597">
        <w:rPr>
          <w:sz w:val="24"/>
        </w:rPr>
        <w:t>25</w:t>
      </w:r>
      <w:r w:rsidR="00F61298">
        <w:rPr>
          <w:sz w:val="24"/>
        </w:rPr>
        <w:t xml:space="preserve"> de </w:t>
      </w:r>
      <w:r w:rsidR="00C82722">
        <w:rPr>
          <w:sz w:val="24"/>
        </w:rPr>
        <w:t>noviembre</w:t>
      </w:r>
      <w:r w:rsidR="00F61298">
        <w:rPr>
          <w:sz w:val="24"/>
        </w:rPr>
        <w:t xml:space="preserve"> de 2008</w:t>
      </w: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Pr="00F61298" w:rsidRDefault="00F61298">
      <w:pPr>
        <w:pStyle w:val="Textoindependiente"/>
        <w:spacing w:after="0" w:line="240" w:lineRule="auto"/>
        <w:jc w:val="center"/>
        <w:rPr>
          <w:b/>
          <w:i/>
          <w:color w:val="FF0000"/>
          <w:sz w:val="40"/>
        </w:rPr>
      </w:pPr>
      <w:r>
        <w:rPr>
          <w:b/>
          <w:i/>
          <w:sz w:val="40"/>
        </w:rPr>
        <w:t>CIRCULAR No</w:t>
      </w:r>
      <w:r w:rsidR="00C91FDC">
        <w:rPr>
          <w:b/>
          <w:i/>
          <w:sz w:val="40"/>
        </w:rPr>
        <w:t xml:space="preserve">. </w:t>
      </w:r>
      <w:r w:rsidR="006F3597">
        <w:rPr>
          <w:b/>
          <w:i/>
          <w:sz w:val="40"/>
        </w:rPr>
        <w:t>113</w:t>
      </w: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Pr="006F3597" w:rsidRDefault="00595E09">
      <w:pPr>
        <w:pStyle w:val="doctor"/>
        <w:ind w:left="1410" w:hanging="1410"/>
      </w:pPr>
      <w:r w:rsidRPr="006F3597">
        <w:t>PARA:</w:t>
      </w:r>
      <w:r w:rsidRPr="006F3597">
        <w:tab/>
      </w:r>
      <w:r w:rsidRPr="006F3597">
        <w:rPr>
          <w:sz w:val="22"/>
        </w:rPr>
        <w:t>EMPRESAS DE SERVICIOS PÚBLICOS DEL SECTOR DE ENERGÍA ELÉCTRICA Y DEMÁS INTERESADOS</w:t>
      </w:r>
    </w:p>
    <w:p w:rsidR="00595E09" w:rsidRPr="006F3597" w:rsidRDefault="00595E09">
      <w:pPr>
        <w:pStyle w:val="Textoindependiente"/>
        <w:spacing w:after="0" w:line="240" w:lineRule="auto"/>
        <w:rPr>
          <w:sz w:val="24"/>
        </w:rPr>
      </w:pPr>
    </w:p>
    <w:p w:rsidR="00595E09" w:rsidRPr="006F3597" w:rsidRDefault="00595E09">
      <w:pPr>
        <w:pStyle w:val="Textoindependiente"/>
        <w:spacing w:after="0" w:line="240" w:lineRule="auto"/>
        <w:rPr>
          <w:sz w:val="24"/>
        </w:rPr>
      </w:pPr>
      <w:r w:rsidRPr="006F3597">
        <w:rPr>
          <w:sz w:val="24"/>
        </w:rPr>
        <w:t>DE:</w:t>
      </w:r>
      <w:r w:rsidRPr="006F3597">
        <w:rPr>
          <w:sz w:val="24"/>
        </w:rPr>
        <w:tab/>
      </w:r>
      <w:r w:rsidRPr="006F3597">
        <w:rPr>
          <w:sz w:val="24"/>
        </w:rPr>
        <w:tab/>
        <w:t>DIRECCIÓN EJECUTIVA</w:t>
      </w:r>
    </w:p>
    <w:p w:rsidR="00595E09" w:rsidRPr="006F3597" w:rsidRDefault="00595E09">
      <w:pPr>
        <w:pStyle w:val="Textoindependiente"/>
        <w:spacing w:after="0" w:line="240" w:lineRule="auto"/>
        <w:rPr>
          <w:sz w:val="24"/>
        </w:rPr>
      </w:pPr>
    </w:p>
    <w:p w:rsidR="00595E09" w:rsidRPr="006F3597" w:rsidRDefault="00595E09">
      <w:pPr>
        <w:pStyle w:val="Textoindependiente"/>
        <w:spacing w:after="0" w:line="240" w:lineRule="auto"/>
        <w:ind w:left="1410" w:hanging="1410"/>
        <w:rPr>
          <w:sz w:val="24"/>
        </w:rPr>
      </w:pPr>
      <w:r w:rsidRPr="006F3597">
        <w:rPr>
          <w:sz w:val="24"/>
        </w:rPr>
        <w:t>ASUNTO:</w:t>
      </w:r>
      <w:r w:rsidRPr="006F3597">
        <w:rPr>
          <w:sz w:val="24"/>
        </w:rPr>
        <w:tab/>
        <w:t>FECHA DE ENTREGA DE INFORME FINAL DE AUDITORIA DE PARÁMETROS DEL CARGO POR CONFIABILIDAD</w:t>
      </w: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C82722">
      <w:pPr>
        <w:pStyle w:val="Textoindependiente"/>
        <w:spacing w:after="0" w:line="240" w:lineRule="auto"/>
        <w:rPr>
          <w:sz w:val="24"/>
        </w:rPr>
      </w:pPr>
      <w:r>
        <w:rPr>
          <w:sz w:val="24"/>
        </w:rPr>
        <w:t>En la Circular CREG-070 de 2008, a</w:t>
      </w:r>
      <w:r w:rsidR="00595E09">
        <w:rPr>
          <w:sz w:val="24"/>
        </w:rPr>
        <w:t>tendiendo lo dispuesto en el numeral 6.1 del Anexo 6 de la Resolución CREG-071 de 2006, respecto a la fecha de entrega del informe final de la auditoría para la verificación de parámetros del Cargo por Confiabilidad</w:t>
      </w:r>
      <w:r w:rsidR="00F61298">
        <w:rPr>
          <w:sz w:val="24"/>
        </w:rPr>
        <w:t xml:space="preserve"> a que se refieren los artículos 1 y 2 de la Resolución CREG - 029 de 2008</w:t>
      </w:r>
      <w:r w:rsidR="00595E09">
        <w:rPr>
          <w:sz w:val="24"/>
        </w:rPr>
        <w:t xml:space="preserve">, la Comisión </w:t>
      </w:r>
      <w:r>
        <w:rPr>
          <w:sz w:val="24"/>
        </w:rPr>
        <w:t xml:space="preserve">fijó como fecha para la entrega </w:t>
      </w:r>
      <w:r w:rsidR="00595E09">
        <w:rPr>
          <w:sz w:val="24"/>
        </w:rPr>
        <w:t>a la CREG</w:t>
      </w:r>
      <w:r>
        <w:rPr>
          <w:sz w:val="24"/>
        </w:rPr>
        <w:t xml:space="preserve"> de informe </w:t>
      </w:r>
      <w:r w:rsidR="00595E09">
        <w:rPr>
          <w:sz w:val="24"/>
        </w:rPr>
        <w:t xml:space="preserve">el 30 de </w:t>
      </w:r>
      <w:r w:rsidR="00F61298">
        <w:rPr>
          <w:sz w:val="24"/>
        </w:rPr>
        <w:t>junio de 2009</w:t>
      </w:r>
      <w:r w:rsidR="00595E09">
        <w:rPr>
          <w:sz w:val="24"/>
        </w:rPr>
        <w:t>.</w:t>
      </w:r>
    </w:p>
    <w:p w:rsidR="00C82722" w:rsidRDefault="00C82722">
      <w:pPr>
        <w:pStyle w:val="Textoindependiente"/>
        <w:spacing w:after="0" w:line="240" w:lineRule="auto"/>
        <w:rPr>
          <w:sz w:val="24"/>
        </w:rPr>
      </w:pPr>
    </w:p>
    <w:p w:rsidR="00C82722" w:rsidRDefault="00C82722">
      <w:pPr>
        <w:pStyle w:val="Textoindependiente"/>
        <w:spacing w:after="0" w:line="240" w:lineRule="auto"/>
        <w:rPr>
          <w:sz w:val="24"/>
        </w:rPr>
      </w:pPr>
      <w:r>
        <w:rPr>
          <w:sz w:val="24"/>
        </w:rPr>
        <w:t>Sin embargo, XM informó a la Comisión</w:t>
      </w:r>
      <w:r w:rsidR="006F3597">
        <w:rPr>
          <w:sz w:val="24"/>
        </w:rPr>
        <w:t>, R</w:t>
      </w:r>
      <w:r w:rsidR="00777961">
        <w:rPr>
          <w:sz w:val="24"/>
        </w:rPr>
        <w:t>adicado E-2008-010468,</w:t>
      </w:r>
      <w:r>
        <w:rPr>
          <w:sz w:val="24"/>
        </w:rPr>
        <w:t xml:space="preserve"> que después de la reunión con los potenciales proponentes a la solicitud de oferta 000272 convocada por ellos para la verificación de parámetros del cargo por confiabilidad, se </w:t>
      </w:r>
      <w:r w:rsidR="00777961">
        <w:rPr>
          <w:sz w:val="24"/>
        </w:rPr>
        <w:t xml:space="preserve">encuentra </w:t>
      </w:r>
      <w:r>
        <w:rPr>
          <w:sz w:val="24"/>
        </w:rPr>
        <w:t>conveniente la ampliación del plazo para presentar el informe final</w:t>
      </w:r>
      <w:r w:rsidR="00F743C6">
        <w:rPr>
          <w:sz w:val="24"/>
        </w:rPr>
        <w:t>.</w:t>
      </w:r>
    </w:p>
    <w:p w:rsidR="00F743C6" w:rsidRDefault="00F743C6">
      <w:pPr>
        <w:pStyle w:val="Textoindependiente"/>
        <w:spacing w:after="0" w:line="240" w:lineRule="auto"/>
        <w:rPr>
          <w:sz w:val="24"/>
        </w:rPr>
      </w:pPr>
    </w:p>
    <w:p w:rsidR="00F743C6" w:rsidRDefault="00F743C6">
      <w:pPr>
        <w:pStyle w:val="Textoindependiente"/>
        <w:spacing w:after="0" w:line="240" w:lineRule="auto"/>
        <w:rPr>
          <w:sz w:val="24"/>
        </w:rPr>
      </w:pPr>
      <w:r>
        <w:rPr>
          <w:sz w:val="24"/>
        </w:rPr>
        <w:t xml:space="preserve">Por lo anterior, la Comisión se permite informar que la fecha límite para la entrega a la CREG del informe final de la auditoría de parámetros del Cargo por Confiabilidad será a más tardar el </w:t>
      </w:r>
      <w:r w:rsidR="00C316AF">
        <w:rPr>
          <w:sz w:val="24"/>
        </w:rPr>
        <w:t>31</w:t>
      </w:r>
      <w:r>
        <w:rPr>
          <w:sz w:val="24"/>
        </w:rPr>
        <w:t xml:space="preserve"> de </w:t>
      </w:r>
      <w:r w:rsidR="00C622EE">
        <w:rPr>
          <w:sz w:val="24"/>
        </w:rPr>
        <w:t>agosto</w:t>
      </w:r>
      <w:r w:rsidR="00FD1FF6">
        <w:rPr>
          <w:sz w:val="24"/>
        </w:rPr>
        <w:t xml:space="preserve"> de 200</w:t>
      </w:r>
      <w:r w:rsidR="00C316AF">
        <w:rPr>
          <w:sz w:val="24"/>
        </w:rPr>
        <w:t>9</w:t>
      </w:r>
      <w:r w:rsidR="00FD1FF6">
        <w:rPr>
          <w:sz w:val="24"/>
        </w:rPr>
        <w:t>.</w:t>
      </w: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C91FDC" w:rsidRDefault="00C91FDC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  <w:r>
        <w:rPr>
          <w:sz w:val="24"/>
        </w:rPr>
        <w:t>Cordialmente,</w:t>
      </w: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595E09">
      <w:pPr>
        <w:pStyle w:val="Textoindependiente"/>
        <w:spacing w:after="0" w:line="240" w:lineRule="auto"/>
        <w:rPr>
          <w:sz w:val="24"/>
        </w:rPr>
      </w:pPr>
    </w:p>
    <w:p w:rsidR="00595E09" w:rsidRDefault="00F61298">
      <w:pPr>
        <w:pStyle w:val="Textoindependiente"/>
        <w:spacing w:after="0" w:line="240" w:lineRule="auto"/>
        <w:jc w:val="center"/>
        <w:rPr>
          <w:sz w:val="24"/>
        </w:rPr>
      </w:pPr>
      <w:r>
        <w:rPr>
          <w:sz w:val="24"/>
        </w:rPr>
        <w:t>HERNAN MOLINA VALENCIA</w:t>
      </w:r>
    </w:p>
    <w:p w:rsidR="00595E09" w:rsidRDefault="00595E09">
      <w:pPr>
        <w:pStyle w:val="Textoindependiente"/>
        <w:spacing w:after="0" w:line="240" w:lineRule="auto"/>
        <w:jc w:val="center"/>
        <w:rPr>
          <w:sz w:val="24"/>
        </w:rPr>
      </w:pPr>
      <w:r>
        <w:rPr>
          <w:sz w:val="24"/>
        </w:rPr>
        <w:t>Director Ejecutivo</w:t>
      </w:r>
    </w:p>
    <w:p w:rsidR="00595E09" w:rsidRDefault="00595E09"/>
    <w:sectPr w:rsidR="00595E09" w:rsidSect="00E87C71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2" w:h="15842" w:code="1"/>
      <w:pgMar w:top="1701" w:right="1985" w:bottom="1418" w:left="2268" w:header="709" w:footer="86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43" w:rsidRDefault="00E46D43">
      <w:r>
        <w:separator/>
      </w:r>
    </w:p>
  </w:endnote>
  <w:endnote w:type="continuationSeparator" w:id="1">
    <w:p w:rsidR="00E46D43" w:rsidRDefault="00E46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09" w:rsidRDefault="00595E09">
    <w:pPr>
      <w:pStyle w:val="Piedepgina"/>
      <w:ind w:right="360"/>
    </w:pPr>
  </w:p>
  <w:p w:rsidR="00595E09" w:rsidRDefault="00595E09">
    <w:pPr>
      <w:pStyle w:val="Piedepgina"/>
      <w:pBdr>
        <w:top w:val="dotted" w:sz="6" w:space="0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3122020</w:t>
    </w:r>
    <w:r>
      <w:rPr>
        <w:b/>
        <w:sz w:val="14"/>
      </w:rPr>
      <w:t xml:space="preserve">   </w:t>
    </w:r>
    <w:proofErr w:type="gramStart"/>
    <w:r>
      <w:rPr>
        <w:b/>
        <w:sz w:val="14"/>
      </w:rPr>
      <w:t>FAX :</w:t>
    </w:r>
    <w:proofErr w:type="gramEnd"/>
    <w:r>
      <w:rPr>
        <w:sz w:val="14"/>
      </w:rPr>
      <w:t xml:space="preserve">  3121900 - 3121893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595E09" w:rsidRDefault="00595E09">
    <w:pPr>
      <w:pStyle w:val="Piedepgina"/>
      <w:jc w:val="center"/>
    </w:pPr>
    <w:r>
      <w:sym w:font="Wingdings" w:char="F02A"/>
    </w:r>
    <w:r>
      <w:rPr>
        <w:sz w:val="14"/>
      </w:rPr>
      <w:t xml:space="preserve"> Carrera 7ª  No. 71-52 Torre B Piso 4°, Bogotá D. C. Colombia</w:t>
    </w:r>
  </w:p>
  <w:p w:rsidR="00595E09" w:rsidRDefault="00595E0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09" w:rsidRDefault="00595E09">
    <w:pPr>
      <w:pStyle w:val="Piedepgina"/>
      <w:ind w:right="360"/>
      <w:jc w:val="right"/>
      <w:rPr>
        <w:sz w:val="12"/>
      </w:rPr>
    </w:pPr>
  </w:p>
  <w:p w:rsidR="00595E09" w:rsidRDefault="00595E09">
    <w:pPr>
      <w:pStyle w:val="Piedepgina"/>
      <w:pBdr>
        <w:top w:val="dotted" w:sz="6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3122020</w:t>
    </w:r>
    <w:r>
      <w:rPr>
        <w:b/>
        <w:sz w:val="14"/>
      </w:rPr>
      <w:t xml:space="preserve">   </w:t>
    </w:r>
    <w:proofErr w:type="gramStart"/>
    <w:r>
      <w:rPr>
        <w:b/>
        <w:sz w:val="14"/>
      </w:rPr>
      <w:t>FAX :</w:t>
    </w:r>
    <w:proofErr w:type="gramEnd"/>
    <w:r>
      <w:rPr>
        <w:sz w:val="14"/>
      </w:rPr>
      <w:t xml:space="preserve">  3121900 - 3121883 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595E09" w:rsidRDefault="00595E09">
    <w:pPr>
      <w:pStyle w:val="Piedepgina"/>
      <w:pBdr>
        <w:top w:val="dotted" w:sz="6" w:space="1" w:color="auto"/>
      </w:pBdr>
      <w:jc w:val="center"/>
    </w:pPr>
    <w:r>
      <w:sym w:font="Wingdings" w:char="F02A"/>
    </w:r>
    <w:r>
      <w:rPr>
        <w:sz w:val="14"/>
      </w:rPr>
      <w:t xml:space="preserve"> Carrera 7ª  No. 71-52 Torre B Piso 4°, Bogotá D. C. Colombia</w:t>
    </w:r>
  </w:p>
  <w:p w:rsidR="00595E09" w:rsidRDefault="00595E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43" w:rsidRDefault="00E46D43">
      <w:r>
        <w:separator/>
      </w:r>
    </w:p>
  </w:footnote>
  <w:footnote w:type="continuationSeparator" w:id="1">
    <w:p w:rsidR="00E46D43" w:rsidRDefault="00E46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09" w:rsidRDefault="00595E09">
    <w:pPr>
      <w:pStyle w:val="Textoindependiente"/>
      <w:spacing w:after="0" w:line="240" w:lineRule="auto"/>
      <w:jc w:val="left"/>
      <w:rPr>
        <w:i/>
        <w:noProof/>
        <w:u w:val="single"/>
      </w:rPr>
    </w:pPr>
  </w:p>
  <w:p w:rsidR="00595E09" w:rsidRDefault="00FD1D54">
    <w:pPr>
      <w:framePr w:hSpace="180" w:wrap="notBeside" w:vAnchor="text" w:hAnchor="text" w:x="6435" w:y="-96"/>
      <w:rPr>
        <w:rFonts w:ascii="Arial" w:hAnsi="Arial"/>
        <w:i/>
        <w:noProof/>
        <w:spacing w:val="-5"/>
        <w:sz w:val="20"/>
        <w:u w:val="single"/>
      </w:rPr>
    </w:pPr>
    <w:r>
      <w:rPr>
        <w:rFonts w:ascii="Arial" w:hAnsi="Arial"/>
        <w:i/>
        <w:noProof/>
        <w:spacing w:val="-5"/>
        <w:sz w:val="20"/>
        <w:u w:val="single"/>
      </w:rPr>
      <w:drawing>
        <wp:inline distT="0" distB="0" distL="0" distR="0">
          <wp:extent cx="1465580" cy="674370"/>
          <wp:effectExtent l="1905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74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5E09" w:rsidRDefault="00595E09">
    <w:pPr>
      <w:pStyle w:val="Textoindependiente"/>
      <w:spacing w:after="0" w:line="240" w:lineRule="auto"/>
      <w:jc w:val="left"/>
      <w:rPr>
        <w:i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09" w:rsidRDefault="00595E09">
    <w:pPr>
      <w:pStyle w:val="Encabezado"/>
      <w:rPr>
        <w:noProof/>
      </w:rPr>
    </w:pPr>
  </w:p>
  <w:p w:rsidR="00595E09" w:rsidRDefault="00FD1D54">
    <w:pPr>
      <w:framePr w:hSpace="180" w:wrap="notBeside" w:vAnchor="text" w:hAnchor="text" w:x="6435" w:y="-96"/>
      <w:rPr>
        <w:rFonts w:ascii="Arial" w:hAnsi="Arial"/>
        <w:noProof/>
        <w:spacing w:val="-5"/>
        <w:sz w:val="20"/>
      </w:rPr>
    </w:pPr>
    <w:r>
      <w:rPr>
        <w:rFonts w:ascii="Arial" w:hAnsi="Arial"/>
        <w:noProof/>
        <w:spacing w:val="-5"/>
        <w:sz w:val="20"/>
      </w:rPr>
      <w:drawing>
        <wp:inline distT="0" distB="0" distL="0" distR="0">
          <wp:extent cx="1465580" cy="674370"/>
          <wp:effectExtent l="1905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74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5E09" w:rsidRDefault="00595E0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B0E"/>
    <w:rsid w:val="001A6623"/>
    <w:rsid w:val="002F739A"/>
    <w:rsid w:val="00322C5F"/>
    <w:rsid w:val="00403C5D"/>
    <w:rsid w:val="00563226"/>
    <w:rsid w:val="00595E09"/>
    <w:rsid w:val="005B3E57"/>
    <w:rsid w:val="006D0A09"/>
    <w:rsid w:val="006F3597"/>
    <w:rsid w:val="00725043"/>
    <w:rsid w:val="00777961"/>
    <w:rsid w:val="00B33D69"/>
    <w:rsid w:val="00B47E5B"/>
    <w:rsid w:val="00C316AF"/>
    <w:rsid w:val="00C622EE"/>
    <w:rsid w:val="00C82722"/>
    <w:rsid w:val="00C91FDC"/>
    <w:rsid w:val="00DE2B0E"/>
    <w:rsid w:val="00E11F49"/>
    <w:rsid w:val="00E46D43"/>
    <w:rsid w:val="00E87C71"/>
    <w:rsid w:val="00F00D91"/>
    <w:rsid w:val="00F61298"/>
    <w:rsid w:val="00F743C6"/>
    <w:rsid w:val="00FD1D54"/>
    <w:rsid w:val="00FD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71"/>
    <w:pPr>
      <w:overflowPunct w:val="0"/>
      <w:autoSpaceDE w:val="0"/>
      <w:autoSpaceDN w:val="0"/>
      <w:adjustRightInd w:val="0"/>
      <w:textAlignment w:val="baseline"/>
    </w:pPr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E87C71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Encabezado">
    <w:name w:val="header"/>
    <w:basedOn w:val="Normal"/>
    <w:semiHidden/>
    <w:rsid w:val="00E87C71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</w:rPr>
  </w:style>
  <w:style w:type="paragraph" w:styleId="Piedepgina">
    <w:name w:val="footer"/>
    <w:basedOn w:val="Normal"/>
    <w:semiHidden/>
    <w:rsid w:val="00E87C71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</w:rPr>
  </w:style>
  <w:style w:type="character" w:styleId="Nmerodepgina">
    <w:name w:val="page number"/>
    <w:basedOn w:val="Fuentedeprrafopredeter"/>
    <w:semiHidden/>
    <w:rsid w:val="00E87C71"/>
    <w:rPr>
      <w:noProof w:val="0"/>
      <w:lang w:val="es-ES"/>
    </w:rPr>
  </w:style>
  <w:style w:type="paragraph" w:customStyle="1" w:styleId="doctor">
    <w:name w:val="doctor"/>
    <w:basedOn w:val="Textoindependiente"/>
    <w:rsid w:val="00E87C71"/>
    <w:pPr>
      <w:spacing w:after="0" w:line="240" w:lineRule="auto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7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Bogotá, D</vt:lpstr>
      </vt:variant>
      <vt:variant>
        <vt:i4>0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memurillo</cp:lastModifiedBy>
  <cp:revision>2</cp:revision>
  <cp:lastPrinted>2008-11-25T22:35:00Z</cp:lastPrinted>
  <dcterms:created xsi:type="dcterms:W3CDTF">2008-11-26T14:48:00Z</dcterms:created>
  <dcterms:modified xsi:type="dcterms:W3CDTF">2008-11-26T14:48:00Z</dcterms:modified>
</cp:coreProperties>
</file>