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1B80" w:rsidRPr="00040DBD" w:rsidRDefault="00AB1B80" w:rsidP="00377098">
      <w:pPr>
        <w:jc w:val="both"/>
        <w:rPr>
          <w:rFonts w:ascii="Arial" w:hAnsi="Arial" w:cs="Arial"/>
          <w:b/>
          <w:bCs/>
          <w:lang w:val="es-ES"/>
        </w:rPr>
      </w:pPr>
      <w:bookmarkStart w:id="0" w:name="_GoBack"/>
      <w:bookmarkEnd w:id="0"/>
    </w:p>
    <w:p w:rsidR="00C95520" w:rsidRPr="00040DBD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040DBD" w:rsidRPr="00040DBD" w:rsidRDefault="00040DBD" w:rsidP="00040DBD">
      <w:pPr>
        <w:rPr>
          <w:rFonts w:ascii="Arial" w:hAnsi="Arial" w:cs="Arial"/>
          <w:lang w:val="es-MX"/>
        </w:rPr>
      </w:pPr>
      <w:r w:rsidRPr="00040DBD">
        <w:rPr>
          <w:rFonts w:ascii="Arial" w:hAnsi="Arial" w:cs="Arial"/>
          <w:lang w:val="es-MX"/>
        </w:rPr>
        <w:t xml:space="preserve">Bogotá, D. C., </w:t>
      </w:r>
      <w:r w:rsidR="00E81E5A">
        <w:rPr>
          <w:rFonts w:ascii="Arial" w:hAnsi="Arial" w:cs="Arial"/>
          <w:lang w:val="es-MX"/>
        </w:rPr>
        <w:t xml:space="preserve">enero </w:t>
      </w:r>
      <w:r w:rsidR="00465BFD">
        <w:rPr>
          <w:rFonts w:ascii="Arial" w:hAnsi="Arial" w:cs="Arial"/>
          <w:lang w:val="es-MX"/>
        </w:rPr>
        <w:t xml:space="preserve">19 </w:t>
      </w:r>
      <w:r w:rsidR="00501FAB">
        <w:rPr>
          <w:rFonts w:ascii="Arial" w:hAnsi="Arial" w:cs="Arial"/>
          <w:lang w:val="es-MX"/>
        </w:rPr>
        <w:t>de 201</w:t>
      </w:r>
      <w:r w:rsidR="00E81E5A">
        <w:rPr>
          <w:rFonts w:ascii="Arial" w:hAnsi="Arial" w:cs="Arial"/>
          <w:lang w:val="es-MX"/>
        </w:rPr>
        <w:t>8</w:t>
      </w:r>
    </w:p>
    <w:p w:rsidR="00040DBD" w:rsidRPr="00040DBD" w:rsidRDefault="00040DBD" w:rsidP="00040DBD">
      <w:pPr>
        <w:rPr>
          <w:rFonts w:ascii="Arial" w:hAnsi="Arial" w:cs="Arial"/>
          <w:sz w:val="22"/>
          <w:szCs w:val="22"/>
          <w:lang w:val="es-MX"/>
        </w:rPr>
      </w:pPr>
    </w:p>
    <w:p w:rsidR="00040DBD" w:rsidRPr="00040DBD" w:rsidRDefault="00040DBD" w:rsidP="00040DBD">
      <w:pPr>
        <w:rPr>
          <w:rFonts w:ascii="Arial" w:hAnsi="Arial" w:cs="Arial"/>
          <w:sz w:val="22"/>
          <w:szCs w:val="22"/>
          <w:lang w:val="es-MX"/>
        </w:rPr>
      </w:pPr>
    </w:p>
    <w:p w:rsidR="00040DBD" w:rsidRPr="00040DBD" w:rsidRDefault="00040DBD" w:rsidP="00040DBD">
      <w:pPr>
        <w:rPr>
          <w:rFonts w:ascii="Arial" w:hAnsi="Arial" w:cs="Arial"/>
          <w:sz w:val="22"/>
          <w:szCs w:val="22"/>
          <w:lang w:val="es-MX"/>
        </w:rPr>
      </w:pPr>
    </w:p>
    <w:p w:rsidR="00040DBD" w:rsidRDefault="00040DBD" w:rsidP="00040DBD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040DBD">
        <w:rPr>
          <w:rFonts w:ascii="Arial" w:hAnsi="Arial" w:cs="Arial"/>
          <w:b/>
          <w:bCs/>
          <w:i/>
          <w:iCs/>
          <w:kern w:val="60"/>
          <w:sz w:val="40"/>
          <w:szCs w:val="40"/>
        </w:rPr>
        <w:t xml:space="preserve">CIRCULAR No. </w:t>
      </w:r>
      <w:r w:rsidR="00465BFD">
        <w:rPr>
          <w:rFonts w:ascii="Arial" w:hAnsi="Arial" w:cs="Arial"/>
          <w:b/>
          <w:bCs/>
          <w:i/>
          <w:iCs/>
          <w:kern w:val="60"/>
          <w:sz w:val="40"/>
          <w:szCs w:val="40"/>
        </w:rPr>
        <w:t>003</w:t>
      </w:r>
    </w:p>
    <w:p w:rsidR="00465BFD" w:rsidRPr="00465BFD" w:rsidRDefault="00465BFD" w:rsidP="00465BFD">
      <w:pPr>
        <w:pStyle w:val="Textoindependiente"/>
      </w:pPr>
    </w:p>
    <w:p w:rsidR="00040DBD" w:rsidRPr="00040DBD" w:rsidRDefault="00040DBD" w:rsidP="00040DBD">
      <w:pPr>
        <w:rPr>
          <w:rFonts w:ascii="Arial" w:hAnsi="Arial" w:cs="Arial"/>
          <w:sz w:val="22"/>
          <w:szCs w:val="22"/>
          <w:lang w:val="es-MX"/>
        </w:rPr>
      </w:pPr>
    </w:p>
    <w:p w:rsidR="00040DBD" w:rsidRPr="00040DBD" w:rsidRDefault="00040DBD" w:rsidP="00040DBD">
      <w:pPr>
        <w:pStyle w:val="Sangradetextonormal"/>
        <w:ind w:left="1410" w:hanging="1410"/>
        <w:rPr>
          <w:rFonts w:cs="Arial"/>
          <w:b/>
          <w:szCs w:val="24"/>
        </w:rPr>
      </w:pPr>
      <w:r w:rsidRPr="00040DBD">
        <w:rPr>
          <w:rFonts w:cs="Arial"/>
          <w:b/>
          <w:szCs w:val="24"/>
        </w:rPr>
        <w:t>PARA:</w:t>
      </w:r>
      <w:r w:rsidRPr="00040DBD">
        <w:rPr>
          <w:rFonts w:cs="Arial"/>
          <w:b/>
          <w:szCs w:val="24"/>
        </w:rPr>
        <w:tab/>
        <w:t>EMPRESAS PRESTADORAS DEL SERVICIO PÚBLICO DE ENERGÍA ELÉCTRICA Y TERCEROS INTERESADOS</w:t>
      </w:r>
    </w:p>
    <w:p w:rsidR="00040DBD" w:rsidRPr="00040DBD" w:rsidRDefault="00040DBD" w:rsidP="00040DBD">
      <w:pPr>
        <w:spacing w:line="216" w:lineRule="auto"/>
        <w:ind w:left="1410" w:hanging="1410"/>
        <w:rPr>
          <w:rFonts w:ascii="Arial" w:hAnsi="Arial" w:cs="Arial"/>
          <w:b/>
        </w:rPr>
      </w:pPr>
    </w:p>
    <w:p w:rsidR="00040DBD" w:rsidRPr="00040DBD" w:rsidRDefault="00040DBD" w:rsidP="00040DBD">
      <w:pPr>
        <w:spacing w:line="216" w:lineRule="auto"/>
        <w:ind w:left="1410" w:hanging="1410"/>
        <w:rPr>
          <w:rFonts w:ascii="Arial" w:hAnsi="Arial" w:cs="Arial"/>
          <w:b/>
        </w:rPr>
      </w:pPr>
      <w:r w:rsidRPr="00040DBD">
        <w:rPr>
          <w:rFonts w:ascii="Arial" w:hAnsi="Arial" w:cs="Arial"/>
          <w:b/>
        </w:rPr>
        <w:t>DE:</w:t>
      </w:r>
      <w:r w:rsidRPr="00040DBD">
        <w:rPr>
          <w:rFonts w:ascii="Arial" w:hAnsi="Arial" w:cs="Arial"/>
          <w:b/>
        </w:rPr>
        <w:tab/>
      </w:r>
      <w:r w:rsidRPr="00040DBD">
        <w:rPr>
          <w:rFonts w:ascii="Arial" w:hAnsi="Arial" w:cs="Arial"/>
          <w:b/>
        </w:rPr>
        <w:tab/>
        <w:t>DIRECCI</w:t>
      </w:r>
      <w:r w:rsidR="0041439E">
        <w:rPr>
          <w:rFonts w:ascii="Arial" w:hAnsi="Arial" w:cs="Arial"/>
          <w:b/>
        </w:rPr>
        <w:t>Ó</w:t>
      </w:r>
      <w:r w:rsidRPr="00040DBD">
        <w:rPr>
          <w:rFonts w:ascii="Arial" w:hAnsi="Arial" w:cs="Arial"/>
          <w:b/>
        </w:rPr>
        <w:t>N EJECUTIVA DE LA COMISIÓN DE REGULACIÓN DE ENERG</w:t>
      </w:r>
      <w:r w:rsidR="0041439E">
        <w:rPr>
          <w:rFonts w:ascii="Arial" w:hAnsi="Arial" w:cs="Arial"/>
          <w:b/>
        </w:rPr>
        <w:t>Í</w:t>
      </w:r>
      <w:r w:rsidRPr="00040DBD">
        <w:rPr>
          <w:rFonts w:ascii="Arial" w:hAnsi="Arial" w:cs="Arial"/>
          <w:b/>
        </w:rPr>
        <w:t>A Y GAS, CREG</w:t>
      </w:r>
    </w:p>
    <w:p w:rsidR="00040DBD" w:rsidRPr="00040DBD" w:rsidRDefault="00040DBD" w:rsidP="00040DBD">
      <w:pPr>
        <w:spacing w:line="216" w:lineRule="auto"/>
        <w:rPr>
          <w:rFonts w:ascii="Arial" w:hAnsi="Arial" w:cs="Arial"/>
        </w:rPr>
      </w:pPr>
    </w:p>
    <w:p w:rsidR="00040DBD" w:rsidRPr="00040DBD" w:rsidRDefault="00040DBD" w:rsidP="00040DBD">
      <w:pPr>
        <w:spacing w:line="216" w:lineRule="auto"/>
        <w:rPr>
          <w:rFonts w:ascii="Arial" w:hAnsi="Arial" w:cs="Arial"/>
        </w:rPr>
      </w:pPr>
    </w:p>
    <w:p w:rsidR="00040DBD" w:rsidRPr="00040DBD" w:rsidRDefault="00040DBD" w:rsidP="00040DBD">
      <w:pPr>
        <w:pStyle w:val="Textoindependiente"/>
        <w:spacing w:after="0" w:line="240" w:lineRule="auto"/>
        <w:ind w:left="1410" w:hanging="1410"/>
        <w:rPr>
          <w:rFonts w:cs="Arial"/>
          <w:b/>
          <w:sz w:val="24"/>
          <w:szCs w:val="24"/>
        </w:rPr>
      </w:pPr>
      <w:r w:rsidRPr="00040DBD">
        <w:rPr>
          <w:rFonts w:cs="Arial"/>
          <w:b/>
          <w:sz w:val="24"/>
          <w:szCs w:val="24"/>
        </w:rPr>
        <w:t>ASUNTO:</w:t>
      </w:r>
      <w:r w:rsidRPr="00040DBD">
        <w:rPr>
          <w:rFonts w:cs="Arial"/>
          <w:b/>
          <w:sz w:val="24"/>
          <w:szCs w:val="24"/>
        </w:rPr>
        <w:tab/>
      </w:r>
      <w:r w:rsidR="00293507">
        <w:rPr>
          <w:rFonts w:cs="Arial"/>
          <w:b/>
          <w:sz w:val="24"/>
          <w:szCs w:val="24"/>
        </w:rPr>
        <w:t>TALLER SOBRE EL</w:t>
      </w:r>
      <w:r w:rsidRPr="00040DBD">
        <w:rPr>
          <w:rFonts w:cs="Arial"/>
          <w:b/>
          <w:sz w:val="24"/>
          <w:szCs w:val="24"/>
        </w:rPr>
        <w:t xml:space="preserve"> DOCUMENTO </w:t>
      </w:r>
      <w:r w:rsidR="00293507">
        <w:rPr>
          <w:rFonts w:cs="Arial"/>
          <w:b/>
          <w:sz w:val="24"/>
          <w:szCs w:val="24"/>
        </w:rPr>
        <w:t xml:space="preserve">CREG 106 DE 2017 </w:t>
      </w:r>
      <w:r w:rsidRPr="00040DBD">
        <w:rPr>
          <w:rFonts w:cs="Arial"/>
          <w:b/>
          <w:sz w:val="24"/>
          <w:szCs w:val="24"/>
        </w:rPr>
        <w:t xml:space="preserve">CON LAS ALTERNATIVAS PARA </w:t>
      </w:r>
      <w:r w:rsidR="001A425D">
        <w:rPr>
          <w:rFonts w:cs="Arial"/>
          <w:b/>
          <w:sz w:val="24"/>
          <w:szCs w:val="24"/>
        </w:rPr>
        <w:t>TRASLADO DE PRECIOS DE UN MERCADO ANÓNIMO ESTANDARIZADO DE CONTRATOS EN EL COSTO UNITARIO DEL SERVICIO DE ENERGÍA ELÉCTRICA.</w:t>
      </w:r>
    </w:p>
    <w:p w:rsidR="00040DBD" w:rsidRPr="00040DBD" w:rsidRDefault="00040DBD" w:rsidP="00040DBD">
      <w:pPr>
        <w:pStyle w:val="Textoindependiente"/>
        <w:spacing w:after="0" w:line="240" w:lineRule="auto"/>
        <w:ind w:left="1410" w:hanging="1410"/>
        <w:rPr>
          <w:rFonts w:cs="Arial"/>
          <w:b/>
          <w:szCs w:val="24"/>
        </w:rPr>
      </w:pPr>
    </w:p>
    <w:p w:rsidR="00040DBD" w:rsidRPr="00040DBD" w:rsidRDefault="00040DBD" w:rsidP="00040DBD">
      <w:pPr>
        <w:pStyle w:val="Textoindependiente"/>
        <w:spacing w:after="0" w:line="240" w:lineRule="auto"/>
        <w:ind w:left="1410" w:hanging="1410"/>
        <w:rPr>
          <w:rFonts w:cs="Arial"/>
          <w:sz w:val="22"/>
          <w:szCs w:val="22"/>
        </w:rPr>
      </w:pPr>
    </w:p>
    <w:p w:rsidR="00293507" w:rsidRDefault="00040DBD" w:rsidP="00040DBD">
      <w:pPr>
        <w:jc w:val="both"/>
        <w:rPr>
          <w:rFonts w:ascii="Arial" w:hAnsi="Arial" w:cs="Arial"/>
          <w:szCs w:val="22"/>
        </w:rPr>
      </w:pPr>
      <w:r w:rsidRPr="00040DBD">
        <w:rPr>
          <w:rFonts w:ascii="Arial" w:hAnsi="Arial" w:cs="Arial"/>
          <w:szCs w:val="22"/>
        </w:rPr>
        <w:t xml:space="preserve">La Comisión de Regulación de Energía y Gas (CREG) </w:t>
      </w:r>
      <w:r w:rsidR="00293507">
        <w:rPr>
          <w:rFonts w:ascii="Arial" w:hAnsi="Arial" w:cs="Arial"/>
          <w:szCs w:val="22"/>
        </w:rPr>
        <w:t>publicó para comentarios el</w:t>
      </w:r>
      <w:r w:rsidRPr="00040DBD">
        <w:rPr>
          <w:rFonts w:ascii="Arial" w:hAnsi="Arial" w:cs="Arial"/>
          <w:szCs w:val="22"/>
        </w:rPr>
        <w:t xml:space="preserve"> Documento CREG </w:t>
      </w:r>
      <w:r w:rsidR="00501FAB">
        <w:rPr>
          <w:rFonts w:ascii="Arial" w:hAnsi="Arial" w:cs="Arial"/>
          <w:szCs w:val="22"/>
        </w:rPr>
        <w:t>106</w:t>
      </w:r>
      <w:r w:rsidRPr="00040DBD">
        <w:rPr>
          <w:rFonts w:ascii="Arial" w:hAnsi="Arial" w:cs="Arial"/>
          <w:szCs w:val="22"/>
        </w:rPr>
        <w:t xml:space="preserve"> de 201</w:t>
      </w:r>
      <w:r w:rsidR="00501FAB">
        <w:rPr>
          <w:rFonts w:ascii="Arial" w:hAnsi="Arial" w:cs="Arial"/>
          <w:szCs w:val="22"/>
        </w:rPr>
        <w:t>7</w:t>
      </w:r>
      <w:r w:rsidRPr="00040DBD">
        <w:rPr>
          <w:rFonts w:ascii="Arial" w:hAnsi="Arial" w:cs="Arial"/>
          <w:szCs w:val="22"/>
        </w:rPr>
        <w:t xml:space="preserve"> en donde se expone</w:t>
      </w:r>
      <w:r w:rsidR="00293507">
        <w:rPr>
          <w:rFonts w:ascii="Arial" w:hAnsi="Arial" w:cs="Arial"/>
          <w:szCs w:val="22"/>
        </w:rPr>
        <w:t xml:space="preserve"> una propuesta regulatoria para la implementación de un mercado anónimo y estandarizado de contratos, así como las alternativas de traslado de precios en el costo de compras de energía. </w:t>
      </w:r>
    </w:p>
    <w:p w:rsidR="00293507" w:rsidRDefault="00293507" w:rsidP="00040DBD">
      <w:pPr>
        <w:jc w:val="both"/>
        <w:rPr>
          <w:rFonts w:ascii="Arial" w:hAnsi="Arial" w:cs="Arial"/>
          <w:szCs w:val="22"/>
        </w:rPr>
      </w:pPr>
    </w:p>
    <w:p w:rsidR="00293507" w:rsidRDefault="00293507" w:rsidP="00040DBD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Con el ánimo de presentar a los agentes interesados la propuesta descrita en el Documento CREG 106 de 2017, </w:t>
      </w:r>
      <w:r w:rsidR="00E81E5A">
        <w:rPr>
          <w:rFonts w:ascii="Arial" w:hAnsi="Arial" w:cs="Arial"/>
          <w:szCs w:val="22"/>
        </w:rPr>
        <w:t>informamos que el taller de socialización</w:t>
      </w:r>
      <w:r w:rsidR="00F92125">
        <w:rPr>
          <w:rFonts w:ascii="Arial" w:hAnsi="Arial" w:cs="Arial"/>
          <w:szCs w:val="22"/>
        </w:rPr>
        <w:t>,</w:t>
      </w:r>
      <w:r w:rsidR="00E81E5A">
        <w:rPr>
          <w:rFonts w:ascii="Arial" w:hAnsi="Arial" w:cs="Arial"/>
          <w:szCs w:val="22"/>
        </w:rPr>
        <w:t xml:space="preserve"> </w:t>
      </w:r>
      <w:r w:rsidR="008F742F">
        <w:rPr>
          <w:rFonts w:ascii="Arial" w:hAnsi="Arial" w:cs="Arial"/>
          <w:szCs w:val="22"/>
        </w:rPr>
        <w:t xml:space="preserve">anunciado mediante la Circular 082 de 2017, </w:t>
      </w:r>
      <w:r w:rsidR="00E81E5A">
        <w:rPr>
          <w:rFonts w:ascii="Arial" w:hAnsi="Arial" w:cs="Arial"/>
          <w:szCs w:val="22"/>
        </w:rPr>
        <w:t>se realizará el día 31 de enero de 2018 a partir de las 9 am en el Auditorio Compensar, ubicado en la Calle 94 # 23-43 en la cuidad de Bogotá.</w:t>
      </w:r>
    </w:p>
    <w:p w:rsidR="00E81E5A" w:rsidRDefault="00E81E5A" w:rsidP="00040DBD">
      <w:pPr>
        <w:jc w:val="both"/>
        <w:rPr>
          <w:rFonts w:ascii="Arial" w:hAnsi="Arial" w:cs="Arial"/>
          <w:szCs w:val="22"/>
        </w:rPr>
      </w:pPr>
    </w:p>
    <w:p w:rsidR="00E81E5A" w:rsidRDefault="00E81E5A" w:rsidP="00040DBD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Los interesados en participar podrán inscribirse a través de la página web de la CREG, en la sección de calendario. Hay un cupo máximo para 150 personas y se inscribirá un máximo de 3 personas por empresa. </w:t>
      </w:r>
      <w:r w:rsidR="00037E17">
        <w:rPr>
          <w:rFonts w:ascii="Arial" w:hAnsi="Arial" w:cs="Arial"/>
          <w:szCs w:val="22"/>
        </w:rPr>
        <w:t xml:space="preserve">Quienes </w:t>
      </w:r>
      <w:r>
        <w:rPr>
          <w:rFonts w:ascii="Arial" w:hAnsi="Arial" w:cs="Arial"/>
          <w:szCs w:val="22"/>
        </w:rPr>
        <w:t>no puedan asistir</w:t>
      </w:r>
      <w:r w:rsidR="004576C3">
        <w:rPr>
          <w:rFonts w:ascii="Arial" w:hAnsi="Arial" w:cs="Arial"/>
          <w:szCs w:val="22"/>
        </w:rPr>
        <w:t xml:space="preserve"> al taller</w:t>
      </w:r>
      <w:r>
        <w:rPr>
          <w:rFonts w:ascii="Arial" w:hAnsi="Arial" w:cs="Arial"/>
          <w:szCs w:val="22"/>
        </w:rPr>
        <w:t xml:space="preserve">, </w:t>
      </w:r>
      <w:r w:rsidR="00037E17">
        <w:rPr>
          <w:rFonts w:ascii="Arial" w:hAnsi="Arial" w:cs="Arial"/>
          <w:szCs w:val="22"/>
        </w:rPr>
        <w:t xml:space="preserve">podrán ver </w:t>
      </w:r>
      <w:r>
        <w:rPr>
          <w:rFonts w:ascii="Arial" w:hAnsi="Arial" w:cs="Arial"/>
          <w:szCs w:val="22"/>
        </w:rPr>
        <w:t xml:space="preserve">la transmisión vía </w:t>
      </w:r>
      <w:proofErr w:type="spellStart"/>
      <w:r>
        <w:rPr>
          <w:rFonts w:ascii="Arial" w:hAnsi="Arial" w:cs="Arial"/>
          <w:szCs w:val="22"/>
        </w:rPr>
        <w:t>streaming</w:t>
      </w:r>
      <w:proofErr w:type="spellEnd"/>
      <w:r w:rsidR="004576C3">
        <w:rPr>
          <w:rFonts w:ascii="Arial" w:hAnsi="Arial" w:cs="Arial"/>
          <w:szCs w:val="22"/>
        </w:rPr>
        <w:t xml:space="preserve"> desde la página web de la Comisión</w:t>
      </w:r>
      <w:r>
        <w:rPr>
          <w:rFonts w:ascii="Arial" w:hAnsi="Arial" w:cs="Arial"/>
          <w:szCs w:val="22"/>
        </w:rPr>
        <w:t xml:space="preserve">. </w:t>
      </w:r>
    </w:p>
    <w:p w:rsidR="009C640C" w:rsidRDefault="009C640C" w:rsidP="00040DBD">
      <w:pPr>
        <w:jc w:val="both"/>
        <w:rPr>
          <w:rFonts w:ascii="Arial" w:hAnsi="Arial" w:cs="Arial"/>
          <w:szCs w:val="22"/>
        </w:rPr>
      </w:pPr>
    </w:p>
    <w:p w:rsidR="00040DBD" w:rsidRPr="00040DBD" w:rsidRDefault="00040DBD" w:rsidP="00040DBD">
      <w:pPr>
        <w:pStyle w:val="Textoindependiente"/>
        <w:spacing w:after="0" w:line="240" w:lineRule="auto"/>
        <w:rPr>
          <w:rFonts w:cs="Arial"/>
          <w:sz w:val="24"/>
          <w:szCs w:val="24"/>
        </w:rPr>
      </w:pPr>
      <w:r w:rsidRPr="00040DBD">
        <w:rPr>
          <w:rFonts w:cs="Arial"/>
          <w:sz w:val="24"/>
          <w:szCs w:val="24"/>
        </w:rPr>
        <w:t>Cordialmente,</w:t>
      </w:r>
    </w:p>
    <w:p w:rsidR="00501FAB" w:rsidRDefault="00501FAB" w:rsidP="00040DBD">
      <w:pPr>
        <w:jc w:val="center"/>
        <w:rPr>
          <w:rFonts w:ascii="Arial" w:hAnsi="Arial" w:cs="Arial"/>
        </w:rPr>
      </w:pPr>
    </w:p>
    <w:p w:rsidR="00040DBD" w:rsidRPr="00040DBD" w:rsidRDefault="00040DBD" w:rsidP="00040DBD">
      <w:pPr>
        <w:jc w:val="center"/>
        <w:rPr>
          <w:rFonts w:ascii="Arial" w:hAnsi="Arial" w:cs="Arial"/>
        </w:rPr>
      </w:pPr>
    </w:p>
    <w:p w:rsidR="00040DBD" w:rsidRPr="00465BFD" w:rsidRDefault="00040DBD" w:rsidP="00040DBD">
      <w:pPr>
        <w:jc w:val="center"/>
        <w:rPr>
          <w:rFonts w:ascii="Arial" w:hAnsi="Arial" w:cs="Arial"/>
        </w:rPr>
      </w:pPr>
      <w:r w:rsidRPr="00465BFD">
        <w:rPr>
          <w:rFonts w:ascii="Arial" w:hAnsi="Arial" w:cs="Arial"/>
          <w:b/>
        </w:rPr>
        <w:tab/>
      </w:r>
      <w:r w:rsidRPr="00465BFD">
        <w:rPr>
          <w:rFonts w:ascii="Arial" w:hAnsi="Arial" w:cs="Arial"/>
        </w:rPr>
        <w:t>GERM</w:t>
      </w:r>
      <w:r w:rsidR="0085081F" w:rsidRPr="00465BFD">
        <w:rPr>
          <w:rFonts w:ascii="Arial" w:hAnsi="Arial" w:cs="Arial"/>
        </w:rPr>
        <w:t>Á</w:t>
      </w:r>
      <w:r w:rsidRPr="00465BFD">
        <w:rPr>
          <w:rFonts w:ascii="Arial" w:hAnsi="Arial" w:cs="Arial"/>
        </w:rPr>
        <w:t>N CASTRO FERREIRA</w:t>
      </w:r>
    </w:p>
    <w:p w:rsidR="00A37F41" w:rsidRDefault="00A37F41" w:rsidP="008E1EBF">
      <w:pPr>
        <w:pStyle w:val="Textoindependiente"/>
        <w:spacing w:after="0" w:line="240" w:lineRule="auto"/>
        <w:rPr>
          <w:rFonts w:cs="Arial"/>
          <w:lang w:val="es-ES"/>
        </w:rPr>
      </w:pPr>
    </w:p>
    <w:sectPr w:rsidR="00A37F41" w:rsidSect="00465BFD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701" w:right="1701" w:bottom="141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3724" w:rsidRDefault="004A3724" w:rsidP="00D3044D">
      <w:r>
        <w:separator/>
      </w:r>
    </w:p>
  </w:endnote>
  <w:endnote w:type="continuationSeparator" w:id="0">
    <w:p w:rsidR="004A3724" w:rsidRDefault="004A3724" w:rsidP="00D3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Grand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418B" w:rsidRDefault="00FD48A7" w:rsidP="008254E5">
    <w:pPr>
      <w:pStyle w:val="Piedepgina"/>
      <w:tabs>
        <w:tab w:val="clear" w:pos="4153"/>
        <w:tab w:val="clear" w:pos="8306"/>
        <w:tab w:val="left" w:pos="5987"/>
      </w:tabs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3600" behindDoc="1" locked="0" layoutInCell="1" allowOverlap="1" wp14:anchorId="13258F3D" wp14:editId="22F4DF18">
          <wp:simplePos x="0" y="0"/>
          <wp:positionH relativeFrom="margin">
            <wp:posOffset>1198880</wp:posOffset>
          </wp:positionH>
          <wp:positionV relativeFrom="paragraph">
            <wp:posOffset>33655</wp:posOffset>
          </wp:positionV>
          <wp:extent cx="3306445" cy="567055"/>
          <wp:effectExtent l="0" t="0" r="8255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t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6445" cy="567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4418B" w:rsidRDefault="0064418B" w:rsidP="008254E5">
    <w:pPr>
      <w:pStyle w:val="Piedepgina"/>
      <w:tabs>
        <w:tab w:val="clear" w:pos="4153"/>
        <w:tab w:val="clear" w:pos="8306"/>
        <w:tab w:val="left" w:pos="5987"/>
      </w:tabs>
    </w:pPr>
  </w:p>
  <w:p w:rsidR="00D3044D" w:rsidRDefault="008254E5" w:rsidP="008254E5">
    <w:pPr>
      <w:pStyle w:val="Piedepgina"/>
      <w:tabs>
        <w:tab w:val="clear" w:pos="4153"/>
        <w:tab w:val="clear" w:pos="8306"/>
        <w:tab w:val="left" w:pos="5987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844" w:rsidRDefault="007D4FD7">
    <w:pPr>
      <w:pStyle w:val="Piedepgina"/>
    </w:pP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9744" behindDoc="0" locked="0" layoutInCell="1" allowOverlap="1" wp14:anchorId="602D76CB" wp14:editId="4B3344DA">
          <wp:simplePos x="0" y="0"/>
          <wp:positionH relativeFrom="column">
            <wp:posOffset>1039495</wp:posOffset>
          </wp:positionH>
          <wp:positionV relativeFrom="paragraph">
            <wp:posOffset>-116840</wp:posOffset>
          </wp:positionV>
          <wp:extent cx="1597660" cy="629920"/>
          <wp:effectExtent l="0" t="0" r="2540" b="0"/>
          <wp:wrapNone/>
          <wp:docPr id="10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8720" behindDoc="1" locked="0" layoutInCell="1" allowOverlap="1" wp14:anchorId="08E549BF" wp14:editId="5F4AE31A">
          <wp:simplePos x="0" y="0"/>
          <wp:positionH relativeFrom="margin">
            <wp:posOffset>2721610</wp:posOffset>
          </wp:positionH>
          <wp:positionV relativeFrom="paragraph">
            <wp:posOffset>-59727</wp:posOffset>
          </wp:positionV>
          <wp:extent cx="1840865" cy="561340"/>
          <wp:effectExtent l="0" t="0" r="6985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5C384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3724" w:rsidRDefault="004A3724" w:rsidP="00D3044D">
      <w:r>
        <w:separator/>
      </w:r>
    </w:p>
  </w:footnote>
  <w:footnote w:type="continuationSeparator" w:id="0">
    <w:p w:rsidR="004A3724" w:rsidRDefault="004A3724" w:rsidP="00D30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65D" w:rsidRDefault="004F5983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4624" behindDoc="1" locked="0" layoutInCell="1" allowOverlap="1" wp14:anchorId="17FBAADA" wp14:editId="2CD6386D">
          <wp:simplePos x="0" y="0"/>
          <wp:positionH relativeFrom="margin">
            <wp:posOffset>0</wp:posOffset>
          </wp:positionH>
          <wp:positionV relativeFrom="paragraph">
            <wp:posOffset>163195</wp:posOffset>
          </wp:positionV>
          <wp:extent cx="1213485" cy="679450"/>
          <wp:effectExtent l="0" t="0" r="5715" b="635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lang w:val="es-CO" w:eastAsia="es-CO"/>
      </w:rPr>
      <w:drawing>
        <wp:anchor distT="0" distB="0" distL="114300" distR="114300" simplePos="0" relativeHeight="251675648" behindDoc="1" locked="0" layoutInCell="1" allowOverlap="1" wp14:anchorId="313F6F29" wp14:editId="69984F42">
          <wp:simplePos x="0" y="0"/>
          <wp:positionH relativeFrom="column">
            <wp:posOffset>4730115</wp:posOffset>
          </wp:positionH>
          <wp:positionV relativeFrom="paragraph">
            <wp:posOffset>100865</wp:posOffset>
          </wp:positionV>
          <wp:extent cx="1182370" cy="84201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5C3844">
    <w:pPr>
      <w:pStyle w:val="Encabezado"/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FD48A7" w:rsidRDefault="00FD48A7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65D" w:rsidRDefault="00465BFD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1552" behindDoc="1" locked="0" layoutInCell="1" allowOverlap="1" wp14:anchorId="7F569FBF" wp14:editId="393B5AA6">
          <wp:simplePos x="0" y="0"/>
          <wp:positionH relativeFrom="column">
            <wp:posOffset>4635500</wp:posOffset>
          </wp:positionH>
          <wp:positionV relativeFrom="paragraph">
            <wp:posOffset>5715</wp:posOffset>
          </wp:positionV>
          <wp:extent cx="1182370" cy="84201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lang w:val="es-CO" w:eastAsia="es-CO"/>
      </w:rPr>
      <w:drawing>
        <wp:anchor distT="0" distB="0" distL="114300" distR="114300" simplePos="0" relativeHeight="251670528" behindDoc="1" locked="0" layoutInCell="1" allowOverlap="1" wp14:anchorId="040BEE6C" wp14:editId="58C6679F">
          <wp:simplePos x="0" y="0"/>
          <wp:positionH relativeFrom="margin">
            <wp:align>left</wp:align>
          </wp:positionH>
          <wp:positionV relativeFrom="paragraph">
            <wp:posOffset>33020</wp:posOffset>
          </wp:positionV>
          <wp:extent cx="1213485" cy="679450"/>
          <wp:effectExtent l="0" t="0" r="5715" b="635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5C384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245833"/>
    <w:multiLevelType w:val="hybridMultilevel"/>
    <w:tmpl w:val="B40469DA"/>
    <w:lvl w:ilvl="0" w:tplc="5A32A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4F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8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63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07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8ED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83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2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D63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6CEF5B98"/>
    <w:multiLevelType w:val="hybridMultilevel"/>
    <w:tmpl w:val="474CB4BC"/>
    <w:lvl w:ilvl="0" w:tplc="450EA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CD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F29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DAC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25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484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25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E7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C2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6E975B3B"/>
    <w:multiLevelType w:val="hybridMultilevel"/>
    <w:tmpl w:val="3C723F14"/>
    <w:lvl w:ilvl="0" w:tplc="44805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0B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AB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36C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A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E0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22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981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8A7"/>
    <w:rsid w:val="00015B79"/>
    <w:rsid w:val="000160DA"/>
    <w:rsid w:val="00037E17"/>
    <w:rsid w:val="00040DBD"/>
    <w:rsid w:val="00073CF2"/>
    <w:rsid w:val="000A7717"/>
    <w:rsid w:val="000B7EDB"/>
    <w:rsid w:val="001149EB"/>
    <w:rsid w:val="00171830"/>
    <w:rsid w:val="001A425D"/>
    <w:rsid w:val="00293507"/>
    <w:rsid w:val="002E065D"/>
    <w:rsid w:val="002E5F67"/>
    <w:rsid w:val="00377098"/>
    <w:rsid w:val="003C5498"/>
    <w:rsid w:val="003E4CDE"/>
    <w:rsid w:val="003F5CD2"/>
    <w:rsid w:val="0041439E"/>
    <w:rsid w:val="00434A80"/>
    <w:rsid w:val="00444821"/>
    <w:rsid w:val="00445C8A"/>
    <w:rsid w:val="004576C3"/>
    <w:rsid w:val="0046232C"/>
    <w:rsid w:val="00465BFD"/>
    <w:rsid w:val="00490226"/>
    <w:rsid w:val="004A3724"/>
    <w:rsid w:val="004F5983"/>
    <w:rsid w:val="00501FAB"/>
    <w:rsid w:val="005629A0"/>
    <w:rsid w:val="00576705"/>
    <w:rsid w:val="005921C0"/>
    <w:rsid w:val="005B503C"/>
    <w:rsid w:val="005C3844"/>
    <w:rsid w:val="005D52C4"/>
    <w:rsid w:val="005D55BE"/>
    <w:rsid w:val="006144B6"/>
    <w:rsid w:val="0064418B"/>
    <w:rsid w:val="00655302"/>
    <w:rsid w:val="00670568"/>
    <w:rsid w:val="0069035B"/>
    <w:rsid w:val="00691672"/>
    <w:rsid w:val="006A34BE"/>
    <w:rsid w:val="006B77CB"/>
    <w:rsid w:val="006F1712"/>
    <w:rsid w:val="007279A1"/>
    <w:rsid w:val="00734C9A"/>
    <w:rsid w:val="00775315"/>
    <w:rsid w:val="00791A92"/>
    <w:rsid w:val="007D4FD7"/>
    <w:rsid w:val="00804E80"/>
    <w:rsid w:val="008254E5"/>
    <w:rsid w:val="00846E38"/>
    <w:rsid w:val="0085081F"/>
    <w:rsid w:val="008E1EBF"/>
    <w:rsid w:val="008F742F"/>
    <w:rsid w:val="00922D60"/>
    <w:rsid w:val="00935BCD"/>
    <w:rsid w:val="009431DA"/>
    <w:rsid w:val="00963B76"/>
    <w:rsid w:val="009C640C"/>
    <w:rsid w:val="009E0F14"/>
    <w:rsid w:val="00A35E81"/>
    <w:rsid w:val="00A37F41"/>
    <w:rsid w:val="00A62DC2"/>
    <w:rsid w:val="00AB1B80"/>
    <w:rsid w:val="00AF5A1D"/>
    <w:rsid w:val="00B765B0"/>
    <w:rsid w:val="00BD4D9E"/>
    <w:rsid w:val="00BF5487"/>
    <w:rsid w:val="00C072F4"/>
    <w:rsid w:val="00C95520"/>
    <w:rsid w:val="00CC3B9D"/>
    <w:rsid w:val="00CD5C4D"/>
    <w:rsid w:val="00D3044D"/>
    <w:rsid w:val="00D40475"/>
    <w:rsid w:val="00D5357C"/>
    <w:rsid w:val="00D87F17"/>
    <w:rsid w:val="00DE6624"/>
    <w:rsid w:val="00E4791A"/>
    <w:rsid w:val="00E52F65"/>
    <w:rsid w:val="00E804DD"/>
    <w:rsid w:val="00E81E5A"/>
    <w:rsid w:val="00EC1EFF"/>
    <w:rsid w:val="00F25346"/>
    <w:rsid w:val="00F51041"/>
    <w:rsid w:val="00F73767"/>
    <w:rsid w:val="00F92125"/>
    <w:rsid w:val="00FD4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4:defaultImageDpi w14:val="300"/>
  <w15:docId w15:val="{497710AB-0519-4A54-B736-F01D20EBF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semiHidden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9E0F14"/>
    <w:rPr>
      <w:rFonts w:ascii="Arial" w:eastAsia="Times New Roman" w:hAnsi="Arial" w:cs="Times New Roman"/>
      <w:spacing w:val="-5"/>
      <w:szCs w:val="20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85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MURI~1\AppData\Local\Temp\notesAA9D2F\formato%20carta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5A9DDC-7C24-4284-BD3C-591C49CC1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carta .dotx</Template>
  <TotalTime>1</TotalTime>
  <Pages>1</Pages>
  <Words>222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carlos andrés design</Company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Eugenia Murillo Ramirez</dc:creator>
  <cp:lastModifiedBy>Luz Stella Rojas Macias</cp:lastModifiedBy>
  <cp:revision>2</cp:revision>
  <cp:lastPrinted>2015-01-09T19:25:00Z</cp:lastPrinted>
  <dcterms:created xsi:type="dcterms:W3CDTF">2018-01-19T16:51:00Z</dcterms:created>
  <dcterms:modified xsi:type="dcterms:W3CDTF">2018-01-19T16:51:00Z</dcterms:modified>
</cp:coreProperties>
</file>