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267DD0">
        <w:rPr>
          <w:rFonts w:ascii="Arial" w:hAnsi="Arial" w:cs="Arial"/>
          <w:sz w:val="22"/>
          <w:szCs w:val="22"/>
          <w:lang w:val="es-MX"/>
        </w:rPr>
        <w:t>abril</w:t>
      </w:r>
      <w:r w:rsidR="0077094F">
        <w:rPr>
          <w:rFonts w:ascii="Arial" w:hAnsi="Arial" w:cs="Arial"/>
          <w:sz w:val="22"/>
          <w:szCs w:val="22"/>
          <w:lang w:val="es-MX"/>
        </w:rPr>
        <w:t xml:space="preserve"> </w:t>
      </w:r>
      <w:r w:rsidR="008853E7">
        <w:rPr>
          <w:rFonts w:ascii="Arial" w:hAnsi="Arial" w:cs="Arial"/>
          <w:sz w:val="22"/>
          <w:szCs w:val="22"/>
          <w:lang w:val="es-MX"/>
        </w:rPr>
        <w:t>6</w:t>
      </w:r>
      <w:r w:rsidR="004A6613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:rsidR="004A6613" w:rsidRPr="009E0F14" w:rsidRDefault="004A6613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E1007">
      <w:pPr>
        <w:pStyle w:val="Ttulo5"/>
        <w:jc w:val="center"/>
        <w:rPr>
          <w:rFonts w:ascii="Arial" w:hAnsi="Arial" w:cs="Arial"/>
          <w:sz w:val="22"/>
          <w:szCs w:val="22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676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025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8676C9" w:rsidRPr="009E0F14" w:rsidRDefault="008676C9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853E7">
        <w:rPr>
          <w:rFonts w:ascii="Arial" w:hAnsi="Arial" w:cs="Arial"/>
          <w:b/>
        </w:rPr>
        <w:t xml:space="preserve">EMPRESAS CONSULTORAS, </w:t>
      </w:r>
      <w:r w:rsidR="00EE08F4" w:rsidRPr="00EE08F4">
        <w:rPr>
          <w:rFonts w:ascii="Arial" w:hAnsi="Arial" w:cs="Arial"/>
          <w:b/>
        </w:rPr>
        <w:t>PERSONAS NATURALES, JURÍDICAS, UNIONES TEMPORALES Y CONSORCIOS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F64937">
        <w:rPr>
          <w:rFonts w:ascii="Arial" w:hAnsi="Arial" w:cs="Arial"/>
          <w:b/>
        </w:rPr>
        <w:t xml:space="preserve"> 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6256A0" w:rsidRDefault="009E4411" w:rsidP="006256A0">
      <w:pPr>
        <w:pStyle w:val="Instruccionesdecorreo"/>
        <w:ind w:left="1410" w:hanging="1410"/>
        <w:rPr>
          <w:rFonts w:eastAsiaTheme="minorEastAsia" w:cs="Arial"/>
          <w:b/>
          <w:spacing w:val="0"/>
          <w:sz w:val="24"/>
          <w:szCs w:val="24"/>
          <w:lang w:val="es-ES_tradnl"/>
        </w:rPr>
      </w:pPr>
      <w:r w:rsidRPr="009E4411">
        <w:rPr>
          <w:rFonts w:cs="Arial"/>
          <w:b/>
        </w:rPr>
        <w:t>ASUNTO:</w:t>
      </w:r>
      <w:r w:rsidRPr="009E4411">
        <w:rPr>
          <w:rFonts w:cs="Arial"/>
          <w:b/>
        </w:rPr>
        <w:tab/>
      </w:r>
      <w:r w:rsidR="00E067B2">
        <w:rPr>
          <w:rFonts w:eastAsiaTheme="minorEastAsia" w:cs="Arial"/>
          <w:b/>
          <w:spacing w:val="0"/>
          <w:sz w:val="24"/>
          <w:szCs w:val="24"/>
          <w:lang w:val="es-ES_tradnl"/>
        </w:rPr>
        <w:t>PUBLICACIÓN TÉRMINOS</w:t>
      </w:r>
      <w:r w:rsidR="004A6613" w:rsidRPr="00907088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DE REFERENCIA </w:t>
      </w:r>
      <w:r w:rsidR="00322DFA" w:rsidRPr="00907088">
        <w:rPr>
          <w:rFonts w:eastAsiaTheme="minorEastAsia" w:cs="Arial"/>
          <w:b/>
          <w:spacing w:val="0"/>
          <w:sz w:val="24"/>
          <w:szCs w:val="24"/>
          <w:lang w:val="es-ES_tradnl"/>
        </w:rPr>
        <w:t>PARA LA CON</w:t>
      </w:r>
      <w:r w:rsidR="00F74650">
        <w:rPr>
          <w:rFonts w:eastAsiaTheme="minorEastAsia" w:cs="Arial"/>
          <w:b/>
          <w:spacing w:val="0"/>
          <w:sz w:val="24"/>
          <w:szCs w:val="24"/>
          <w:lang w:val="es-ES_tradnl"/>
        </w:rPr>
        <w:t>TRAT</w:t>
      </w:r>
      <w:r w:rsidR="00EE08F4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ACIÓN DE UN </w:t>
      </w:r>
      <w:r w:rsidR="00EE08F4" w:rsidRPr="006256A0">
        <w:rPr>
          <w:rFonts w:eastAsiaTheme="minorEastAsia" w:cs="Arial"/>
          <w:b/>
          <w:spacing w:val="0"/>
          <w:sz w:val="24"/>
          <w:szCs w:val="24"/>
          <w:lang w:val="es-ES_tradnl"/>
        </w:rPr>
        <w:t>ESTUDIO</w:t>
      </w:r>
      <w:r w:rsidR="00267DD0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</w:t>
      </w:r>
      <w:r w:rsidR="00267DD0" w:rsidRPr="00267DD0">
        <w:rPr>
          <w:rFonts w:eastAsiaTheme="minorEastAsia" w:cs="Arial"/>
          <w:b/>
          <w:spacing w:val="0"/>
          <w:sz w:val="24"/>
          <w:szCs w:val="24"/>
          <w:lang w:val="es-ES_tradnl"/>
        </w:rPr>
        <w:t>DE CONSULTORÍA PARA EL DISEÑO DE INDICADORES DE SEGUIMIENTO Y EVALUACIÓN DE LA INTEGRACIÓN DE LA AUTOGENERACIÓN Y LA GENERACIÓN DISTRIBUIDA EN EL SISTEMA INTERCONECTADO NACIONAL</w:t>
      </w:r>
    </w:p>
    <w:p w:rsidR="009E4411" w:rsidRDefault="009E4411" w:rsidP="009E4411">
      <w:pPr>
        <w:spacing w:before="120" w:after="120"/>
        <w:rPr>
          <w:rFonts w:ascii="Arial" w:hAnsi="Arial" w:cs="Arial"/>
          <w:b/>
        </w:rPr>
      </w:pPr>
    </w:p>
    <w:p w:rsidR="00833440" w:rsidRDefault="00BB437A" w:rsidP="00833440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el contexto de la </w:t>
      </w:r>
      <w:r w:rsidR="00833440">
        <w:rPr>
          <w:rFonts w:cs="Arial"/>
          <w:sz w:val="22"/>
          <w:szCs w:val="22"/>
        </w:rPr>
        <w:t>agenda regulatoria de 2018</w:t>
      </w:r>
      <w:r w:rsidR="004E3C9B" w:rsidRPr="004E3C9B">
        <w:rPr>
          <w:rFonts w:cs="Arial"/>
          <w:sz w:val="22"/>
          <w:szCs w:val="22"/>
        </w:rPr>
        <w:t xml:space="preserve"> </w:t>
      </w:r>
      <w:r w:rsidR="004E3C9B">
        <w:rPr>
          <w:rFonts w:cs="Arial"/>
          <w:sz w:val="22"/>
          <w:szCs w:val="22"/>
        </w:rPr>
        <w:t>numeral 1.1.5.</w:t>
      </w:r>
      <w:r w:rsidR="00267DD0">
        <w:rPr>
          <w:rFonts w:cs="Arial"/>
          <w:sz w:val="22"/>
          <w:szCs w:val="22"/>
        </w:rPr>
        <w:t>1</w:t>
      </w:r>
      <w:r w:rsidR="004E3C9B">
        <w:rPr>
          <w:rFonts w:cs="Arial"/>
          <w:sz w:val="22"/>
          <w:szCs w:val="22"/>
        </w:rPr>
        <w:t xml:space="preserve"> del Mercado Mayorista de Energía</w:t>
      </w:r>
      <w:r w:rsidR="00833440">
        <w:rPr>
          <w:rFonts w:cs="Arial"/>
          <w:sz w:val="22"/>
          <w:szCs w:val="22"/>
        </w:rPr>
        <w:t xml:space="preserve">, la CREG </w:t>
      </w:r>
      <w:r w:rsidR="002333C7" w:rsidRPr="002333C7">
        <w:rPr>
          <w:sz w:val="22"/>
          <w:szCs w:val="22"/>
          <w:lang w:val="es-ES"/>
        </w:rPr>
        <w:t xml:space="preserve">está interesada en contratar una consultoría para obtener un conjunto de indicadores que permitan hacer seguimiento a la integración de </w:t>
      </w:r>
      <w:r w:rsidR="002333C7">
        <w:rPr>
          <w:sz w:val="22"/>
          <w:szCs w:val="22"/>
          <w:lang w:val="es-ES"/>
        </w:rPr>
        <w:t xml:space="preserve">sistemas distribuidos de energía </w:t>
      </w:r>
      <w:r w:rsidR="002333C7" w:rsidRPr="002333C7">
        <w:rPr>
          <w:sz w:val="22"/>
          <w:szCs w:val="22"/>
          <w:lang w:val="es-ES"/>
        </w:rPr>
        <w:t>y que a su vez permitan evaluar sus impactos en las redes a las que se conectan, tanto técnica como económicamente, de tal forma que sean base para la toma de decisiones regulatorias</w:t>
      </w:r>
      <w:r w:rsidR="002333C7">
        <w:rPr>
          <w:sz w:val="22"/>
          <w:szCs w:val="22"/>
          <w:lang w:val="es-ES"/>
        </w:rPr>
        <w:t>.</w:t>
      </w:r>
    </w:p>
    <w:p w:rsidR="00EB0D8D" w:rsidRPr="005E1007" w:rsidRDefault="00EB0D8D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327140" w:rsidRPr="005E1007" w:rsidRDefault="00E067B2" w:rsidP="005E1007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5E1007">
        <w:rPr>
          <w:rFonts w:cs="Arial"/>
          <w:sz w:val="22"/>
          <w:szCs w:val="22"/>
        </w:rPr>
        <w:t xml:space="preserve">Con este fin, </w:t>
      </w:r>
      <w:r w:rsidR="005E1007" w:rsidRPr="005E1007">
        <w:rPr>
          <w:rFonts w:cs="Arial"/>
          <w:sz w:val="22"/>
          <w:szCs w:val="22"/>
        </w:rPr>
        <w:t xml:space="preserve">y como la CREG hace parte </w:t>
      </w:r>
      <w:r w:rsidR="005E1007" w:rsidRPr="005E1007">
        <w:rPr>
          <w:sz w:val="22"/>
          <w:szCs w:val="22"/>
          <w:lang w:val="es-ES"/>
        </w:rPr>
        <w:t>del Sistema Electrónico de Contratación Pública SECOP II, una plataforma transaccional que permite a compradores y proveedores realizar procesos de contratación en línea</w:t>
      </w:r>
      <w:r w:rsidR="004E3C9B">
        <w:rPr>
          <w:sz w:val="22"/>
          <w:szCs w:val="22"/>
          <w:lang w:val="es-ES"/>
        </w:rPr>
        <w:t>,</w:t>
      </w:r>
      <w:r w:rsidR="00267DD0">
        <w:rPr>
          <w:sz w:val="22"/>
          <w:szCs w:val="22"/>
          <w:lang w:val="es-ES"/>
        </w:rPr>
        <w:t xml:space="preserve"> </w:t>
      </w:r>
      <w:r w:rsidR="004E3C9B">
        <w:rPr>
          <w:sz w:val="22"/>
          <w:szCs w:val="22"/>
          <w:lang w:val="es-ES"/>
        </w:rPr>
        <w:t>l</w:t>
      </w:r>
      <w:r w:rsidR="005E1007" w:rsidRPr="005E1007">
        <w:rPr>
          <w:sz w:val="22"/>
          <w:szCs w:val="22"/>
          <w:lang w:val="es-ES"/>
        </w:rPr>
        <w:t xml:space="preserve">os </w:t>
      </w:r>
      <w:r w:rsidR="008853E7">
        <w:rPr>
          <w:sz w:val="22"/>
          <w:szCs w:val="22"/>
          <w:lang w:val="es-ES"/>
        </w:rPr>
        <w:t>consultores</w:t>
      </w:r>
      <w:r w:rsidR="008853E7" w:rsidRPr="005E1007">
        <w:rPr>
          <w:sz w:val="22"/>
          <w:szCs w:val="22"/>
          <w:lang w:val="es-ES"/>
        </w:rPr>
        <w:t xml:space="preserve"> </w:t>
      </w:r>
      <w:r w:rsidR="005E1007" w:rsidRPr="005E1007">
        <w:rPr>
          <w:sz w:val="22"/>
          <w:szCs w:val="22"/>
          <w:lang w:val="es-ES"/>
        </w:rPr>
        <w:t xml:space="preserve">que deseen participar en el presente proceso de contratación deberán </w:t>
      </w:r>
      <w:r w:rsidR="005E1007">
        <w:rPr>
          <w:sz w:val="22"/>
          <w:szCs w:val="22"/>
          <w:lang w:val="es-ES"/>
        </w:rPr>
        <w:t>consultar los Términos de Referencia de este estudio</w:t>
      </w:r>
      <w:r w:rsidR="005E1007" w:rsidRPr="005E1007">
        <w:rPr>
          <w:sz w:val="22"/>
          <w:szCs w:val="22"/>
          <w:lang w:val="es-ES"/>
        </w:rPr>
        <w:t xml:space="preserve"> en la página de Colombia Compra Eficiente </w:t>
      </w:r>
      <w:r w:rsidR="00845DC3" w:rsidRPr="005E1007">
        <w:rPr>
          <w:rFonts w:cs="Arial"/>
          <w:sz w:val="22"/>
          <w:szCs w:val="22"/>
        </w:rPr>
        <w:t>(</w:t>
      </w:r>
      <w:r w:rsidR="00C51165" w:rsidRPr="00C51165">
        <w:rPr>
          <w:rFonts w:cs="Arial"/>
          <w:sz w:val="22"/>
          <w:szCs w:val="22"/>
        </w:rPr>
        <w:t>https://www.colombiacompra.gov.co/secop-ii</w:t>
      </w:r>
      <w:r w:rsidR="00845DC3" w:rsidRPr="005E1007">
        <w:rPr>
          <w:rFonts w:cs="Arial"/>
          <w:sz w:val="22"/>
          <w:szCs w:val="22"/>
        </w:rPr>
        <w:t>)</w:t>
      </w:r>
      <w:r w:rsidR="00BB2F95">
        <w:rPr>
          <w:rFonts w:cs="Arial"/>
          <w:sz w:val="22"/>
          <w:szCs w:val="22"/>
        </w:rPr>
        <w:t xml:space="preserve">, los cuales se encuentran publicados desde el </w:t>
      </w:r>
      <w:r w:rsidR="00267DD0">
        <w:rPr>
          <w:rFonts w:cs="Arial"/>
          <w:sz w:val="22"/>
          <w:szCs w:val="22"/>
        </w:rPr>
        <w:t>04</w:t>
      </w:r>
      <w:r w:rsidR="00BB2F95">
        <w:rPr>
          <w:rFonts w:cs="Arial"/>
          <w:sz w:val="22"/>
          <w:szCs w:val="22"/>
        </w:rPr>
        <w:t xml:space="preserve"> de </w:t>
      </w:r>
      <w:r w:rsidR="00267DD0">
        <w:rPr>
          <w:rFonts w:cs="Arial"/>
          <w:sz w:val="22"/>
          <w:szCs w:val="22"/>
        </w:rPr>
        <w:t>abril</w:t>
      </w:r>
      <w:r w:rsidR="00BB2F95">
        <w:rPr>
          <w:rFonts w:cs="Arial"/>
          <w:sz w:val="22"/>
          <w:szCs w:val="22"/>
        </w:rPr>
        <w:t xml:space="preserve"> de 2018.</w:t>
      </w:r>
      <w:r w:rsidR="00EB0D8D" w:rsidRPr="005E1007">
        <w:rPr>
          <w:rFonts w:cs="Arial"/>
          <w:sz w:val="22"/>
          <w:szCs w:val="22"/>
        </w:rPr>
        <w:t xml:space="preserve"> </w:t>
      </w: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5E1007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5E2B62" w:rsidRDefault="00F64937" w:rsidP="005E2B6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</w:t>
      </w:r>
      <w:r w:rsidR="008676C9">
        <w:rPr>
          <w:rFonts w:cs="Arial"/>
          <w:sz w:val="22"/>
          <w:szCs w:val="22"/>
        </w:rPr>
        <w:t>Á</w:t>
      </w:r>
      <w:r>
        <w:rPr>
          <w:rFonts w:cs="Arial"/>
          <w:sz w:val="22"/>
          <w:szCs w:val="22"/>
        </w:rPr>
        <w:t>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AD" w:rsidRDefault="007503AD" w:rsidP="00D3044D">
      <w:r>
        <w:separator/>
      </w:r>
    </w:p>
  </w:endnote>
  <w:endnote w:type="continuationSeparator" w:id="0">
    <w:p w:rsidR="007503AD" w:rsidRDefault="007503AD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</w:p>
  <w:p w:rsidR="005E1007" w:rsidRDefault="005E1007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AD" w:rsidRDefault="007503AD" w:rsidP="00D3044D">
      <w:r>
        <w:separator/>
      </w:r>
    </w:p>
  </w:footnote>
  <w:footnote w:type="continuationSeparator" w:id="0">
    <w:p w:rsidR="007503AD" w:rsidRDefault="007503AD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Pr="007C047A" w:rsidRDefault="005E1007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32ADC"/>
    <w:rsid w:val="000518F8"/>
    <w:rsid w:val="000A7717"/>
    <w:rsid w:val="000B7EDB"/>
    <w:rsid w:val="00113FBE"/>
    <w:rsid w:val="001149EB"/>
    <w:rsid w:val="00125B1C"/>
    <w:rsid w:val="00143E5A"/>
    <w:rsid w:val="00160B29"/>
    <w:rsid w:val="00171830"/>
    <w:rsid w:val="001F7FBD"/>
    <w:rsid w:val="00212AA4"/>
    <w:rsid w:val="002333C7"/>
    <w:rsid w:val="00267DD0"/>
    <w:rsid w:val="00297D57"/>
    <w:rsid w:val="002A2432"/>
    <w:rsid w:val="002E0943"/>
    <w:rsid w:val="002E0DAE"/>
    <w:rsid w:val="002E3DFD"/>
    <w:rsid w:val="002F0A84"/>
    <w:rsid w:val="002F737B"/>
    <w:rsid w:val="00322DFA"/>
    <w:rsid w:val="00327140"/>
    <w:rsid w:val="003702AE"/>
    <w:rsid w:val="00377098"/>
    <w:rsid w:val="003915D3"/>
    <w:rsid w:val="00393A7A"/>
    <w:rsid w:val="003A69F1"/>
    <w:rsid w:val="003C5498"/>
    <w:rsid w:val="003E1618"/>
    <w:rsid w:val="003E4CDE"/>
    <w:rsid w:val="004002E0"/>
    <w:rsid w:val="00434A80"/>
    <w:rsid w:val="00436918"/>
    <w:rsid w:val="00462394"/>
    <w:rsid w:val="00463384"/>
    <w:rsid w:val="004A6613"/>
    <w:rsid w:val="004C520D"/>
    <w:rsid w:val="004E3C9B"/>
    <w:rsid w:val="0053042A"/>
    <w:rsid w:val="0059771E"/>
    <w:rsid w:val="005C3844"/>
    <w:rsid w:val="005E1007"/>
    <w:rsid w:val="005E2B62"/>
    <w:rsid w:val="00606DD5"/>
    <w:rsid w:val="006144B6"/>
    <w:rsid w:val="00624C00"/>
    <w:rsid w:val="006256A0"/>
    <w:rsid w:val="0064418B"/>
    <w:rsid w:val="00670568"/>
    <w:rsid w:val="00673A28"/>
    <w:rsid w:val="0069035B"/>
    <w:rsid w:val="00691672"/>
    <w:rsid w:val="00692EC2"/>
    <w:rsid w:val="0069691A"/>
    <w:rsid w:val="006A2A6E"/>
    <w:rsid w:val="006A34BE"/>
    <w:rsid w:val="006B1478"/>
    <w:rsid w:val="006C2C6E"/>
    <w:rsid w:val="006C4187"/>
    <w:rsid w:val="006F4CD4"/>
    <w:rsid w:val="00705B44"/>
    <w:rsid w:val="00710D08"/>
    <w:rsid w:val="00716135"/>
    <w:rsid w:val="007279A1"/>
    <w:rsid w:val="00734C9A"/>
    <w:rsid w:val="007503AD"/>
    <w:rsid w:val="0075624A"/>
    <w:rsid w:val="0077094F"/>
    <w:rsid w:val="00791A92"/>
    <w:rsid w:val="007C047A"/>
    <w:rsid w:val="008047C2"/>
    <w:rsid w:val="00804E80"/>
    <w:rsid w:val="008254E5"/>
    <w:rsid w:val="00833440"/>
    <w:rsid w:val="00845DC3"/>
    <w:rsid w:val="008676C9"/>
    <w:rsid w:val="008853E7"/>
    <w:rsid w:val="008A4E8D"/>
    <w:rsid w:val="008D11BA"/>
    <w:rsid w:val="00907088"/>
    <w:rsid w:val="00922D60"/>
    <w:rsid w:val="009378A1"/>
    <w:rsid w:val="00963B76"/>
    <w:rsid w:val="00966960"/>
    <w:rsid w:val="009823F7"/>
    <w:rsid w:val="009B6F30"/>
    <w:rsid w:val="009D0ECA"/>
    <w:rsid w:val="009E4411"/>
    <w:rsid w:val="009F1AFB"/>
    <w:rsid w:val="00A111CA"/>
    <w:rsid w:val="00A35E81"/>
    <w:rsid w:val="00A566D9"/>
    <w:rsid w:val="00A62DC2"/>
    <w:rsid w:val="00A94073"/>
    <w:rsid w:val="00AB1B80"/>
    <w:rsid w:val="00AD4DC5"/>
    <w:rsid w:val="00AF5A1D"/>
    <w:rsid w:val="00B25796"/>
    <w:rsid w:val="00B2661A"/>
    <w:rsid w:val="00B50CF4"/>
    <w:rsid w:val="00B66D2A"/>
    <w:rsid w:val="00B85442"/>
    <w:rsid w:val="00BA7595"/>
    <w:rsid w:val="00BB2F95"/>
    <w:rsid w:val="00BB437A"/>
    <w:rsid w:val="00C24869"/>
    <w:rsid w:val="00C51165"/>
    <w:rsid w:val="00C73028"/>
    <w:rsid w:val="00C80840"/>
    <w:rsid w:val="00CA0DD1"/>
    <w:rsid w:val="00CA7997"/>
    <w:rsid w:val="00CB590F"/>
    <w:rsid w:val="00CB6323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DE5CE6"/>
    <w:rsid w:val="00E067B2"/>
    <w:rsid w:val="00E14F4B"/>
    <w:rsid w:val="00E4791A"/>
    <w:rsid w:val="00EB0D8D"/>
    <w:rsid w:val="00EC1EFF"/>
    <w:rsid w:val="00EE08F4"/>
    <w:rsid w:val="00EE79B5"/>
    <w:rsid w:val="00F02F94"/>
    <w:rsid w:val="00F14092"/>
    <w:rsid w:val="00F25346"/>
    <w:rsid w:val="00F44CA7"/>
    <w:rsid w:val="00F51041"/>
    <w:rsid w:val="00F64937"/>
    <w:rsid w:val="00F67A25"/>
    <w:rsid w:val="00F72E3F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customStyle="1" w:styleId="Ttulo-base">
    <w:name w:val="Título - base"/>
    <w:basedOn w:val="Normal"/>
    <w:next w:val="Textoindependiente"/>
    <w:rsid w:val="00322DFA"/>
    <w:pPr>
      <w:keepNext/>
      <w:keepLines/>
      <w:spacing w:before="120" w:after="12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2"/>
      <w:szCs w:val="20"/>
      <w:lang w:val="es-CO"/>
    </w:rPr>
  </w:style>
  <w:style w:type="character" w:styleId="Hipervnculo">
    <w:name w:val="Hyperlink"/>
    <w:semiHidden/>
    <w:rsid w:val="00845DC3"/>
    <w:rPr>
      <w:color w:val="0000FF"/>
      <w:u w:val="single"/>
      <w:lang w:val="es-ES" w:bidi="ar-SA"/>
    </w:rPr>
  </w:style>
  <w:style w:type="paragraph" w:customStyle="1" w:styleId="Instruccionesdecorreo">
    <w:name w:val="Instrucciones de correo"/>
    <w:basedOn w:val="Normal"/>
    <w:next w:val="Normal"/>
    <w:rsid w:val="006256A0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BAC3-CF51-42AA-973D-93C5590C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2018-04-06T15:12:00Z</dcterms:created>
  <dcterms:modified xsi:type="dcterms:W3CDTF">2018-04-06T15:12:00Z</dcterms:modified>
</cp:coreProperties>
</file>