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1C" w:rsidRDefault="00A9721C">
      <w:pPr>
        <w:rPr>
          <w:rFonts w:cs="Arial"/>
        </w:rPr>
      </w:pPr>
      <w:bookmarkStart w:id="0" w:name="_GoBack"/>
      <w:bookmarkEnd w:id="0"/>
      <w:r>
        <w:rPr>
          <w:rFonts w:cs="Arial"/>
        </w:rPr>
        <w:t xml:space="preserve">Bogotá, D.C., </w:t>
      </w:r>
      <w:r w:rsidR="008A0197">
        <w:rPr>
          <w:rFonts w:cs="Arial"/>
        </w:rPr>
        <w:t xml:space="preserve">diciembre </w:t>
      </w:r>
      <w:r w:rsidR="00381E6D">
        <w:rPr>
          <w:rFonts w:cs="Arial"/>
        </w:rPr>
        <w:t>9</w:t>
      </w:r>
      <w:r w:rsidR="00D877AE">
        <w:rPr>
          <w:rFonts w:cs="Arial"/>
        </w:rPr>
        <w:t xml:space="preserve"> </w:t>
      </w:r>
      <w:r w:rsidRPr="00E5747D">
        <w:rPr>
          <w:rFonts w:cs="Arial"/>
        </w:rPr>
        <w:t>de 20</w:t>
      </w:r>
      <w:r w:rsidR="00250668" w:rsidRPr="00E5747D">
        <w:rPr>
          <w:rFonts w:cs="Arial"/>
        </w:rPr>
        <w:t>1</w:t>
      </w:r>
      <w:r w:rsidR="00BB01FD">
        <w:rPr>
          <w:rFonts w:cs="Arial"/>
        </w:rPr>
        <w:t>4</w:t>
      </w:r>
    </w:p>
    <w:p w:rsidR="00A9721C" w:rsidRDefault="00A9721C">
      <w:pPr>
        <w:pStyle w:val="Ttulo"/>
        <w:rPr>
          <w:i/>
          <w:iCs/>
          <w:sz w:val="12"/>
        </w:rPr>
      </w:pPr>
    </w:p>
    <w:p w:rsidR="00A3392B" w:rsidRPr="00D877AE" w:rsidRDefault="00A3392B" w:rsidP="00A3392B">
      <w:pPr>
        <w:pStyle w:val="Ttulo5"/>
        <w:jc w:val="center"/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</w:pPr>
      <w:r w:rsidRPr="00D877AE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 xml:space="preserve">CIRCULAR No. </w:t>
      </w:r>
      <w:r w:rsidR="009E4621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>111</w:t>
      </w:r>
    </w:p>
    <w:p w:rsidR="00A3392B" w:rsidRPr="00770FD1" w:rsidRDefault="00A3392B" w:rsidP="00A3392B"/>
    <w:p w:rsidR="00A3392B" w:rsidRPr="00770FD1" w:rsidRDefault="00A3392B" w:rsidP="00A3392B">
      <w:pPr>
        <w:rPr>
          <w:lang w:val="es-MX"/>
        </w:rPr>
      </w:pP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PARA:</w:t>
      </w:r>
      <w:r w:rsidRPr="00AA531C">
        <w:rPr>
          <w:rFonts w:cs="Arial"/>
          <w:szCs w:val="22"/>
        </w:rPr>
        <w:tab/>
      </w:r>
      <w:r>
        <w:rPr>
          <w:rFonts w:cs="Arial"/>
          <w:szCs w:val="22"/>
        </w:rPr>
        <w:t xml:space="preserve">AGENTES INVOLUCRADOS EN LA CADENA DE VALOR </w:t>
      </w:r>
      <w:r w:rsidR="0068165A">
        <w:rPr>
          <w:rFonts w:cs="Arial"/>
          <w:szCs w:val="22"/>
        </w:rPr>
        <w:t>DE COMBUSTIBLES LIQUIDOS.</w:t>
      </w: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DE:</w:t>
      </w:r>
      <w:r w:rsidRPr="00AA531C">
        <w:rPr>
          <w:rFonts w:cs="Arial"/>
          <w:szCs w:val="22"/>
        </w:rPr>
        <w:tab/>
      </w:r>
      <w:r w:rsidRPr="00AA531C">
        <w:rPr>
          <w:rFonts w:cs="Arial"/>
          <w:szCs w:val="22"/>
        </w:rPr>
        <w:tab/>
        <w:t xml:space="preserve">DIRECCIÓN EJECUTIVA </w:t>
      </w:r>
    </w:p>
    <w:p w:rsidR="008A0197" w:rsidRPr="00AA531C" w:rsidRDefault="008A0197" w:rsidP="008A0197">
      <w:pPr>
        <w:ind w:left="1410" w:hanging="1410"/>
        <w:rPr>
          <w:rFonts w:cs="Arial"/>
          <w:szCs w:val="22"/>
        </w:rPr>
      </w:pPr>
    </w:p>
    <w:p w:rsidR="008A0197" w:rsidRPr="00356941" w:rsidRDefault="008A0197" w:rsidP="008A0197">
      <w:pPr>
        <w:pStyle w:val="Textoindependiente"/>
        <w:spacing w:after="0"/>
        <w:ind w:left="1410" w:hanging="1410"/>
        <w:rPr>
          <w:rFonts w:cs="Arial"/>
          <w:szCs w:val="22"/>
        </w:rPr>
      </w:pPr>
      <w:r w:rsidRPr="00AA531C">
        <w:rPr>
          <w:rFonts w:cs="Arial"/>
          <w:szCs w:val="22"/>
        </w:rPr>
        <w:t>ASUNTO:</w:t>
      </w:r>
      <w:r w:rsidRPr="00AA531C">
        <w:rPr>
          <w:rFonts w:cs="Arial"/>
          <w:szCs w:val="22"/>
        </w:rPr>
        <w:tab/>
      </w:r>
      <w:r w:rsidR="00FE6857">
        <w:rPr>
          <w:rFonts w:cs="Arial"/>
          <w:szCs w:val="22"/>
        </w:rPr>
        <w:t>PRESENTACION ESTUDIO</w:t>
      </w:r>
      <w:r w:rsidR="0068165A">
        <w:rPr>
          <w:rFonts w:cs="Arial"/>
          <w:szCs w:val="22"/>
        </w:rPr>
        <w:t>S DE ANALISIS BASE DE LA METODOLOGIA DE REMUNERACION Y REGLAMENTO</w:t>
      </w:r>
      <w:r w:rsidR="00FE6857">
        <w:rPr>
          <w:rFonts w:cs="Arial"/>
          <w:szCs w:val="22"/>
        </w:rPr>
        <w:t xml:space="preserve"> </w:t>
      </w:r>
      <w:r w:rsidR="0068165A">
        <w:rPr>
          <w:rFonts w:cs="Arial"/>
          <w:szCs w:val="22"/>
        </w:rPr>
        <w:t>DE TRANSPORTE DE COMBUSTIBLES LIQUIDOS Y ANALISIS BASE DE</w:t>
      </w:r>
      <w:r w:rsidR="00FE6857">
        <w:rPr>
          <w:rFonts w:cs="Arial"/>
          <w:szCs w:val="22"/>
        </w:rPr>
        <w:t xml:space="preserve"> </w:t>
      </w:r>
      <w:r w:rsidR="00FE6857" w:rsidRPr="00FE6857">
        <w:rPr>
          <w:rFonts w:cs="Arial"/>
        </w:rPr>
        <w:t>CÓDIGO DE MEDIDA DE TRANSPORTE DE COMBUSTIBLES</w:t>
      </w:r>
      <w:r w:rsidR="00FE6857">
        <w:rPr>
          <w:rFonts w:cs="Arial"/>
        </w:rPr>
        <w:t>.</w:t>
      </w:r>
    </w:p>
    <w:p w:rsidR="00A3392B" w:rsidRDefault="00A3392B" w:rsidP="00A3392B">
      <w:pPr>
        <w:spacing w:after="240"/>
        <w:rPr>
          <w:rFonts w:cs="Arial"/>
          <w:color w:val="000000"/>
          <w:sz w:val="23"/>
          <w:szCs w:val="23"/>
          <w:lang w:eastAsia="es-CO"/>
        </w:rPr>
      </w:pPr>
    </w:p>
    <w:p w:rsidR="00FF072A" w:rsidRDefault="008628F4" w:rsidP="00FF072A">
      <w:pPr>
        <w:spacing w:after="240"/>
        <w:rPr>
          <w:rFonts w:cs="Arial"/>
          <w:color w:val="000000"/>
          <w:sz w:val="23"/>
          <w:szCs w:val="23"/>
          <w:lang w:eastAsia="es-CO"/>
        </w:rPr>
      </w:pPr>
      <w:r w:rsidRPr="001B2803">
        <w:rPr>
          <w:rFonts w:cs="Arial"/>
          <w:color w:val="000000"/>
          <w:sz w:val="23"/>
          <w:szCs w:val="23"/>
          <w:lang w:eastAsia="es-CO"/>
        </w:rPr>
        <w:t xml:space="preserve">La Comisión de Regulación de Energía y Gas, CREG, </w:t>
      </w:r>
      <w:r>
        <w:rPr>
          <w:rFonts w:cs="Arial"/>
          <w:color w:val="000000"/>
          <w:sz w:val="23"/>
          <w:szCs w:val="23"/>
          <w:lang w:eastAsia="es-CO"/>
        </w:rPr>
        <w:t>invita a la presentación de</w:t>
      </w:r>
      <w:r w:rsidR="00FF072A">
        <w:rPr>
          <w:rFonts w:cs="Arial"/>
          <w:color w:val="000000"/>
          <w:sz w:val="23"/>
          <w:szCs w:val="23"/>
          <w:lang w:eastAsia="es-CO"/>
        </w:rPr>
        <w:t xml:space="preserve"> los estudios</w:t>
      </w:r>
      <w:r w:rsidR="00880E03">
        <w:rPr>
          <w:rFonts w:cs="Arial"/>
          <w:color w:val="000000"/>
          <w:sz w:val="23"/>
          <w:szCs w:val="23"/>
          <w:lang w:eastAsia="es-CO"/>
        </w:rPr>
        <w:t xml:space="preserve"> adelantado</w:t>
      </w:r>
      <w:r w:rsidR="006256EC">
        <w:rPr>
          <w:rFonts w:cs="Arial"/>
          <w:color w:val="000000"/>
          <w:sz w:val="23"/>
          <w:szCs w:val="23"/>
          <w:lang w:eastAsia="es-CO"/>
        </w:rPr>
        <w:t>s</w:t>
      </w:r>
      <w:r w:rsidR="00880E03">
        <w:rPr>
          <w:rFonts w:cs="Arial"/>
          <w:color w:val="000000"/>
          <w:sz w:val="23"/>
          <w:szCs w:val="23"/>
          <w:lang w:eastAsia="es-CO"/>
        </w:rPr>
        <w:t xml:space="preserve"> por la firma  SNC- </w:t>
      </w:r>
      <w:proofErr w:type="spellStart"/>
      <w:r w:rsidR="00880E03">
        <w:rPr>
          <w:rFonts w:cs="Arial"/>
          <w:color w:val="000000"/>
          <w:sz w:val="23"/>
          <w:szCs w:val="23"/>
          <w:lang w:eastAsia="es-CO"/>
        </w:rPr>
        <w:t>Lavalin</w:t>
      </w:r>
      <w:proofErr w:type="spellEnd"/>
      <w:r w:rsidR="00880E03">
        <w:rPr>
          <w:rFonts w:cs="Arial"/>
          <w:color w:val="000000"/>
          <w:sz w:val="23"/>
          <w:szCs w:val="23"/>
          <w:lang w:eastAsia="es-CO"/>
        </w:rPr>
        <w:t xml:space="preserve"> para la CREG</w:t>
      </w:r>
      <w:r w:rsidR="006256EC">
        <w:rPr>
          <w:rFonts w:cs="Arial"/>
          <w:color w:val="000000"/>
          <w:sz w:val="23"/>
          <w:szCs w:val="23"/>
          <w:lang w:eastAsia="es-CO"/>
        </w:rPr>
        <w:t>:</w:t>
      </w:r>
    </w:p>
    <w:p w:rsidR="008628F4" w:rsidRDefault="008628F4" w:rsidP="00FF072A">
      <w:pPr>
        <w:pStyle w:val="Prrafodelista"/>
        <w:numPr>
          <w:ilvl w:val="3"/>
          <w:numId w:val="37"/>
        </w:numPr>
        <w:spacing w:after="240"/>
        <w:ind w:left="709"/>
        <w:rPr>
          <w:lang w:eastAsia="es-CO"/>
        </w:rPr>
      </w:pPr>
      <w:r>
        <w:rPr>
          <w:lang w:eastAsia="es-CO"/>
        </w:rPr>
        <w:t>Análisis base Código de medida de combustibles líquidos</w:t>
      </w:r>
      <w:r w:rsidR="006256EC">
        <w:rPr>
          <w:lang w:eastAsia="es-CO"/>
        </w:rPr>
        <w:t>.</w:t>
      </w:r>
    </w:p>
    <w:p w:rsidR="008628F4" w:rsidRDefault="008628F4" w:rsidP="00FF072A">
      <w:pPr>
        <w:pStyle w:val="Prrafodelista"/>
        <w:numPr>
          <w:ilvl w:val="0"/>
          <w:numId w:val="37"/>
        </w:numPr>
        <w:ind w:left="709"/>
        <w:rPr>
          <w:lang w:eastAsia="es-CO"/>
        </w:rPr>
      </w:pPr>
      <w:r w:rsidRPr="008628F4">
        <w:rPr>
          <w:lang w:eastAsia="es-CO"/>
        </w:rPr>
        <w:t>Análisis base para definir la metodología de remuneración de transporte de combustibles líquidos por ductos. propuestas y desarrollo</w:t>
      </w:r>
      <w:r>
        <w:rPr>
          <w:lang w:eastAsia="es-CO"/>
        </w:rPr>
        <w:t>.</w:t>
      </w:r>
    </w:p>
    <w:p w:rsidR="008628F4" w:rsidRDefault="008628F4" w:rsidP="00FF072A">
      <w:pPr>
        <w:pStyle w:val="Prrafodelista"/>
        <w:numPr>
          <w:ilvl w:val="0"/>
          <w:numId w:val="37"/>
        </w:numPr>
        <w:ind w:left="709"/>
        <w:rPr>
          <w:lang w:eastAsia="es-CO"/>
        </w:rPr>
      </w:pPr>
      <w:r w:rsidRPr="008628F4">
        <w:rPr>
          <w:lang w:eastAsia="es-CO"/>
        </w:rPr>
        <w:t>Análisis base del reglamento de transporte de combustibles líquidos. Propuestas y desarrollo</w:t>
      </w:r>
      <w:r>
        <w:rPr>
          <w:lang w:eastAsia="es-CO"/>
        </w:rPr>
        <w:t>.</w:t>
      </w:r>
    </w:p>
    <w:p w:rsidR="00FF072A" w:rsidRDefault="00FF072A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</w:p>
    <w:p w:rsidR="006A23FF" w:rsidRDefault="006A23FF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La presentación del documento se llevará a cabo en</w:t>
      </w:r>
      <w:r w:rsidR="00BD415B">
        <w:rPr>
          <w:rFonts w:cs="Arial"/>
          <w:color w:val="000000"/>
          <w:sz w:val="23"/>
          <w:szCs w:val="23"/>
          <w:lang w:eastAsia="es-CO"/>
        </w:rPr>
        <w:t xml:space="preserve"> la ciudad de Bogotá D.C., el </w:t>
      </w:r>
      <w:r>
        <w:rPr>
          <w:rFonts w:cs="Arial"/>
          <w:b/>
          <w:color w:val="000000"/>
          <w:sz w:val="23"/>
          <w:szCs w:val="23"/>
          <w:lang w:eastAsia="es-CO"/>
        </w:rPr>
        <w:t>16 de diciembre</w:t>
      </w:r>
      <w:r w:rsidRPr="00424FF3">
        <w:rPr>
          <w:rFonts w:cs="Arial"/>
          <w:b/>
          <w:color w:val="000000"/>
          <w:sz w:val="23"/>
          <w:szCs w:val="23"/>
          <w:lang w:eastAsia="es-CO"/>
        </w:rPr>
        <w:t xml:space="preserve"> de 2014</w:t>
      </w:r>
      <w:r>
        <w:rPr>
          <w:rFonts w:cs="Arial"/>
          <w:color w:val="000000"/>
          <w:sz w:val="23"/>
          <w:szCs w:val="23"/>
          <w:lang w:eastAsia="es-CO"/>
        </w:rPr>
        <w:t xml:space="preserve"> entre las 3:00 pm y las 5:00 pm, en las instalaciones de la </w:t>
      </w:r>
      <w:r w:rsidR="009E4621">
        <w:rPr>
          <w:rFonts w:cs="Arial"/>
          <w:color w:val="000000"/>
          <w:sz w:val="23"/>
          <w:szCs w:val="23"/>
          <w:lang w:eastAsia="es-CO"/>
        </w:rPr>
        <w:t>C</w:t>
      </w:r>
      <w:r>
        <w:rPr>
          <w:rFonts w:cs="Arial"/>
          <w:color w:val="000000"/>
          <w:sz w:val="23"/>
          <w:szCs w:val="23"/>
          <w:lang w:eastAsia="es-CO"/>
        </w:rPr>
        <w:t xml:space="preserve">omisión </w:t>
      </w:r>
      <w:r w:rsidRPr="0010133E">
        <w:rPr>
          <w:rFonts w:cs="Arial"/>
          <w:color w:val="000000"/>
          <w:sz w:val="23"/>
          <w:szCs w:val="23"/>
          <w:lang w:eastAsia="es-CO"/>
        </w:rPr>
        <w:t xml:space="preserve">Av. Calle 116 No. 7-15 Edifico </w:t>
      </w:r>
      <w:proofErr w:type="spellStart"/>
      <w:r w:rsidRPr="0010133E">
        <w:rPr>
          <w:rFonts w:cs="Arial"/>
          <w:color w:val="000000"/>
          <w:sz w:val="23"/>
          <w:szCs w:val="23"/>
          <w:lang w:eastAsia="es-CO"/>
        </w:rPr>
        <w:t>Cusezar</w:t>
      </w:r>
      <w:proofErr w:type="spellEnd"/>
      <w:r w:rsidRPr="0010133E">
        <w:rPr>
          <w:rFonts w:cs="Arial"/>
          <w:color w:val="000000"/>
          <w:sz w:val="23"/>
          <w:szCs w:val="23"/>
          <w:lang w:eastAsia="es-CO"/>
        </w:rPr>
        <w:t xml:space="preserve"> </w:t>
      </w:r>
      <w:proofErr w:type="spellStart"/>
      <w:r w:rsidRPr="0010133E">
        <w:rPr>
          <w:rFonts w:cs="Arial"/>
          <w:color w:val="000000"/>
          <w:sz w:val="23"/>
          <w:szCs w:val="23"/>
          <w:lang w:eastAsia="es-CO"/>
        </w:rPr>
        <w:t>Int</w:t>
      </w:r>
      <w:proofErr w:type="spellEnd"/>
      <w:r w:rsidRPr="0010133E">
        <w:rPr>
          <w:rFonts w:cs="Arial"/>
          <w:color w:val="000000"/>
          <w:sz w:val="23"/>
          <w:szCs w:val="23"/>
          <w:lang w:eastAsia="es-CO"/>
        </w:rPr>
        <w:t>. 2 Oficina 901</w:t>
      </w:r>
      <w:r>
        <w:rPr>
          <w:rFonts w:cs="Arial"/>
          <w:color w:val="000000"/>
          <w:sz w:val="23"/>
          <w:szCs w:val="23"/>
          <w:lang w:eastAsia="es-CO"/>
        </w:rPr>
        <w:t>.</w:t>
      </w:r>
    </w:p>
    <w:p w:rsidR="006A23FF" w:rsidRDefault="006A23FF" w:rsidP="006A23FF">
      <w:pPr>
        <w:autoSpaceDE w:val="0"/>
        <w:autoSpaceDN w:val="0"/>
        <w:adjustRightInd w:val="0"/>
        <w:rPr>
          <w:rFonts w:cs="Arial"/>
          <w:color w:val="000000"/>
          <w:sz w:val="23"/>
          <w:szCs w:val="23"/>
          <w:lang w:eastAsia="es-CO"/>
        </w:rPr>
      </w:pPr>
    </w:p>
    <w:p w:rsidR="006A23FF" w:rsidRDefault="006A23FF" w:rsidP="006A23FF">
      <w:pPr>
        <w:pStyle w:val="Textoindependiente"/>
        <w:spacing w:after="0"/>
        <w:rPr>
          <w:color w:val="000000"/>
          <w:sz w:val="23"/>
          <w:szCs w:val="23"/>
        </w:rPr>
      </w:pPr>
      <w:r w:rsidRPr="001B2803">
        <w:rPr>
          <w:color w:val="000000"/>
          <w:sz w:val="23"/>
          <w:szCs w:val="23"/>
        </w:rPr>
        <w:t xml:space="preserve">Los interesados en participar deberán inscribirse a través del aplicativo de eventos de la CREG, ubicado en la parte derecha de la página </w:t>
      </w:r>
      <w:r w:rsidR="009E4621">
        <w:rPr>
          <w:color w:val="000000"/>
          <w:sz w:val="23"/>
          <w:szCs w:val="23"/>
        </w:rPr>
        <w:t>W</w:t>
      </w:r>
      <w:r w:rsidRPr="001B2803">
        <w:rPr>
          <w:color w:val="000000"/>
          <w:sz w:val="23"/>
          <w:szCs w:val="23"/>
        </w:rPr>
        <w:t xml:space="preserve">eb de la Comisión, a más tardar el </w:t>
      </w:r>
      <w:r>
        <w:rPr>
          <w:b/>
          <w:color w:val="000000"/>
          <w:sz w:val="23"/>
          <w:szCs w:val="23"/>
        </w:rPr>
        <w:t>15</w:t>
      </w:r>
      <w:r w:rsidRPr="00AF0552">
        <w:rPr>
          <w:b/>
          <w:color w:val="000000"/>
          <w:sz w:val="23"/>
          <w:szCs w:val="23"/>
        </w:rPr>
        <w:t xml:space="preserve"> de </w:t>
      </w:r>
      <w:r>
        <w:rPr>
          <w:rFonts w:cs="Arial"/>
          <w:b/>
          <w:color w:val="000000"/>
          <w:sz w:val="23"/>
          <w:szCs w:val="23"/>
          <w:lang w:eastAsia="es-CO"/>
        </w:rPr>
        <w:t xml:space="preserve">diciembre </w:t>
      </w:r>
      <w:r w:rsidRPr="00AF0552">
        <w:rPr>
          <w:b/>
          <w:color w:val="000000"/>
          <w:sz w:val="23"/>
          <w:szCs w:val="23"/>
        </w:rPr>
        <w:t>de 2014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a las 5:00 p.m</w:t>
      </w:r>
      <w:r w:rsidRPr="001B2803">
        <w:rPr>
          <w:color w:val="000000"/>
          <w:sz w:val="23"/>
          <w:szCs w:val="23"/>
        </w:rPr>
        <w:t>.</w:t>
      </w:r>
    </w:p>
    <w:p w:rsidR="008628F4" w:rsidRDefault="008628F4" w:rsidP="008628F4">
      <w:pPr>
        <w:pStyle w:val="Textoindependiente"/>
        <w:spacing w:after="0"/>
        <w:rPr>
          <w:color w:val="000000"/>
          <w:sz w:val="23"/>
          <w:szCs w:val="23"/>
        </w:rPr>
      </w:pPr>
    </w:p>
    <w:p w:rsidR="00A3392B" w:rsidRDefault="00A3392B" w:rsidP="00A3392B">
      <w:pPr>
        <w:pStyle w:val="Textoindependiente"/>
        <w:spacing w:after="0"/>
        <w:rPr>
          <w:color w:val="000000"/>
          <w:sz w:val="23"/>
          <w:szCs w:val="23"/>
        </w:rPr>
      </w:pPr>
    </w:p>
    <w:p w:rsidR="00A3392B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Cordialmente,</w:t>
      </w:r>
    </w:p>
    <w:p w:rsidR="00A3392B" w:rsidRDefault="00A3392B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</w:p>
    <w:p w:rsidR="006A23FF" w:rsidRPr="001B2803" w:rsidRDefault="006A23FF" w:rsidP="00A3392B">
      <w:pPr>
        <w:spacing w:after="240"/>
        <w:jc w:val="left"/>
        <w:rPr>
          <w:rFonts w:cs="Arial"/>
          <w:color w:val="000000"/>
          <w:sz w:val="23"/>
          <w:szCs w:val="23"/>
          <w:lang w:eastAsia="es-CO"/>
        </w:rPr>
      </w:pPr>
    </w:p>
    <w:p w:rsidR="00A3392B" w:rsidRDefault="00A3392B" w:rsidP="00A3392B">
      <w:pPr>
        <w:jc w:val="center"/>
        <w:rPr>
          <w:rFonts w:cs="Arial"/>
          <w:color w:val="000000"/>
          <w:sz w:val="23"/>
          <w:szCs w:val="23"/>
          <w:lang w:eastAsia="es-CO"/>
        </w:rPr>
      </w:pPr>
      <w:r>
        <w:rPr>
          <w:rFonts w:cs="Arial"/>
          <w:color w:val="000000"/>
          <w:sz w:val="23"/>
          <w:szCs w:val="23"/>
          <w:lang w:eastAsia="es-CO"/>
        </w:rPr>
        <w:t>JORGE PINTO NOLLA</w:t>
      </w:r>
    </w:p>
    <w:p w:rsidR="00B63B1B" w:rsidRDefault="00B63B1B" w:rsidP="00A3392B">
      <w:pPr>
        <w:rPr>
          <w:rFonts w:cs="Arial"/>
          <w:sz w:val="24"/>
        </w:rPr>
      </w:pPr>
    </w:p>
    <w:sectPr w:rsidR="00B63B1B" w:rsidSect="00A3392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17" w:right="1701" w:bottom="1417" w:left="1701" w:header="709" w:footer="8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AC8" w:rsidRDefault="005D3AC8">
      <w:r>
        <w:separator/>
      </w:r>
    </w:p>
  </w:endnote>
  <w:endnote w:type="continuationSeparator" w:id="0">
    <w:p w:rsidR="005D3AC8" w:rsidRDefault="005D3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628F4" w:rsidRDefault="008628F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628F4" w:rsidRDefault="008628F4">
    <w:pPr>
      <w:pStyle w:val="Piedepgina"/>
      <w:ind w:right="360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A3F71F4" wp14:editId="7F038C89">
          <wp:simplePos x="0" y="0"/>
          <wp:positionH relativeFrom="column">
            <wp:posOffset>1102360</wp:posOffset>
          </wp:positionH>
          <wp:positionV relativeFrom="paragraph">
            <wp:posOffset>62865</wp:posOffset>
          </wp:positionV>
          <wp:extent cx="5330190" cy="727075"/>
          <wp:effectExtent l="0" t="0" r="3810" b="0"/>
          <wp:wrapNone/>
          <wp:docPr id="9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28F4" w:rsidRDefault="008628F4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Piedepgina"/>
      <w:ind w:right="360"/>
      <w:jc w:val="right"/>
      <w:rPr>
        <w:sz w:val="12"/>
      </w:rPr>
    </w:pPr>
  </w:p>
  <w:p w:rsidR="008628F4" w:rsidRDefault="008628F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22CAE6A" wp14:editId="272BEC0E">
          <wp:simplePos x="0" y="0"/>
          <wp:positionH relativeFrom="column">
            <wp:posOffset>949960</wp:posOffset>
          </wp:positionH>
          <wp:positionV relativeFrom="paragraph">
            <wp:posOffset>-67945</wp:posOffset>
          </wp:positionV>
          <wp:extent cx="5330190" cy="727075"/>
          <wp:effectExtent l="0" t="0" r="3810" b="0"/>
          <wp:wrapNone/>
          <wp:docPr id="12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AC8" w:rsidRDefault="005D3AC8">
      <w:r>
        <w:separator/>
      </w:r>
    </w:p>
  </w:footnote>
  <w:footnote w:type="continuationSeparator" w:id="0">
    <w:p w:rsidR="005D3AC8" w:rsidRDefault="005D3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>
    <w:pPr>
      <w:pStyle w:val="Textoindependiente"/>
      <w:spacing w:after="0"/>
      <w:jc w:val="left"/>
      <w:rPr>
        <w:rFonts w:cs="Arial"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B49A3D2" wp14:editId="031EA8D4">
          <wp:simplePos x="0" y="0"/>
          <wp:positionH relativeFrom="column">
            <wp:posOffset>7966710</wp:posOffset>
          </wp:positionH>
          <wp:positionV relativeFrom="paragraph">
            <wp:posOffset>-150495</wp:posOffset>
          </wp:positionV>
          <wp:extent cx="1463040" cy="671830"/>
          <wp:effectExtent l="0" t="0" r="381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28F4" w:rsidRDefault="008628F4">
    <w:pPr>
      <w:pStyle w:val="Textoindependiente"/>
      <w:spacing w:after="0"/>
      <w:jc w:val="left"/>
      <w:rPr>
        <w:i/>
        <w:iCs/>
        <w:u w:val="single"/>
      </w:rPr>
    </w:pPr>
    <w:r>
      <w:rPr>
        <w:i/>
        <w:iCs/>
        <w:u w:val="single"/>
      </w:rPr>
      <w:t xml:space="preserve">Circular </w:t>
    </w:r>
    <w:proofErr w:type="spellStart"/>
    <w:r>
      <w:rPr>
        <w:i/>
        <w:iCs/>
        <w:u w:val="single"/>
      </w:rPr>
      <w:t>No.</w:t>
    </w:r>
    <w:r w:rsidRPr="00961F7B">
      <w:rPr>
        <w:i/>
        <w:iCs/>
        <w:highlight w:val="yellow"/>
        <w:u w:val="single"/>
      </w:rPr>
      <w:t>XXX</w:t>
    </w:r>
    <w:proofErr w:type="spellEnd"/>
  </w:p>
  <w:p w:rsidR="008628F4" w:rsidRDefault="008628F4">
    <w:pPr>
      <w:pStyle w:val="Encabezado"/>
      <w:rPr>
        <w:rFonts w:cs="Arial"/>
        <w:i/>
        <w:iCs/>
        <w:sz w:val="24"/>
        <w:u w:val="single"/>
      </w:rPr>
    </w:pPr>
    <w:r>
      <w:rPr>
        <w:i/>
        <w:iCs/>
        <w:u w:val="single"/>
      </w:rPr>
      <w:t>Noviembre</w:t>
    </w:r>
    <w:r w:rsidRPr="002A247A">
      <w:rPr>
        <w:i/>
        <w:iCs/>
        <w:u w:val="single"/>
      </w:rPr>
      <w:t xml:space="preserve"> </w:t>
    </w:r>
    <w:r w:rsidRPr="00F53507">
      <w:rPr>
        <w:i/>
        <w:iCs/>
        <w:highlight w:val="yellow"/>
        <w:u w:val="single"/>
      </w:rPr>
      <w:t>XX</w:t>
    </w:r>
    <w:r w:rsidRPr="002A247A">
      <w:rPr>
        <w:i/>
        <w:iCs/>
        <w:u w:val="single"/>
      </w:rPr>
      <w:t xml:space="preserve"> de 201</w:t>
    </w:r>
    <w:r>
      <w:rPr>
        <w:i/>
        <w:iCs/>
        <w:u w:val="single"/>
      </w:rPr>
      <w:t>4</w:t>
    </w:r>
  </w:p>
  <w:p w:rsidR="008628F4" w:rsidRDefault="008628F4">
    <w:pPr>
      <w:pStyle w:val="Encabezado"/>
      <w:rPr>
        <w:lang w:val="es-MX"/>
      </w:rPr>
    </w:pPr>
    <w:r>
      <w:rPr>
        <w:lang w:val="es-MX"/>
      </w:rPr>
      <w:tab/>
    </w:r>
    <w:r>
      <w:rPr>
        <w:lang w:val="es-MX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8F4" w:rsidRDefault="008628F4" w:rsidP="00F53507">
    <w:pPr>
      <w:pStyle w:val="Textoindependiente"/>
      <w:spacing w:after="0"/>
      <w:jc w:val="left"/>
      <w:rPr>
        <w:i/>
        <w:iCs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46334E05" wp14:editId="3944DF06">
          <wp:simplePos x="0" y="0"/>
          <wp:positionH relativeFrom="column">
            <wp:posOffset>4817110</wp:posOffset>
          </wp:positionH>
          <wp:positionV relativeFrom="paragraph">
            <wp:posOffset>-184150</wp:posOffset>
          </wp:positionV>
          <wp:extent cx="1463040" cy="671830"/>
          <wp:effectExtent l="0" t="0" r="3810" b="0"/>
          <wp:wrapTopAndBottom/>
          <wp:docPr id="11" name="Imagen 1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781"/>
    <w:multiLevelType w:val="hybridMultilevel"/>
    <w:tmpl w:val="6832A55C"/>
    <w:lvl w:ilvl="0" w:tplc="F8989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65FEE"/>
    <w:multiLevelType w:val="multilevel"/>
    <w:tmpl w:val="240A001F"/>
    <w:numStyleLink w:val="Estilo1"/>
  </w:abstractNum>
  <w:abstractNum w:abstractNumId="2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035CF"/>
    <w:multiLevelType w:val="hybridMultilevel"/>
    <w:tmpl w:val="EE105D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EA4486"/>
    <w:multiLevelType w:val="hybridMultilevel"/>
    <w:tmpl w:val="DC985774"/>
    <w:lvl w:ilvl="0" w:tplc="018A4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C5B16"/>
    <w:multiLevelType w:val="multilevel"/>
    <w:tmpl w:val="306CE9A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AEE1932"/>
    <w:multiLevelType w:val="hybridMultilevel"/>
    <w:tmpl w:val="891C7276"/>
    <w:lvl w:ilvl="0" w:tplc="841232D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4010B0"/>
    <w:multiLevelType w:val="hybridMultilevel"/>
    <w:tmpl w:val="AA82AC8A"/>
    <w:lvl w:ilvl="0" w:tplc="93BACC10">
      <w:start w:val="1"/>
      <w:numFmt w:val="decimal"/>
      <w:pStyle w:val="Figuras"/>
      <w:lvlText w:val="Figura %1."/>
      <w:lvlJc w:val="left"/>
      <w:pPr>
        <w:tabs>
          <w:tab w:val="num" w:pos="1080"/>
        </w:tabs>
        <w:ind w:left="397" w:hanging="397"/>
      </w:pPr>
      <w:rPr>
        <w:rFonts w:ascii="Tahoma" w:hAnsi="Tahoma" w:hint="default"/>
        <w:b/>
        <w:i w:val="0"/>
        <w:sz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AD4DE7"/>
    <w:multiLevelType w:val="multilevel"/>
    <w:tmpl w:val="1CA08E6E"/>
    <w:lvl w:ilvl="0">
      <w:start w:val="1"/>
      <w:numFmt w:val="decimal"/>
      <w:pStyle w:val="Ttulo1"/>
      <w:lvlText w:val="Artículo %1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9">
    <w:nsid w:val="37393297"/>
    <w:multiLevelType w:val="hybridMultilevel"/>
    <w:tmpl w:val="EC52AC1C"/>
    <w:lvl w:ilvl="0" w:tplc="B54EE3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C79"/>
    <w:multiLevelType w:val="hybridMultilevel"/>
    <w:tmpl w:val="B5921D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D669A"/>
    <w:multiLevelType w:val="multilevel"/>
    <w:tmpl w:val="6332F5D4"/>
    <w:numStyleLink w:val="Estilo2"/>
  </w:abstractNum>
  <w:abstractNum w:abstractNumId="12">
    <w:nsid w:val="476E0254"/>
    <w:multiLevelType w:val="multilevel"/>
    <w:tmpl w:val="24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83F5191"/>
    <w:multiLevelType w:val="multilevel"/>
    <w:tmpl w:val="3E4E801E"/>
    <w:lvl w:ilvl="0">
      <w:start w:val="1"/>
      <w:numFmt w:val="decimal"/>
      <w:pStyle w:val="Tabladeilustraciones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isLgl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48ED02D4"/>
    <w:multiLevelType w:val="multilevel"/>
    <w:tmpl w:val="240A001F"/>
    <w:numStyleLink w:val="Estilo1"/>
  </w:abstractNum>
  <w:abstractNum w:abstractNumId="15">
    <w:nsid w:val="499C20EA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2C47A6E"/>
    <w:multiLevelType w:val="hybridMultilevel"/>
    <w:tmpl w:val="897029E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31CA8"/>
    <w:multiLevelType w:val="multilevel"/>
    <w:tmpl w:val="6332F5D4"/>
    <w:styleLink w:val="Estilo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62BB7D0E"/>
    <w:multiLevelType w:val="multilevel"/>
    <w:tmpl w:val="EC80A86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0886954"/>
    <w:multiLevelType w:val="multilevel"/>
    <w:tmpl w:val="6332F5D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1A10AFC"/>
    <w:multiLevelType w:val="hybridMultilevel"/>
    <w:tmpl w:val="542ED72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19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7"/>
  </w:num>
  <w:num w:numId="22">
    <w:abstractNumId w:val="8"/>
  </w:num>
  <w:num w:numId="23">
    <w:abstractNumId w:val="8"/>
  </w:num>
  <w:num w:numId="24">
    <w:abstractNumId w:val="3"/>
  </w:num>
  <w:num w:numId="25">
    <w:abstractNumId w:val="1"/>
  </w:num>
  <w:num w:numId="26">
    <w:abstractNumId w:val="14"/>
  </w:num>
  <w:num w:numId="27">
    <w:abstractNumId w:val="12"/>
  </w:num>
  <w:num w:numId="28">
    <w:abstractNumId w:val="15"/>
  </w:num>
  <w:num w:numId="29">
    <w:abstractNumId w:val="11"/>
  </w:num>
  <w:num w:numId="30">
    <w:abstractNumId w:val="17"/>
  </w:num>
  <w:num w:numId="31">
    <w:abstractNumId w:val="4"/>
  </w:num>
  <w:num w:numId="32">
    <w:abstractNumId w:val="2"/>
  </w:num>
  <w:num w:numId="33">
    <w:abstractNumId w:val="20"/>
  </w:num>
  <w:num w:numId="34">
    <w:abstractNumId w:val="0"/>
  </w:num>
  <w:num w:numId="35">
    <w:abstractNumId w:val="9"/>
  </w:num>
  <w:num w:numId="36">
    <w:abstractNumId w:val="10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5C"/>
    <w:rsid w:val="000208C9"/>
    <w:rsid w:val="00040903"/>
    <w:rsid w:val="00060D26"/>
    <w:rsid w:val="00062894"/>
    <w:rsid w:val="0008360B"/>
    <w:rsid w:val="00101B83"/>
    <w:rsid w:val="001343BC"/>
    <w:rsid w:val="0017285F"/>
    <w:rsid w:val="00191B2A"/>
    <w:rsid w:val="0019266D"/>
    <w:rsid w:val="00192904"/>
    <w:rsid w:val="001D0C12"/>
    <w:rsid w:val="001F2093"/>
    <w:rsid w:val="001F48C3"/>
    <w:rsid w:val="001F57EC"/>
    <w:rsid w:val="002053F0"/>
    <w:rsid w:val="00205B8A"/>
    <w:rsid w:val="00250668"/>
    <w:rsid w:val="002537B4"/>
    <w:rsid w:val="002A247A"/>
    <w:rsid w:val="002B34E7"/>
    <w:rsid w:val="002D1C30"/>
    <w:rsid w:val="002F0383"/>
    <w:rsid w:val="002F142E"/>
    <w:rsid w:val="002F4E23"/>
    <w:rsid w:val="0033657E"/>
    <w:rsid w:val="00356FAF"/>
    <w:rsid w:val="00381E6D"/>
    <w:rsid w:val="003937F6"/>
    <w:rsid w:val="003D3ACB"/>
    <w:rsid w:val="00411AFD"/>
    <w:rsid w:val="00422C22"/>
    <w:rsid w:val="004237B9"/>
    <w:rsid w:val="0043140A"/>
    <w:rsid w:val="00437D46"/>
    <w:rsid w:val="00496485"/>
    <w:rsid w:val="004C51F1"/>
    <w:rsid w:val="004D3173"/>
    <w:rsid w:val="004E7DB4"/>
    <w:rsid w:val="00501ABD"/>
    <w:rsid w:val="00537EE3"/>
    <w:rsid w:val="005507BA"/>
    <w:rsid w:val="005B5799"/>
    <w:rsid w:val="005D1A88"/>
    <w:rsid w:val="005D3AC8"/>
    <w:rsid w:val="006256EC"/>
    <w:rsid w:val="00653794"/>
    <w:rsid w:val="006702DB"/>
    <w:rsid w:val="00672F34"/>
    <w:rsid w:val="00674C3C"/>
    <w:rsid w:val="0068165A"/>
    <w:rsid w:val="00694F3B"/>
    <w:rsid w:val="006A23FF"/>
    <w:rsid w:val="006C1CB8"/>
    <w:rsid w:val="007045EF"/>
    <w:rsid w:val="007104AA"/>
    <w:rsid w:val="00734780"/>
    <w:rsid w:val="00742365"/>
    <w:rsid w:val="007433C6"/>
    <w:rsid w:val="007871DA"/>
    <w:rsid w:val="007B10AA"/>
    <w:rsid w:val="007D29E0"/>
    <w:rsid w:val="007D73B9"/>
    <w:rsid w:val="007E73C7"/>
    <w:rsid w:val="00805C8D"/>
    <w:rsid w:val="008070E0"/>
    <w:rsid w:val="00807B86"/>
    <w:rsid w:val="00861BD0"/>
    <w:rsid w:val="008628F4"/>
    <w:rsid w:val="00880E03"/>
    <w:rsid w:val="008957EC"/>
    <w:rsid w:val="008A0197"/>
    <w:rsid w:val="008C45AE"/>
    <w:rsid w:val="008D3DA7"/>
    <w:rsid w:val="00906DC5"/>
    <w:rsid w:val="00926DE4"/>
    <w:rsid w:val="00961F7B"/>
    <w:rsid w:val="00971E43"/>
    <w:rsid w:val="009B06AD"/>
    <w:rsid w:val="009E4621"/>
    <w:rsid w:val="009E4AFF"/>
    <w:rsid w:val="009F28A2"/>
    <w:rsid w:val="009F2F6B"/>
    <w:rsid w:val="00A13D69"/>
    <w:rsid w:val="00A3392B"/>
    <w:rsid w:val="00A51654"/>
    <w:rsid w:val="00A53EDE"/>
    <w:rsid w:val="00A546BA"/>
    <w:rsid w:val="00A61F6E"/>
    <w:rsid w:val="00A62656"/>
    <w:rsid w:val="00A86D48"/>
    <w:rsid w:val="00A9721C"/>
    <w:rsid w:val="00AA212E"/>
    <w:rsid w:val="00AA2688"/>
    <w:rsid w:val="00AD0867"/>
    <w:rsid w:val="00AD3F91"/>
    <w:rsid w:val="00AD45D3"/>
    <w:rsid w:val="00B0617A"/>
    <w:rsid w:val="00B13665"/>
    <w:rsid w:val="00B173F9"/>
    <w:rsid w:val="00B269F5"/>
    <w:rsid w:val="00B27B4E"/>
    <w:rsid w:val="00B27CB2"/>
    <w:rsid w:val="00B63B1B"/>
    <w:rsid w:val="00B83E3B"/>
    <w:rsid w:val="00B907BF"/>
    <w:rsid w:val="00BA1635"/>
    <w:rsid w:val="00BB01FD"/>
    <w:rsid w:val="00BB2220"/>
    <w:rsid w:val="00BC4579"/>
    <w:rsid w:val="00BD415B"/>
    <w:rsid w:val="00BD518C"/>
    <w:rsid w:val="00BE46FD"/>
    <w:rsid w:val="00C01F47"/>
    <w:rsid w:val="00C11E39"/>
    <w:rsid w:val="00C332DD"/>
    <w:rsid w:val="00D10176"/>
    <w:rsid w:val="00D555BE"/>
    <w:rsid w:val="00D769F0"/>
    <w:rsid w:val="00D877AE"/>
    <w:rsid w:val="00D909DA"/>
    <w:rsid w:val="00DB60E7"/>
    <w:rsid w:val="00DD2EB2"/>
    <w:rsid w:val="00DF67BD"/>
    <w:rsid w:val="00E5747D"/>
    <w:rsid w:val="00E94FA8"/>
    <w:rsid w:val="00EE7626"/>
    <w:rsid w:val="00EF127D"/>
    <w:rsid w:val="00F17DE7"/>
    <w:rsid w:val="00F40755"/>
    <w:rsid w:val="00F53507"/>
    <w:rsid w:val="00F5389A"/>
    <w:rsid w:val="00F552A5"/>
    <w:rsid w:val="00F63620"/>
    <w:rsid w:val="00F86DBD"/>
    <w:rsid w:val="00F87105"/>
    <w:rsid w:val="00F91BB1"/>
    <w:rsid w:val="00FB025C"/>
    <w:rsid w:val="00FD5253"/>
    <w:rsid w:val="00FE6857"/>
    <w:rsid w:val="00FF072A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39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A3392B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A3392B"/>
    <w:pPr>
      <w:spacing w:after="120"/>
      <w:ind w:left="283"/>
    </w:pPr>
    <w:rPr>
      <w:spacing w:val="-5"/>
      <w:sz w:val="24"/>
      <w:szCs w:val="20"/>
      <w:lang w:val="es-C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3392B"/>
    <w:rPr>
      <w:rFonts w:ascii="Arial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66BFD-98E2-4D00-ADF6-BAAA6712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</vt:lpstr>
    </vt:vector>
  </TitlesOfParts>
  <Company>CREG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</dc:title>
  <dc:creator>creg</dc:creator>
  <cp:lastModifiedBy>Luz Stella Rojas Macias</cp:lastModifiedBy>
  <cp:revision>2</cp:revision>
  <cp:lastPrinted>2006-11-18T02:24:00Z</cp:lastPrinted>
  <dcterms:created xsi:type="dcterms:W3CDTF">2014-12-09T21:49:00Z</dcterms:created>
  <dcterms:modified xsi:type="dcterms:W3CDTF">2014-12-09T21:49:00Z</dcterms:modified>
</cp:coreProperties>
</file>