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3638D" w14:textId="0FF3B5AF" w:rsidR="00523E0B" w:rsidRPr="0078541D" w:rsidRDefault="00523E0B" w:rsidP="00523E0B">
      <w:pPr>
        <w:rPr>
          <w:rFonts w:ascii="Arial" w:hAnsi="Arial" w:cs="Arial"/>
          <w:lang w:val="es-MX"/>
        </w:rPr>
      </w:pPr>
      <w:bookmarkStart w:id="0" w:name="_GoBack"/>
      <w:bookmarkEnd w:id="0"/>
      <w:r w:rsidRPr="0078541D">
        <w:rPr>
          <w:rFonts w:ascii="Arial" w:hAnsi="Arial" w:cs="Arial"/>
          <w:lang w:val="es-MX"/>
        </w:rPr>
        <w:t>Bogotá, D. C.,</w:t>
      </w:r>
      <w:r w:rsidR="00AD3FB1" w:rsidRPr="0078541D">
        <w:rPr>
          <w:rFonts w:ascii="Arial" w:hAnsi="Arial" w:cs="Arial"/>
          <w:lang w:val="es-MX"/>
        </w:rPr>
        <w:t xml:space="preserve"> </w:t>
      </w:r>
      <w:r w:rsidR="00D054A0" w:rsidRPr="0078541D">
        <w:rPr>
          <w:rFonts w:ascii="Arial" w:hAnsi="Arial" w:cs="Arial"/>
          <w:lang w:val="es-MX"/>
        </w:rPr>
        <w:t>24</w:t>
      </w:r>
      <w:r w:rsidR="00AD3FB1" w:rsidRPr="0078541D">
        <w:rPr>
          <w:rFonts w:ascii="Arial" w:hAnsi="Arial" w:cs="Arial"/>
          <w:lang w:val="es-MX"/>
        </w:rPr>
        <w:t xml:space="preserve"> de</w:t>
      </w:r>
      <w:r w:rsidRPr="0078541D">
        <w:rPr>
          <w:rFonts w:ascii="Arial" w:hAnsi="Arial" w:cs="Arial"/>
          <w:lang w:val="es-MX"/>
        </w:rPr>
        <w:t xml:space="preserve"> </w:t>
      </w:r>
      <w:r w:rsidR="00D054A0" w:rsidRPr="0078541D">
        <w:rPr>
          <w:rFonts w:ascii="Arial" w:hAnsi="Arial" w:cs="Arial"/>
          <w:lang w:val="es-MX"/>
        </w:rPr>
        <w:t>junio</w:t>
      </w:r>
      <w:r w:rsidR="00AD3FB1" w:rsidRPr="0078541D">
        <w:rPr>
          <w:rFonts w:ascii="Arial" w:hAnsi="Arial" w:cs="Arial"/>
          <w:lang w:val="es-MX"/>
        </w:rPr>
        <w:t xml:space="preserve"> de</w:t>
      </w:r>
      <w:r w:rsidRPr="0078541D">
        <w:rPr>
          <w:rFonts w:ascii="Arial" w:hAnsi="Arial" w:cs="Arial"/>
          <w:lang w:val="es-MX"/>
        </w:rPr>
        <w:t xml:space="preserve"> </w:t>
      </w:r>
      <w:r w:rsidR="00D054A0" w:rsidRPr="0078541D">
        <w:rPr>
          <w:rFonts w:ascii="Arial" w:hAnsi="Arial" w:cs="Arial"/>
          <w:lang w:val="es-MX"/>
        </w:rPr>
        <w:t>2020</w:t>
      </w:r>
    </w:p>
    <w:p w14:paraId="2DCEE985" w14:textId="77777777" w:rsidR="00523E0B" w:rsidRPr="0078541D" w:rsidRDefault="00523E0B" w:rsidP="00523E0B">
      <w:pPr>
        <w:rPr>
          <w:rFonts w:ascii="Arial" w:hAnsi="Arial" w:cs="Arial"/>
          <w:lang w:val="es-MX"/>
        </w:rPr>
      </w:pPr>
    </w:p>
    <w:p w14:paraId="75E17039" w14:textId="77777777" w:rsidR="00523E0B" w:rsidRPr="0078541D" w:rsidRDefault="00523E0B" w:rsidP="00523E0B">
      <w:pPr>
        <w:rPr>
          <w:rFonts w:ascii="Arial" w:hAnsi="Arial" w:cs="Arial"/>
          <w:lang w:val="es-MX"/>
        </w:rPr>
      </w:pPr>
    </w:p>
    <w:p w14:paraId="649B43E6" w14:textId="77777777" w:rsidR="00523E0B" w:rsidRPr="0078541D" w:rsidRDefault="00523E0B" w:rsidP="00523E0B">
      <w:pPr>
        <w:rPr>
          <w:rFonts w:ascii="Arial" w:hAnsi="Arial" w:cs="Arial"/>
          <w:lang w:val="es-MX"/>
        </w:rPr>
      </w:pPr>
    </w:p>
    <w:p w14:paraId="3388BEE0" w14:textId="5E6E7223" w:rsidR="00523E0B" w:rsidRPr="00650304" w:rsidRDefault="00523E0B" w:rsidP="00523E0B">
      <w:pPr>
        <w:pStyle w:val="Ttulo5"/>
        <w:jc w:val="center"/>
        <w:rPr>
          <w:rFonts w:ascii="Arial" w:hAnsi="Arial" w:cs="Arial"/>
          <w:b/>
          <w:bCs/>
          <w:i/>
          <w:iCs/>
          <w:kern w:val="60"/>
          <w:sz w:val="40"/>
          <w:szCs w:val="40"/>
        </w:rPr>
      </w:pPr>
      <w:r w:rsidRPr="00650304">
        <w:rPr>
          <w:rFonts w:ascii="Arial" w:hAnsi="Arial" w:cs="Arial"/>
          <w:b/>
          <w:bCs/>
          <w:i/>
          <w:iCs/>
          <w:kern w:val="60"/>
          <w:sz w:val="40"/>
          <w:szCs w:val="40"/>
        </w:rPr>
        <w:t xml:space="preserve">CIRCULAR No. </w:t>
      </w:r>
      <w:r w:rsidR="00650304" w:rsidRPr="00650304">
        <w:rPr>
          <w:rFonts w:ascii="Arial" w:hAnsi="Arial" w:cs="Arial"/>
          <w:b/>
          <w:bCs/>
          <w:i/>
          <w:iCs/>
          <w:kern w:val="60"/>
          <w:sz w:val="40"/>
          <w:szCs w:val="40"/>
        </w:rPr>
        <w:t>055</w:t>
      </w:r>
    </w:p>
    <w:p w14:paraId="200F5591" w14:textId="77777777" w:rsidR="00523E0B" w:rsidRPr="0078541D" w:rsidRDefault="00523E0B" w:rsidP="00523E0B">
      <w:pPr>
        <w:pStyle w:val="Textoindependiente"/>
        <w:rPr>
          <w:sz w:val="24"/>
          <w:szCs w:val="24"/>
        </w:rPr>
      </w:pPr>
    </w:p>
    <w:p w14:paraId="07526C61" w14:textId="77777777" w:rsidR="00523E0B" w:rsidRPr="0078541D" w:rsidRDefault="00523E0B" w:rsidP="00523E0B">
      <w:pPr>
        <w:rPr>
          <w:rFonts w:ascii="Arial" w:hAnsi="Arial" w:cs="Arial"/>
          <w:lang w:val="es-MX"/>
        </w:rPr>
      </w:pPr>
    </w:p>
    <w:p w14:paraId="00146A68" w14:textId="77777777" w:rsidR="00523E0B" w:rsidRPr="0078541D" w:rsidRDefault="00523E0B" w:rsidP="00523E0B">
      <w:pPr>
        <w:pStyle w:val="Sangradetextonormal"/>
        <w:ind w:left="1410" w:hanging="1410"/>
        <w:rPr>
          <w:rFonts w:ascii="Arial" w:hAnsi="Arial" w:cs="Arial"/>
          <w:b/>
        </w:rPr>
      </w:pPr>
      <w:r w:rsidRPr="0078541D">
        <w:rPr>
          <w:rFonts w:ascii="Arial" w:hAnsi="Arial" w:cs="Arial"/>
          <w:b/>
        </w:rPr>
        <w:t>PARA:</w:t>
      </w:r>
      <w:r w:rsidRPr="0078541D">
        <w:rPr>
          <w:rFonts w:ascii="Arial" w:hAnsi="Arial" w:cs="Arial"/>
          <w:b/>
        </w:rPr>
        <w:tab/>
      </w:r>
      <w:r w:rsidR="008B6ED6" w:rsidRPr="0078541D">
        <w:rPr>
          <w:rFonts w:ascii="Arial" w:hAnsi="Arial" w:cs="Arial"/>
          <w:b/>
        </w:rPr>
        <w:t>PÚBLICO EN GENERAL</w:t>
      </w:r>
    </w:p>
    <w:p w14:paraId="2A42CEDB" w14:textId="77777777" w:rsidR="00523E0B" w:rsidRPr="0078541D" w:rsidRDefault="00523E0B" w:rsidP="00523E0B">
      <w:pPr>
        <w:pStyle w:val="Sangradetextonormal"/>
        <w:ind w:left="1410" w:hanging="1410"/>
        <w:rPr>
          <w:rFonts w:ascii="Arial" w:hAnsi="Arial" w:cs="Arial"/>
          <w:b/>
        </w:rPr>
      </w:pPr>
    </w:p>
    <w:p w14:paraId="60066E71" w14:textId="77777777" w:rsidR="00523E0B" w:rsidRPr="0078541D" w:rsidRDefault="00523E0B" w:rsidP="00523E0B">
      <w:pPr>
        <w:pStyle w:val="Sangradetextonormal"/>
        <w:ind w:left="1410" w:hanging="1410"/>
        <w:rPr>
          <w:rFonts w:ascii="Arial" w:hAnsi="Arial" w:cs="Arial"/>
          <w:b/>
        </w:rPr>
      </w:pPr>
      <w:r w:rsidRPr="0078541D">
        <w:rPr>
          <w:rFonts w:ascii="Arial" w:hAnsi="Arial" w:cs="Arial"/>
          <w:b/>
        </w:rPr>
        <w:t>DE:</w:t>
      </w:r>
      <w:r w:rsidRPr="0078541D">
        <w:rPr>
          <w:rFonts w:ascii="Arial" w:hAnsi="Arial" w:cs="Arial"/>
          <w:b/>
        </w:rPr>
        <w:tab/>
        <w:t>DIRECCIÓN EJECUTIVA</w:t>
      </w:r>
    </w:p>
    <w:p w14:paraId="71C7C615" w14:textId="77777777" w:rsidR="00523E0B" w:rsidRPr="0078541D" w:rsidRDefault="00523E0B" w:rsidP="00523E0B">
      <w:pPr>
        <w:pStyle w:val="Sangradetextonormal"/>
        <w:ind w:left="1410" w:hanging="1410"/>
        <w:rPr>
          <w:rFonts w:ascii="Arial" w:hAnsi="Arial" w:cs="Arial"/>
          <w:b/>
        </w:rPr>
      </w:pPr>
    </w:p>
    <w:p w14:paraId="1806F616" w14:textId="35582987" w:rsidR="00523E0B" w:rsidRPr="0078541D" w:rsidRDefault="00523E0B" w:rsidP="00523E0B">
      <w:pPr>
        <w:pStyle w:val="Sangradetextonormal"/>
        <w:ind w:left="1410" w:hanging="1410"/>
        <w:jc w:val="both"/>
        <w:rPr>
          <w:rFonts w:ascii="Arial" w:hAnsi="Arial" w:cs="Arial"/>
          <w:b/>
        </w:rPr>
      </w:pPr>
      <w:r w:rsidRPr="0078541D">
        <w:rPr>
          <w:rFonts w:ascii="Arial" w:hAnsi="Arial" w:cs="Arial"/>
          <w:b/>
        </w:rPr>
        <w:t>ASUNTO:</w:t>
      </w:r>
      <w:r w:rsidRPr="0078541D">
        <w:rPr>
          <w:rFonts w:ascii="Arial" w:hAnsi="Arial" w:cs="Arial"/>
          <w:b/>
        </w:rPr>
        <w:tab/>
      </w:r>
      <w:r w:rsidR="008015BB" w:rsidRPr="0078541D">
        <w:rPr>
          <w:rFonts w:ascii="Arial" w:hAnsi="Arial" w:cs="Arial"/>
          <w:b/>
        </w:rPr>
        <w:t>AVISO CONSEJO DE ESTADO AVOCA CONOCIMIENTO DE CONTROL INMEDIATO DE LEGALIDAD DE LA RESOLUCIÓN CREG 108 DE 2020 EXPEDIDA POR LA CREG</w:t>
      </w:r>
    </w:p>
    <w:p w14:paraId="5E1B778B" w14:textId="77777777" w:rsidR="00523E0B" w:rsidRPr="0078541D" w:rsidRDefault="00523E0B" w:rsidP="00523E0B">
      <w:pPr>
        <w:pStyle w:val="Textoindependiente"/>
        <w:spacing w:after="0" w:line="240" w:lineRule="auto"/>
        <w:ind w:left="1410" w:hanging="1410"/>
        <w:rPr>
          <w:rFonts w:cs="Arial"/>
          <w:sz w:val="24"/>
          <w:szCs w:val="24"/>
        </w:rPr>
      </w:pPr>
    </w:p>
    <w:p w14:paraId="5EC5E942" w14:textId="77777777" w:rsidR="00523E0B" w:rsidRPr="0078541D" w:rsidRDefault="00523E0B" w:rsidP="00523E0B">
      <w:pPr>
        <w:pStyle w:val="Textoindependiente"/>
        <w:spacing w:after="0" w:line="240" w:lineRule="auto"/>
        <w:rPr>
          <w:rFonts w:cs="Arial"/>
          <w:sz w:val="24"/>
          <w:szCs w:val="24"/>
        </w:rPr>
      </w:pPr>
    </w:p>
    <w:p w14:paraId="69927A0B" w14:textId="78CCE0E4" w:rsidR="00523E0B" w:rsidRPr="0078541D" w:rsidRDefault="008015BB" w:rsidP="008B6ED6">
      <w:pPr>
        <w:pStyle w:val="Textoindependiente"/>
        <w:rPr>
          <w:i/>
          <w:iCs/>
          <w:sz w:val="24"/>
          <w:szCs w:val="24"/>
        </w:rPr>
      </w:pPr>
      <w:r w:rsidRPr="0078541D">
        <w:rPr>
          <w:rFonts w:cs="Arial"/>
          <w:sz w:val="24"/>
          <w:szCs w:val="24"/>
        </w:rPr>
        <w:t xml:space="preserve">Se informa al público en general, </w:t>
      </w:r>
      <w:r w:rsidR="0078541D" w:rsidRPr="0078541D">
        <w:rPr>
          <w:rFonts w:cs="Arial"/>
          <w:sz w:val="24"/>
          <w:szCs w:val="24"/>
        </w:rPr>
        <w:t>que,</w:t>
      </w:r>
      <w:r w:rsidRPr="0078541D">
        <w:rPr>
          <w:rFonts w:cs="Arial"/>
          <w:sz w:val="24"/>
          <w:szCs w:val="24"/>
        </w:rPr>
        <w:t xml:space="preserve"> mediante </w:t>
      </w:r>
      <w:r w:rsidR="00FA6EC6">
        <w:rPr>
          <w:rFonts w:cs="Arial"/>
          <w:sz w:val="24"/>
          <w:szCs w:val="24"/>
        </w:rPr>
        <w:t>Providencia</w:t>
      </w:r>
      <w:r w:rsidRPr="0078541D">
        <w:rPr>
          <w:rFonts w:cs="Arial"/>
          <w:sz w:val="24"/>
          <w:szCs w:val="24"/>
        </w:rPr>
        <w:t xml:space="preserve"> del 12 de junio de 2020, el Consejo de Estado, Sala Plena de lo Contencioso Administrativo, Sala Especial de Decisión </w:t>
      </w:r>
      <w:proofErr w:type="spellStart"/>
      <w:r w:rsidRPr="0078541D">
        <w:rPr>
          <w:rFonts w:cs="Arial"/>
          <w:sz w:val="24"/>
          <w:szCs w:val="24"/>
        </w:rPr>
        <w:t>N°</w:t>
      </w:r>
      <w:proofErr w:type="spellEnd"/>
      <w:r w:rsidRPr="0078541D">
        <w:rPr>
          <w:rFonts w:cs="Arial"/>
          <w:sz w:val="24"/>
          <w:szCs w:val="24"/>
        </w:rPr>
        <w:t xml:space="preserve"> 3, Consejero Ponente Julio Roberto Piza Rodríguez, avocó conocimiento de la Resolución CREG 108 de junio 5 de 2020 “</w:t>
      </w:r>
      <w:r w:rsidRPr="0078541D">
        <w:rPr>
          <w:i/>
          <w:iCs/>
          <w:sz w:val="24"/>
          <w:szCs w:val="24"/>
        </w:rPr>
        <w:t>Por la cual se amplían los plazos de las medidas transitorias para el pago de las facturas del servicio de energía eléctrica y se adopta otra disposición”.</w:t>
      </w:r>
    </w:p>
    <w:p w14:paraId="55C28C50" w14:textId="22FF2F65" w:rsidR="0078541D" w:rsidRPr="0078541D" w:rsidRDefault="0078541D" w:rsidP="008B6ED6">
      <w:pPr>
        <w:pStyle w:val="Textoindependiente"/>
        <w:rPr>
          <w:sz w:val="24"/>
          <w:szCs w:val="24"/>
        </w:rPr>
      </w:pPr>
      <w:r w:rsidRPr="0078541D">
        <w:rPr>
          <w:sz w:val="24"/>
          <w:szCs w:val="24"/>
        </w:rPr>
        <w:t>Dando cumplimiento al Auto en su numeral 6 del resuelve, la Comisión de Regulación de Energía y Gas (CREG) se dispondrá a publicar en el sitio web de la entidad, así como en sus redes sociales</w:t>
      </w:r>
      <w:r w:rsidR="00651040">
        <w:rPr>
          <w:sz w:val="24"/>
          <w:szCs w:val="24"/>
        </w:rPr>
        <w:t>,</w:t>
      </w:r>
      <w:r w:rsidRPr="0078541D">
        <w:rPr>
          <w:sz w:val="24"/>
          <w:szCs w:val="24"/>
        </w:rPr>
        <w:t xml:space="preserve"> por </w:t>
      </w:r>
      <w:r w:rsidR="007907C3">
        <w:rPr>
          <w:sz w:val="24"/>
          <w:szCs w:val="24"/>
        </w:rPr>
        <w:t xml:space="preserve">el término de </w:t>
      </w:r>
      <w:r w:rsidRPr="0078541D">
        <w:rPr>
          <w:sz w:val="24"/>
          <w:szCs w:val="24"/>
        </w:rPr>
        <w:t>10 días</w:t>
      </w:r>
      <w:r w:rsidR="007907C3">
        <w:rPr>
          <w:sz w:val="24"/>
          <w:szCs w:val="24"/>
        </w:rPr>
        <w:t>,</w:t>
      </w:r>
      <w:r w:rsidRPr="0078541D">
        <w:rPr>
          <w:sz w:val="24"/>
          <w:szCs w:val="24"/>
        </w:rPr>
        <w:t xml:space="preserve"> la existencia de</w:t>
      </w:r>
      <w:r w:rsidR="00D509FC">
        <w:rPr>
          <w:sz w:val="24"/>
          <w:szCs w:val="24"/>
        </w:rPr>
        <w:t xml:space="preserve"> este</w:t>
      </w:r>
      <w:r w:rsidRPr="0078541D">
        <w:rPr>
          <w:sz w:val="24"/>
          <w:szCs w:val="24"/>
        </w:rPr>
        <w:t xml:space="preserve"> </w:t>
      </w:r>
      <w:r w:rsidR="00D509FC">
        <w:rPr>
          <w:sz w:val="24"/>
          <w:szCs w:val="24"/>
        </w:rPr>
        <w:t xml:space="preserve">asunto </w:t>
      </w:r>
      <w:r w:rsidRPr="0078541D">
        <w:rPr>
          <w:sz w:val="24"/>
          <w:szCs w:val="24"/>
        </w:rPr>
        <w:t xml:space="preserve">judicial. </w:t>
      </w:r>
    </w:p>
    <w:p w14:paraId="6BE273D5" w14:textId="78639B45" w:rsidR="008015BB" w:rsidRPr="0078541D" w:rsidRDefault="008015BB" w:rsidP="008B6ED6">
      <w:pPr>
        <w:pStyle w:val="Textoindependiente"/>
        <w:rPr>
          <w:rFonts w:cs="Arial"/>
          <w:sz w:val="24"/>
          <w:szCs w:val="24"/>
        </w:rPr>
      </w:pPr>
      <w:r w:rsidRPr="0078541D">
        <w:rPr>
          <w:rFonts w:cs="Arial"/>
          <w:sz w:val="24"/>
          <w:szCs w:val="24"/>
        </w:rPr>
        <w:t xml:space="preserve">Para los fines pertinentes, se adjunta a la presente circular la </w:t>
      </w:r>
      <w:r w:rsidR="007907C3">
        <w:rPr>
          <w:rFonts w:cs="Arial"/>
          <w:sz w:val="24"/>
          <w:szCs w:val="24"/>
        </w:rPr>
        <w:t xml:space="preserve">Resolución CREG 108 de 2020 y la </w:t>
      </w:r>
      <w:r w:rsidRPr="0078541D">
        <w:rPr>
          <w:rFonts w:cs="Arial"/>
          <w:sz w:val="24"/>
          <w:szCs w:val="24"/>
        </w:rPr>
        <w:t>providencia proferida por el Consejo de Estado</w:t>
      </w:r>
      <w:r w:rsidR="00651040">
        <w:rPr>
          <w:rFonts w:cs="Arial"/>
          <w:sz w:val="24"/>
          <w:szCs w:val="24"/>
        </w:rPr>
        <w:t>,</w:t>
      </w:r>
      <w:r w:rsidR="00AB3CE9" w:rsidRPr="0078541D">
        <w:rPr>
          <w:rFonts w:cs="Arial"/>
          <w:sz w:val="24"/>
          <w:szCs w:val="24"/>
        </w:rPr>
        <w:t xml:space="preserve"> en la cual encontrarán los correos electrónicos a donde podrán enviar las respectivas comunicaciones.</w:t>
      </w:r>
    </w:p>
    <w:p w14:paraId="3360D582" w14:textId="77777777" w:rsidR="00523E0B" w:rsidRPr="0078541D" w:rsidRDefault="00523E0B" w:rsidP="00523E0B">
      <w:pPr>
        <w:pStyle w:val="Textoindependiente"/>
        <w:spacing w:after="0" w:line="240" w:lineRule="auto"/>
        <w:rPr>
          <w:rFonts w:cs="Arial"/>
          <w:sz w:val="24"/>
          <w:szCs w:val="24"/>
        </w:rPr>
      </w:pPr>
      <w:r w:rsidRPr="0078541D">
        <w:rPr>
          <w:rFonts w:cs="Arial"/>
          <w:sz w:val="24"/>
          <w:szCs w:val="24"/>
        </w:rPr>
        <w:t>Cordialmente,</w:t>
      </w:r>
    </w:p>
    <w:p w14:paraId="24EBAA14" w14:textId="77777777" w:rsidR="00523E0B" w:rsidRPr="0078541D" w:rsidRDefault="00523E0B" w:rsidP="00523E0B">
      <w:pPr>
        <w:pStyle w:val="Textoindependiente"/>
        <w:spacing w:after="0" w:line="240" w:lineRule="auto"/>
        <w:rPr>
          <w:rFonts w:cs="Arial"/>
          <w:sz w:val="24"/>
          <w:szCs w:val="24"/>
        </w:rPr>
      </w:pPr>
    </w:p>
    <w:p w14:paraId="7FE89089" w14:textId="77777777" w:rsidR="00BB6EB9" w:rsidRPr="0078541D" w:rsidRDefault="00BB6EB9" w:rsidP="00BB6EB9">
      <w:pPr>
        <w:pStyle w:val="Textoindependiente"/>
        <w:spacing w:after="0" w:line="240" w:lineRule="auto"/>
        <w:rPr>
          <w:rFonts w:cs="Arial"/>
          <w:sz w:val="24"/>
          <w:szCs w:val="24"/>
        </w:rPr>
      </w:pPr>
    </w:p>
    <w:p w14:paraId="59210E68" w14:textId="77777777" w:rsidR="00BB6EB9" w:rsidRPr="0078541D" w:rsidRDefault="00BB6EB9" w:rsidP="00BB6EB9">
      <w:pPr>
        <w:pStyle w:val="Textoindependiente"/>
        <w:spacing w:after="0" w:line="240" w:lineRule="auto"/>
        <w:rPr>
          <w:rFonts w:cs="Arial"/>
          <w:sz w:val="24"/>
          <w:szCs w:val="24"/>
        </w:rPr>
      </w:pPr>
    </w:p>
    <w:p w14:paraId="6432979A" w14:textId="78F59E47" w:rsidR="00BB6EB9" w:rsidRPr="0078541D" w:rsidRDefault="00AB3CE9" w:rsidP="00BB6EB9">
      <w:pPr>
        <w:jc w:val="center"/>
        <w:rPr>
          <w:rFonts w:ascii="Arial" w:hAnsi="Arial" w:cs="Arial"/>
        </w:rPr>
      </w:pPr>
      <w:r w:rsidRPr="0078541D">
        <w:rPr>
          <w:rFonts w:ascii="Arial" w:hAnsi="Arial" w:cs="Arial"/>
        </w:rPr>
        <w:t>JORGE ALBERTO VALENCIA MARÍN</w:t>
      </w:r>
    </w:p>
    <w:p w14:paraId="03EEE2DD" w14:textId="77777777" w:rsidR="00BB6EB9" w:rsidRPr="0078541D" w:rsidRDefault="00BB6EB9" w:rsidP="000B7638">
      <w:pPr>
        <w:jc w:val="center"/>
        <w:rPr>
          <w:rFonts w:ascii="Arial" w:hAnsi="Arial" w:cs="Arial"/>
        </w:rPr>
      </w:pPr>
    </w:p>
    <w:p w14:paraId="7E81EBAF" w14:textId="77777777" w:rsidR="0080709A" w:rsidRPr="0078541D" w:rsidRDefault="0080709A" w:rsidP="000B7638">
      <w:pPr>
        <w:jc w:val="center"/>
        <w:rPr>
          <w:rFonts w:ascii="Arial" w:hAnsi="Arial" w:cs="Arial"/>
        </w:rPr>
      </w:pPr>
    </w:p>
    <w:sectPr w:rsidR="0080709A" w:rsidRPr="0078541D" w:rsidSect="003F2F4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E7320" w14:textId="77777777" w:rsidR="00B61F2E" w:rsidRDefault="00B61F2E" w:rsidP="00AA0519">
      <w:r>
        <w:separator/>
      </w:r>
    </w:p>
  </w:endnote>
  <w:endnote w:type="continuationSeparator" w:id="0">
    <w:p w14:paraId="1ECF7408" w14:textId="77777777" w:rsidR="00B61F2E" w:rsidRDefault="00B61F2E"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E07C" w14:textId="77777777" w:rsidR="000B4B3B" w:rsidRDefault="000B4B3B" w:rsidP="00735E1F">
    <w:pPr>
      <w:pStyle w:val="Piedepgina"/>
      <w:jc w:val="center"/>
    </w:pPr>
    <w:r>
      <w:rPr>
        <w:noProof/>
        <w:lang w:val="es-CO" w:eastAsia="es-CO"/>
      </w:rPr>
      <w:drawing>
        <wp:inline distT="0" distB="0" distL="0" distR="0" wp14:anchorId="4FB80C44" wp14:editId="62BB78F9">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0B33" w14:textId="77777777" w:rsidR="000B4B3B" w:rsidRDefault="000B4B3B" w:rsidP="003F2F4B">
    <w:pPr>
      <w:pStyle w:val="Piedepgina"/>
      <w:jc w:val="center"/>
    </w:pPr>
    <w:r>
      <w:rPr>
        <w:noProof/>
        <w:lang w:val="es-CO" w:eastAsia="es-CO"/>
      </w:rPr>
      <w:drawing>
        <wp:inline distT="0" distB="0" distL="0" distR="0" wp14:anchorId="5FD8E632" wp14:editId="1F03E7F4">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12BA0" w14:textId="77777777" w:rsidR="00B61F2E" w:rsidRDefault="00B61F2E" w:rsidP="00AA0519">
      <w:r>
        <w:separator/>
      </w:r>
    </w:p>
  </w:footnote>
  <w:footnote w:type="continuationSeparator" w:id="0">
    <w:p w14:paraId="75361604" w14:textId="77777777" w:rsidR="00B61F2E" w:rsidRDefault="00B61F2E"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3258" w14:textId="77777777" w:rsidR="000B4B3B" w:rsidRDefault="000B4B3B">
    <w:pPr>
      <w:pStyle w:val="Encabezado"/>
    </w:pPr>
    <w:r>
      <w:rPr>
        <w:noProof/>
        <w:lang w:val="es-CO" w:eastAsia="es-CO"/>
      </w:rPr>
      <w:drawing>
        <wp:inline distT="0" distB="0" distL="0" distR="0" wp14:anchorId="360FFC79" wp14:editId="1E5576B7">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681B1BE7" w14:textId="77777777" w:rsidR="000B4B3B" w:rsidRDefault="000B4B3B">
    <w:pPr>
      <w:pStyle w:val="Encabezado"/>
      <w:rPr>
        <w:sz w:val="18"/>
        <w:szCs w:val="18"/>
        <w:u w:val="single"/>
      </w:rPr>
    </w:pPr>
  </w:p>
  <w:p w14:paraId="730A6720" w14:textId="77777777" w:rsidR="001C1C4B" w:rsidRDefault="000B4B3B">
    <w:pPr>
      <w:pStyle w:val="Encabezado"/>
      <w:rPr>
        <w:sz w:val="18"/>
        <w:szCs w:val="18"/>
        <w:u w:val="single"/>
      </w:rPr>
    </w:pPr>
    <w:r w:rsidRPr="00653E2D">
      <w:rPr>
        <w:sz w:val="18"/>
        <w:szCs w:val="18"/>
        <w:u w:val="single"/>
      </w:rPr>
      <w:t>CIRCULAR No.</w:t>
    </w:r>
    <w:r w:rsidR="001C1C4B">
      <w:rPr>
        <w:sz w:val="18"/>
        <w:szCs w:val="18"/>
        <w:u w:val="single"/>
      </w:rPr>
      <w:t>125</w:t>
    </w:r>
  </w:p>
  <w:p w14:paraId="71231A47" w14:textId="77777777" w:rsidR="000B4B3B" w:rsidRDefault="001C1C4B">
    <w:pPr>
      <w:pStyle w:val="Encabezado"/>
      <w:rPr>
        <w:sz w:val="18"/>
        <w:szCs w:val="18"/>
        <w:u w:val="single"/>
      </w:rPr>
    </w:pPr>
    <w:r>
      <w:rPr>
        <w:sz w:val="18"/>
        <w:szCs w:val="18"/>
        <w:u w:val="single"/>
      </w:rPr>
      <w:t xml:space="preserve">Diciembre de </w:t>
    </w:r>
    <w:r w:rsidR="000B4B3B">
      <w:rPr>
        <w:sz w:val="18"/>
        <w:szCs w:val="18"/>
        <w:u w:val="single"/>
      </w:rPr>
      <w:t>2019</w:t>
    </w:r>
  </w:p>
  <w:p w14:paraId="6AB4061C" w14:textId="77777777" w:rsidR="000B4B3B" w:rsidRDefault="000B4B3B">
    <w:pPr>
      <w:pStyle w:val="Encabezad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523E0B" w:rsidRPr="00523E0B">
      <w:rPr>
        <w:noProof/>
        <w:sz w:val="18"/>
        <w:szCs w:val="18"/>
        <w:u w:val="single"/>
        <w:lang w:val="es-ES"/>
      </w:rPr>
      <w:t>2</w:t>
    </w:r>
    <w:r w:rsidRPr="00653E2D">
      <w:rPr>
        <w:sz w:val="18"/>
        <w:szCs w:val="18"/>
        <w:u w:val="single"/>
      </w:rPr>
      <w:fldChar w:fldCharType="end"/>
    </w:r>
    <w:r>
      <w:rPr>
        <w:sz w:val="18"/>
        <w:szCs w:val="18"/>
        <w:u w:val="single"/>
      </w:rPr>
      <w:t xml:space="preserve">/12 </w:t>
    </w:r>
  </w:p>
  <w:p w14:paraId="175B44CE" w14:textId="77777777" w:rsidR="000B4B3B" w:rsidRPr="00653E2D" w:rsidRDefault="000B4B3B">
    <w:pPr>
      <w:pStyle w:val="Encabezado"/>
      <w:rPr>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0549" w14:textId="77777777" w:rsidR="000B4B3B" w:rsidRDefault="000B4B3B" w:rsidP="003F2F4B">
    <w:pPr>
      <w:pStyle w:val="Encabezado"/>
    </w:pPr>
    <w:r>
      <w:rPr>
        <w:noProof/>
        <w:lang w:val="es-CO" w:eastAsia="es-CO"/>
      </w:rPr>
      <w:drawing>
        <wp:inline distT="0" distB="0" distL="0" distR="0" wp14:anchorId="4D1CD45A" wp14:editId="660B701D">
          <wp:extent cx="58953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65FA804F" w14:textId="77777777" w:rsidR="000B4B3B" w:rsidRDefault="000B4B3B" w:rsidP="003F2F4B">
    <w:pPr>
      <w:pStyle w:val="Encabezado"/>
    </w:pPr>
  </w:p>
  <w:p w14:paraId="561938C8" w14:textId="77777777" w:rsidR="000B4B3B" w:rsidRDefault="000B4B3B" w:rsidP="003F2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30A9"/>
    <w:rsid w:val="0001207B"/>
    <w:rsid w:val="00017D4D"/>
    <w:rsid w:val="000B2EE8"/>
    <w:rsid w:val="000B4B3B"/>
    <w:rsid w:val="000B7638"/>
    <w:rsid w:val="000E38FC"/>
    <w:rsid w:val="001004AF"/>
    <w:rsid w:val="00137242"/>
    <w:rsid w:val="001747A9"/>
    <w:rsid w:val="00177F31"/>
    <w:rsid w:val="00190778"/>
    <w:rsid w:val="00190D77"/>
    <w:rsid w:val="00194973"/>
    <w:rsid w:val="001C1C4B"/>
    <w:rsid w:val="001D31C4"/>
    <w:rsid w:val="001D5E48"/>
    <w:rsid w:val="001E769C"/>
    <w:rsid w:val="00221B8C"/>
    <w:rsid w:val="00222C26"/>
    <w:rsid w:val="00225C50"/>
    <w:rsid w:val="00237FBB"/>
    <w:rsid w:val="0024601B"/>
    <w:rsid w:val="00251D19"/>
    <w:rsid w:val="00256FA3"/>
    <w:rsid w:val="00265727"/>
    <w:rsid w:val="00281A45"/>
    <w:rsid w:val="00281DDB"/>
    <w:rsid w:val="002B43CA"/>
    <w:rsid w:val="003018AD"/>
    <w:rsid w:val="00330770"/>
    <w:rsid w:val="0034087E"/>
    <w:rsid w:val="00341EB2"/>
    <w:rsid w:val="00344399"/>
    <w:rsid w:val="00367E25"/>
    <w:rsid w:val="00386CB3"/>
    <w:rsid w:val="003C7E1C"/>
    <w:rsid w:val="003F2F4B"/>
    <w:rsid w:val="004336CD"/>
    <w:rsid w:val="00442F76"/>
    <w:rsid w:val="00471187"/>
    <w:rsid w:val="0048510E"/>
    <w:rsid w:val="00485817"/>
    <w:rsid w:val="00486F35"/>
    <w:rsid w:val="0049717A"/>
    <w:rsid w:val="004B511D"/>
    <w:rsid w:val="004D5F55"/>
    <w:rsid w:val="004E1441"/>
    <w:rsid w:val="005141DA"/>
    <w:rsid w:val="00523E0B"/>
    <w:rsid w:val="005C238D"/>
    <w:rsid w:val="005C366E"/>
    <w:rsid w:val="005D6F59"/>
    <w:rsid w:val="006026B2"/>
    <w:rsid w:val="006045B9"/>
    <w:rsid w:val="006059F6"/>
    <w:rsid w:val="00650304"/>
    <w:rsid w:val="00651040"/>
    <w:rsid w:val="00653E2D"/>
    <w:rsid w:val="00667A53"/>
    <w:rsid w:val="006C5EA2"/>
    <w:rsid w:val="00707A85"/>
    <w:rsid w:val="007313DB"/>
    <w:rsid w:val="00733F64"/>
    <w:rsid w:val="00735E1F"/>
    <w:rsid w:val="0078541D"/>
    <w:rsid w:val="007907C3"/>
    <w:rsid w:val="007E16DF"/>
    <w:rsid w:val="007E5224"/>
    <w:rsid w:val="008015BB"/>
    <w:rsid w:val="0080709A"/>
    <w:rsid w:val="00816448"/>
    <w:rsid w:val="00852C36"/>
    <w:rsid w:val="00883B14"/>
    <w:rsid w:val="00893D67"/>
    <w:rsid w:val="008B6ED6"/>
    <w:rsid w:val="008E17C2"/>
    <w:rsid w:val="00970D09"/>
    <w:rsid w:val="00991E8D"/>
    <w:rsid w:val="009A3312"/>
    <w:rsid w:val="009E5B3F"/>
    <w:rsid w:val="00A15CDD"/>
    <w:rsid w:val="00A16476"/>
    <w:rsid w:val="00A262BE"/>
    <w:rsid w:val="00A318C1"/>
    <w:rsid w:val="00A370A6"/>
    <w:rsid w:val="00A7557C"/>
    <w:rsid w:val="00A83D0A"/>
    <w:rsid w:val="00AA0519"/>
    <w:rsid w:val="00AB3CE9"/>
    <w:rsid w:val="00AC5A07"/>
    <w:rsid w:val="00AD3FB1"/>
    <w:rsid w:val="00B32C86"/>
    <w:rsid w:val="00B61F2E"/>
    <w:rsid w:val="00BA2D14"/>
    <w:rsid w:val="00BB555A"/>
    <w:rsid w:val="00BB6EB9"/>
    <w:rsid w:val="00C47642"/>
    <w:rsid w:val="00C568B6"/>
    <w:rsid w:val="00C61E55"/>
    <w:rsid w:val="00C72E21"/>
    <w:rsid w:val="00C81D4A"/>
    <w:rsid w:val="00C91DF2"/>
    <w:rsid w:val="00CB159C"/>
    <w:rsid w:val="00CE5E5D"/>
    <w:rsid w:val="00D054A0"/>
    <w:rsid w:val="00D10F66"/>
    <w:rsid w:val="00D24127"/>
    <w:rsid w:val="00D509FC"/>
    <w:rsid w:val="00D71550"/>
    <w:rsid w:val="00DA3B49"/>
    <w:rsid w:val="00DA74E3"/>
    <w:rsid w:val="00E50033"/>
    <w:rsid w:val="00E60A46"/>
    <w:rsid w:val="00E94665"/>
    <w:rsid w:val="00F02F54"/>
    <w:rsid w:val="00F314BD"/>
    <w:rsid w:val="00F54C83"/>
    <w:rsid w:val="00F65EB3"/>
    <w:rsid w:val="00F96E31"/>
    <w:rsid w:val="00FA6EC6"/>
    <w:rsid w:val="00FC5875"/>
    <w:rsid w:val="00FD2A8B"/>
    <w:rsid w:val="00FE5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98A1D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7E16DF"/>
    <w:pPr>
      <w:spacing w:after="120"/>
      <w:ind w:left="283"/>
    </w:pPr>
  </w:style>
  <w:style w:type="character" w:customStyle="1" w:styleId="SangradetextonormalCar">
    <w:name w:val="Sangría de texto normal Car"/>
    <w:basedOn w:val="Fuentedeprrafopredeter"/>
    <w:link w:val="Sangradetextonormal"/>
    <w:uiPriority w:val="99"/>
    <w:semiHidden/>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39257-C519-4807-8D35-7F8D9A45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1067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2019-12-27T15:40:00Z</cp:lastPrinted>
  <dcterms:created xsi:type="dcterms:W3CDTF">2020-06-24T20:44:00Z</dcterms:created>
  <dcterms:modified xsi:type="dcterms:W3CDTF">2020-06-24T20:44:00Z</dcterms:modified>
</cp:coreProperties>
</file>