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8A8E" w14:textId="77759261" w:rsidR="00DE381D" w:rsidRDefault="00DE381D" w:rsidP="00DE381D">
      <w:pPr>
        <w:rPr>
          <w:rFonts w:ascii="Arial" w:hAnsi="Arial" w:cs="Arial"/>
          <w:sz w:val="22"/>
          <w:szCs w:val="22"/>
          <w:lang w:val="es-MX"/>
        </w:rPr>
      </w:pPr>
      <w:r>
        <w:rPr>
          <w:rFonts w:ascii="Arial" w:hAnsi="Arial" w:cs="Arial"/>
          <w:sz w:val="22"/>
          <w:szCs w:val="22"/>
          <w:lang w:val="es-MX"/>
        </w:rPr>
        <w:t xml:space="preserve">Bogotá, D.C., </w:t>
      </w:r>
      <w:r w:rsidR="007223B5">
        <w:rPr>
          <w:rFonts w:ascii="Arial" w:hAnsi="Arial" w:cs="Arial"/>
          <w:sz w:val="22"/>
          <w:szCs w:val="22"/>
          <w:lang w:val="es-MX"/>
        </w:rPr>
        <w:t>15 septiembre de 2022</w:t>
      </w:r>
    </w:p>
    <w:p w14:paraId="64DB37C1" w14:textId="77777777" w:rsidR="00DE381D" w:rsidRPr="00DE381D" w:rsidRDefault="00DE381D" w:rsidP="00DE381D">
      <w:pPr>
        <w:rPr>
          <w:rFonts w:ascii="Arial" w:hAnsi="Arial" w:cs="Arial"/>
          <w:sz w:val="22"/>
          <w:szCs w:val="22"/>
          <w:lang w:val="es-MX"/>
        </w:rPr>
      </w:pPr>
    </w:p>
    <w:p w14:paraId="48F6C692" w14:textId="038DA91E" w:rsidR="00DE381D" w:rsidRPr="00DE381D" w:rsidRDefault="00DE381D" w:rsidP="00DE381D">
      <w:pPr>
        <w:pStyle w:val="Ttulo5"/>
        <w:jc w:val="center"/>
        <w:rPr>
          <w:rFonts w:ascii="Arial" w:hAnsi="Arial" w:cs="Arial"/>
          <w:b/>
          <w:bCs/>
          <w:i/>
          <w:iCs/>
          <w:color w:val="auto"/>
          <w:kern w:val="60"/>
          <w:sz w:val="40"/>
          <w:szCs w:val="40"/>
        </w:rPr>
      </w:pPr>
      <w:r w:rsidRPr="00DE381D">
        <w:rPr>
          <w:rFonts w:ascii="Arial" w:hAnsi="Arial" w:cs="Arial"/>
          <w:b/>
          <w:bCs/>
          <w:i/>
          <w:iCs/>
          <w:color w:val="auto"/>
          <w:kern w:val="60"/>
          <w:sz w:val="40"/>
          <w:szCs w:val="40"/>
        </w:rPr>
        <w:t>CIRCULAR No.</w:t>
      </w:r>
      <w:r w:rsidR="007223B5">
        <w:rPr>
          <w:rFonts w:ascii="Arial" w:hAnsi="Arial" w:cs="Arial"/>
          <w:b/>
          <w:bCs/>
          <w:i/>
          <w:iCs/>
          <w:color w:val="auto"/>
          <w:kern w:val="60"/>
          <w:sz w:val="40"/>
          <w:szCs w:val="40"/>
        </w:rPr>
        <w:t>086</w:t>
      </w:r>
    </w:p>
    <w:p w14:paraId="54B33640" w14:textId="77777777" w:rsidR="00DE381D" w:rsidRPr="009E0F14" w:rsidRDefault="00DE381D" w:rsidP="00DE381D">
      <w:pPr>
        <w:rPr>
          <w:rFonts w:ascii="Arial" w:hAnsi="Arial" w:cs="Arial"/>
          <w:sz w:val="22"/>
          <w:szCs w:val="22"/>
          <w:lang w:val="es-MX"/>
        </w:rPr>
      </w:pPr>
    </w:p>
    <w:p w14:paraId="7A351F92" w14:textId="77777777" w:rsidR="00DE381D" w:rsidRPr="00223349" w:rsidRDefault="00DE381D" w:rsidP="00DE381D">
      <w:pPr>
        <w:pStyle w:val="Sangradetextonormal"/>
        <w:ind w:left="1410" w:hanging="1410"/>
        <w:rPr>
          <w:rFonts w:ascii="Arial" w:hAnsi="Arial" w:cs="Arial"/>
          <w:b/>
        </w:rPr>
      </w:pPr>
      <w:r w:rsidRPr="00223349">
        <w:rPr>
          <w:rFonts w:ascii="Arial" w:hAnsi="Arial" w:cs="Arial"/>
          <w:b/>
        </w:rPr>
        <w:t>PARA:</w:t>
      </w:r>
      <w:r w:rsidRPr="00223349">
        <w:rPr>
          <w:rFonts w:ascii="Arial" w:hAnsi="Arial" w:cs="Arial"/>
          <w:b/>
        </w:rPr>
        <w:tab/>
        <w:t>EMPRESAS REGULADAS</w:t>
      </w:r>
      <w:r>
        <w:rPr>
          <w:rFonts w:ascii="Arial" w:hAnsi="Arial" w:cs="Arial"/>
          <w:b/>
        </w:rPr>
        <w:t xml:space="preserve"> </w:t>
      </w:r>
    </w:p>
    <w:p w14:paraId="63091A93" w14:textId="77777777" w:rsidR="00DE381D" w:rsidRPr="00223349" w:rsidRDefault="00DE381D" w:rsidP="00DE381D">
      <w:pPr>
        <w:spacing w:line="216" w:lineRule="auto"/>
        <w:ind w:left="1410" w:hanging="1410"/>
        <w:rPr>
          <w:rFonts w:ascii="Arial" w:hAnsi="Arial" w:cs="Arial"/>
          <w:b/>
        </w:rPr>
      </w:pPr>
    </w:p>
    <w:p w14:paraId="6F4D6107" w14:textId="77777777" w:rsidR="00DE381D" w:rsidRPr="00223349" w:rsidRDefault="00DE381D" w:rsidP="00DE381D">
      <w:pPr>
        <w:pStyle w:val="Sangradetextonormal"/>
        <w:ind w:left="1410" w:hanging="1410"/>
        <w:rPr>
          <w:rFonts w:ascii="Arial" w:hAnsi="Arial" w:cs="Arial"/>
          <w:b/>
        </w:rPr>
      </w:pPr>
      <w:r w:rsidRPr="00223349">
        <w:rPr>
          <w:rFonts w:ascii="Arial" w:hAnsi="Arial" w:cs="Arial"/>
          <w:b/>
        </w:rPr>
        <w:t>DE:</w:t>
      </w:r>
      <w:r w:rsidRPr="00223349">
        <w:rPr>
          <w:rFonts w:ascii="Arial" w:hAnsi="Arial" w:cs="Arial"/>
          <w:b/>
        </w:rPr>
        <w:tab/>
        <w:t>DIRECCIÓN EJECUTIVA</w:t>
      </w:r>
    </w:p>
    <w:p w14:paraId="06902B67" w14:textId="77777777" w:rsidR="00DE381D" w:rsidRPr="00223349" w:rsidRDefault="00DE381D" w:rsidP="00DE381D">
      <w:pPr>
        <w:spacing w:line="216" w:lineRule="auto"/>
        <w:rPr>
          <w:rFonts w:ascii="Arial" w:hAnsi="Arial" w:cs="Arial"/>
        </w:rPr>
      </w:pPr>
    </w:p>
    <w:p w14:paraId="63DDCA95" w14:textId="5F0586B8" w:rsidR="00DE381D" w:rsidRDefault="00DE381D" w:rsidP="00DE381D">
      <w:pPr>
        <w:pStyle w:val="Sangradetextonormal"/>
        <w:ind w:left="1410" w:hanging="1410"/>
        <w:rPr>
          <w:rFonts w:ascii="Arial" w:hAnsi="Arial" w:cs="Arial"/>
          <w:b/>
        </w:rPr>
      </w:pPr>
      <w:r w:rsidRPr="00223349">
        <w:rPr>
          <w:rFonts w:ascii="Arial" w:hAnsi="Arial" w:cs="Arial"/>
          <w:b/>
        </w:rPr>
        <w:t>ASUNTO:</w:t>
      </w:r>
      <w:r w:rsidRPr="00223349">
        <w:rPr>
          <w:rFonts w:ascii="Arial" w:hAnsi="Arial" w:cs="Arial"/>
          <w:b/>
        </w:rPr>
        <w:tab/>
        <w:t xml:space="preserve">REPORTE DE INFORMACIÓN DE AOM </w:t>
      </w:r>
      <w:r w:rsidR="00D666BB">
        <w:rPr>
          <w:rFonts w:ascii="Arial" w:hAnsi="Arial" w:cs="Arial"/>
          <w:b/>
        </w:rPr>
        <w:t>DE</w:t>
      </w:r>
      <w:r w:rsidRPr="00223349">
        <w:rPr>
          <w:rFonts w:ascii="Arial" w:hAnsi="Arial" w:cs="Arial"/>
          <w:b/>
        </w:rPr>
        <w:t xml:space="preserve"> REGULACIÓN</w:t>
      </w:r>
      <w:r w:rsidR="00D666BB">
        <w:rPr>
          <w:rFonts w:ascii="Arial" w:hAnsi="Arial" w:cs="Arial"/>
          <w:b/>
        </w:rPr>
        <w:t xml:space="preserve"> </w:t>
      </w:r>
      <w:r w:rsidR="004963BD">
        <w:rPr>
          <w:rFonts w:ascii="Arial" w:hAnsi="Arial" w:cs="Arial"/>
          <w:b/>
        </w:rPr>
        <w:t>PARA LA</w:t>
      </w:r>
      <w:r>
        <w:rPr>
          <w:rFonts w:ascii="Arial" w:hAnsi="Arial" w:cs="Arial"/>
          <w:b/>
        </w:rPr>
        <w:t xml:space="preserve"> VIGENCIA 2021</w:t>
      </w:r>
      <w:r w:rsidR="00D666BB">
        <w:rPr>
          <w:rFonts w:ascii="Arial" w:hAnsi="Arial" w:cs="Arial"/>
          <w:b/>
        </w:rPr>
        <w:t>.</w:t>
      </w:r>
    </w:p>
    <w:p w14:paraId="4EB1B0DC" w14:textId="77777777" w:rsidR="00DE381D" w:rsidRPr="00223349" w:rsidRDefault="00DE381D" w:rsidP="00DE381D">
      <w:pPr>
        <w:pStyle w:val="Sangradetextonormal"/>
        <w:ind w:left="1410" w:hanging="1410"/>
        <w:rPr>
          <w:rFonts w:ascii="Arial" w:hAnsi="Arial" w:cs="Arial"/>
          <w:b/>
        </w:rPr>
      </w:pPr>
    </w:p>
    <w:p w14:paraId="11DAD5FF" w14:textId="4533355F" w:rsidR="00DE381D" w:rsidRDefault="00DE381D" w:rsidP="00DE381D">
      <w:pPr>
        <w:pStyle w:val="Textoindependiente"/>
        <w:spacing w:before="240"/>
        <w:rPr>
          <w:rFonts w:cs="Arial"/>
          <w:spacing w:val="0"/>
          <w:sz w:val="24"/>
          <w:szCs w:val="24"/>
        </w:rPr>
      </w:pPr>
      <w:r w:rsidRPr="00223349">
        <w:rPr>
          <w:rFonts w:cs="Arial"/>
          <w:spacing w:val="0"/>
          <w:sz w:val="24"/>
          <w:szCs w:val="24"/>
        </w:rPr>
        <w:t>De acuerdo con el artículo 18 de la Ley 142 de 1994, el objeto de las empresas de servicios públicos</w:t>
      </w:r>
      <w:r>
        <w:rPr>
          <w:rFonts w:cs="Arial"/>
          <w:spacing w:val="0"/>
          <w:sz w:val="24"/>
          <w:szCs w:val="24"/>
        </w:rPr>
        <w:t xml:space="preserve"> puede ser </w:t>
      </w:r>
      <w:r w:rsidRPr="00223349">
        <w:rPr>
          <w:rFonts w:cs="Arial"/>
          <w:spacing w:val="0"/>
          <w:sz w:val="24"/>
          <w:szCs w:val="24"/>
        </w:rPr>
        <w:t xml:space="preserve">la prestación de uno o más de los servicios públicos a los que les aplica </w:t>
      </w:r>
      <w:r w:rsidR="00D666BB">
        <w:rPr>
          <w:rFonts w:cs="Arial"/>
          <w:spacing w:val="0"/>
          <w:sz w:val="24"/>
          <w:szCs w:val="24"/>
        </w:rPr>
        <w:t>esta norma</w:t>
      </w:r>
      <w:r w:rsidRPr="00223349">
        <w:rPr>
          <w:rFonts w:cs="Arial"/>
          <w:spacing w:val="0"/>
          <w:sz w:val="24"/>
          <w:szCs w:val="24"/>
        </w:rPr>
        <w:t xml:space="preserve">, o la realización de una o varias de las actividades complementarias. </w:t>
      </w:r>
      <w:r w:rsidR="00D666BB">
        <w:rPr>
          <w:rFonts w:cs="Arial"/>
          <w:spacing w:val="0"/>
          <w:sz w:val="24"/>
          <w:szCs w:val="24"/>
        </w:rPr>
        <w:t>Adicionalmente, e</w:t>
      </w:r>
      <w:r w:rsidRPr="00223349">
        <w:rPr>
          <w:rFonts w:cs="Arial"/>
          <w:spacing w:val="0"/>
          <w:sz w:val="24"/>
          <w:szCs w:val="24"/>
        </w:rPr>
        <w:t>n el mismo artículo se precisa que estas empresas deben llevar contabilidad separada para cada uno de los servicios que presten.</w:t>
      </w:r>
    </w:p>
    <w:p w14:paraId="13504499" w14:textId="24EA47A2" w:rsidR="00DE381D" w:rsidRDefault="00DE381D" w:rsidP="00DE381D">
      <w:pPr>
        <w:pStyle w:val="Textoindependiente"/>
        <w:spacing w:before="240"/>
        <w:rPr>
          <w:rFonts w:cs="Arial"/>
          <w:spacing w:val="0"/>
          <w:sz w:val="24"/>
          <w:szCs w:val="24"/>
        </w:rPr>
      </w:pPr>
      <w:r w:rsidRPr="00223349">
        <w:rPr>
          <w:rFonts w:cs="Arial"/>
          <w:spacing w:val="0"/>
          <w:sz w:val="24"/>
          <w:szCs w:val="24"/>
        </w:rPr>
        <w:t>Con fundamento en la facultad selectiva prevista en el inciso final del artículo 73 de la Ley 142 de 1994, se requerirá a las empresas de servicios públicos</w:t>
      </w:r>
      <w:r>
        <w:rPr>
          <w:rFonts w:cs="Arial"/>
          <w:spacing w:val="0"/>
          <w:sz w:val="24"/>
          <w:szCs w:val="24"/>
        </w:rPr>
        <w:t xml:space="preserve"> y demás entes económicos</w:t>
      </w:r>
      <w:r w:rsidRPr="00223349">
        <w:rPr>
          <w:rFonts w:cs="Arial"/>
          <w:spacing w:val="0"/>
          <w:sz w:val="24"/>
          <w:szCs w:val="24"/>
        </w:rPr>
        <w:t xml:space="preserve"> para que reporten la información solicitada </w:t>
      </w:r>
      <w:r w:rsidR="00D666BB">
        <w:rPr>
          <w:rFonts w:cs="Arial"/>
          <w:spacing w:val="0"/>
          <w:sz w:val="24"/>
          <w:szCs w:val="24"/>
        </w:rPr>
        <w:t>a</w:t>
      </w:r>
      <w:r w:rsidRPr="00223349">
        <w:rPr>
          <w:rFonts w:cs="Arial"/>
          <w:spacing w:val="0"/>
          <w:sz w:val="24"/>
          <w:szCs w:val="24"/>
        </w:rPr>
        <w:t xml:space="preserve"> la Comisión, la cual será utilizada para contar con información confiable que permita llevar a cabo los análisis regulatorios pertinentes, referentes a la remuneración de cada actividad. El propósito específico es asegurar que los hechos económicos se asignen adecuadamente a la actividad </w:t>
      </w:r>
      <w:r>
        <w:rPr>
          <w:rFonts w:cs="Arial"/>
          <w:spacing w:val="0"/>
          <w:sz w:val="24"/>
          <w:szCs w:val="24"/>
        </w:rPr>
        <w:t>regulada</w:t>
      </w:r>
      <w:r w:rsidRPr="00223349">
        <w:rPr>
          <w:rFonts w:cs="Arial"/>
          <w:spacing w:val="0"/>
          <w:sz w:val="24"/>
          <w:szCs w:val="24"/>
        </w:rPr>
        <w:t xml:space="preserve">. </w:t>
      </w:r>
    </w:p>
    <w:p w14:paraId="09645476" w14:textId="3495FE70" w:rsidR="00DE381D" w:rsidRDefault="00DE381D" w:rsidP="00DE381D">
      <w:pPr>
        <w:pStyle w:val="Textoindependiente"/>
        <w:spacing w:before="240"/>
        <w:rPr>
          <w:rFonts w:cs="Arial"/>
          <w:spacing w:val="0"/>
          <w:sz w:val="24"/>
          <w:szCs w:val="24"/>
        </w:rPr>
      </w:pPr>
      <w:r>
        <w:rPr>
          <w:rFonts w:cs="Arial"/>
          <w:spacing w:val="0"/>
          <w:sz w:val="24"/>
          <w:szCs w:val="24"/>
        </w:rPr>
        <w:t>Teniendo en cuenta que la Comisión ha adelantado análisis de la información de los gastos y costos de Administración, Operación y Mantenimiento (AOM), reportada por las empresas reguladas, se hizo necesario actualizar la matriz de conciliación de las plantillas AOM por cada sector regulado, modificación que consiste en excluir del código CREG 02011000 - Gastos de personal sin vínculo laboral, los conceptos de avalúos, asesoría técnica y otros, y del código CREG  02020600 - Otros gastos de operación, el concepto diseños y estudios, los cuales será agrupados en un nuevo código CREG 02160000 – Honorarios. (Ver manual</w:t>
      </w:r>
      <w:r w:rsidR="000B1623">
        <w:rPr>
          <w:rFonts w:cs="Arial"/>
          <w:spacing w:val="0"/>
          <w:sz w:val="24"/>
          <w:szCs w:val="24"/>
        </w:rPr>
        <w:t xml:space="preserve"> guía de ajuste</w:t>
      </w:r>
      <w:r w:rsidR="00D6219A">
        <w:rPr>
          <w:rFonts w:cs="Arial"/>
          <w:spacing w:val="0"/>
          <w:sz w:val="24"/>
          <w:szCs w:val="24"/>
        </w:rPr>
        <w:t>).</w:t>
      </w:r>
    </w:p>
    <w:p w14:paraId="78F7241E" w14:textId="6968F1E8" w:rsidR="00D6219A" w:rsidRDefault="00BD438A" w:rsidP="00DE381D">
      <w:pPr>
        <w:pStyle w:val="Textoindependiente"/>
        <w:spacing w:before="240"/>
        <w:rPr>
          <w:rFonts w:cs="Arial"/>
          <w:spacing w:val="0"/>
          <w:sz w:val="24"/>
          <w:szCs w:val="24"/>
        </w:rPr>
      </w:pPr>
      <w:r>
        <w:rPr>
          <w:rFonts w:cs="Arial"/>
          <w:spacing w:val="0"/>
          <w:sz w:val="24"/>
          <w:szCs w:val="24"/>
        </w:rPr>
        <w:lastRenderedPageBreak/>
        <w:t>Ad</w:t>
      </w:r>
      <w:r w:rsidR="00D014FA">
        <w:rPr>
          <w:rFonts w:cs="Arial"/>
          <w:spacing w:val="0"/>
          <w:sz w:val="24"/>
          <w:szCs w:val="24"/>
        </w:rPr>
        <w:t xml:space="preserve">icionalmente, se </w:t>
      </w:r>
      <w:r w:rsidR="00A46716">
        <w:rPr>
          <w:rFonts w:cs="Arial"/>
          <w:spacing w:val="0"/>
          <w:sz w:val="24"/>
          <w:szCs w:val="24"/>
        </w:rPr>
        <w:t xml:space="preserve">incluyó </w:t>
      </w:r>
      <w:r w:rsidR="00D014FA">
        <w:rPr>
          <w:rFonts w:cs="Arial"/>
          <w:spacing w:val="0"/>
          <w:sz w:val="24"/>
          <w:szCs w:val="24"/>
        </w:rPr>
        <w:t xml:space="preserve"> al </w:t>
      </w:r>
      <w:r w:rsidR="00D014FA" w:rsidRPr="00B74CE4">
        <w:rPr>
          <w:rFonts w:cs="Arial"/>
          <w:spacing w:val="0"/>
          <w:sz w:val="24"/>
          <w:szCs w:val="24"/>
        </w:rPr>
        <w:t>Formato AOM_40</w:t>
      </w:r>
      <w:r w:rsidR="00D014FA">
        <w:rPr>
          <w:rFonts w:cs="Arial"/>
          <w:spacing w:val="0"/>
          <w:sz w:val="24"/>
          <w:szCs w:val="24"/>
        </w:rPr>
        <w:t>1 – Generación de energía</w:t>
      </w:r>
      <w:r w:rsidR="00A46716">
        <w:rPr>
          <w:rFonts w:cs="Arial"/>
          <w:spacing w:val="0"/>
          <w:sz w:val="24"/>
          <w:szCs w:val="24"/>
        </w:rPr>
        <w:t>,</w:t>
      </w:r>
      <w:r w:rsidR="00D014FA">
        <w:rPr>
          <w:rFonts w:cs="Arial"/>
          <w:spacing w:val="0"/>
          <w:sz w:val="24"/>
          <w:szCs w:val="24"/>
        </w:rPr>
        <w:t xml:space="preserve">  </w:t>
      </w:r>
      <w:r w:rsidR="00595F3A">
        <w:rPr>
          <w:rFonts w:cs="Arial"/>
          <w:spacing w:val="0"/>
          <w:sz w:val="24"/>
          <w:szCs w:val="24"/>
        </w:rPr>
        <w:t>dos</w:t>
      </w:r>
      <w:r w:rsidR="0045064D">
        <w:rPr>
          <w:rFonts w:cs="Arial"/>
          <w:spacing w:val="0"/>
          <w:sz w:val="24"/>
          <w:szCs w:val="24"/>
        </w:rPr>
        <w:t xml:space="preserve"> columna</w:t>
      </w:r>
      <w:r w:rsidR="00595F3A">
        <w:rPr>
          <w:rFonts w:cs="Arial"/>
          <w:spacing w:val="0"/>
          <w:sz w:val="24"/>
          <w:szCs w:val="24"/>
        </w:rPr>
        <w:t>s</w:t>
      </w:r>
      <w:r w:rsidR="00591394">
        <w:rPr>
          <w:rFonts w:cs="Arial"/>
          <w:spacing w:val="0"/>
          <w:sz w:val="24"/>
          <w:szCs w:val="24"/>
        </w:rPr>
        <w:t xml:space="preserve"> así : </w:t>
      </w:r>
      <w:r w:rsidR="00337663">
        <w:rPr>
          <w:rFonts w:cs="Arial"/>
          <w:spacing w:val="0"/>
          <w:sz w:val="24"/>
          <w:szCs w:val="24"/>
        </w:rPr>
        <w:t>i</w:t>
      </w:r>
      <w:r w:rsidR="00591394">
        <w:rPr>
          <w:rFonts w:cs="Arial"/>
          <w:spacing w:val="0"/>
          <w:sz w:val="24"/>
          <w:szCs w:val="24"/>
        </w:rPr>
        <w:t>)</w:t>
      </w:r>
      <w:r w:rsidR="0045064D">
        <w:rPr>
          <w:rFonts w:cs="Arial"/>
          <w:spacing w:val="0"/>
          <w:sz w:val="24"/>
          <w:szCs w:val="24"/>
        </w:rPr>
        <w:t xml:space="preserve"> </w:t>
      </w:r>
      <w:r w:rsidR="00591394">
        <w:rPr>
          <w:rFonts w:cs="Arial"/>
          <w:spacing w:val="0"/>
          <w:sz w:val="24"/>
          <w:szCs w:val="24"/>
        </w:rPr>
        <w:t>Una columna a</w:t>
      </w:r>
      <w:r w:rsidR="0045064D">
        <w:rPr>
          <w:rFonts w:cs="Arial"/>
          <w:spacing w:val="0"/>
          <w:sz w:val="24"/>
          <w:szCs w:val="24"/>
        </w:rPr>
        <w:t xml:space="preserve"> la estructura EDC , denominada </w:t>
      </w:r>
      <w:r w:rsidR="00063856">
        <w:rPr>
          <w:rFonts w:cs="Arial"/>
          <w:spacing w:val="0"/>
          <w:sz w:val="24"/>
          <w:szCs w:val="24"/>
        </w:rPr>
        <w:t>“</w:t>
      </w:r>
      <w:r>
        <w:rPr>
          <w:rFonts w:cs="Arial"/>
          <w:spacing w:val="0"/>
          <w:sz w:val="24"/>
          <w:szCs w:val="24"/>
        </w:rPr>
        <w:t>GZ</w:t>
      </w:r>
      <w:r w:rsidR="003F5358">
        <w:rPr>
          <w:rFonts w:cs="Arial"/>
          <w:spacing w:val="0"/>
          <w:sz w:val="24"/>
          <w:szCs w:val="24"/>
        </w:rPr>
        <w:t>N</w:t>
      </w:r>
      <w:r>
        <w:rPr>
          <w:rFonts w:cs="Arial"/>
          <w:spacing w:val="0"/>
          <w:sz w:val="24"/>
          <w:szCs w:val="24"/>
        </w:rPr>
        <w:t>I</w:t>
      </w:r>
      <w:r w:rsidR="00063856">
        <w:rPr>
          <w:rFonts w:cs="Arial"/>
          <w:spacing w:val="0"/>
          <w:sz w:val="24"/>
          <w:szCs w:val="24"/>
        </w:rPr>
        <w:t>”</w:t>
      </w:r>
      <w:r w:rsidR="003F5358">
        <w:rPr>
          <w:rFonts w:cs="Arial"/>
          <w:spacing w:val="0"/>
          <w:sz w:val="24"/>
          <w:szCs w:val="24"/>
        </w:rPr>
        <w:t xml:space="preserve"> p</w:t>
      </w:r>
      <w:r w:rsidR="003F5358" w:rsidRPr="003F5358">
        <w:rPr>
          <w:rFonts w:cs="Arial"/>
          <w:spacing w:val="0"/>
          <w:sz w:val="24"/>
          <w:szCs w:val="24"/>
        </w:rPr>
        <w:t>ara reportar los gastos y costos AOM asociados a la Generación de Energía Eléctrica en Zonas No Interconectadas (ZNI)</w:t>
      </w:r>
      <w:r w:rsidR="00595F3A">
        <w:rPr>
          <w:rFonts w:cs="Arial"/>
          <w:spacing w:val="0"/>
          <w:sz w:val="24"/>
          <w:szCs w:val="24"/>
        </w:rPr>
        <w:t xml:space="preserve"> y</w:t>
      </w:r>
      <w:r w:rsidR="00591394">
        <w:rPr>
          <w:rFonts w:cs="Arial"/>
          <w:spacing w:val="0"/>
          <w:sz w:val="24"/>
          <w:szCs w:val="24"/>
        </w:rPr>
        <w:t xml:space="preserve"> </w:t>
      </w:r>
      <w:proofErr w:type="spellStart"/>
      <w:r w:rsidR="00591394">
        <w:rPr>
          <w:rFonts w:cs="Arial"/>
          <w:spacing w:val="0"/>
          <w:sz w:val="24"/>
          <w:szCs w:val="24"/>
        </w:rPr>
        <w:t>ii</w:t>
      </w:r>
      <w:proofErr w:type="spellEnd"/>
      <w:r w:rsidR="00591394">
        <w:rPr>
          <w:rFonts w:cs="Arial"/>
          <w:spacing w:val="0"/>
          <w:sz w:val="24"/>
          <w:szCs w:val="24"/>
        </w:rPr>
        <w:t xml:space="preserve">) </w:t>
      </w:r>
      <w:r w:rsidR="00063856">
        <w:rPr>
          <w:rFonts w:cs="Arial"/>
          <w:spacing w:val="0"/>
          <w:sz w:val="24"/>
          <w:szCs w:val="24"/>
        </w:rPr>
        <w:t xml:space="preserve">Una </w:t>
      </w:r>
      <w:r w:rsidR="00920858" w:rsidRPr="00920858">
        <w:rPr>
          <w:rFonts w:cs="Arial"/>
          <w:spacing w:val="0"/>
          <w:sz w:val="24"/>
          <w:szCs w:val="24"/>
        </w:rPr>
        <w:t xml:space="preserve">columna denominada </w:t>
      </w:r>
      <w:r w:rsidR="00063856">
        <w:rPr>
          <w:rFonts w:cs="Arial"/>
          <w:spacing w:val="0"/>
          <w:sz w:val="24"/>
          <w:szCs w:val="24"/>
        </w:rPr>
        <w:t>“</w:t>
      </w:r>
      <w:r w:rsidR="00920858" w:rsidRPr="00920858">
        <w:rPr>
          <w:rFonts w:cs="Arial"/>
          <w:spacing w:val="0"/>
          <w:sz w:val="24"/>
          <w:szCs w:val="24"/>
        </w:rPr>
        <w:t>Total AOM</w:t>
      </w:r>
      <w:r w:rsidR="00063856">
        <w:rPr>
          <w:rFonts w:cs="Arial"/>
          <w:spacing w:val="0"/>
          <w:sz w:val="24"/>
          <w:szCs w:val="24"/>
        </w:rPr>
        <w:t>”</w:t>
      </w:r>
      <w:r w:rsidR="00920858" w:rsidRPr="00920858">
        <w:rPr>
          <w:rFonts w:cs="Arial"/>
          <w:spacing w:val="0"/>
          <w:sz w:val="24"/>
          <w:szCs w:val="24"/>
        </w:rPr>
        <w:t xml:space="preserve"> de Generación de Energía Eléctrica,</w:t>
      </w:r>
      <w:r w:rsidR="003E01AB">
        <w:rPr>
          <w:rFonts w:cs="Arial"/>
          <w:spacing w:val="0"/>
          <w:sz w:val="24"/>
          <w:szCs w:val="24"/>
        </w:rPr>
        <w:t xml:space="preserve"> que totaliza el EDC de las columnas denominadas</w:t>
      </w:r>
      <w:r w:rsidR="0064307E">
        <w:rPr>
          <w:rFonts w:cs="Arial"/>
          <w:spacing w:val="0"/>
          <w:sz w:val="24"/>
          <w:szCs w:val="24"/>
        </w:rPr>
        <w:t>:</w:t>
      </w:r>
      <w:r w:rsidR="003E01AB">
        <w:rPr>
          <w:rFonts w:cs="Arial"/>
          <w:spacing w:val="0"/>
          <w:sz w:val="24"/>
          <w:szCs w:val="24"/>
        </w:rPr>
        <w:t xml:space="preserve"> </w:t>
      </w:r>
      <w:r w:rsidR="0064307E">
        <w:rPr>
          <w:rFonts w:cs="Arial"/>
          <w:spacing w:val="0"/>
          <w:sz w:val="24"/>
          <w:szCs w:val="24"/>
        </w:rPr>
        <w:t>“</w:t>
      </w:r>
      <w:r w:rsidR="0064307E" w:rsidRPr="0064307E">
        <w:rPr>
          <w:rFonts w:cs="Arial"/>
          <w:spacing w:val="0"/>
          <w:sz w:val="24"/>
          <w:szCs w:val="24"/>
        </w:rPr>
        <w:t>Asociados a la Generación de Energía Eléctrica</w:t>
      </w:r>
      <w:r w:rsidR="0064307E">
        <w:rPr>
          <w:rFonts w:cs="Arial"/>
          <w:spacing w:val="0"/>
          <w:sz w:val="24"/>
          <w:szCs w:val="24"/>
        </w:rPr>
        <w:t>”</w:t>
      </w:r>
      <w:r w:rsidR="0064307E" w:rsidRPr="0064307E">
        <w:rPr>
          <w:rFonts w:cs="Arial"/>
          <w:spacing w:val="0"/>
          <w:sz w:val="24"/>
          <w:szCs w:val="24"/>
        </w:rPr>
        <w:t xml:space="preserve"> y </w:t>
      </w:r>
      <w:r w:rsidR="0064307E">
        <w:rPr>
          <w:rFonts w:cs="Arial"/>
          <w:spacing w:val="0"/>
          <w:sz w:val="24"/>
          <w:szCs w:val="24"/>
        </w:rPr>
        <w:t>“</w:t>
      </w:r>
      <w:r w:rsidR="0064307E" w:rsidRPr="0064307E">
        <w:rPr>
          <w:rFonts w:cs="Arial"/>
          <w:spacing w:val="0"/>
          <w:sz w:val="24"/>
          <w:szCs w:val="24"/>
        </w:rPr>
        <w:t>Asociados a la Generación de Energía Eléctrica en Zonas no Interconectadas (ZNI)</w:t>
      </w:r>
      <w:r w:rsidR="0064307E">
        <w:rPr>
          <w:rFonts w:cs="Arial"/>
          <w:spacing w:val="0"/>
          <w:sz w:val="24"/>
          <w:szCs w:val="24"/>
        </w:rPr>
        <w:t>”.</w:t>
      </w:r>
      <w:r w:rsidR="00566D4E">
        <w:rPr>
          <w:rFonts w:cs="Arial"/>
          <w:spacing w:val="0"/>
          <w:sz w:val="24"/>
          <w:szCs w:val="24"/>
        </w:rPr>
        <w:t xml:space="preserve"> (Ver manual guía de ajustes).</w:t>
      </w:r>
    </w:p>
    <w:p w14:paraId="6908F327" w14:textId="1E5AA3D7" w:rsidR="00DE381D" w:rsidRDefault="00DE381D" w:rsidP="00DE381D">
      <w:pPr>
        <w:pStyle w:val="Textoindependiente"/>
        <w:spacing w:before="240"/>
        <w:rPr>
          <w:rFonts w:cs="Arial"/>
          <w:spacing w:val="0"/>
          <w:sz w:val="24"/>
          <w:szCs w:val="24"/>
        </w:rPr>
      </w:pPr>
      <w:r>
        <w:rPr>
          <w:rFonts w:cs="Arial"/>
          <w:spacing w:val="0"/>
          <w:sz w:val="24"/>
          <w:szCs w:val="24"/>
        </w:rPr>
        <w:t>Así mismo, se informa</w:t>
      </w:r>
      <w:r w:rsidR="006F6650">
        <w:rPr>
          <w:rFonts w:cs="Arial"/>
          <w:spacing w:val="0"/>
          <w:sz w:val="24"/>
          <w:szCs w:val="24"/>
        </w:rPr>
        <w:t xml:space="preserve"> la exclusión de</w:t>
      </w:r>
      <w:r>
        <w:rPr>
          <w:rFonts w:cs="Arial"/>
          <w:spacing w:val="0"/>
          <w:sz w:val="24"/>
          <w:szCs w:val="24"/>
        </w:rPr>
        <w:t xml:space="preserve"> las plantillas denominadas: </w:t>
      </w:r>
      <w:r w:rsidRPr="00B74CE4">
        <w:rPr>
          <w:rFonts w:cs="Arial"/>
          <w:spacing w:val="0"/>
          <w:sz w:val="24"/>
          <w:szCs w:val="24"/>
        </w:rPr>
        <w:t>Formato AOM_400</w:t>
      </w:r>
      <w:r>
        <w:rPr>
          <w:rFonts w:cs="Arial"/>
          <w:spacing w:val="0"/>
          <w:sz w:val="24"/>
          <w:szCs w:val="24"/>
        </w:rPr>
        <w:t xml:space="preserve"> – Reporte de información de costos para la regulación- Servicio de energía eléctrica; </w:t>
      </w:r>
      <w:r w:rsidRPr="00B74CE4">
        <w:rPr>
          <w:rFonts w:cs="Arial"/>
          <w:spacing w:val="0"/>
          <w:sz w:val="24"/>
          <w:szCs w:val="24"/>
        </w:rPr>
        <w:t>Formato AOM_</w:t>
      </w:r>
      <w:r>
        <w:rPr>
          <w:rFonts w:cs="Arial"/>
          <w:spacing w:val="0"/>
          <w:sz w:val="24"/>
          <w:szCs w:val="24"/>
        </w:rPr>
        <w:t xml:space="preserve">500 – Reporte de información de costos para la regulación - Servicio de gas natural por redes de tubería; </w:t>
      </w:r>
      <w:r w:rsidRPr="00B74CE4">
        <w:rPr>
          <w:rFonts w:cs="Arial"/>
          <w:spacing w:val="0"/>
          <w:sz w:val="24"/>
          <w:szCs w:val="24"/>
        </w:rPr>
        <w:t>Formato AOM_</w:t>
      </w:r>
      <w:r>
        <w:rPr>
          <w:rFonts w:cs="Arial"/>
          <w:spacing w:val="0"/>
          <w:sz w:val="24"/>
          <w:szCs w:val="24"/>
        </w:rPr>
        <w:t xml:space="preserve">700 – Reporte de información de costos para la regulación- Servicio de gas licuado de petróleo - GLP, para el reporte de la información de la vigencia 2021 y </w:t>
      </w:r>
      <w:r w:rsidR="00F23CDC">
        <w:rPr>
          <w:rFonts w:cs="Arial"/>
          <w:spacing w:val="0"/>
          <w:sz w:val="24"/>
          <w:szCs w:val="24"/>
        </w:rPr>
        <w:t>subsiguientes.</w:t>
      </w:r>
    </w:p>
    <w:p w14:paraId="17651987" w14:textId="146E115C" w:rsidR="00DE381D" w:rsidRDefault="00DE381D" w:rsidP="00DE381D">
      <w:pPr>
        <w:pStyle w:val="Textoindependiente"/>
        <w:spacing w:before="240"/>
        <w:rPr>
          <w:rFonts w:cs="Arial"/>
          <w:spacing w:val="0"/>
          <w:sz w:val="24"/>
          <w:szCs w:val="24"/>
        </w:rPr>
      </w:pPr>
      <w:r>
        <w:rPr>
          <w:rFonts w:cs="Arial"/>
          <w:spacing w:val="0"/>
          <w:sz w:val="24"/>
          <w:szCs w:val="24"/>
        </w:rPr>
        <w:t>Como resultado de los ajustes antes mencionados, s</w:t>
      </w:r>
      <w:r w:rsidRPr="00223349">
        <w:rPr>
          <w:rFonts w:cs="Arial"/>
          <w:spacing w:val="0"/>
          <w:sz w:val="24"/>
          <w:szCs w:val="24"/>
        </w:rPr>
        <w:t>e anexa</w:t>
      </w:r>
      <w:r>
        <w:rPr>
          <w:rFonts w:cs="Arial"/>
          <w:spacing w:val="0"/>
          <w:sz w:val="24"/>
          <w:szCs w:val="24"/>
        </w:rPr>
        <w:t>n</w:t>
      </w:r>
      <w:r w:rsidRPr="00223349">
        <w:rPr>
          <w:rFonts w:cs="Arial"/>
          <w:spacing w:val="0"/>
          <w:sz w:val="24"/>
          <w:szCs w:val="24"/>
        </w:rPr>
        <w:t xml:space="preserve"> a esta circular las plantillas </w:t>
      </w:r>
      <w:r w:rsidR="001B03B6">
        <w:rPr>
          <w:rFonts w:cs="Arial"/>
          <w:spacing w:val="0"/>
          <w:sz w:val="24"/>
          <w:szCs w:val="24"/>
        </w:rPr>
        <w:t>actualizadas</w:t>
      </w:r>
      <w:r w:rsidR="00327B59">
        <w:rPr>
          <w:rFonts w:cs="Arial"/>
          <w:spacing w:val="0"/>
          <w:sz w:val="24"/>
          <w:szCs w:val="24"/>
        </w:rPr>
        <w:t xml:space="preserve"> </w:t>
      </w:r>
      <w:r w:rsidR="00E00364">
        <w:rPr>
          <w:rFonts w:cs="Arial"/>
          <w:spacing w:val="0"/>
          <w:sz w:val="24"/>
          <w:szCs w:val="24"/>
        </w:rPr>
        <w:t xml:space="preserve">que deberán diligenciar obligatoriamente </w:t>
      </w:r>
      <w:r w:rsidR="001019AE">
        <w:rPr>
          <w:rFonts w:cs="Arial"/>
          <w:spacing w:val="0"/>
          <w:sz w:val="24"/>
          <w:szCs w:val="24"/>
        </w:rPr>
        <w:t>para el</w:t>
      </w:r>
      <w:r w:rsidRPr="00223349">
        <w:rPr>
          <w:rFonts w:cs="Arial"/>
          <w:spacing w:val="0"/>
          <w:sz w:val="24"/>
          <w:szCs w:val="24"/>
        </w:rPr>
        <w:t xml:space="preserve"> reporte de información de gastos AOM </w:t>
      </w:r>
      <w:r w:rsidR="00C354FC">
        <w:rPr>
          <w:rFonts w:cs="Arial"/>
          <w:spacing w:val="0"/>
          <w:sz w:val="24"/>
          <w:szCs w:val="24"/>
        </w:rPr>
        <w:t xml:space="preserve">de la vigencia del asunto, </w:t>
      </w:r>
      <w:r w:rsidR="005313B5">
        <w:rPr>
          <w:rFonts w:cs="Arial"/>
          <w:spacing w:val="0"/>
          <w:sz w:val="24"/>
          <w:szCs w:val="24"/>
        </w:rPr>
        <w:t>teniendo en cuenta c</w:t>
      </w:r>
      <w:r w:rsidRPr="00223349">
        <w:rPr>
          <w:rFonts w:cs="Arial"/>
          <w:spacing w:val="0"/>
          <w:sz w:val="24"/>
          <w:szCs w:val="24"/>
        </w:rPr>
        <w:t>ada una de las actividades reguladas</w:t>
      </w:r>
      <w:r w:rsidR="005313B5">
        <w:rPr>
          <w:rFonts w:cs="Arial"/>
          <w:spacing w:val="0"/>
          <w:sz w:val="24"/>
          <w:szCs w:val="24"/>
        </w:rPr>
        <w:t xml:space="preserve"> que la empresa prestadora de servicios </w:t>
      </w:r>
      <w:r w:rsidR="00F44686">
        <w:rPr>
          <w:rFonts w:cs="Arial"/>
          <w:spacing w:val="0"/>
          <w:sz w:val="24"/>
          <w:szCs w:val="24"/>
        </w:rPr>
        <w:t>públicos tenga inscrita en el RUPS</w:t>
      </w:r>
      <w:r>
        <w:rPr>
          <w:rFonts w:cs="Arial"/>
          <w:spacing w:val="0"/>
          <w:sz w:val="24"/>
          <w:szCs w:val="24"/>
        </w:rPr>
        <w:t xml:space="preserve">, y un manual </w:t>
      </w:r>
      <w:r w:rsidR="006F6650">
        <w:rPr>
          <w:rFonts w:cs="Arial"/>
          <w:spacing w:val="0"/>
          <w:sz w:val="24"/>
          <w:szCs w:val="24"/>
        </w:rPr>
        <w:t xml:space="preserve">guía </w:t>
      </w:r>
      <w:r>
        <w:rPr>
          <w:rFonts w:cs="Arial"/>
          <w:spacing w:val="0"/>
          <w:sz w:val="24"/>
          <w:szCs w:val="24"/>
        </w:rPr>
        <w:t xml:space="preserve">de </w:t>
      </w:r>
      <w:r w:rsidR="001C3EC4">
        <w:rPr>
          <w:rFonts w:cs="Arial"/>
          <w:spacing w:val="0"/>
          <w:sz w:val="24"/>
          <w:szCs w:val="24"/>
        </w:rPr>
        <w:t>los ajustes realizados</w:t>
      </w:r>
      <w:r w:rsidR="001B03B6">
        <w:rPr>
          <w:rFonts w:cs="Arial"/>
          <w:spacing w:val="0"/>
          <w:sz w:val="24"/>
          <w:szCs w:val="24"/>
        </w:rPr>
        <w:t xml:space="preserve"> a la matriz de conciliación y a las plantillas.</w:t>
      </w:r>
    </w:p>
    <w:p w14:paraId="1C911B46" w14:textId="77777777" w:rsidR="00DE381D" w:rsidRPr="00223349" w:rsidRDefault="00DE381D" w:rsidP="00DE381D">
      <w:pPr>
        <w:pStyle w:val="Textoindependiente"/>
        <w:keepNext/>
        <w:spacing w:before="240"/>
        <w:rPr>
          <w:rFonts w:cs="Arial"/>
          <w:spacing w:val="0"/>
          <w:sz w:val="24"/>
          <w:szCs w:val="24"/>
        </w:rPr>
      </w:pPr>
      <w:r w:rsidRPr="00223349">
        <w:rPr>
          <w:rFonts w:cs="Arial"/>
          <w:spacing w:val="0"/>
          <w:sz w:val="24"/>
          <w:szCs w:val="24"/>
        </w:rPr>
        <w:t>Al momento de diligenciar las plantillas se debe tener en cuenta lo siguiente:</w:t>
      </w:r>
    </w:p>
    <w:p w14:paraId="05D00DFF" w14:textId="018A44EE" w:rsidR="00DE381D" w:rsidRDefault="00DE381D" w:rsidP="00DE381D">
      <w:pPr>
        <w:pStyle w:val="Textoindependiente"/>
        <w:numPr>
          <w:ilvl w:val="0"/>
          <w:numId w:val="1"/>
        </w:numPr>
        <w:spacing w:after="0" w:line="240" w:lineRule="auto"/>
        <w:ind w:left="567" w:hanging="283"/>
        <w:rPr>
          <w:rFonts w:cs="Arial"/>
          <w:spacing w:val="0"/>
          <w:sz w:val="24"/>
          <w:szCs w:val="24"/>
        </w:rPr>
      </w:pPr>
      <w:r>
        <w:rPr>
          <w:rFonts w:cs="Arial"/>
          <w:spacing w:val="0"/>
          <w:sz w:val="24"/>
          <w:szCs w:val="24"/>
        </w:rPr>
        <w:t>D</w:t>
      </w:r>
      <w:r w:rsidRPr="00223349">
        <w:rPr>
          <w:rFonts w:cs="Arial"/>
          <w:spacing w:val="0"/>
          <w:sz w:val="24"/>
          <w:szCs w:val="24"/>
        </w:rPr>
        <w:t>iligenciar una plantilla por cada actividad regulada</w:t>
      </w:r>
      <w:r w:rsidR="006F6650">
        <w:rPr>
          <w:rFonts w:cs="Arial"/>
          <w:spacing w:val="0"/>
          <w:sz w:val="24"/>
          <w:szCs w:val="24"/>
        </w:rPr>
        <w:t>,</w:t>
      </w:r>
      <w:r w:rsidRPr="00223349">
        <w:rPr>
          <w:rFonts w:cs="Arial"/>
          <w:spacing w:val="0"/>
          <w:sz w:val="24"/>
          <w:szCs w:val="24"/>
        </w:rPr>
        <w:t xml:space="preserve"> que desarrolla la empresa</w:t>
      </w:r>
      <w:r>
        <w:rPr>
          <w:rFonts w:cs="Arial"/>
          <w:spacing w:val="0"/>
          <w:sz w:val="24"/>
          <w:szCs w:val="24"/>
        </w:rPr>
        <w:t xml:space="preserve"> y que tenga registrada en el RUPS</w:t>
      </w:r>
      <w:r w:rsidRPr="00223349">
        <w:rPr>
          <w:rFonts w:cs="Arial"/>
          <w:spacing w:val="0"/>
          <w:sz w:val="24"/>
          <w:szCs w:val="24"/>
        </w:rPr>
        <w:t>.</w:t>
      </w:r>
    </w:p>
    <w:p w14:paraId="3ED1187D" w14:textId="0DB7B4FC" w:rsidR="00137991" w:rsidRPr="000B1623" w:rsidRDefault="00DE381D" w:rsidP="00DE381D">
      <w:pPr>
        <w:pStyle w:val="Textoindependiente"/>
        <w:numPr>
          <w:ilvl w:val="0"/>
          <w:numId w:val="1"/>
        </w:numPr>
        <w:spacing w:after="0" w:line="240" w:lineRule="auto"/>
        <w:ind w:left="567" w:hanging="283"/>
        <w:rPr>
          <w:rFonts w:cs="Arial"/>
          <w:spacing w:val="0"/>
          <w:sz w:val="24"/>
          <w:szCs w:val="24"/>
        </w:rPr>
      </w:pPr>
      <w:r w:rsidRPr="000B1623">
        <w:rPr>
          <w:rFonts w:cs="Arial"/>
          <w:spacing w:val="0"/>
          <w:sz w:val="24"/>
          <w:szCs w:val="24"/>
        </w:rPr>
        <w:t>La suma de las columnas de las estructuras de costos, EDC</w:t>
      </w:r>
      <w:r w:rsidR="00B74C8C">
        <w:rPr>
          <w:rFonts w:cs="Arial"/>
          <w:spacing w:val="0"/>
          <w:sz w:val="24"/>
          <w:szCs w:val="24"/>
        </w:rPr>
        <w:t xml:space="preserve"> de las plantillas</w:t>
      </w:r>
      <w:r w:rsidR="00C75549">
        <w:rPr>
          <w:rFonts w:cs="Arial"/>
          <w:spacing w:val="0"/>
          <w:sz w:val="24"/>
          <w:szCs w:val="24"/>
        </w:rPr>
        <w:t>,</w:t>
      </w:r>
      <w:r w:rsidRPr="000B1623">
        <w:rPr>
          <w:rFonts w:cs="Arial"/>
          <w:spacing w:val="0"/>
          <w:sz w:val="24"/>
          <w:szCs w:val="24"/>
        </w:rPr>
        <w:t xml:space="preserve"> debe </w:t>
      </w:r>
      <w:r w:rsidR="00506D02" w:rsidRPr="000B1623">
        <w:rPr>
          <w:rFonts w:cs="Arial"/>
          <w:spacing w:val="0"/>
          <w:sz w:val="24"/>
          <w:szCs w:val="24"/>
        </w:rPr>
        <w:t>totalizar</w:t>
      </w:r>
      <w:r w:rsidR="00374514" w:rsidRPr="000B1623">
        <w:rPr>
          <w:rFonts w:cs="Arial"/>
          <w:spacing w:val="0"/>
          <w:sz w:val="24"/>
          <w:szCs w:val="24"/>
        </w:rPr>
        <w:t xml:space="preserve"> </w:t>
      </w:r>
      <w:r w:rsidRPr="000B1623">
        <w:rPr>
          <w:rFonts w:cs="Arial"/>
          <w:spacing w:val="0"/>
          <w:sz w:val="24"/>
          <w:szCs w:val="24"/>
        </w:rPr>
        <w:t xml:space="preserve">el gasto AOM </w:t>
      </w:r>
      <w:r w:rsidR="007D718A" w:rsidRPr="000B1623">
        <w:rPr>
          <w:rFonts w:cs="Arial"/>
          <w:spacing w:val="0"/>
          <w:sz w:val="24"/>
          <w:szCs w:val="24"/>
        </w:rPr>
        <w:t xml:space="preserve">reportado </w:t>
      </w:r>
      <w:r w:rsidR="00053206" w:rsidRPr="000B1623">
        <w:rPr>
          <w:rFonts w:cs="Arial"/>
          <w:spacing w:val="0"/>
          <w:sz w:val="24"/>
          <w:szCs w:val="24"/>
        </w:rPr>
        <w:t xml:space="preserve">por </w:t>
      </w:r>
      <w:r w:rsidRPr="000B1623">
        <w:rPr>
          <w:rFonts w:cs="Arial"/>
          <w:spacing w:val="0"/>
          <w:sz w:val="24"/>
          <w:szCs w:val="24"/>
        </w:rPr>
        <w:t>actividad</w:t>
      </w:r>
      <w:r w:rsidR="00053206" w:rsidRPr="000B1623">
        <w:rPr>
          <w:rFonts w:cs="Arial"/>
          <w:spacing w:val="0"/>
          <w:sz w:val="24"/>
          <w:szCs w:val="24"/>
        </w:rPr>
        <w:t xml:space="preserve"> en</w:t>
      </w:r>
      <w:r w:rsidR="00374514" w:rsidRPr="000B1623">
        <w:rPr>
          <w:rFonts w:cs="Arial"/>
          <w:spacing w:val="0"/>
          <w:sz w:val="24"/>
          <w:szCs w:val="24"/>
        </w:rPr>
        <w:t xml:space="preserve"> el</w:t>
      </w:r>
      <w:r w:rsidR="00053206" w:rsidRPr="000B1623">
        <w:rPr>
          <w:rFonts w:cs="Arial"/>
          <w:spacing w:val="0"/>
          <w:sz w:val="24"/>
          <w:szCs w:val="24"/>
        </w:rPr>
        <w:t xml:space="preserve"> </w:t>
      </w:r>
      <w:r w:rsidR="0008168D" w:rsidRPr="000B1623">
        <w:rPr>
          <w:rFonts w:cs="Arial"/>
          <w:spacing w:val="0"/>
          <w:sz w:val="24"/>
          <w:szCs w:val="24"/>
        </w:rPr>
        <w:t xml:space="preserve">Sistema único de Información – SUI de la Superintendencia de Servicios </w:t>
      </w:r>
      <w:r w:rsidR="00DE32E6" w:rsidRPr="000B1623">
        <w:rPr>
          <w:rFonts w:cs="Arial"/>
          <w:spacing w:val="0"/>
          <w:sz w:val="24"/>
          <w:szCs w:val="24"/>
        </w:rPr>
        <w:t>Publico</w:t>
      </w:r>
      <w:r w:rsidR="00E062E9">
        <w:rPr>
          <w:rFonts w:cs="Arial"/>
          <w:spacing w:val="0"/>
          <w:sz w:val="24"/>
          <w:szCs w:val="24"/>
        </w:rPr>
        <w:t>s</w:t>
      </w:r>
      <w:r w:rsidR="00DE32E6" w:rsidRPr="000B1623">
        <w:rPr>
          <w:rFonts w:cs="Arial"/>
          <w:spacing w:val="0"/>
          <w:sz w:val="24"/>
          <w:szCs w:val="24"/>
        </w:rPr>
        <w:t xml:space="preserve"> (</w:t>
      </w:r>
      <w:r w:rsidR="00C95E87" w:rsidRPr="000B1623">
        <w:rPr>
          <w:rFonts w:cs="Arial"/>
          <w:spacing w:val="0"/>
          <w:sz w:val="24"/>
          <w:szCs w:val="24"/>
        </w:rPr>
        <w:t>formato</w:t>
      </w:r>
      <w:r w:rsidR="00A87C5D" w:rsidRPr="000B1623">
        <w:rPr>
          <w:rFonts w:cs="Arial"/>
          <w:spacing w:val="0"/>
          <w:sz w:val="24"/>
          <w:szCs w:val="24"/>
        </w:rPr>
        <w:t xml:space="preserve"> </w:t>
      </w:r>
      <w:r w:rsidR="00C95E87" w:rsidRPr="000B1623">
        <w:rPr>
          <w:rFonts w:cs="Arial"/>
          <w:spacing w:val="0"/>
          <w:sz w:val="24"/>
          <w:szCs w:val="24"/>
        </w:rPr>
        <w:t>FC01</w:t>
      </w:r>
      <w:r w:rsidR="00675C96" w:rsidRPr="000B1623">
        <w:rPr>
          <w:rFonts w:cs="Arial"/>
          <w:spacing w:val="0"/>
          <w:sz w:val="24"/>
          <w:szCs w:val="24"/>
        </w:rPr>
        <w:t xml:space="preserve">- Gastos de servicios públicos </w:t>
      </w:r>
      <w:r w:rsidR="00365889" w:rsidRPr="000B1623">
        <w:rPr>
          <w:rFonts w:cs="Arial"/>
          <w:spacing w:val="0"/>
          <w:sz w:val="24"/>
          <w:szCs w:val="24"/>
        </w:rPr>
        <w:t>–</w:t>
      </w:r>
      <w:r w:rsidR="00675C96" w:rsidRPr="000B1623">
        <w:rPr>
          <w:rFonts w:cs="Arial"/>
          <w:spacing w:val="0"/>
          <w:sz w:val="24"/>
          <w:szCs w:val="24"/>
        </w:rPr>
        <w:t xml:space="preserve"> </w:t>
      </w:r>
      <w:r w:rsidR="00365889" w:rsidRPr="000B1623">
        <w:rPr>
          <w:rFonts w:cs="Arial"/>
          <w:spacing w:val="0"/>
          <w:sz w:val="24"/>
          <w:szCs w:val="24"/>
        </w:rPr>
        <w:t>X</w:t>
      </w:r>
      <w:r w:rsidR="0076765C" w:rsidRPr="000B1623">
        <w:rPr>
          <w:rStyle w:val="Refdenotaalpie"/>
          <w:rFonts w:cs="Arial"/>
          <w:spacing w:val="0"/>
          <w:sz w:val="24"/>
          <w:szCs w:val="24"/>
        </w:rPr>
        <w:footnoteReference w:id="1"/>
      </w:r>
      <w:r w:rsidR="00C95E87" w:rsidRPr="000B1623">
        <w:rPr>
          <w:rFonts w:cs="Arial"/>
          <w:spacing w:val="0"/>
          <w:sz w:val="24"/>
          <w:szCs w:val="24"/>
        </w:rPr>
        <w:t>)</w:t>
      </w:r>
      <w:r w:rsidRPr="000B1623">
        <w:rPr>
          <w:rFonts w:cs="Arial"/>
          <w:spacing w:val="0"/>
          <w:sz w:val="24"/>
          <w:szCs w:val="24"/>
        </w:rPr>
        <w:t xml:space="preserve">, </w:t>
      </w:r>
    </w:p>
    <w:p w14:paraId="19B5A0A4" w14:textId="5AF04CAA" w:rsidR="00DE381D" w:rsidRPr="000B1623" w:rsidRDefault="008D2801" w:rsidP="00DE381D">
      <w:pPr>
        <w:pStyle w:val="Textoindependiente"/>
        <w:numPr>
          <w:ilvl w:val="0"/>
          <w:numId w:val="1"/>
        </w:numPr>
        <w:spacing w:after="0" w:line="240" w:lineRule="auto"/>
        <w:ind w:left="567" w:hanging="283"/>
        <w:rPr>
          <w:rFonts w:cs="Arial"/>
          <w:spacing w:val="0"/>
          <w:sz w:val="24"/>
          <w:szCs w:val="24"/>
        </w:rPr>
      </w:pPr>
      <w:r w:rsidRPr="000B1623">
        <w:rPr>
          <w:rFonts w:cs="Arial"/>
          <w:spacing w:val="0"/>
          <w:sz w:val="24"/>
          <w:szCs w:val="24"/>
        </w:rPr>
        <w:t xml:space="preserve">Las sumas de las plantillas reportadas por </w:t>
      </w:r>
      <w:r w:rsidR="00475840" w:rsidRPr="000B1623">
        <w:rPr>
          <w:rFonts w:cs="Arial"/>
          <w:spacing w:val="0"/>
          <w:sz w:val="24"/>
          <w:szCs w:val="24"/>
        </w:rPr>
        <w:t>actividad</w:t>
      </w:r>
      <w:r w:rsidRPr="000B1623">
        <w:rPr>
          <w:rFonts w:cs="Arial"/>
          <w:spacing w:val="0"/>
          <w:sz w:val="24"/>
          <w:szCs w:val="24"/>
        </w:rPr>
        <w:t xml:space="preserve"> deben</w:t>
      </w:r>
      <w:r w:rsidR="00DE381D" w:rsidRPr="000B1623">
        <w:rPr>
          <w:rFonts w:cs="Arial"/>
          <w:spacing w:val="0"/>
          <w:sz w:val="24"/>
          <w:szCs w:val="24"/>
        </w:rPr>
        <w:t xml:space="preserve"> coincidir con los estados financieros y los valores </w:t>
      </w:r>
      <w:r w:rsidR="00A87C5D" w:rsidRPr="000B1623">
        <w:rPr>
          <w:rFonts w:cs="Arial"/>
          <w:spacing w:val="0"/>
          <w:sz w:val="24"/>
          <w:szCs w:val="24"/>
        </w:rPr>
        <w:t xml:space="preserve">totales </w:t>
      </w:r>
      <w:r w:rsidR="00DE381D" w:rsidRPr="000B1623">
        <w:rPr>
          <w:rFonts w:cs="Arial"/>
          <w:spacing w:val="0"/>
          <w:sz w:val="24"/>
          <w:szCs w:val="24"/>
        </w:rPr>
        <w:t>reportados</w:t>
      </w:r>
      <w:r w:rsidR="0008168D" w:rsidRPr="000B1623">
        <w:rPr>
          <w:rFonts w:cs="Arial"/>
          <w:spacing w:val="0"/>
          <w:sz w:val="24"/>
          <w:szCs w:val="24"/>
        </w:rPr>
        <w:t xml:space="preserve"> </w:t>
      </w:r>
      <w:r w:rsidR="0070716E" w:rsidRPr="000B1623">
        <w:rPr>
          <w:rFonts w:cs="Arial"/>
          <w:spacing w:val="0"/>
          <w:sz w:val="24"/>
          <w:szCs w:val="24"/>
        </w:rPr>
        <w:t xml:space="preserve">por servicios </w:t>
      </w:r>
      <w:r w:rsidR="0008168D" w:rsidRPr="000B1623">
        <w:rPr>
          <w:rFonts w:cs="Arial"/>
          <w:spacing w:val="0"/>
          <w:sz w:val="24"/>
          <w:szCs w:val="24"/>
        </w:rPr>
        <w:t>en el</w:t>
      </w:r>
      <w:r w:rsidR="00B84933" w:rsidRPr="000B1623">
        <w:rPr>
          <w:rFonts w:cs="Arial"/>
          <w:spacing w:val="0"/>
          <w:sz w:val="24"/>
          <w:szCs w:val="24"/>
        </w:rPr>
        <w:t xml:space="preserve"> </w:t>
      </w:r>
      <w:r w:rsidR="008C6E4E" w:rsidRPr="000B1623">
        <w:rPr>
          <w:rFonts w:cs="Arial"/>
          <w:spacing w:val="0"/>
          <w:sz w:val="24"/>
          <w:szCs w:val="24"/>
        </w:rPr>
        <w:t>(</w:t>
      </w:r>
      <w:r w:rsidR="00402AC6" w:rsidRPr="000B1623">
        <w:rPr>
          <w:rFonts w:cs="Arial"/>
          <w:spacing w:val="0"/>
          <w:sz w:val="24"/>
          <w:szCs w:val="24"/>
        </w:rPr>
        <w:t>formato</w:t>
      </w:r>
      <w:r w:rsidR="00C712DF" w:rsidRPr="000B1623">
        <w:rPr>
          <w:rFonts w:cs="Arial"/>
          <w:spacing w:val="0"/>
          <w:sz w:val="24"/>
          <w:szCs w:val="24"/>
        </w:rPr>
        <w:t xml:space="preserve"> – SUI-</w:t>
      </w:r>
      <w:r w:rsidR="00402AC6" w:rsidRPr="000B1623">
        <w:rPr>
          <w:rFonts w:cs="Arial"/>
          <w:spacing w:val="0"/>
          <w:sz w:val="24"/>
          <w:szCs w:val="24"/>
        </w:rPr>
        <w:t xml:space="preserve"> </w:t>
      </w:r>
      <w:r w:rsidR="00771FCE" w:rsidRPr="000B1623">
        <w:rPr>
          <w:rFonts w:cs="Arial"/>
          <w:spacing w:val="0"/>
          <w:sz w:val="24"/>
          <w:szCs w:val="24"/>
        </w:rPr>
        <w:t>310000</w:t>
      </w:r>
      <w:r w:rsidR="00952B9A" w:rsidRPr="000B1623">
        <w:rPr>
          <w:rFonts w:cs="Arial"/>
          <w:spacing w:val="0"/>
          <w:sz w:val="24"/>
          <w:szCs w:val="24"/>
        </w:rPr>
        <w:t xml:space="preserve"> -</w:t>
      </w:r>
      <w:r w:rsidR="00771FCE" w:rsidRPr="000B1623">
        <w:rPr>
          <w:rFonts w:cs="Arial"/>
          <w:spacing w:val="0"/>
          <w:sz w:val="24"/>
          <w:szCs w:val="24"/>
        </w:rPr>
        <w:t xml:space="preserve"> Estado de Resultados Integral, resultado del periodo, por función del gasto)</w:t>
      </w:r>
      <w:r w:rsidR="00B532EB" w:rsidRPr="000B1623">
        <w:rPr>
          <w:rFonts w:cs="Arial"/>
          <w:spacing w:val="0"/>
          <w:sz w:val="24"/>
          <w:szCs w:val="24"/>
        </w:rPr>
        <w:t>.</w:t>
      </w:r>
      <w:r w:rsidR="00D83B7A" w:rsidRPr="000B1623">
        <w:rPr>
          <w:rFonts w:cs="Arial"/>
          <w:spacing w:val="0"/>
          <w:sz w:val="24"/>
          <w:szCs w:val="24"/>
        </w:rPr>
        <w:t xml:space="preserve"> </w:t>
      </w:r>
    </w:p>
    <w:p w14:paraId="2B6D6141" w14:textId="04B2010C" w:rsidR="00DE381D" w:rsidRDefault="00DE381D" w:rsidP="00DE381D">
      <w:pPr>
        <w:pStyle w:val="Textoindependiente"/>
        <w:numPr>
          <w:ilvl w:val="0"/>
          <w:numId w:val="1"/>
        </w:numPr>
        <w:spacing w:after="0" w:line="240" w:lineRule="auto"/>
        <w:ind w:left="567" w:hanging="283"/>
        <w:rPr>
          <w:rFonts w:cs="Arial"/>
          <w:spacing w:val="0"/>
          <w:sz w:val="24"/>
          <w:szCs w:val="24"/>
        </w:rPr>
      </w:pPr>
      <w:r w:rsidRPr="000B1623">
        <w:rPr>
          <w:rFonts w:cs="Arial"/>
          <w:spacing w:val="0"/>
          <w:sz w:val="24"/>
          <w:szCs w:val="24"/>
        </w:rPr>
        <w:t>La Comisión</w:t>
      </w:r>
      <w:r w:rsidRPr="00223349">
        <w:rPr>
          <w:rFonts w:cs="Arial"/>
          <w:spacing w:val="0"/>
          <w:sz w:val="24"/>
          <w:szCs w:val="24"/>
        </w:rPr>
        <w:t xml:space="preserve"> se reservará el derecho de </w:t>
      </w:r>
      <w:r>
        <w:rPr>
          <w:rFonts w:cs="Arial"/>
          <w:spacing w:val="0"/>
          <w:sz w:val="24"/>
          <w:szCs w:val="24"/>
        </w:rPr>
        <w:t>verificar</w:t>
      </w:r>
      <w:r w:rsidRPr="00223349">
        <w:rPr>
          <w:rFonts w:cs="Arial"/>
          <w:spacing w:val="0"/>
          <w:sz w:val="24"/>
          <w:szCs w:val="24"/>
        </w:rPr>
        <w:t xml:space="preserve"> esta información.</w:t>
      </w:r>
    </w:p>
    <w:p w14:paraId="499DC2E6" w14:textId="0A10125F" w:rsidR="00C6145C" w:rsidRDefault="002F440B" w:rsidP="00C6145C">
      <w:pPr>
        <w:pStyle w:val="Textoindependiente"/>
        <w:spacing w:after="0" w:line="240" w:lineRule="auto"/>
        <w:rPr>
          <w:rFonts w:cs="Arial"/>
          <w:spacing w:val="0"/>
          <w:sz w:val="24"/>
          <w:szCs w:val="24"/>
        </w:rPr>
      </w:pPr>
      <w:r>
        <w:rPr>
          <w:rFonts w:cs="Arial"/>
          <w:spacing w:val="0"/>
          <w:sz w:val="24"/>
          <w:szCs w:val="24"/>
        </w:rPr>
        <w:lastRenderedPageBreak/>
        <w:t xml:space="preserve">Las empresas </w:t>
      </w:r>
      <w:r w:rsidR="00D0150C">
        <w:rPr>
          <w:rFonts w:cs="Arial"/>
          <w:spacing w:val="0"/>
          <w:sz w:val="24"/>
          <w:szCs w:val="24"/>
        </w:rPr>
        <w:t xml:space="preserve">reguladas obligadas a </w:t>
      </w:r>
      <w:r w:rsidR="00A47B7F">
        <w:rPr>
          <w:rFonts w:cs="Arial"/>
          <w:spacing w:val="0"/>
          <w:sz w:val="24"/>
          <w:szCs w:val="24"/>
        </w:rPr>
        <w:t>enviar</w:t>
      </w:r>
      <w:r w:rsidR="00D0150C">
        <w:rPr>
          <w:rFonts w:cs="Arial"/>
          <w:spacing w:val="0"/>
          <w:sz w:val="24"/>
          <w:szCs w:val="24"/>
        </w:rPr>
        <w:t xml:space="preserve"> </w:t>
      </w:r>
      <w:r w:rsidR="00082470">
        <w:rPr>
          <w:rFonts w:cs="Arial"/>
          <w:spacing w:val="0"/>
          <w:sz w:val="24"/>
          <w:szCs w:val="24"/>
        </w:rPr>
        <w:t xml:space="preserve">esta </w:t>
      </w:r>
      <w:r w:rsidR="004204C6">
        <w:rPr>
          <w:rFonts w:cs="Arial"/>
          <w:spacing w:val="0"/>
          <w:sz w:val="24"/>
          <w:szCs w:val="24"/>
        </w:rPr>
        <w:t>información</w:t>
      </w:r>
      <w:r w:rsidR="00C6145C">
        <w:rPr>
          <w:rFonts w:cs="Arial"/>
          <w:spacing w:val="0"/>
          <w:sz w:val="24"/>
          <w:szCs w:val="24"/>
        </w:rPr>
        <w:t xml:space="preserve"> deberán </w:t>
      </w:r>
      <w:r w:rsidR="00983534">
        <w:rPr>
          <w:rFonts w:cs="Arial"/>
          <w:spacing w:val="0"/>
          <w:sz w:val="24"/>
          <w:szCs w:val="24"/>
        </w:rPr>
        <w:t>reportar</w:t>
      </w:r>
      <w:r w:rsidR="00082470">
        <w:rPr>
          <w:rFonts w:cs="Arial"/>
          <w:spacing w:val="0"/>
          <w:sz w:val="24"/>
          <w:szCs w:val="24"/>
        </w:rPr>
        <w:t xml:space="preserve"> los gastos AOM para</w:t>
      </w:r>
      <w:r w:rsidR="00082470" w:rsidRPr="000B1623">
        <w:rPr>
          <w:rFonts w:cs="Arial"/>
          <w:spacing w:val="0"/>
          <w:sz w:val="24"/>
          <w:szCs w:val="24"/>
        </w:rPr>
        <w:t xml:space="preserve"> </w:t>
      </w:r>
      <w:r w:rsidR="007B25F4">
        <w:rPr>
          <w:rFonts w:cs="Arial"/>
          <w:spacing w:val="0"/>
          <w:sz w:val="24"/>
          <w:szCs w:val="24"/>
        </w:rPr>
        <w:t xml:space="preserve">la </w:t>
      </w:r>
      <w:r w:rsidR="00082470" w:rsidRPr="000B1623">
        <w:rPr>
          <w:rFonts w:cs="Arial"/>
          <w:spacing w:val="0"/>
          <w:sz w:val="24"/>
          <w:szCs w:val="24"/>
        </w:rPr>
        <w:t>vigencia 2021</w:t>
      </w:r>
      <w:r w:rsidR="007B25F4">
        <w:rPr>
          <w:rFonts w:cs="Arial"/>
          <w:spacing w:val="0"/>
          <w:sz w:val="24"/>
          <w:szCs w:val="24"/>
        </w:rPr>
        <w:t>,</w:t>
      </w:r>
      <w:r w:rsidR="00082470">
        <w:rPr>
          <w:rFonts w:cs="Arial"/>
          <w:spacing w:val="0"/>
          <w:sz w:val="24"/>
          <w:szCs w:val="24"/>
        </w:rPr>
        <w:t xml:space="preserve"> utilizando </w:t>
      </w:r>
      <w:r w:rsidR="00F9333F">
        <w:rPr>
          <w:rFonts w:cs="Arial"/>
          <w:spacing w:val="0"/>
          <w:sz w:val="24"/>
          <w:szCs w:val="24"/>
        </w:rPr>
        <w:t>obligatoriamente</w:t>
      </w:r>
      <w:r w:rsidR="00327B2C">
        <w:rPr>
          <w:rFonts w:cs="Arial"/>
          <w:spacing w:val="0"/>
          <w:sz w:val="24"/>
          <w:szCs w:val="24"/>
        </w:rPr>
        <w:t xml:space="preserve"> </w:t>
      </w:r>
      <w:r w:rsidR="00C6145C" w:rsidRPr="000B1623">
        <w:rPr>
          <w:rFonts w:cs="Arial"/>
          <w:spacing w:val="0"/>
          <w:sz w:val="24"/>
          <w:szCs w:val="24"/>
        </w:rPr>
        <w:t xml:space="preserve">las plantillas adjuntas </w:t>
      </w:r>
      <w:r w:rsidR="00331D17">
        <w:rPr>
          <w:rFonts w:cs="Arial"/>
          <w:spacing w:val="0"/>
          <w:sz w:val="24"/>
          <w:szCs w:val="24"/>
        </w:rPr>
        <w:t>a esta circular</w:t>
      </w:r>
      <w:r w:rsidR="00082470">
        <w:rPr>
          <w:rFonts w:cs="Arial"/>
          <w:spacing w:val="0"/>
          <w:sz w:val="24"/>
          <w:szCs w:val="24"/>
        </w:rPr>
        <w:t>,</w:t>
      </w:r>
      <w:r w:rsidR="00331D17">
        <w:rPr>
          <w:rFonts w:cs="Arial"/>
          <w:spacing w:val="0"/>
          <w:sz w:val="24"/>
          <w:szCs w:val="24"/>
        </w:rPr>
        <w:t xml:space="preserve"> </w:t>
      </w:r>
      <w:r w:rsidR="00C6145C" w:rsidRPr="000B1623">
        <w:rPr>
          <w:rFonts w:cs="Arial"/>
          <w:spacing w:val="0"/>
          <w:sz w:val="24"/>
          <w:szCs w:val="24"/>
        </w:rPr>
        <w:t>a más tardar el viernes 30 de septiembre de 202</w:t>
      </w:r>
      <w:r w:rsidR="005C18DF">
        <w:rPr>
          <w:rFonts w:cs="Arial"/>
          <w:spacing w:val="0"/>
          <w:sz w:val="24"/>
          <w:szCs w:val="24"/>
        </w:rPr>
        <w:t xml:space="preserve">2, al correo electrónico </w:t>
      </w:r>
      <w:hyperlink r:id="rId8" w:history="1">
        <w:r w:rsidR="00A6743F" w:rsidRPr="00100058">
          <w:rPr>
            <w:rStyle w:val="Hipervnculo"/>
            <w:rFonts w:cs="Arial"/>
            <w:spacing w:val="0"/>
            <w:sz w:val="24"/>
            <w:szCs w:val="24"/>
          </w:rPr>
          <w:t>creg@creg.gov.co</w:t>
        </w:r>
      </w:hyperlink>
      <w:r w:rsidR="005C18DF">
        <w:rPr>
          <w:rFonts w:cs="Arial"/>
          <w:spacing w:val="0"/>
          <w:sz w:val="24"/>
          <w:szCs w:val="24"/>
        </w:rPr>
        <w:t>.</w:t>
      </w:r>
    </w:p>
    <w:p w14:paraId="444ABAE9" w14:textId="77777777" w:rsidR="00C6145C" w:rsidRDefault="00C6145C" w:rsidP="00C6145C">
      <w:pPr>
        <w:pStyle w:val="Textoindependiente"/>
        <w:spacing w:after="0" w:line="240" w:lineRule="auto"/>
        <w:rPr>
          <w:rFonts w:cs="Arial"/>
          <w:spacing w:val="0"/>
          <w:sz w:val="24"/>
          <w:szCs w:val="24"/>
        </w:rPr>
      </w:pPr>
    </w:p>
    <w:p w14:paraId="70BCDE6A" w14:textId="77777777" w:rsidR="00DE381D" w:rsidRPr="00223349" w:rsidRDefault="00DE381D" w:rsidP="00DE381D">
      <w:pPr>
        <w:pStyle w:val="Textoindependiente"/>
        <w:spacing w:after="0" w:line="240" w:lineRule="auto"/>
        <w:rPr>
          <w:rFonts w:cs="Arial"/>
          <w:spacing w:val="0"/>
          <w:sz w:val="24"/>
          <w:szCs w:val="24"/>
        </w:rPr>
      </w:pPr>
      <w:r w:rsidRPr="00223349">
        <w:rPr>
          <w:rFonts w:cs="Arial"/>
          <w:spacing w:val="0"/>
          <w:sz w:val="24"/>
          <w:szCs w:val="24"/>
        </w:rPr>
        <w:t>Cordialmente,</w:t>
      </w:r>
    </w:p>
    <w:p w14:paraId="230A02AB" w14:textId="0E4DE5A7" w:rsidR="00DE381D" w:rsidRDefault="00DE381D" w:rsidP="00DE381D">
      <w:pPr>
        <w:jc w:val="center"/>
        <w:rPr>
          <w:rFonts w:ascii="Arial" w:hAnsi="Arial" w:cs="Arial"/>
        </w:rPr>
      </w:pPr>
    </w:p>
    <w:p w14:paraId="475F6447" w14:textId="77777777" w:rsidR="00B50EDE" w:rsidRDefault="00B50EDE" w:rsidP="00DE381D">
      <w:pPr>
        <w:jc w:val="center"/>
        <w:rPr>
          <w:rFonts w:ascii="Arial" w:hAnsi="Arial" w:cs="Arial"/>
        </w:rPr>
      </w:pPr>
    </w:p>
    <w:p w14:paraId="52153070" w14:textId="77777777" w:rsidR="00DE381D" w:rsidRPr="00223349" w:rsidRDefault="00DE381D" w:rsidP="00DE381D">
      <w:pPr>
        <w:jc w:val="center"/>
        <w:rPr>
          <w:rFonts w:ascii="Arial" w:hAnsi="Arial" w:cs="Arial"/>
        </w:rPr>
      </w:pPr>
      <w:r>
        <w:rPr>
          <w:rFonts w:ascii="Arial" w:hAnsi="Arial" w:cs="Arial"/>
        </w:rPr>
        <w:t>JORGE ALBERTO VALENCIA MARIN</w:t>
      </w:r>
    </w:p>
    <w:p w14:paraId="586A0BDC" w14:textId="77777777" w:rsidR="007223B5" w:rsidRDefault="007223B5" w:rsidP="00B50EDE">
      <w:pPr>
        <w:pStyle w:val="Textoindependiente"/>
        <w:spacing w:after="0" w:line="240" w:lineRule="auto"/>
        <w:rPr>
          <w:rFonts w:cs="Arial"/>
        </w:rPr>
      </w:pPr>
    </w:p>
    <w:p w14:paraId="33B7C92F" w14:textId="77777777" w:rsidR="007223B5" w:rsidRDefault="007223B5" w:rsidP="00B50EDE">
      <w:pPr>
        <w:pStyle w:val="Textoindependiente"/>
        <w:spacing w:after="0" w:line="240" w:lineRule="auto"/>
        <w:rPr>
          <w:rFonts w:cs="Arial"/>
        </w:rPr>
      </w:pPr>
    </w:p>
    <w:p w14:paraId="15D81CEC" w14:textId="7755DACC" w:rsidR="00071BA7" w:rsidRPr="00B50EDE" w:rsidRDefault="00DE381D" w:rsidP="00B50EDE">
      <w:pPr>
        <w:pStyle w:val="Textoindependiente"/>
        <w:spacing w:after="0" w:line="240" w:lineRule="auto"/>
        <w:rPr>
          <w:rFonts w:cs="Arial"/>
        </w:rPr>
      </w:pPr>
      <w:r>
        <w:rPr>
          <w:rFonts w:cs="Arial"/>
        </w:rPr>
        <w:t xml:space="preserve">Anexo: Archivos con las plantillas para cada actividad, manual </w:t>
      </w:r>
      <w:r w:rsidR="000B1623">
        <w:rPr>
          <w:rFonts w:cs="Arial"/>
        </w:rPr>
        <w:t>guía de los ajustes realizados</w:t>
      </w:r>
      <w:r>
        <w:rPr>
          <w:rFonts w:cs="Arial"/>
        </w:rPr>
        <w:t>.</w:t>
      </w:r>
    </w:p>
    <w:sectPr w:rsidR="00071BA7" w:rsidRPr="00B50EDE" w:rsidSect="008B0943">
      <w:headerReference w:type="default" r:id="rId9"/>
      <w:footerReference w:type="default" r:id="rId10"/>
      <w:headerReference w:type="first" r:id="rId11"/>
      <w:footerReference w:type="first" r:id="rId12"/>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38CB" w14:textId="77777777" w:rsidR="00FA0CDB" w:rsidRDefault="00FA0CDB" w:rsidP="00AA0519">
      <w:r>
        <w:separator/>
      </w:r>
    </w:p>
  </w:endnote>
  <w:endnote w:type="continuationSeparator" w:id="0">
    <w:p w14:paraId="663F9FC4" w14:textId="77777777" w:rsidR="00FA0CDB" w:rsidRDefault="00FA0CDB"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66432"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64384"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916D" w14:textId="77777777" w:rsidR="00FA0CDB" w:rsidRDefault="00FA0CDB" w:rsidP="00AA0519">
      <w:r>
        <w:separator/>
      </w:r>
    </w:p>
  </w:footnote>
  <w:footnote w:type="continuationSeparator" w:id="0">
    <w:p w14:paraId="30903CCA" w14:textId="77777777" w:rsidR="00FA0CDB" w:rsidRDefault="00FA0CDB" w:rsidP="00AA0519">
      <w:r>
        <w:continuationSeparator/>
      </w:r>
    </w:p>
  </w:footnote>
  <w:footnote w:id="1">
    <w:p w14:paraId="251B997B" w14:textId="437DB2F9" w:rsidR="00E66726" w:rsidRPr="00E66726" w:rsidRDefault="0076765C" w:rsidP="00E66726">
      <w:pPr>
        <w:pStyle w:val="Textoindependiente"/>
        <w:spacing w:after="0" w:line="240" w:lineRule="auto"/>
        <w:rPr>
          <w:rFonts w:cs="Arial"/>
          <w:spacing w:val="0"/>
          <w:sz w:val="16"/>
          <w:szCs w:val="16"/>
        </w:rPr>
      </w:pPr>
      <w:r>
        <w:rPr>
          <w:rStyle w:val="Refdenotaalpie"/>
        </w:rPr>
        <w:footnoteRef/>
      </w:r>
      <w:r w:rsidR="004F23D6">
        <w:t xml:space="preserve"> </w:t>
      </w:r>
      <w:r w:rsidR="004F23D6" w:rsidRPr="00AD3723">
        <w:rPr>
          <w:sz w:val="16"/>
          <w:szCs w:val="16"/>
        </w:rPr>
        <w:t xml:space="preserve">Se debe seleccionar el </w:t>
      </w:r>
      <w:r w:rsidR="00AC23D0" w:rsidRPr="00AD3723">
        <w:rPr>
          <w:sz w:val="16"/>
          <w:szCs w:val="16"/>
        </w:rPr>
        <w:t xml:space="preserve">formato estipulado por cada </w:t>
      </w:r>
      <w:r w:rsidR="004F23D6" w:rsidRPr="00AD3723">
        <w:rPr>
          <w:sz w:val="16"/>
          <w:szCs w:val="16"/>
        </w:rPr>
        <w:t>servicio</w:t>
      </w:r>
      <w:r w:rsidR="00AC23D0" w:rsidRPr="00AD3723">
        <w:rPr>
          <w:sz w:val="16"/>
          <w:szCs w:val="16"/>
        </w:rPr>
        <w:t xml:space="preserve"> </w:t>
      </w:r>
      <w:r w:rsidR="00952B9A">
        <w:rPr>
          <w:sz w:val="16"/>
          <w:szCs w:val="16"/>
        </w:rPr>
        <w:t xml:space="preserve">prestado por la </w:t>
      </w:r>
      <w:r w:rsidR="00374514">
        <w:rPr>
          <w:sz w:val="16"/>
          <w:szCs w:val="16"/>
        </w:rPr>
        <w:t>empresa,</w:t>
      </w:r>
      <w:r w:rsidR="00952B9A">
        <w:rPr>
          <w:sz w:val="16"/>
          <w:szCs w:val="16"/>
        </w:rPr>
        <w:t xml:space="preserve"> por ejemplo:</w:t>
      </w:r>
      <w:r w:rsidR="00AC23D0" w:rsidRPr="00AD3723">
        <w:rPr>
          <w:sz w:val="16"/>
          <w:szCs w:val="16"/>
        </w:rPr>
        <w:t xml:space="preserve"> FC0</w:t>
      </w:r>
      <w:r w:rsidR="009E6AAB" w:rsidRPr="00AD3723">
        <w:rPr>
          <w:sz w:val="16"/>
          <w:szCs w:val="16"/>
        </w:rPr>
        <w:t>1-4 Energía eléctrica</w:t>
      </w:r>
      <w:r w:rsidR="00AD3723" w:rsidRPr="00AD3723">
        <w:rPr>
          <w:sz w:val="16"/>
          <w:szCs w:val="16"/>
        </w:rPr>
        <w:t>,</w:t>
      </w:r>
      <w:r w:rsidR="009E6AAB" w:rsidRPr="00AD3723">
        <w:rPr>
          <w:sz w:val="16"/>
          <w:szCs w:val="16"/>
        </w:rPr>
        <w:t xml:space="preserve"> FC01</w:t>
      </w:r>
      <w:r w:rsidR="00AD3723" w:rsidRPr="00AD3723">
        <w:rPr>
          <w:sz w:val="16"/>
          <w:szCs w:val="16"/>
        </w:rPr>
        <w:t>-5 Gas combustible por redes, FC01-6 Gas licuado de petróleo.</w:t>
      </w:r>
      <w:r w:rsidR="00E66726" w:rsidRPr="00E66726">
        <w:rPr>
          <w:rFonts w:cs="Arial"/>
          <w:spacing w:val="0"/>
          <w:sz w:val="24"/>
          <w:szCs w:val="24"/>
        </w:rPr>
        <w:t xml:space="preserve"> </w:t>
      </w:r>
      <w:r w:rsidR="00E66726" w:rsidRPr="00E66726">
        <w:rPr>
          <w:rFonts w:cs="Arial"/>
          <w:spacing w:val="0"/>
          <w:sz w:val="16"/>
          <w:szCs w:val="16"/>
        </w:rPr>
        <w:t>Es importante mencionar que esta validación aplica únicamente para las empresas de servicios públicos domiciliarios que reportan información en el SUI.</w:t>
      </w:r>
    </w:p>
    <w:p w14:paraId="5C4639DC" w14:textId="2EDBDB6D" w:rsidR="0076765C" w:rsidRPr="00AD3723" w:rsidRDefault="0076765C">
      <w:pPr>
        <w:pStyle w:val="Textonotapie"/>
        <w:rPr>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8324" w14:textId="445631C7" w:rsidR="003F2F4B" w:rsidRPr="00C9169C" w:rsidRDefault="008B0943" w:rsidP="002E0B21">
    <w:pPr>
      <w:pStyle w:val="Destinario"/>
      <w:spacing w:before="240"/>
      <w:rPr>
        <w:sz w:val="22"/>
        <w:szCs w:val="22"/>
        <w:lang w:val="es-ES"/>
      </w:rPr>
    </w:pPr>
    <w:r w:rsidRPr="00C9169C">
      <w:rPr>
        <w:rStyle w:val="DestinatariosegundapginaCar"/>
        <w:noProof/>
        <w:sz w:val="20"/>
        <w:szCs w:val="20"/>
      </w:rPr>
      <w:drawing>
        <wp:anchor distT="0" distB="0" distL="114300" distR="114300" simplePos="0" relativeHeight="251659264" behindDoc="1" locked="0" layoutInCell="1" allowOverlap="1" wp14:anchorId="012A5AF7" wp14:editId="6D6C418E">
          <wp:simplePos x="0" y="0"/>
          <wp:positionH relativeFrom="column">
            <wp:posOffset>-366849</wp:posOffset>
          </wp:positionH>
          <wp:positionV relativeFrom="paragraph">
            <wp:posOffset>-661942</wp:posOffset>
          </wp:positionV>
          <wp:extent cx="1104900" cy="618490"/>
          <wp:effectExtent l="0" t="0" r="0" b="0"/>
          <wp:wrapNone/>
          <wp:docPr id="30" name="Imagen 30"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304C0F04" w:rsidR="00F82573" w:rsidRDefault="008622F2" w:rsidP="008622F2">
    <w:pPr>
      <w:pStyle w:val="Encabezado"/>
      <w:tabs>
        <w:tab w:val="clear" w:pos="4419"/>
        <w:tab w:val="left" w:pos="7274"/>
      </w:tabs>
      <w:ind w:right="-1369"/>
      <w:jc w:val="both"/>
    </w:pPr>
    <w:r>
      <w:rPr>
        <w:noProof/>
      </w:rPr>
      <w:drawing>
        <wp:anchor distT="0" distB="0" distL="114300" distR="114300" simplePos="0" relativeHeight="251668480" behindDoc="1" locked="0" layoutInCell="1" allowOverlap="1" wp14:anchorId="51615789" wp14:editId="4FD35EA8">
          <wp:simplePos x="0" y="0"/>
          <wp:positionH relativeFrom="column">
            <wp:posOffset>3276600</wp:posOffset>
          </wp:positionH>
          <wp:positionV relativeFrom="paragraph">
            <wp:posOffset>-419735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12C51612" wp14:editId="7FB152BD">
          <wp:simplePos x="0" y="0"/>
          <wp:positionH relativeFrom="column">
            <wp:posOffset>-471805</wp:posOffset>
          </wp:positionH>
          <wp:positionV relativeFrom="paragraph">
            <wp:posOffset>-527685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82BF2"/>
    <w:multiLevelType w:val="hybridMultilevel"/>
    <w:tmpl w:val="46440D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7119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EC2"/>
    <w:rsid w:val="0004025C"/>
    <w:rsid w:val="00046BDF"/>
    <w:rsid w:val="00053206"/>
    <w:rsid w:val="00060AD6"/>
    <w:rsid w:val="00060CBB"/>
    <w:rsid w:val="00063856"/>
    <w:rsid w:val="00071BA7"/>
    <w:rsid w:val="00074D17"/>
    <w:rsid w:val="0008168D"/>
    <w:rsid w:val="00082470"/>
    <w:rsid w:val="00091ACC"/>
    <w:rsid w:val="000B1623"/>
    <w:rsid w:val="000B439A"/>
    <w:rsid w:val="000F0227"/>
    <w:rsid w:val="000F11F6"/>
    <w:rsid w:val="000F38B4"/>
    <w:rsid w:val="001019AE"/>
    <w:rsid w:val="00110F53"/>
    <w:rsid w:val="001215BB"/>
    <w:rsid w:val="00124C31"/>
    <w:rsid w:val="00137991"/>
    <w:rsid w:val="0014353D"/>
    <w:rsid w:val="00153BE7"/>
    <w:rsid w:val="0017389A"/>
    <w:rsid w:val="001B03B6"/>
    <w:rsid w:val="001C3EC4"/>
    <w:rsid w:val="001E2DD2"/>
    <w:rsid w:val="001F303A"/>
    <w:rsid w:val="001F47AB"/>
    <w:rsid w:val="002273CB"/>
    <w:rsid w:val="0024085D"/>
    <w:rsid w:val="002A3070"/>
    <w:rsid w:val="002B341D"/>
    <w:rsid w:val="002C26C3"/>
    <w:rsid w:val="002E0B21"/>
    <w:rsid w:val="002F440B"/>
    <w:rsid w:val="003060E4"/>
    <w:rsid w:val="00324760"/>
    <w:rsid w:val="00327B2C"/>
    <w:rsid w:val="00327B59"/>
    <w:rsid w:val="00331D17"/>
    <w:rsid w:val="00337663"/>
    <w:rsid w:val="00353D1D"/>
    <w:rsid w:val="00361DFF"/>
    <w:rsid w:val="00365889"/>
    <w:rsid w:val="00374514"/>
    <w:rsid w:val="0038014E"/>
    <w:rsid w:val="003A7FC9"/>
    <w:rsid w:val="003B1FEC"/>
    <w:rsid w:val="003C1E8E"/>
    <w:rsid w:val="003C7E1C"/>
    <w:rsid w:val="003E01AB"/>
    <w:rsid w:val="003F2F4B"/>
    <w:rsid w:val="003F5358"/>
    <w:rsid w:val="00402AC6"/>
    <w:rsid w:val="004170AF"/>
    <w:rsid w:val="004204C6"/>
    <w:rsid w:val="0045064D"/>
    <w:rsid w:val="00456720"/>
    <w:rsid w:val="00457CC2"/>
    <w:rsid w:val="00475840"/>
    <w:rsid w:val="00483D6B"/>
    <w:rsid w:val="004963BD"/>
    <w:rsid w:val="004A077E"/>
    <w:rsid w:val="004A5A88"/>
    <w:rsid w:val="004A6CAB"/>
    <w:rsid w:val="004C0855"/>
    <w:rsid w:val="004C69B7"/>
    <w:rsid w:val="004F23D6"/>
    <w:rsid w:val="00506D02"/>
    <w:rsid w:val="00515BEF"/>
    <w:rsid w:val="005313B5"/>
    <w:rsid w:val="00566D4E"/>
    <w:rsid w:val="005723D7"/>
    <w:rsid w:val="00587F12"/>
    <w:rsid w:val="00591394"/>
    <w:rsid w:val="00595F3A"/>
    <w:rsid w:val="005A400D"/>
    <w:rsid w:val="005A4453"/>
    <w:rsid w:val="005B4F83"/>
    <w:rsid w:val="005B53D9"/>
    <w:rsid w:val="005B5736"/>
    <w:rsid w:val="005C18DF"/>
    <w:rsid w:val="005C287A"/>
    <w:rsid w:val="005C42EC"/>
    <w:rsid w:val="005C4D3B"/>
    <w:rsid w:val="005D7D66"/>
    <w:rsid w:val="005E366C"/>
    <w:rsid w:val="005F6877"/>
    <w:rsid w:val="00602072"/>
    <w:rsid w:val="00611DF0"/>
    <w:rsid w:val="006328E6"/>
    <w:rsid w:val="0064307E"/>
    <w:rsid w:val="00651863"/>
    <w:rsid w:val="00662539"/>
    <w:rsid w:val="006629AD"/>
    <w:rsid w:val="0067213E"/>
    <w:rsid w:val="00675C96"/>
    <w:rsid w:val="006A68C7"/>
    <w:rsid w:val="006F6650"/>
    <w:rsid w:val="0070716E"/>
    <w:rsid w:val="00717096"/>
    <w:rsid w:val="007223B5"/>
    <w:rsid w:val="00735E1F"/>
    <w:rsid w:val="0074199A"/>
    <w:rsid w:val="007427AF"/>
    <w:rsid w:val="007434B6"/>
    <w:rsid w:val="00752DEC"/>
    <w:rsid w:val="00762CBD"/>
    <w:rsid w:val="0076765C"/>
    <w:rsid w:val="00771FCE"/>
    <w:rsid w:val="0078631A"/>
    <w:rsid w:val="007A7C1D"/>
    <w:rsid w:val="007B25F4"/>
    <w:rsid w:val="007D718A"/>
    <w:rsid w:val="007F1D13"/>
    <w:rsid w:val="007F42E3"/>
    <w:rsid w:val="007F4E31"/>
    <w:rsid w:val="00823401"/>
    <w:rsid w:val="00840192"/>
    <w:rsid w:val="00847FE4"/>
    <w:rsid w:val="008622F2"/>
    <w:rsid w:val="008776E3"/>
    <w:rsid w:val="00884D22"/>
    <w:rsid w:val="008B0943"/>
    <w:rsid w:val="008C5BF5"/>
    <w:rsid w:val="008C6E4E"/>
    <w:rsid w:val="008D2801"/>
    <w:rsid w:val="00920858"/>
    <w:rsid w:val="00930F73"/>
    <w:rsid w:val="00945F49"/>
    <w:rsid w:val="00952B9A"/>
    <w:rsid w:val="00957BE3"/>
    <w:rsid w:val="00964109"/>
    <w:rsid w:val="00976702"/>
    <w:rsid w:val="009818F7"/>
    <w:rsid w:val="00983534"/>
    <w:rsid w:val="009A3312"/>
    <w:rsid w:val="009D665E"/>
    <w:rsid w:val="009E6AAB"/>
    <w:rsid w:val="009E7865"/>
    <w:rsid w:val="009F3478"/>
    <w:rsid w:val="009F5428"/>
    <w:rsid w:val="00A10F8C"/>
    <w:rsid w:val="00A15CDD"/>
    <w:rsid w:val="00A15D55"/>
    <w:rsid w:val="00A33CFC"/>
    <w:rsid w:val="00A46716"/>
    <w:rsid w:val="00A47B7F"/>
    <w:rsid w:val="00A61018"/>
    <w:rsid w:val="00A6743F"/>
    <w:rsid w:val="00A67D65"/>
    <w:rsid w:val="00A84924"/>
    <w:rsid w:val="00A87C5D"/>
    <w:rsid w:val="00A90A86"/>
    <w:rsid w:val="00A92B44"/>
    <w:rsid w:val="00AA0519"/>
    <w:rsid w:val="00AA7A5F"/>
    <w:rsid w:val="00AC23D0"/>
    <w:rsid w:val="00AD3723"/>
    <w:rsid w:val="00B14080"/>
    <w:rsid w:val="00B35E2E"/>
    <w:rsid w:val="00B50EDE"/>
    <w:rsid w:val="00B532EB"/>
    <w:rsid w:val="00B74C8C"/>
    <w:rsid w:val="00B74DFE"/>
    <w:rsid w:val="00B82814"/>
    <w:rsid w:val="00B84933"/>
    <w:rsid w:val="00BD1584"/>
    <w:rsid w:val="00BD438A"/>
    <w:rsid w:val="00C3302D"/>
    <w:rsid w:val="00C354FC"/>
    <w:rsid w:val="00C4439A"/>
    <w:rsid w:val="00C51BCA"/>
    <w:rsid w:val="00C6145C"/>
    <w:rsid w:val="00C712DF"/>
    <w:rsid w:val="00C75549"/>
    <w:rsid w:val="00C81E1F"/>
    <w:rsid w:val="00C82A04"/>
    <w:rsid w:val="00C9169C"/>
    <w:rsid w:val="00C95E87"/>
    <w:rsid w:val="00CA36E9"/>
    <w:rsid w:val="00CB3666"/>
    <w:rsid w:val="00CD6394"/>
    <w:rsid w:val="00CE66F4"/>
    <w:rsid w:val="00D014FA"/>
    <w:rsid w:val="00D0150C"/>
    <w:rsid w:val="00D47B87"/>
    <w:rsid w:val="00D6219A"/>
    <w:rsid w:val="00D666BB"/>
    <w:rsid w:val="00D754A1"/>
    <w:rsid w:val="00D83B7A"/>
    <w:rsid w:val="00D915DC"/>
    <w:rsid w:val="00DE32E6"/>
    <w:rsid w:val="00DE381D"/>
    <w:rsid w:val="00DE7969"/>
    <w:rsid w:val="00DF79E2"/>
    <w:rsid w:val="00E00364"/>
    <w:rsid w:val="00E035CC"/>
    <w:rsid w:val="00E062E9"/>
    <w:rsid w:val="00E56853"/>
    <w:rsid w:val="00E66726"/>
    <w:rsid w:val="00E77923"/>
    <w:rsid w:val="00EC5291"/>
    <w:rsid w:val="00EF1DF2"/>
    <w:rsid w:val="00EF7F58"/>
    <w:rsid w:val="00F02D43"/>
    <w:rsid w:val="00F02DC7"/>
    <w:rsid w:val="00F13D47"/>
    <w:rsid w:val="00F23CDC"/>
    <w:rsid w:val="00F35EFC"/>
    <w:rsid w:val="00F44686"/>
    <w:rsid w:val="00F80B1D"/>
    <w:rsid w:val="00F82573"/>
    <w:rsid w:val="00F9333F"/>
    <w:rsid w:val="00FA0CDB"/>
    <w:rsid w:val="00FA15BA"/>
    <w:rsid w:val="00FA6661"/>
    <w:rsid w:val="00FC339A"/>
    <w:rsid w:val="00FC759B"/>
    <w:rsid w:val="00FD2A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DE381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DE381D"/>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semiHidden/>
    <w:unhideWhenUsed/>
    <w:rsid w:val="00DE381D"/>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semiHidden/>
    <w:rsid w:val="00DE381D"/>
    <w:rPr>
      <w:rFonts w:eastAsiaTheme="minorEastAsia"/>
      <w:lang w:val="es-ES_tradnl"/>
    </w:rPr>
  </w:style>
  <w:style w:type="paragraph" w:styleId="Textonotapie">
    <w:name w:val="footnote text"/>
    <w:basedOn w:val="Normal"/>
    <w:link w:val="TextonotapieCar"/>
    <w:uiPriority w:val="99"/>
    <w:semiHidden/>
    <w:unhideWhenUsed/>
    <w:rsid w:val="0076765C"/>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76765C"/>
    <w:rPr>
      <w:sz w:val="20"/>
      <w:szCs w:val="20"/>
    </w:rPr>
  </w:style>
  <w:style w:type="character" w:styleId="Refdenotaalpie">
    <w:name w:val="footnote reference"/>
    <w:basedOn w:val="Fuentedeprrafopredeter"/>
    <w:uiPriority w:val="99"/>
    <w:semiHidden/>
    <w:unhideWhenUsed/>
    <w:rsid w:val="0076765C"/>
    <w:rPr>
      <w:vertAlign w:val="superscript"/>
    </w:rPr>
  </w:style>
  <w:style w:type="paragraph" w:styleId="Prrafodelista">
    <w:name w:val="List Paragraph"/>
    <w:basedOn w:val="Normal"/>
    <w:uiPriority w:val="34"/>
    <w:rsid w:val="00110F53"/>
    <w:pPr>
      <w:ind w:left="720"/>
      <w:contextualSpacing/>
    </w:pPr>
  </w:style>
  <w:style w:type="character" w:styleId="Hipervnculo">
    <w:name w:val="Hyperlink"/>
    <w:basedOn w:val="Fuentedeprrafopredeter"/>
    <w:uiPriority w:val="99"/>
    <w:unhideWhenUsed/>
    <w:rsid w:val="005C18DF"/>
    <w:rPr>
      <w:color w:val="0563C1" w:themeColor="hyperlink"/>
      <w:u w:val="single"/>
    </w:rPr>
  </w:style>
  <w:style w:type="character" w:styleId="Mencinsinresolver">
    <w:name w:val="Unresolved Mention"/>
    <w:basedOn w:val="Fuentedeprrafopredeter"/>
    <w:uiPriority w:val="99"/>
    <w:semiHidden/>
    <w:unhideWhenUsed/>
    <w:rsid w:val="005C18DF"/>
    <w:rPr>
      <w:color w:val="605E5C"/>
      <w:shd w:val="clear" w:color="auto" w:fill="E1DFDD"/>
    </w:rPr>
  </w:style>
  <w:style w:type="paragraph" w:styleId="Revisin">
    <w:name w:val="Revision"/>
    <w:hidden/>
    <w:uiPriority w:val="99"/>
    <w:semiHidden/>
    <w:rsid w:val="00E062E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g@creg.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2022-09-15T22:07:00Z</dcterms:created>
  <dcterms:modified xsi:type="dcterms:W3CDTF">2022-09-15T22:07:00Z</dcterms:modified>
</cp:coreProperties>
</file>