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D31BA" w:rsidRDefault="007E16DF" w:rsidP="007E16DF">
      <w:pPr>
        <w:rPr>
          <w:rFonts w:ascii="Arial" w:hAnsi="Arial" w:cs="Arial"/>
          <w:lang w:val="es-MX"/>
        </w:rPr>
      </w:pPr>
      <w:bookmarkStart w:id="0" w:name="_GoBack"/>
      <w:bookmarkEnd w:id="0"/>
      <w:r w:rsidRPr="009D31BA">
        <w:rPr>
          <w:rFonts w:ascii="Arial" w:hAnsi="Arial" w:cs="Arial"/>
          <w:lang w:val="es-MX"/>
        </w:rPr>
        <w:t>Bogotá, D. C.</w:t>
      </w:r>
      <w:r w:rsidR="006E07BE" w:rsidRPr="009D31BA">
        <w:rPr>
          <w:rFonts w:ascii="Arial" w:hAnsi="Arial" w:cs="Arial"/>
          <w:lang w:val="es-MX"/>
        </w:rPr>
        <w:t>,</w:t>
      </w:r>
      <w:r w:rsidR="00212E2B" w:rsidRPr="009D31BA">
        <w:rPr>
          <w:rFonts w:ascii="Arial" w:hAnsi="Arial" w:cs="Arial"/>
          <w:lang w:val="es-MX"/>
        </w:rPr>
        <w:t xml:space="preserve"> </w:t>
      </w:r>
      <w:r w:rsidR="00146BF3">
        <w:rPr>
          <w:rFonts w:ascii="Arial" w:hAnsi="Arial" w:cs="Arial"/>
          <w:lang w:val="es-MX"/>
        </w:rPr>
        <w:t xml:space="preserve">febrero </w:t>
      </w:r>
      <w:r w:rsidR="00840E3E">
        <w:rPr>
          <w:rFonts w:ascii="Arial" w:hAnsi="Arial" w:cs="Arial"/>
          <w:lang w:val="es-MX"/>
        </w:rPr>
        <w:t>11</w:t>
      </w:r>
      <w:r w:rsidR="008E6446">
        <w:rPr>
          <w:rFonts w:ascii="Arial" w:hAnsi="Arial" w:cs="Arial"/>
          <w:lang w:val="es-MX"/>
        </w:rPr>
        <w:t xml:space="preserve"> </w:t>
      </w:r>
      <w:r w:rsidR="00146BF3">
        <w:rPr>
          <w:rFonts w:ascii="Arial" w:hAnsi="Arial" w:cs="Arial"/>
          <w:lang w:val="es-MX"/>
        </w:rPr>
        <w:t>de 2019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8E6446" w:rsidRPr="009E0F14" w:rsidRDefault="008E6446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840E3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013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212E2B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D31BA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D31BA">
        <w:rPr>
          <w:rFonts w:ascii="Arial" w:hAnsi="Arial" w:cs="Arial"/>
          <w:b/>
        </w:rPr>
        <w:t>PARA:</w:t>
      </w:r>
      <w:r w:rsidRPr="009D31BA">
        <w:rPr>
          <w:rFonts w:ascii="Arial" w:hAnsi="Arial" w:cs="Arial"/>
          <w:b/>
        </w:rPr>
        <w:tab/>
      </w:r>
      <w:r w:rsidR="006E07BE" w:rsidRPr="009D31BA">
        <w:rPr>
          <w:rFonts w:ascii="Arial" w:hAnsi="Arial" w:cs="Arial"/>
          <w:b/>
        </w:rPr>
        <w:t>EMPRESAS DE GENERACIÓN Y TERCEROS INTERESADOS</w:t>
      </w:r>
    </w:p>
    <w:p w:rsidR="007E16DF" w:rsidRPr="009D31BA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D31BA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D31BA">
        <w:rPr>
          <w:rFonts w:ascii="Arial" w:hAnsi="Arial" w:cs="Arial"/>
          <w:b/>
        </w:rPr>
        <w:t>DE:</w:t>
      </w:r>
      <w:r w:rsidRPr="009D31BA">
        <w:rPr>
          <w:rFonts w:ascii="Arial" w:hAnsi="Arial" w:cs="Arial"/>
          <w:b/>
        </w:rPr>
        <w:tab/>
        <w:t>DIRECCIÓN EJECUTIVA</w:t>
      </w:r>
    </w:p>
    <w:p w:rsidR="007E16DF" w:rsidRPr="009D31BA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D31BA" w:rsidRDefault="006E07BE" w:rsidP="00146BF3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D31BA">
        <w:rPr>
          <w:rFonts w:ascii="Arial" w:hAnsi="Arial" w:cs="Arial"/>
          <w:b/>
        </w:rPr>
        <w:t>ASUNTO:</w:t>
      </w:r>
      <w:r w:rsidRPr="009D31BA">
        <w:rPr>
          <w:rFonts w:ascii="Arial" w:hAnsi="Arial" w:cs="Arial"/>
          <w:b/>
        </w:rPr>
        <w:tab/>
      </w:r>
      <w:r w:rsidR="00494123">
        <w:rPr>
          <w:rFonts w:ascii="Arial" w:hAnsi="Arial" w:cs="Arial"/>
          <w:b/>
        </w:rPr>
        <w:t>PUBLICACIÓN DE POSIBLES PROYECTOS QUE PARTICIPAN EN LA SUBASTA</w:t>
      </w:r>
    </w:p>
    <w:p w:rsidR="007E16DF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4"/>
        </w:rPr>
      </w:pPr>
    </w:p>
    <w:p w:rsidR="00840E3E" w:rsidRPr="009D31BA" w:rsidRDefault="00840E3E" w:rsidP="007E16DF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4"/>
        </w:rPr>
      </w:pPr>
    </w:p>
    <w:p w:rsidR="00E90BB6" w:rsidRDefault="00F3338E" w:rsidP="00FF10F8">
      <w:pPr>
        <w:pStyle w:val="Textoindependient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 cumplimiento de </w:t>
      </w:r>
      <w:r w:rsidR="00D45DEF">
        <w:rPr>
          <w:rFonts w:cs="Arial"/>
          <w:sz w:val="24"/>
          <w:szCs w:val="24"/>
        </w:rPr>
        <w:t>la Resolución CREG 142 de 2018 que contiene el cronograma de la subasta del Cargo por Confiabilidad para el período</w:t>
      </w:r>
      <w:r w:rsidR="006D46A4">
        <w:rPr>
          <w:rFonts w:cs="Arial"/>
          <w:sz w:val="24"/>
          <w:szCs w:val="24"/>
        </w:rPr>
        <w:t xml:space="preserve"> 1 de</w:t>
      </w:r>
      <w:r w:rsidR="00D45DEF">
        <w:rPr>
          <w:rFonts w:cs="Arial"/>
          <w:sz w:val="24"/>
          <w:szCs w:val="24"/>
        </w:rPr>
        <w:t xml:space="preserve"> diciembre 2022 a</w:t>
      </w:r>
      <w:r w:rsidR="006D46A4">
        <w:rPr>
          <w:rFonts w:cs="Arial"/>
          <w:sz w:val="24"/>
          <w:szCs w:val="24"/>
        </w:rPr>
        <w:t xml:space="preserve"> 30</w:t>
      </w:r>
      <w:r w:rsidR="00D45DEF">
        <w:rPr>
          <w:rFonts w:cs="Arial"/>
          <w:sz w:val="24"/>
          <w:szCs w:val="24"/>
        </w:rPr>
        <w:t xml:space="preserve"> noviembre de 2023, </w:t>
      </w:r>
      <w:r>
        <w:rPr>
          <w:rFonts w:cs="Arial"/>
          <w:sz w:val="24"/>
          <w:szCs w:val="24"/>
        </w:rPr>
        <w:t>l</w:t>
      </w:r>
      <w:r w:rsidR="00494123">
        <w:rPr>
          <w:rFonts w:cs="Arial"/>
          <w:sz w:val="24"/>
          <w:szCs w:val="24"/>
        </w:rPr>
        <w:t xml:space="preserve">a Comisión publica la información agregada </w:t>
      </w:r>
      <w:r w:rsidR="00D45DEF">
        <w:rPr>
          <w:rFonts w:cs="Arial"/>
          <w:sz w:val="24"/>
          <w:szCs w:val="24"/>
        </w:rPr>
        <w:t>de los posibles proyectos que participar</w:t>
      </w:r>
      <w:r w:rsidR="006D46A4">
        <w:rPr>
          <w:rFonts w:cs="Arial"/>
          <w:sz w:val="24"/>
          <w:szCs w:val="24"/>
        </w:rPr>
        <w:t>á</w:t>
      </w:r>
      <w:r w:rsidR="00D45DEF">
        <w:rPr>
          <w:rFonts w:cs="Arial"/>
          <w:sz w:val="24"/>
          <w:szCs w:val="24"/>
        </w:rPr>
        <w:t>n en</w:t>
      </w:r>
      <w:r w:rsidR="006D46A4">
        <w:rPr>
          <w:rFonts w:cs="Arial"/>
          <w:sz w:val="24"/>
          <w:szCs w:val="24"/>
        </w:rPr>
        <w:t xml:space="preserve"> la</w:t>
      </w:r>
      <w:r w:rsidR="00D45DEF">
        <w:rPr>
          <w:rFonts w:cs="Arial"/>
          <w:sz w:val="24"/>
          <w:szCs w:val="24"/>
        </w:rPr>
        <w:t xml:space="preserve"> subasta</w:t>
      </w:r>
      <w:r w:rsidR="00F236EA">
        <w:rPr>
          <w:rFonts w:cs="Arial"/>
          <w:sz w:val="24"/>
          <w:szCs w:val="24"/>
        </w:rPr>
        <w:t>,</w:t>
      </w:r>
      <w:r w:rsidR="00D45DEF">
        <w:rPr>
          <w:rFonts w:cs="Arial"/>
          <w:sz w:val="24"/>
          <w:szCs w:val="24"/>
        </w:rPr>
        <w:t xml:space="preserve"> reportados en </w:t>
      </w:r>
      <w:r w:rsidR="00494123">
        <w:rPr>
          <w:rFonts w:cs="Arial"/>
          <w:sz w:val="24"/>
          <w:szCs w:val="24"/>
        </w:rPr>
        <w:t>la Declaración de Interés con fecha de cierre el 28 de septiembre de 2018.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771"/>
      </w:tblGrid>
      <w:tr w:rsidR="0007225E" w:rsidTr="0007225E">
        <w:trPr>
          <w:jc w:val="center"/>
        </w:trPr>
        <w:tc>
          <w:tcPr>
            <w:tcW w:w="3114" w:type="dxa"/>
          </w:tcPr>
          <w:p w:rsidR="0007225E" w:rsidRDefault="0007225E" w:rsidP="00FF10F8">
            <w:pPr>
              <w:pStyle w:val="Textoindependiente"/>
              <w:rPr>
                <w:rFonts w:cs="Arial"/>
                <w:sz w:val="24"/>
                <w:szCs w:val="24"/>
              </w:rPr>
            </w:pPr>
          </w:p>
        </w:tc>
        <w:tc>
          <w:tcPr>
            <w:tcW w:w="2771" w:type="dxa"/>
          </w:tcPr>
          <w:p w:rsidR="0007225E" w:rsidRDefault="0007225E" w:rsidP="00596EA4">
            <w:pPr>
              <w:pStyle w:val="Textoindependient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Declaración de interés</w:t>
            </w:r>
          </w:p>
        </w:tc>
      </w:tr>
      <w:tr w:rsidR="0007225E" w:rsidTr="0007225E">
        <w:trPr>
          <w:jc w:val="center"/>
        </w:trPr>
        <w:tc>
          <w:tcPr>
            <w:tcW w:w="3114" w:type="dxa"/>
          </w:tcPr>
          <w:p w:rsidR="0007225E" w:rsidRDefault="0007225E" w:rsidP="00FF10F8">
            <w:pPr>
              <w:pStyle w:val="Textoindependient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Número de proyectos</w:t>
            </w:r>
          </w:p>
        </w:tc>
        <w:tc>
          <w:tcPr>
            <w:tcW w:w="2771" w:type="dxa"/>
          </w:tcPr>
          <w:p w:rsidR="0007225E" w:rsidRDefault="0007225E" w:rsidP="00596EA4">
            <w:pPr>
              <w:pStyle w:val="Textoindependient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107</w:t>
            </w:r>
          </w:p>
        </w:tc>
      </w:tr>
      <w:tr w:rsidR="0007225E" w:rsidTr="0007225E">
        <w:trPr>
          <w:jc w:val="center"/>
        </w:trPr>
        <w:tc>
          <w:tcPr>
            <w:tcW w:w="3114" w:type="dxa"/>
          </w:tcPr>
          <w:p w:rsidR="0007225E" w:rsidRDefault="0007225E" w:rsidP="00F3338E">
            <w:pPr>
              <w:pStyle w:val="Textoindependient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ENFICC estimada </w:t>
            </w:r>
            <w:proofErr w:type="spellStart"/>
            <w:r w:rsidR="00612664">
              <w:rPr>
                <w:rFonts w:cs="Arial"/>
                <w:sz w:val="24"/>
                <w:szCs w:val="24"/>
              </w:rPr>
              <w:t>G</w:t>
            </w:r>
            <w:r>
              <w:rPr>
                <w:rFonts w:cs="Arial"/>
                <w:sz w:val="24"/>
                <w:szCs w:val="24"/>
              </w:rPr>
              <w:t>Wh</w:t>
            </w:r>
            <w:proofErr w:type="spellEnd"/>
            <w:r>
              <w:rPr>
                <w:rFonts w:cs="Arial"/>
                <w:sz w:val="24"/>
                <w:szCs w:val="24"/>
              </w:rPr>
              <w:t>/día</w:t>
            </w:r>
          </w:p>
        </w:tc>
        <w:tc>
          <w:tcPr>
            <w:tcW w:w="2771" w:type="dxa"/>
          </w:tcPr>
          <w:p w:rsidR="0007225E" w:rsidRDefault="0007225E" w:rsidP="00596EA4">
            <w:pPr>
              <w:pStyle w:val="Textoindependient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240</w:t>
            </w:r>
          </w:p>
        </w:tc>
      </w:tr>
    </w:tbl>
    <w:p w:rsidR="00494123" w:rsidRDefault="00494123" w:rsidP="00FF10F8">
      <w:pPr>
        <w:pStyle w:val="Textoindependiente"/>
        <w:rPr>
          <w:rFonts w:cs="Arial"/>
          <w:sz w:val="24"/>
          <w:szCs w:val="24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9D31BA">
        <w:rPr>
          <w:rFonts w:cs="Arial"/>
          <w:sz w:val="24"/>
          <w:szCs w:val="24"/>
        </w:rPr>
        <w:t>Cordialmente,</w:t>
      </w:r>
    </w:p>
    <w:p w:rsidR="00364AE4" w:rsidRDefault="00364AE4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DC3741" w:rsidRDefault="00DC3741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146BF3" w:rsidRDefault="00146BF3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146BF3" w:rsidRPr="009D31BA" w:rsidRDefault="00146BF3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6E07BE" w:rsidRPr="009D31BA" w:rsidRDefault="006E07BE" w:rsidP="006E07BE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9D31BA">
        <w:rPr>
          <w:rFonts w:cs="Arial"/>
          <w:sz w:val="24"/>
          <w:szCs w:val="24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sectPr w:rsidR="007E16DF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34" w:rsidRDefault="003C2334" w:rsidP="00AA0519">
      <w:r>
        <w:separator/>
      </w:r>
    </w:p>
  </w:endnote>
  <w:endnote w:type="continuationSeparator" w:id="0">
    <w:p w:rsidR="003C2334" w:rsidRDefault="003C2334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96FB10F" wp14:editId="0CE852A9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D84F5ED" wp14:editId="40DB2C96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34" w:rsidRDefault="003C2334" w:rsidP="00AA0519">
      <w:r>
        <w:separator/>
      </w:r>
    </w:p>
  </w:footnote>
  <w:footnote w:type="continuationSeparator" w:id="0">
    <w:p w:rsidR="003C2334" w:rsidRDefault="003C2334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 wp14:anchorId="1DD94DCC" wp14:editId="348A51C5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47B7D870" wp14:editId="72F71F9E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5A6E"/>
    <w:multiLevelType w:val="hybridMultilevel"/>
    <w:tmpl w:val="77E2ADFC"/>
    <w:lvl w:ilvl="0" w:tplc="A6BE35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FF0"/>
    <w:multiLevelType w:val="hybridMultilevel"/>
    <w:tmpl w:val="4F7840DC"/>
    <w:lvl w:ilvl="0" w:tplc="8F1ED86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7225E"/>
    <w:rsid w:val="00114F86"/>
    <w:rsid w:val="00146BF3"/>
    <w:rsid w:val="00146DB2"/>
    <w:rsid w:val="00212E2B"/>
    <w:rsid w:val="00223574"/>
    <w:rsid w:val="00283D98"/>
    <w:rsid w:val="002966E4"/>
    <w:rsid w:val="002A5DA0"/>
    <w:rsid w:val="002C23B5"/>
    <w:rsid w:val="002F57B2"/>
    <w:rsid w:val="00364AE4"/>
    <w:rsid w:val="00365F1C"/>
    <w:rsid w:val="0038613B"/>
    <w:rsid w:val="003C2334"/>
    <w:rsid w:val="003C7E1C"/>
    <w:rsid w:val="003F2F4B"/>
    <w:rsid w:val="00430DB6"/>
    <w:rsid w:val="00494123"/>
    <w:rsid w:val="005371A5"/>
    <w:rsid w:val="00596EA4"/>
    <w:rsid w:val="0060519C"/>
    <w:rsid w:val="00612664"/>
    <w:rsid w:val="006D46A4"/>
    <w:rsid w:val="006E07BE"/>
    <w:rsid w:val="00735E1F"/>
    <w:rsid w:val="007C782A"/>
    <w:rsid w:val="007E16DF"/>
    <w:rsid w:val="0080628D"/>
    <w:rsid w:val="00816448"/>
    <w:rsid w:val="00840E3E"/>
    <w:rsid w:val="00864CC8"/>
    <w:rsid w:val="008E3027"/>
    <w:rsid w:val="008E6446"/>
    <w:rsid w:val="009A3312"/>
    <w:rsid w:val="009D31BA"/>
    <w:rsid w:val="009D4B3D"/>
    <w:rsid w:val="00A15CDD"/>
    <w:rsid w:val="00AA0519"/>
    <w:rsid w:val="00C00050"/>
    <w:rsid w:val="00CE2890"/>
    <w:rsid w:val="00D45DEF"/>
    <w:rsid w:val="00D83D00"/>
    <w:rsid w:val="00DC087D"/>
    <w:rsid w:val="00DC3741"/>
    <w:rsid w:val="00DF01CB"/>
    <w:rsid w:val="00E43BF7"/>
    <w:rsid w:val="00E670D4"/>
    <w:rsid w:val="00E90BB6"/>
    <w:rsid w:val="00E92BF2"/>
    <w:rsid w:val="00F236EA"/>
    <w:rsid w:val="00F3338E"/>
    <w:rsid w:val="00F64EB6"/>
    <w:rsid w:val="00F73934"/>
    <w:rsid w:val="00FD2A8B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670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70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70D4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70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70D4"/>
    <w:rPr>
      <w:rFonts w:eastAsiaTheme="minorEastAsia"/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E670D4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0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0D4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F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E30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56DF-83C9-4ED6-98FF-9A8B0679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2019-02-11T16:35:00Z</dcterms:created>
  <dcterms:modified xsi:type="dcterms:W3CDTF">2019-02-11T16:35:00Z</dcterms:modified>
</cp:coreProperties>
</file>