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E1" w:rsidRDefault="00E215E1" w:rsidP="00BE0173">
      <w:pPr>
        <w:rPr>
          <w:rFonts w:ascii="Arial" w:hAnsi="Arial" w:cs="Arial"/>
          <w:szCs w:val="24"/>
        </w:rPr>
      </w:pPr>
      <w:bookmarkStart w:id="0" w:name="_GoBack"/>
      <w:bookmarkEnd w:id="0"/>
    </w:p>
    <w:p w:rsidR="00BE0173" w:rsidRPr="003C4875" w:rsidRDefault="00BE0173" w:rsidP="00BE0173">
      <w:pPr>
        <w:rPr>
          <w:rFonts w:ascii="Arial" w:hAnsi="Arial" w:cs="Arial"/>
          <w:szCs w:val="24"/>
        </w:rPr>
      </w:pPr>
      <w:r w:rsidRPr="003C4875">
        <w:rPr>
          <w:rFonts w:ascii="Arial" w:hAnsi="Arial" w:cs="Arial"/>
          <w:szCs w:val="24"/>
        </w:rPr>
        <w:t xml:space="preserve">Bogotá, </w:t>
      </w:r>
      <w:r w:rsidR="00DC7AA3">
        <w:rPr>
          <w:rFonts w:ascii="Arial" w:hAnsi="Arial" w:cs="Arial"/>
          <w:szCs w:val="24"/>
        </w:rPr>
        <w:t>mayo</w:t>
      </w:r>
      <w:r>
        <w:rPr>
          <w:rFonts w:ascii="Arial" w:hAnsi="Arial" w:cs="Arial"/>
          <w:szCs w:val="24"/>
        </w:rPr>
        <w:t xml:space="preserve"> </w:t>
      </w:r>
      <w:r w:rsidR="000954B8" w:rsidRPr="000954B8">
        <w:rPr>
          <w:rFonts w:ascii="Arial" w:hAnsi="Arial" w:cs="Arial"/>
          <w:szCs w:val="24"/>
        </w:rPr>
        <w:t>21</w:t>
      </w:r>
      <w:r w:rsidRPr="003C4875">
        <w:rPr>
          <w:rFonts w:ascii="Arial" w:hAnsi="Arial" w:cs="Arial"/>
          <w:szCs w:val="24"/>
        </w:rPr>
        <w:t xml:space="preserve"> de 201</w:t>
      </w:r>
      <w:r w:rsidR="0024089C">
        <w:rPr>
          <w:rFonts w:ascii="Arial" w:hAnsi="Arial" w:cs="Arial"/>
          <w:szCs w:val="24"/>
        </w:rPr>
        <w:t>4</w:t>
      </w:r>
    </w:p>
    <w:p w:rsidR="00BE0173" w:rsidRDefault="00BE0173" w:rsidP="00BE0173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BE0173" w:rsidRPr="00D64394" w:rsidRDefault="00BE0173" w:rsidP="00BE0173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BE0173" w:rsidRPr="000954B8" w:rsidRDefault="00BE0173" w:rsidP="00BE0173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0954B8">
        <w:rPr>
          <w:rFonts w:ascii="Arial" w:hAnsi="Arial" w:cs="Arial"/>
          <w:b/>
          <w:bCs/>
          <w:i/>
          <w:iCs/>
          <w:sz w:val="40"/>
          <w:szCs w:val="40"/>
        </w:rPr>
        <w:t xml:space="preserve">CIRCULAR No. </w:t>
      </w:r>
      <w:r w:rsidR="000954B8" w:rsidRPr="000954B8">
        <w:rPr>
          <w:rFonts w:ascii="Arial" w:hAnsi="Arial" w:cs="Arial"/>
          <w:b/>
          <w:bCs/>
          <w:i/>
          <w:iCs/>
          <w:sz w:val="40"/>
          <w:szCs w:val="40"/>
        </w:rPr>
        <w:t>028</w:t>
      </w:r>
    </w:p>
    <w:p w:rsidR="00BE0173" w:rsidRPr="00590BAE" w:rsidRDefault="00BE0173" w:rsidP="00BE0173">
      <w:pPr>
        <w:rPr>
          <w:rFonts w:ascii="Arial" w:hAnsi="Arial" w:cs="Arial"/>
          <w:szCs w:val="24"/>
          <w:lang w:val="es-ES"/>
        </w:rPr>
      </w:pPr>
    </w:p>
    <w:p w:rsidR="00BE0173" w:rsidRPr="00590BAE" w:rsidRDefault="00BE0173" w:rsidP="00BE0173">
      <w:pPr>
        <w:rPr>
          <w:rFonts w:ascii="Arial" w:hAnsi="Arial" w:cs="Arial"/>
          <w:szCs w:val="24"/>
          <w:lang w:val="es-ES"/>
        </w:rPr>
      </w:pPr>
    </w:p>
    <w:p w:rsidR="00BE0173" w:rsidRDefault="00BE0173" w:rsidP="00BE0173">
      <w:pPr>
        <w:pStyle w:val="Sangra2detindependiente"/>
        <w:ind w:left="1418" w:hanging="1418"/>
        <w:rPr>
          <w:rFonts w:cs="Arial"/>
          <w:szCs w:val="24"/>
        </w:rPr>
      </w:pPr>
      <w:r w:rsidRPr="00590BAE">
        <w:rPr>
          <w:rFonts w:cs="Arial"/>
          <w:bCs/>
          <w:szCs w:val="24"/>
        </w:rPr>
        <w:t>PARA:</w:t>
      </w:r>
      <w:r w:rsidRPr="00590BAE">
        <w:rPr>
          <w:rFonts w:cs="Arial"/>
          <w:szCs w:val="24"/>
        </w:rPr>
        <w:t xml:space="preserve"> </w:t>
      </w:r>
      <w:r w:rsidRPr="00590BAE">
        <w:rPr>
          <w:rFonts w:cs="Arial"/>
          <w:szCs w:val="24"/>
        </w:rPr>
        <w:tab/>
      </w:r>
      <w:r w:rsidRPr="003575FF">
        <w:rPr>
          <w:rFonts w:cs="Arial"/>
          <w:szCs w:val="24"/>
        </w:rPr>
        <w:t>EMPRESAS COMERCIALIZADORAS MAYORISTAS, TRANSPORTADORAS</w:t>
      </w:r>
      <w:r>
        <w:rPr>
          <w:rFonts w:cs="Arial"/>
          <w:szCs w:val="24"/>
        </w:rPr>
        <w:t>,</w:t>
      </w:r>
      <w:r w:rsidRPr="003575FF">
        <w:rPr>
          <w:rFonts w:cs="Arial"/>
          <w:szCs w:val="24"/>
        </w:rPr>
        <w:t xml:space="preserve"> DISTRIBUIDORAS Y COMERCIALIZADORAS MINORISTAS DE GLP Y DEMÁS INTERESADOS</w:t>
      </w:r>
      <w:r>
        <w:rPr>
          <w:rFonts w:cs="Arial"/>
          <w:szCs w:val="24"/>
        </w:rPr>
        <w:t>.</w:t>
      </w:r>
    </w:p>
    <w:p w:rsidR="00BE0173" w:rsidRPr="003575FF" w:rsidRDefault="00BE0173" w:rsidP="00BE0173">
      <w:pPr>
        <w:pStyle w:val="Sangra2detindependiente"/>
        <w:ind w:left="1418" w:hanging="1418"/>
        <w:rPr>
          <w:rFonts w:cs="Arial"/>
          <w:bCs/>
          <w:szCs w:val="24"/>
        </w:rPr>
      </w:pPr>
    </w:p>
    <w:p w:rsidR="00BE0173" w:rsidRDefault="00BE0173" w:rsidP="00BE0173">
      <w:pPr>
        <w:pStyle w:val="Sangra2detindependiente"/>
        <w:ind w:left="1418" w:hanging="1418"/>
        <w:rPr>
          <w:rFonts w:cs="Arial"/>
          <w:bCs/>
          <w:szCs w:val="24"/>
        </w:rPr>
      </w:pPr>
      <w:r w:rsidRPr="00590BAE">
        <w:rPr>
          <w:rFonts w:cs="Arial"/>
          <w:bCs/>
          <w:szCs w:val="24"/>
        </w:rPr>
        <w:t>DE:</w:t>
      </w:r>
      <w:r w:rsidRPr="00590BAE">
        <w:rPr>
          <w:rFonts w:cs="Arial"/>
          <w:bCs/>
          <w:szCs w:val="24"/>
        </w:rPr>
        <w:tab/>
        <w:t>DIRECCI</w:t>
      </w:r>
      <w:r>
        <w:rPr>
          <w:rFonts w:cs="Arial"/>
          <w:bCs/>
          <w:szCs w:val="24"/>
        </w:rPr>
        <w:t>ÓN EJECUTIVA</w:t>
      </w:r>
    </w:p>
    <w:p w:rsidR="00BE0173" w:rsidRPr="00590BAE" w:rsidRDefault="00BE0173" w:rsidP="00BE0173">
      <w:pPr>
        <w:pStyle w:val="Sangra2detindependiente"/>
        <w:ind w:left="1418" w:hanging="1418"/>
        <w:rPr>
          <w:rFonts w:cs="Arial"/>
          <w:bCs/>
          <w:szCs w:val="24"/>
        </w:rPr>
      </w:pPr>
    </w:p>
    <w:p w:rsidR="00BE0173" w:rsidRPr="00590BAE" w:rsidRDefault="00BE0173" w:rsidP="00BE0173">
      <w:pPr>
        <w:pStyle w:val="Sangra2detindependiente"/>
        <w:ind w:left="1418" w:hanging="1418"/>
        <w:rPr>
          <w:rFonts w:cs="Arial"/>
          <w:bCs/>
          <w:szCs w:val="24"/>
        </w:rPr>
      </w:pPr>
      <w:r w:rsidRPr="00590BAE">
        <w:rPr>
          <w:rFonts w:cs="Arial"/>
          <w:bCs/>
          <w:szCs w:val="24"/>
        </w:rPr>
        <w:t xml:space="preserve">ASUNTO: </w:t>
      </w:r>
      <w:r w:rsidRPr="00590BAE">
        <w:rPr>
          <w:rFonts w:cs="Arial"/>
          <w:bCs/>
          <w:szCs w:val="24"/>
        </w:rPr>
        <w:tab/>
      </w:r>
      <w:r>
        <w:rPr>
          <w:rFonts w:cs="Arial"/>
          <w:bCs/>
          <w:szCs w:val="24"/>
        </w:rPr>
        <w:t xml:space="preserve">LISTADO DE MUNICIPIOS QUE CONFORMAN LAS ZONAS DE INFLUENCIA PARA LA OPC DE </w:t>
      </w:r>
      <w:r w:rsidR="00241EB3">
        <w:rPr>
          <w:rFonts w:cs="Arial"/>
          <w:bCs/>
          <w:szCs w:val="24"/>
        </w:rPr>
        <w:t>MAYO</w:t>
      </w:r>
      <w:r>
        <w:rPr>
          <w:rFonts w:cs="Arial"/>
          <w:bCs/>
          <w:szCs w:val="24"/>
        </w:rPr>
        <w:t xml:space="preserve"> DE 201</w:t>
      </w:r>
      <w:r w:rsidR="0024089C">
        <w:rPr>
          <w:rFonts w:cs="Arial"/>
          <w:bCs/>
          <w:szCs w:val="24"/>
        </w:rPr>
        <w:t>4</w:t>
      </w:r>
      <w:r>
        <w:rPr>
          <w:rFonts w:cs="Arial"/>
          <w:bCs/>
          <w:szCs w:val="24"/>
        </w:rPr>
        <w:t>.</w:t>
      </w:r>
    </w:p>
    <w:p w:rsidR="00BE0173" w:rsidRPr="00590BAE" w:rsidRDefault="00BE0173" w:rsidP="00BE0173">
      <w:pPr>
        <w:pStyle w:val="Sangra2detindependiente"/>
        <w:ind w:left="0"/>
        <w:rPr>
          <w:rFonts w:cs="Arial"/>
          <w:bCs/>
          <w:szCs w:val="24"/>
        </w:rPr>
      </w:pP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BE0173" w:rsidRDefault="00D2328B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Mediante comunicació</w:t>
      </w:r>
      <w:r w:rsidR="0024089C">
        <w:rPr>
          <w:rFonts w:ascii="Arial" w:hAnsi="Arial" w:cs="Arial"/>
          <w:noProof/>
          <w:szCs w:val="24"/>
          <w:lang w:val="es-CO" w:eastAsia="es-CO"/>
        </w:rPr>
        <w:t>n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 con radicado </w:t>
      </w:r>
      <w:r w:rsidR="00BE0173" w:rsidRPr="00001C06">
        <w:rPr>
          <w:rFonts w:ascii="Arial" w:hAnsi="Arial" w:cs="Arial"/>
          <w:noProof/>
          <w:szCs w:val="24"/>
          <w:lang w:val="es-CO" w:eastAsia="es-CO"/>
        </w:rPr>
        <w:t xml:space="preserve">CREG </w:t>
      </w:r>
      <w:r w:rsidR="0024089C" w:rsidRPr="0024089C">
        <w:rPr>
          <w:rFonts w:ascii="Arial" w:hAnsi="Arial" w:cs="Arial"/>
          <w:noProof/>
          <w:szCs w:val="24"/>
          <w:lang w:val="es-CO" w:eastAsia="es-CO"/>
        </w:rPr>
        <w:t>E-2014-00</w:t>
      </w:r>
      <w:r>
        <w:rPr>
          <w:rFonts w:ascii="Arial" w:hAnsi="Arial" w:cs="Arial"/>
          <w:noProof/>
          <w:szCs w:val="24"/>
          <w:lang w:val="es-CO" w:eastAsia="es-CO"/>
        </w:rPr>
        <w:t>4570</w:t>
      </w:r>
      <w:r w:rsidR="0024089C" w:rsidRPr="0024089C">
        <w:rPr>
          <w:rFonts w:ascii="Arial" w:hAnsi="Arial" w:cs="Arial"/>
          <w:noProof/>
          <w:szCs w:val="24"/>
          <w:lang w:val="es-CO" w:eastAsia="es-CO"/>
        </w:rPr>
        <w:t xml:space="preserve"> </w:t>
      </w:r>
      <w:r w:rsidR="00BE0173">
        <w:rPr>
          <w:rFonts w:ascii="Arial" w:hAnsi="Arial" w:cs="Arial"/>
          <w:noProof/>
          <w:szCs w:val="24"/>
          <w:lang w:val="es-CO" w:eastAsia="es-CO"/>
        </w:rPr>
        <w:t>de</w:t>
      </w:r>
      <w:r w:rsidR="0024089C">
        <w:rPr>
          <w:rFonts w:ascii="Arial" w:hAnsi="Arial" w:cs="Arial"/>
          <w:noProof/>
          <w:szCs w:val="24"/>
          <w:lang w:val="es-CO" w:eastAsia="es-CO"/>
        </w:rPr>
        <w:t>l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 </w:t>
      </w:r>
      <w:r w:rsidR="0024089C">
        <w:rPr>
          <w:rFonts w:ascii="Arial" w:hAnsi="Arial" w:cs="Arial"/>
          <w:noProof/>
          <w:szCs w:val="24"/>
          <w:lang w:val="es-CO" w:eastAsia="es-CO"/>
        </w:rPr>
        <w:t>1</w:t>
      </w:r>
      <w:r>
        <w:rPr>
          <w:rFonts w:ascii="Arial" w:hAnsi="Arial" w:cs="Arial"/>
          <w:noProof/>
          <w:szCs w:val="24"/>
          <w:lang w:val="es-CO" w:eastAsia="es-CO"/>
        </w:rPr>
        <w:t>5</w:t>
      </w:r>
      <w:r w:rsidR="0024089C">
        <w:rPr>
          <w:rFonts w:ascii="Arial" w:hAnsi="Arial" w:cs="Arial"/>
          <w:noProof/>
          <w:szCs w:val="24"/>
          <w:lang w:val="es-CO" w:eastAsia="es-CO"/>
        </w:rPr>
        <w:t xml:space="preserve"> de </w:t>
      </w:r>
      <w:r>
        <w:rPr>
          <w:rFonts w:ascii="Arial" w:hAnsi="Arial" w:cs="Arial"/>
          <w:noProof/>
          <w:szCs w:val="24"/>
          <w:lang w:val="es-CO" w:eastAsia="es-CO"/>
        </w:rPr>
        <w:t>mayo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 de 201</w:t>
      </w:r>
      <w:r w:rsidR="0024089C">
        <w:rPr>
          <w:rFonts w:ascii="Arial" w:hAnsi="Arial" w:cs="Arial"/>
          <w:noProof/>
          <w:szCs w:val="24"/>
          <w:lang w:val="es-CO" w:eastAsia="es-CO"/>
        </w:rPr>
        <w:t>4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, Ecopetrol informó a la </w:t>
      </w:r>
      <w:r w:rsidR="00C97D55">
        <w:rPr>
          <w:rFonts w:ascii="Arial" w:hAnsi="Arial" w:cs="Arial"/>
          <w:noProof/>
          <w:szCs w:val="24"/>
          <w:lang w:val="es-CO" w:eastAsia="es-CO"/>
        </w:rPr>
        <w:t xml:space="preserve">CREG las cantidades de GLP que 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tiene disponibles para la venta en la OPC que </w:t>
      </w:r>
      <w:r w:rsidR="00C97D55">
        <w:rPr>
          <w:rFonts w:ascii="Arial" w:hAnsi="Arial" w:cs="Arial"/>
          <w:noProof/>
          <w:szCs w:val="24"/>
          <w:lang w:val="es-CO" w:eastAsia="es-CO"/>
        </w:rPr>
        <w:t>realizará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 durante el mes de </w:t>
      </w:r>
      <w:r>
        <w:rPr>
          <w:rFonts w:ascii="Arial" w:hAnsi="Arial" w:cs="Arial"/>
          <w:noProof/>
          <w:szCs w:val="24"/>
          <w:lang w:val="es-CO" w:eastAsia="es-CO"/>
        </w:rPr>
        <w:t>mayo</w:t>
      </w:r>
      <w:r w:rsidR="00BE0173">
        <w:rPr>
          <w:rFonts w:ascii="Arial" w:hAnsi="Arial" w:cs="Arial"/>
          <w:noProof/>
          <w:szCs w:val="24"/>
          <w:lang w:val="es-CO" w:eastAsia="es-CO"/>
        </w:rPr>
        <w:t xml:space="preserve"> de 201</w:t>
      </w:r>
      <w:r w:rsidR="00103685">
        <w:rPr>
          <w:rFonts w:ascii="Arial" w:hAnsi="Arial" w:cs="Arial"/>
          <w:noProof/>
          <w:szCs w:val="24"/>
          <w:lang w:val="es-CO" w:eastAsia="es-CO"/>
        </w:rPr>
        <w:t>4</w:t>
      </w:r>
      <w:r w:rsidR="00C97D55">
        <w:rPr>
          <w:rFonts w:ascii="Arial" w:hAnsi="Arial" w:cs="Arial"/>
          <w:noProof/>
          <w:szCs w:val="24"/>
          <w:lang w:val="es-CO" w:eastAsia="es-CO"/>
        </w:rPr>
        <w:t xml:space="preserve">, </w:t>
      </w:r>
      <w:r w:rsidR="006807FE">
        <w:rPr>
          <w:rFonts w:ascii="Arial" w:hAnsi="Arial" w:cs="Arial"/>
          <w:noProof/>
          <w:szCs w:val="24"/>
          <w:lang w:val="es-CO" w:eastAsia="es-CO"/>
        </w:rPr>
        <w:t>cuyo</w:t>
      </w:r>
      <w:r w:rsidR="00C97D55">
        <w:rPr>
          <w:rFonts w:ascii="Arial" w:hAnsi="Arial" w:cs="Arial"/>
          <w:noProof/>
          <w:szCs w:val="24"/>
          <w:lang w:val="es-CO" w:eastAsia="es-CO"/>
        </w:rPr>
        <w:t xml:space="preserve"> cumbrimiento </w:t>
      </w:r>
      <w:r w:rsidR="006807FE">
        <w:rPr>
          <w:rFonts w:ascii="Arial" w:hAnsi="Arial" w:cs="Arial"/>
          <w:noProof/>
          <w:szCs w:val="24"/>
          <w:lang w:val="es-CO" w:eastAsia="es-CO"/>
        </w:rPr>
        <w:t>corresponde a los meses de</w:t>
      </w:r>
      <w:r w:rsidR="00C97D55">
        <w:rPr>
          <w:rFonts w:ascii="Arial" w:hAnsi="Arial" w:cs="Arial"/>
          <w:noProof/>
          <w:szCs w:val="24"/>
          <w:lang w:val="es-CO" w:eastAsia="es-CO"/>
        </w:rPr>
        <w:t xml:space="preserve"> julio a diciembre del mismo año </w:t>
      </w:r>
      <w:r w:rsidR="006807FE">
        <w:rPr>
          <w:rFonts w:ascii="Arial" w:hAnsi="Arial" w:cs="Arial"/>
          <w:noProof/>
          <w:szCs w:val="24"/>
          <w:lang w:val="es-CO" w:eastAsia="es-CO"/>
        </w:rPr>
        <w:t xml:space="preserve">y </w:t>
      </w:r>
      <w:r w:rsidR="00C97D55">
        <w:rPr>
          <w:rFonts w:ascii="Arial" w:hAnsi="Arial" w:cs="Arial"/>
          <w:noProof/>
          <w:szCs w:val="24"/>
          <w:lang w:val="es-CO" w:eastAsia="es-CO"/>
        </w:rPr>
        <w:t xml:space="preserve">por </w:t>
      </w:r>
      <w:r w:rsidR="006807FE">
        <w:rPr>
          <w:rFonts w:ascii="Arial" w:hAnsi="Arial" w:cs="Arial"/>
          <w:noProof/>
          <w:szCs w:val="24"/>
          <w:lang w:val="es-CO" w:eastAsia="es-CO"/>
        </w:rPr>
        <w:t xml:space="preserve">cada </w:t>
      </w:r>
      <w:r w:rsidR="00C97D55">
        <w:rPr>
          <w:rFonts w:ascii="Arial" w:hAnsi="Arial" w:cs="Arial"/>
          <w:noProof/>
          <w:szCs w:val="24"/>
          <w:lang w:val="es-CO" w:eastAsia="es-CO"/>
        </w:rPr>
        <w:t>punto de producción</w:t>
      </w:r>
      <w:r w:rsidR="006807FE">
        <w:rPr>
          <w:rFonts w:ascii="Arial" w:hAnsi="Arial" w:cs="Arial"/>
          <w:noProof/>
          <w:szCs w:val="24"/>
          <w:lang w:val="es-CO" w:eastAsia="es-CO"/>
        </w:rPr>
        <w:t>.</w:t>
      </w: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 xml:space="preserve">El Director Ejecutivo presenta, como anexo a esta circular, el listado de municipios que conforman las </w:t>
      </w:r>
      <w:r w:rsidR="00E215E1">
        <w:rPr>
          <w:rFonts w:ascii="Arial" w:hAnsi="Arial" w:cs="Arial"/>
          <w:noProof/>
          <w:szCs w:val="24"/>
          <w:lang w:val="es-CO" w:eastAsia="es-CO"/>
        </w:rPr>
        <w:t>z</w:t>
      </w:r>
      <w:r>
        <w:rPr>
          <w:rFonts w:ascii="Arial" w:hAnsi="Arial" w:cs="Arial"/>
          <w:noProof/>
          <w:szCs w:val="24"/>
          <w:lang w:val="es-CO" w:eastAsia="es-CO"/>
        </w:rPr>
        <w:t>onas de Influencia de las que trata el parágrafo 1 del artículo 14 de la Resolución CREG 053 de 2011, calculadas con base en la Circular CREG 048 de 2011.</w:t>
      </w: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Para facilidad de todos los interesados, se anexa también la representación gráfica de este listado.</w:t>
      </w:r>
    </w:p>
    <w:p w:rsidR="00BE0173" w:rsidRDefault="00BE0173" w:rsidP="00BE017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BE0173" w:rsidRPr="00590BAE" w:rsidRDefault="00BE0173" w:rsidP="00BE0173">
      <w:pPr>
        <w:rPr>
          <w:rFonts w:ascii="Arial" w:hAnsi="Arial" w:cs="Arial"/>
          <w:szCs w:val="24"/>
        </w:rPr>
      </w:pPr>
      <w:r w:rsidRPr="00590BAE">
        <w:rPr>
          <w:rFonts w:ascii="Arial" w:hAnsi="Arial" w:cs="Arial"/>
          <w:szCs w:val="24"/>
        </w:rPr>
        <w:t>Cordialmente,</w:t>
      </w:r>
    </w:p>
    <w:p w:rsidR="00BE0173" w:rsidRPr="00590BAE" w:rsidRDefault="00BE0173" w:rsidP="00BE0173">
      <w:pPr>
        <w:rPr>
          <w:rFonts w:ascii="Arial" w:hAnsi="Arial" w:cs="Arial"/>
          <w:szCs w:val="24"/>
        </w:rPr>
      </w:pPr>
    </w:p>
    <w:p w:rsidR="00BE0173" w:rsidRPr="00590BAE" w:rsidRDefault="00BE0173" w:rsidP="00BE0173">
      <w:pPr>
        <w:rPr>
          <w:rFonts w:ascii="Arial" w:hAnsi="Arial" w:cs="Arial"/>
          <w:szCs w:val="24"/>
        </w:rPr>
      </w:pPr>
    </w:p>
    <w:p w:rsidR="00BE0173" w:rsidRPr="00590BAE" w:rsidRDefault="00BE0173" w:rsidP="00BE0173">
      <w:pPr>
        <w:rPr>
          <w:rFonts w:ascii="Arial" w:hAnsi="Arial" w:cs="Arial"/>
          <w:szCs w:val="24"/>
        </w:rPr>
      </w:pPr>
    </w:p>
    <w:p w:rsidR="00BE0173" w:rsidRPr="00590BAE" w:rsidRDefault="001A73B7" w:rsidP="00BE017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CARLOS </w:t>
      </w:r>
      <w:r w:rsidR="00C97D55">
        <w:rPr>
          <w:rFonts w:ascii="Arial" w:hAnsi="Arial" w:cs="Arial"/>
          <w:szCs w:val="24"/>
        </w:rPr>
        <w:t xml:space="preserve">FERNANDO </w:t>
      </w:r>
      <w:r>
        <w:rPr>
          <w:rFonts w:ascii="Arial" w:hAnsi="Arial" w:cs="Arial"/>
          <w:szCs w:val="24"/>
        </w:rPr>
        <w:t>ERASO CALERO</w:t>
      </w:r>
    </w:p>
    <w:p w:rsidR="00BE0173" w:rsidRDefault="00BE0173" w:rsidP="00BE0173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035396" w:rsidRDefault="00035396" w:rsidP="00BE0173">
      <w:pPr>
        <w:jc w:val="center"/>
        <w:rPr>
          <w:rFonts w:ascii="Arial" w:hAnsi="Arial" w:cs="Arial"/>
          <w:spacing w:val="-5"/>
          <w:szCs w:val="24"/>
          <w:lang w:val="es-CO" w:eastAsia="en-US"/>
        </w:rPr>
      </w:pPr>
    </w:p>
    <w:p w:rsidR="00BE0173" w:rsidRDefault="00BE0173" w:rsidP="00BE0173">
      <w:pPr>
        <w:rPr>
          <w:rFonts w:ascii="Arial" w:hAnsi="Arial" w:cs="Arial"/>
          <w:spacing w:val="-5"/>
          <w:sz w:val="20"/>
          <w:lang w:val="es-CO" w:eastAsia="en-US"/>
        </w:rPr>
      </w:pPr>
      <w:r w:rsidRPr="000654C7">
        <w:rPr>
          <w:rFonts w:ascii="Arial" w:hAnsi="Arial" w:cs="Arial"/>
          <w:b/>
          <w:spacing w:val="-5"/>
          <w:sz w:val="20"/>
          <w:lang w:val="es-CO" w:eastAsia="en-US"/>
        </w:rPr>
        <w:t>Anexo:</w:t>
      </w:r>
      <w:r w:rsidRPr="003C4875">
        <w:rPr>
          <w:rFonts w:ascii="Arial" w:hAnsi="Arial" w:cs="Arial"/>
          <w:spacing w:val="-5"/>
          <w:sz w:val="20"/>
          <w:lang w:val="es-CO" w:eastAsia="en-US"/>
        </w:rPr>
        <w:t xml:space="preserve"> </w:t>
      </w:r>
      <w:r>
        <w:rPr>
          <w:rFonts w:ascii="Arial" w:hAnsi="Arial" w:cs="Arial"/>
          <w:spacing w:val="-5"/>
          <w:sz w:val="20"/>
          <w:lang w:val="es-CO" w:eastAsia="en-US"/>
        </w:rPr>
        <w:tab/>
        <w:t xml:space="preserve">Archivo “Listado zonas de influencia OPC </w:t>
      </w:r>
      <w:r w:rsidR="00D2328B">
        <w:rPr>
          <w:rFonts w:ascii="Arial" w:hAnsi="Arial" w:cs="Arial"/>
          <w:spacing w:val="-5"/>
          <w:sz w:val="20"/>
          <w:lang w:val="es-CO" w:eastAsia="en-US"/>
        </w:rPr>
        <w:t>mayo</w:t>
      </w:r>
      <w:r>
        <w:rPr>
          <w:rFonts w:ascii="Arial" w:hAnsi="Arial" w:cs="Arial"/>
          <w:spacing w:val="-5"/>
          <w:sz w:val="20"/>
          <w:lang w:val="es-CO" w:eastAsia="en-US"/>
        </w:rPr>
        <w:t xml:space="preserve"> 201</w:t>
      </w:r>
      <w:r w:rsidR="00B37EA0">
        <w:rPr>
          <w:rFonts w:ascii="Arial" w:hAnsi="Arial" w:cs="Arial"/>
          <w:spacing w:val="-5"/>
          <w:sz w:val="20"/>
          <w:lang w:val="es-CO" w:eastAsia="en-US"/>
        </w:rPr>
        <w:t>4</w:t>
      </w:r>
      <w:r>
        <w:rPr>
          <w:rFonts w:ascii="Arial" w:hAnsi="Arial" w:cs="Arial"/>
          <w:spacing w:val="-5"/>
          <w:sz w:val="20"/>
          <w:lang w:val="es-CO" w:eastAsia="en-US"/>
        </w:rPr>
        <w:t xml:space="preserve">.xls”    </w:t>
      </w:r>
    </w:p>
    <w:p w:rsidR="00BE0173" w:rsidRDefault="00BE0173" w:rsidP="00BE0173">
      <w:pPr>
        <w:rPr>
          <w:rFonts w:ascii="Arial" w:hAnsi="Arial" w:cs="Arial"/>
          <w:spacing w:val="-5"/>
          <w:sz w:val="20"/>
          <w:lang w:val="es-CO" w:eastAsia="en-US"/>
        </w:rPr>
      </w:pPr>
      <w:r>
        <w:rPr>
          <w:rFonts w:ascii="Arial" w:hAnsi="Arial" w:cs="Arial"/>
          <w:spacing w:val="-5"/>
          <w:sz w:val="20"/>
          <w:lang w:val="es-CO" w:eastAsia="en-US"/>
        </w:rPr>
        <w:t xml:space="preserve">              Mapa de Colombia con la identificación de los municipios de cada zona de influencia</w:t>
      </w:r>
    </w:p>
    <w:p w:rsidR="000654C7" w:rsidRPr="00BE0173" w:rsidRDefault="000654C7" w:rsidP="00BE0173">
      <w:pPr>
        <w:rPr>
          <w:lang w:val="es-CO"/>
        </w:rPr>
      </w:pPr>
    </w:p>
    <w:sectPr w:rsidR="000654C7" w:rsidRPr="00BE0173" w:rsidSect="00035396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D55" w:rsidRDefault="00C97D55">
      <w:r>
        <w:separator/>
      </w:r>
    </w:p>
  </w:endnote>
  <w:endnote w:type="continuationSeparator" w:id="0">
    <w:p w:rsidR="00C97D55" w:rsidRDefault="00C9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55" w:rsidRPr="0027586D" w:rsidRDefault="00C97D55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C97D55" w:rsidRDefault="00C97D55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55" w:rsidRDefault="0003539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3518BA9F" wp14:editId="10BC36EA">
          <wp:simplePos x="0" y="0"/>
          <wp:positionH relativeFrom="column">
            <wp:posOffset>146685</wp:posOffset>
          </wp:positionH>
          <wp:positionV relativeFrom="paragraph">
            <wp:posOffset>-236855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D55" w:rsidRDefault="00C97D55">
      <w:r>
        <w:separator/>
      </w:r>
    </w:p>
  </w:footnote>
  <w:footnote w:type="continuationSeparator" w:id="0">
    <w:p w:rsidR="00C97D55" w:rsidRDefault="00C97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55" w:rsidRDefault="00C97D55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5D4A9FB1" wp14:editId="12DD2012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  <w:u w:val="single"/>
      </w:rPr>
      <w:t>CIRCULAR--2011</w:t>
    </w:r>
  </w:p>
  <w:p w:rsidR="00C97D55" w:rsidRPr="00735F2F" w:rsidRDefault="00C97D55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F920AD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C97D55" w:rsidRPr="00735F2F" w:rsidRDefault="00C97D55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D55" w:rsidRDefault="00C97D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1E92B2D4" wp14:editId="7CE33FEF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1905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1C06"/>
    <w:rsid w:val="000115F5"/>
    <w:rsid w:val="00021548"/>
    <w:rsid w:val="00027E5C"/>
    <w:rsid w:val="00033DD6"/>
    <w:rsid w:val="00035396"/>
    <w:rsid w:val="00036B2C"/>
    <w:rsid w:val="000654C7"/>
    <w:rsid w:val="000726F0"/>
    <w:rsid w:val="00077F70"/>
    <w:rsid w:val="00082448"/>
    <w:rsid w:val="0008464E"/>
    <w:rsid w:val="0009327F"/>
    <w:rsid w:val="000954B8"/>
    <w:rsid w:val="000B1E7B"/>
    <w:rsid w:val="000B4230"/>
    <w:rsid w:val="000C35C8"/>
    <w:rsid w:val="000E32D8"/>
    <w:rsid w:val="000E61E3"/>
    <w:rsid w:val="00103685"/>
    <w:rsid w:val="0010547D"/>
    <w:rsid w:val="001147A6"/>
    <w:rsid w:val="001174B9"/>
    <w:rsid w:val="0013655C"/>
    <w:rsid w:val="001475BC"/>
    <w:rsid w:val="001513EE"/>
    <w:rsid w:val="0015225E"/>
    <w:rsid w:val="00154F06"/>
    <w:rsid w:val="00156162"/>
    <w:rsid w:val="00164414"/>
    <w:rsid w:val="001670B7"/>
    <w:rsid w:val="001753D3"/>
    <w:rsid w:val="001861EF"/>
    <w:rsid w:val="001873A2"/>
    <w:rsid w:val="00190F7D"/>
    <w:rsid w:val="001A22E0"/>
    <w:rsid w:val="001A3C76"/>
    <w:rsid w:val="001A5FB2"/>
    <w:rsid w:val="001A73B7"/>
    <w:rsid w:val="001A7865"/>
    <w:rsid w:val="001C5B47"/>
    <w:rsid w:val="001C6261"/>
    <w:rsid w:val="001D0DD6"/>
    <w:rsid w:val="001D5EC7"/>
    <w:rsid w:val="001E0A7B"/>
    <w:rsid w:val="001E5ECC"/>
    <w:rsid w:val="0020407F"/>
    <w:rsid w:val="00207B98"/>
    <w:rsid w:val="002120E8"/>
    <w:rsid w:val="00225E34"/>
    <w:rsid w:val="002374A9"/>
    <w:rsid w:val="0024089C"/>
    <w:rsid w:val="00241EB3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3138F7"/>
    <w:rsid w:val="00320366"/>
    <w:rsid w:val="0033124D"/>
    <w:rsid w:val="00344B64"/>
    <w:rsid w:val="003562DE"/>
    <w:rsid w:val="003575FF"/>
    <w:rsid w:val="00365174"/>
    <w:rsid w:val="0038247F"/>
    <w:rsid w:val="00384B43"/>
    <w:rsid w:val="003A0137"/>
    <w:rsid w:val="003A0A86"/>
    <w:rsid w:val="003B0EDB"/>
    <w:rsid w:val="003C4875"/>
    <w:rsid w:val="003C5EFC"/>
    <w:rsid w:val="003C7953"/>
    <w:rsid w:val="003E1166"/>
    <w:rsid w:val="003F6D32"/>
    <w:rsid w:val="00404A21"/>
    <w:rsid w:val="00405C6D"/>
    <w:rsid w:val="004074F4"/>
    <w:rsid w:val="00414C35"/>
    <w:rsid w:val="00417483"/>
    <w:rsid w:val="00425795"/>
    <w:rsid w:val="004334C3"/>
    <w:rsid w:val="00442063"/>
    <w:rsid w:val="004659F7"/>
    <w:rsid w:val="00470CAB"/>
    <w:rsid w:val="00472EDC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808C9"/>
    <w:rsid w:val="005841D6"/>
    <w:rsid w:val="00590BAE"/>
    <w:rsid w:val="005A25A7"/>
    <w:rsid w:val="005A35E6"/>
    <w:rsid w:val="005A7737"/>
    <w:rsid w:val="005A7E89"/>
    <w:rsid w:val="005B2067"/>
    <w:rsid w:val="005C7FED"/>
    <w:rsid w:val="005E37F6"/>
    <w:rsid w:val="005F0D96"/>
    <w:rsid w:val="005F18EB"/>
    <w:rsid w:val="0060000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1DB"/>
    <w:rsid w:val="00673CD0"/>
    <w:rsid w:val="00674CC2"/>
    <w:rsid w:val="00675EA8"/>
    <w:rsid w:val="006807FE"/>
    <w:rsid w:val="006818D7"/>
    <w:rsid w:val="006931E3"/>
    <w:rsid w:val="00695127"/>
    <w:rsid w:val="006A42FE"/>
    <w:rsid w:val="006A6AD5"/>
    <w:rsid w:val="006B6867"/>
    <w:rsid w:val="006D0EE0"/>
    <w:rsid w:val="006E0D44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72018"/>
    <w:rsid w:val="00783462"/>
    <w:rsid w:val="0079190D"/>
    <w:rsid w:val="00792000"/>
    <w:rsid w:val="007A7341"/>
    <w:rsid w:val="007B0AF7"/>
    <w:rsid w:val="007B0F7C"/>
    <w:rsid w:val="007B1AC4"/>
    <w:rsid w:val="007B3BB0"/>
    <w:rsid w:val="007B539D"/>
    <w:rsid w:val="007E637E"/>
    <w:rsid w:val="007F4151"/>
    <w:rsid w:val="00802161"/>
    <w:rsid w:val="008037E6"/>
    <w:rsid w:val="00804C07"/>
    <w:rsid w:val="00812AAC"/>
    <w:rsid w:val="00816B2A"/>
    <w:rsid w:val="008344B0"/>
    <w:rsid w:val="008418C5"/>
    <w:rsid w:val="0085793D"/>
    <w:rsid w:val="00860744"/>
    <w:rsid w:val="00871ABC"/>
    <w:rsid w:val="00874455"/>
    <w:rsid w:val="00883B01"/>
    <w:rsid w:val="008858AF"/>
    <w:rsid w:val="008946EC"/>
    <w:rsid w:val="008969CA"/>
    <w:rsid w:val="008C45A2"/>
    <w:rsid w:val="008C5CD8"/>
    <w:rsid w:val="008D44E1"/>
    <w:rsid w:val="008D7209"/>
    <w:rsid w:val="008E2E49"/>
    <w:rsid w:val="008F3111"/>
    <w:rsid w:val="008F6093"/>
    <w:rsid w:val="00901086"/>
    <w:rsid w:val="00902AD6"/>
    <w:rsid w:val="009048AD"/>
    <w:rsid w:val="009154C3"/>
    <w:rsid w:val="00916F04"/>
    <w:rsid w:val="00942766"/>
    <w:rsid w:val="0094409F"/>
    <w:rsid w:val="0097225E"/>
    <w:rsid w:val="00973E21"/>
    <w:rsid w:val="00982C12"/>
    <w:rsid w:val="00995CAD"/>
    <w:rsid w:val="009A4C5D"/>
    <w:rsid w:val="009B2717"/>
    <w:rsid w:val="009D6F95"/>
    <w:rsid w:val="009E224A"/>
    <w:rsid w:val="009F2E3F"/>
    <w:rsid w:val="009F312D"/>
    <w:rsid w:val="009F69B5"/>
    <w:rsid w:val="00A070B4"/>
    <w:rsid w:val="00A1065D"/>
    <w:rsid w:val="00A16E0B"/>
    <w:rsid w:val="00A402A5"/>
    <w:rsid w:val="00A53F08"/>
    <w:rsid w:val="00A55E68"/>
    <w:rsid w:val="00A62028"/>
    <w:rsid w:val="00A62B48"/>
    <w:rsid w:val="00A64CEB"/>
    <w:rsid w:val="00A67231"/>
    <w:rsid w:val="00A92642"/>
    <w:rsid w:val="00A96CE4"/>
    <w:rsid w:val="00AA3B7A"/>
    <w:rsid w:val="00AA4538"/>
    <w:rsid w:val="00AC0FD6"/>
    <w:rsid w:val="00AC1917"/>
    <w:rsid w:val="00AD7CD8"/>
    <w:rsid w:val="00AE5A97"/>
    <w:rsid w:val="00AF01B0"/>
    <w:rsid w:val="00AF2069"/>
    <w:rsid w:val="00AF3D12"/>
    <w:rsid w:val="00B03B0F"/>
    <w:rsid w:val="00B05791"/>
    <w:rsid w:val="00B05D02"/>
    <w:rsid w:val="00B10C11"/>
    <w:rsid w:val="00B1311D"/>
    <w:rsid w:val="00B139AB"/>
    <w:rsid w:val="00B15183"/>
    <w:rsid w:val="00B15551"/>
    <w:rsid w:val="00B3023A"/>
    <w:rsid w:val="00B359CF"/>
    <w:rsid w:val="00B37EA0"/>
    <w:rsid w:val="00B57F80"/>
    <w:rsid w:val="00B91ACB"/>
    <w:rsid w:val="00B9693B"/>
    <w:rsid w:val="00BB0356"/>
    <w:rsid w:val="00BC32DE"/>
    <w:rsid w:val="00BC77E2"/>
    <w:rsid w:val="00BC7A00"/>
    <w:rsid w:val="00BD33B8"/>
    <w:rsid w:val="00BE0173"/>
    <w:rsid w:val="00BE639A"/>
    <w:rsid w:val="00BF1101"/>
    <w:rsid w:val="00BF1319"/>
    <w:rsid w:val="00BF1A1D"/>
    <w:rsid w:val="00BF5574"/>
    <w:rsid w:val="00BF71B1"/>
    <w:rsid w:val="00C106FA"/>
    <w:rsid w:val="00C15F38"/>
    <w:rsid w:val="00C34338"/>
    <w:rsid w:val="00C367C5"/>
    <w:rsid w:val="00C37948"/>
    <w:rsid w:val="00C51536"/>
    <w:rsid w:val="00C52923"/>
    <w:rsid w:val="00C653D7"/>
    <w:rsid w:val="00C70212"/>
    <w:rsid w:val="00C77846"/>
    <w:rsid w:val="00C96DCD"/>
    <w:rsid w:val="00C97D55"/>
    <w:rsid w:val="00CC01A4"/>
    <w:rsid w:val="00CD37B8"/>
    <w:rsid w:val="00CD77E7"/>
    <w:rsid w:val="00CE25CB"/>
    <w:rsid w:val="00CE7E52"/>
    <w:rsid w:val="00CF06C0"/>
    <w:rsid w:val="00D1446D"/>
    <w:rsid w:val="00D2328B"/>
    <w:rsid w:val="00D327CE"/>
    <w:rsid w:val="00D36267"/>
    <w:rsid w:val="00D40331"/>
    <w:rsid w:val="00D42E57"/>
    <w:rsid w:val="00D45410"/>
    <w:rsid w:val="00D529A5"/>
    <w:rsid w:val="00D64394"/>
    <w:rsid w:val="00D65260"/>
    <w:rsid w:val="00D705F6"/>
    <w:rsid w:val="00D77549"/>
    <w:rsid w:val="00D82B54"/>
    <w:rsid w:val="00D92638"/>
    <w:rsid w:val="00D9284C"/>
    <w:rsid w:val="00D97693"/>
    <w:rsid w:val="00DA54D7"/>
    <w:rsid w:val="00DB1620"/>
    <w:rsid w:val="00DB5884"/>
    <w:rsid w:val="00DB5A03"/>
    <w:rsid w:val="00DC7AA3"/>
    <w:rsid w:val="00DD468D"/>
    <w:rsid w:val="00DE0064"/>
    <w:rsid w:val="00DE0565"/>
    <w:rsid w:val="00DE0CFB"/>
    <w:rsid w:val="00DE2822"/>
    <w:rsid w:val="00E20114"/>
    <w:rsid w:val="00E215E1"/>
    <w:rsid w:val="00E21731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6533"/>
    <w:rsid w:val="00EB6E84"/>
    <w:rsid w:val="00EB71AD"/>
    <w:rsid w:val="00EC049C"/>
    <w:rsid w:val="00EC0F0E"/>
    <w:rsid w:val="00EC2D33"/>
    <w:rsid w:val="00EC50E4"/>
    <w:rsid w:val="00EC7399"/>
    <w:rsid w:val="00EC7DC9"/>
    <w:rsid w:val="00F0117A"/>
    <w:rsid w:val="00F04EDA"/>
    <w:rsid w:val="00F066D0"/>
    <w:rsid w:val="00F177C9"/>
    <w:rsid w:val="00F23323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920AD"/>
    <w:rsid w:val="00FA0016"/>
    <w:rsid w:val="00FA2CA9"/>
    <w:rsid w:val="00FB6250"/>
    <w:rsid w:val="00FB633A"/>
    <w:rsid w:val="00FB735B"/>
    <w:rsid w:val="00FC6FE5"/>
    <w:rsid w:val="00FD3604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C79B4-1F59-456A-9F68-F80BBDB3E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2014-05-21T22:16:00Z</cp:lastPrinted>
  <dcterms:created xsi:type="dcterms:W3CDTF">2014-05-21T22:40:00Z</dcterms:created>
  <dcterms:modified xsi:type="dcterms:W3CDTF">2014-05-21T22:40:00Z</dcterms:modified>
</cp:coreProperties>
</file>