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3638D" w14:textId="1C5F47F7" w:rsidR="00523E0B" w:rsidRPr="0078541D" w:rsidRDefault="00523E0B" w:rsidP="00D62CDE">
      <w:pPr>
        <w:rPr>
          <w:rFonts w:ascii="Arial" w:hAnsi="Arial" w:cs="Arial"/>
          <w:lang w:val="es-MX"/>
        </w:rPr>
      </w:pPr>
      <w:bookmarkStart w:id="0" w:name="_GoBack"/>
      <w:bookmarkEnd w:id="0"/>
      <w:r w:rsidRPr="0078541D">
        <w:rPr>
          <w:rFonts w:ascii="Arial" w:hAnsi="Arial" w:cs="Arial"/>
          <w:lang w:val="es-MX"/>
        </w:rPr>
        <w:t>Bogotá, D. C.,</w:t>
      </w:r>
      <w:r w:rsidR="00CA5F2F">
        <w:rPr>
          <w:rFonts w:ascii="Arial" w:hAnsi="Arial" w:cs="Arial"/>
          <w:lang w:val="es-MX"/>
        </w:rPr>
        <w:t>7</w:t>
      </w:r>
      <w:r w:rsidR="00271ABD">
        <w:rPr>
          <w:rFonts w:ascii="Arial" w:hAnsi="Arial" w:cs="Arial"/>
          <w:lang w:val="es-MX"/>
        </w:rPr>
        <w:t xml:space="preserve"> </w:t>
      </w:r>
      <w:r w:rsidR="00AD3FB1" w:rsidRPr="0078541D">
        <w:rPr>
          <w:rFonts w:ascii="Arial" w:hAnsi="Arial" w:cs="Arial"/>
          <w:lang w:val="es-MX"/>
        </w:rPr>
        <w:t>de</w:t>
      </w:r>
      <w:r w:rsidRPr="0078541D">
        <w:rPr>
          <w:rFonts w:ascii="Arial" w:hAnsi="Arial" w:cs="Arial"/>
          <w:lang w:val="es-MX"/>
        </w:rPr>
        <w:t xml:space="preserve"> </w:t>
      </w:r>
      <w:r w:rsidR="00D054A0" w:rsidRPr="0078541D">
        <w:rPr>
          <w:rFonts w:ascii="Arial" w:hAnsi="Arial" w:cs="Arial"/>
          <w:lang w:val="es-MX"/>
        </w:rPr>
        <w:t>o</w:t>
      </w:r>
      <w:r w:rsidR="00AC1473">
        <w:rPr>
          <w:rFonts w:ascii="Arial" w:hAnsi="Arial" w:cs="Arial"/>
          <w:lang w:val="es-MX"/>
        </w:rPr>
        <w:t>ctubre</w:t>
      </w:r>
      <w:r w:rsidR="00AD3FB1" w:rsidRPr="0078541D">
        <w:rPr>
          <w:rFonts w:ascii="Arial" w:hAnsi="Arial" w:cs="Arial"/>
          <w:lang w:val="es-MX"/>
        </w:rPr>
        <w:t xml:space="preserve"> de</w:t>
      </w:r>
      <w:r w:rsidRPr="0078541D">
        <w:rPr>
          <w:rFonts w:ascii="Arial" w:hAnsi="Arial" w:cs="Arial"/>
          <w:lang w:val="es-MX"/>
        </w:rPr>
        <w:t xml:space="preserve"> </w:t>
      </w:r>
      <w:r w:rsidR="00D054A0" w:rsidRPr="0078541D">
        <w:rPr>
          <w:rFonts w:ascii="Arial" w:hAnsi="Arial" w:cs="Arial"/>
          <w:lang w:val="es-MX"/>
        </w:rPr>
        <w:t>2020</w:t>
      </w:r>
    </w:p>
    <w:p w14:paraId="649B43E6" w14:textId="3D1F143F" w:rsidR="00523E0B" w:rsidRDefault="00523E0B" w:rsidP="00D62CDE">
      <w:pPr>
        <w:rPr>
          <w:rFonts w:ascii="Arial" w:hAnsi="Arial" w:cs="Arial"/>
          <w:lang w:val="es-MX"/>
        </w:rPr>
      </w:pPr>
    </w:p>
    <w:p w14:paraId="6C587A45" w14:textId="77777777" w:rsidR="002B1E84" w:rsidRPr="0078541D" w:rsidRDefault="002B1E84" w:rsidP="00D62CDE">
      <w:pPr>
        <w:rPr>
          <w:rFonts w:ascii="Arial" w:hAnsi="Arial" w:cs="Arial"/>
          <w:lang w:val="es-MX"/>
        </w:rPr>
      </w:pPr>
    </w:p>
    <w:p w14:paraId="3388BEE0" w14:textId="410F191C" w:rsidR="00523E0B" w:rsidRPr="00650304" w:rsidRDefault="00523E0B" w:rsidP="00D62CDE">
      <w:pPr>
        <w:pStyle w:val="Ttulo5"/>
        <w:spacing w:line="240" w:lineRule="auto"/>
        <w:jc w:val="center"/>
        <w:rPr>
          <w:rFonts w:ascii="Arial" w:hAnsi="Arial" w:cs="Arial"/>
          <w:b/>
          <w:bCs/>
          <w:i/>
          <w:iCs/>
          <w:kern w:val="60"/>
          <w:sz w:val="40"/>
          <w:szCs w:val="40"/>
        </w:rPr>
      </w:pPr>
      <w:r w:rsidRPr="00650304">
        <w:rPr>
          <w:rFonts w:ascii="Arial" w:hAnsi="Arial" w:cs="Arial"/>
          <w:b/>
          <w:bCs/>
          <w:i/>
          <w:iCs/>
          <w:kern w:val="60"/>
          <w:sz w:val="40"/>
          <w:szCs w:val="40"/>
        </w:rPr>
        <w:t>CIRCULAR No.</w:t>
      </w:r>
      <w:r w:rsidR="00CA5F2F">
        <w:rPr>
          <w:rFonts w:ascii="Arial" w:hAnsi="Arial" w:cs="Arial"/>
          <w:b/>
          <w:bCs/>
          <w:i/>
          <w:iCs/>
          <w:kern w:val="60"/>
          <w:sz w:val="40"/>
          <w:szCs w:val="40"/>
        </w:rPr>
        <w:t>094</w:t>
      </w:r>
    </w:p>
    <w:p w14:paraId="516BC540" w14:textId="77777777" w:rsidR="00D62CDE" w:rsidRPr="0078541D" w:rsidRDefault="00D62CDE" w:rsidP="00D62CDE">
      <w:pPr>
        <w:pStyle w:val="Textoindependiente"/>
        <w:spacing w:after="0" w:line="240" w:lineRule="auto"/>
        <w:rPr>
          <w:sz w:val="24"/>
          <w:szCs w:val="24"/>
        </w:rPr>
      </w:pPr>
    </w:p>
    <w:p w14:paraId="00146A68" w14:textId="77777777" w:rsidR="00523E0B" w:rsidRPr="0078541D" w:rsidRDefault="00523E0B" w:rsidP="00D62CDE">
      <w:pPr>
        <w:pStyle w:val="Sangradetextonormal"/>
        <w:spacing w:after="0"/>
        <w:ind w:left="1412" w:hanging="1412"/>
        <w:rPr>
          <w:rFonts w:ascii="Arial" w:hAnsi="Arial" w:cs="Arial"/>
          <w:b/>
        </w:rPr>
      </w:pPr>
      <w:r w:rsidRPr="0078541D">
        <w:rPr>
          <w:rFonts w:ascii="Arial" w:hAnsi="Arial" w:cs="Arial"/>
          <w:b/>
        </w:rPr>
        <w:t>PARA:</w:t>
      </w:r>
      <w:r w:rsidRPr="0078541D">
        <w:rPr>
          <w:rFonts w:ascii="Arial" w:hAnsi="Arial" w:cs="Arial"/>
          <w:b/>
        </w:rPr>
        <w:tab/>
      </w:r>
      <w:r w:rsidR="008B6ED6" w:rsidRPr="0078541D">
        <w:rPr>
          <w:rFonts w:ascii="Arial" w:hAnsi="Arial" w:cs="Arial"/>
          <w:b/>
        </w:rPr>
        <w:t>PÚBLICO EN GENERAL</w:t>
      </w:r>
    </w:p>
    <w:p w14:paraId="2A42CEDB" w14:textId="77777777" w:rsidR="00523E0B" w:rsidRPr="0078541D" w:rsidRDefault="00523E0B" w:rsidP="00D62CDE">
      <w:pPr>
        <w:pStyle w:val="Sangradetextonormal"/>
        <w:spacing w:after="0"/>
        <w:ind w:left="1412" w:hanging="1412"/>
        <w:rPr>
          <w:rFonts w:ascii="Arial" w:hAnsi="Arial" w:cs="Arial"/>
          <w:b/>
        </w:rPr>
      </w:pPr>
    </w:p>
    <w:p w14:paraId="60066E71" w14:textId="77777777" w:rsidR="00523E0B" w:rsidRPr="0078541D" w:rsidRDefault="00523E0B" w:rsidP="00D62CDE">
      <w:pPr>
        <w:pStyle w:val="Sangradetextonormal"/>
        <w:spacing w:after="0"/>
        <w:ind w:left="1412" w:hanging="1412"/>
        <w:rPr>
          <w:rFonts w:ascii="Arial" w:hAnsi="Arial" w:cs="Arial"/>
          <w:b/>
        </w:rPr>
      </w:pPr>
      <w:r w:rsidRPr="0078541D">
        <w:rPr>
          <w:rFonts w:ascii="Arial" w:hAnsi="Arial" w:cs="Arial"/>
          <w:b/>
        </w:rPr>
        <w:t>DE:</w:t>
      </w:r>
      <w:r w:rsidRPr="0078541D">
        <w:rPr>
          <w:rFonts w:ascii="Arial" w:hAnsi="Arial" w:cs="Arial"/>
          <w:b/>
        </w:rPr>
        <w:tab/>
        <w:t>DIRECCIÓN EJECUTIVA</w:t>
      </w:r>
    </w:p>
    <w:p w14:paraId="71C7C615" w14:textId="77777777" w:rsidR="00523E0B" w:rsidRPr="0078541D" w:rsidRDefault="00523E0B" w:rsidP="00D62CDE">
      <w:pPr>
        <w:pStyle w:val="Sangradetextonormal"/>
        <w:spacing w:after="0"/>
        <w:ind w:left="1412" w:hanging="1412"/>
        <w:rPr>
          <w:rFonts w:ascii="Arial" w:hAnsi="Arial" w:cs="Arial"/>
          <w:b/>
        </w:rPr>
      </w:pPr>
    </w:p>
    <w:p w14:paraId="1806F616" w14:textId="1E1A87E7" w:rsidR="00523E0B" w:rsidRPr="0078541D" w:rsidRDefault="00523E0B" w:rsidP="00D62CDE">
      <w:pPr>
        <w:pStyle w:val="Sangradetextonormal"/>
        <w:spacing w:after="0"/>
        <w:ind w:left="1412" w:hanging="1412"/>
        <w:jc w:val="both"/>
        <w:rPr>
          <w:rFonts w:ascii="Arial" w:hAnsi="Arial" w:cs="Arial"/>
          <w:b/>
        </w:rPr>
      </w:pPr>
      <w:r w:rsidRPr="0078541D">
        <w:rPr>
          <w:rFonts w:ascii="Arial" w:hAnsi="Arial" w:cs="Arial"/>
          <w:b/>
        </w:rPr>
        <w:t>ASUNTO:</w:t>
      </w:r>
      <w:r w:rsidRPr="0078541D">
        <w:rPr>
          <w:rFonts w:ascii="Arial" w:hAnsi="Arial" w:cs="Arial"/>
          <w:b/>
        </w:rPr>
        <w:tab/>
      </w:r>
      <w:r w:rsidR="00DD2D99">
        <w:rPr>
          <w:rFonts w:ascii="Arial" w:hAnsi="Arial" w:cs="Arial"/>
          <w:b/>
        </w:rPr>
        <w:t xml:space="preserve">PUBLICACIÓN AUTO DEL </w:t>
      </w:r>
      <w:r w:rsidR="008015BB" w:rsidRPr="0078541D">
        <w:rPr>
          <w:rFonts w:ascii="Arial" w:hAnsi="Arial" w:cs="Arial"/>
          <w:b/>
        </w:rPr>
        <w:t xml:space="preserve">CONSEJO DE ESTADO </w:t>
      </w:r>
      <w:r w:rsidR="00DD2D99">
        <w:rPr>
          <w:rFonts w:ascii="Arial" w:hAnsi="Arial" w:cs="Arial"/>
          <w:b/>
        </w:rPr>
        <w:t xml:space="preserve">MEDIANTE EL CUAL </w:t>
      </w:r>
      <w:r w:rsidR="008015BB" w:rsidRPr="0078541D">
        <w:rPr>
          <w:rFonts w:ascii="Arial" w:hAnsi="Arial" w:cs="Arial"/>
          <w:b/>
        </w:rPr>
        <w:t>AVOCA CONOCIMIENTO DE CONTROL INMEDIATO DE LEGALIDAD DE LA RESOLUCI</w:t>
      </w:r>
      <w:r w:rsidR="00AC1473">
        <w:rPr>
          <w:rFonts w:ascii="Arial" w:hAnsi="Arial" w:cs="Arial"/>
          <w:b/>
        </w:rPr>
        <w:t>ÓN</w:t>
      </w:r>
      <w:r w:rsidR="008015BB" w:rsidRPr="0078541D">
        <w:rPr>
          <w:rFonts w:ascii="Arial" w:hAnsi="Arial" w:cs="Arial"/>
          <w:b/>
        </w:rPr>
        <w:t xml:space="preserve"> CREG </w:t>
      </w:r>
      <w:r w:rsidR="00AC1473">
        <w:rPr>
          <w:rFonts w:ascii="Arial" w:hAnsi="Arial" w:cs="Arial"/>
          <w:b/>
        </w:rPr>
        <w:t>166</w:t>
      </w:r>
      <w:r w:rsidR="008015BB" w:rsidRPr="0078541D">
        <w:rPr>
          <w:rFonts w:ascii="Arial" w:hAnsi="Arial" w:cs="Arial"/>
          <w:b/>
        </w:rPr>
        <w:t xml:space="preserve"> DE 2020</w:t>
      </w:r>
      <w:r w:rsidR="00271ABD">
        <w:rPr>
          <w:rFonts w:ascii="Arial" w:hAnsi="Arial" w:cs="Arial"/>
          <w:b/>
        </w:rPr>
        <w:t>.</w:t>
      </w:r>
      <w:r w:rsidR="008015BB" w:rsidRPr="0078541D">
        <w:rPr>
          <w:rFonts w:ascii="Arial" w:hAnsi="Arial" w:cs="Arial"/>
          <w:b/>
        </w:rPr>
        <w:t xml:space="preserve"> </w:t>
      </w:r>
    </w:p>
    <w:p w14:paraId="5EC5E942" w14:textId="5210123B" w:rsidR="00523E0B" w:rsidRDefault="00523E0B" w:rsidP="00523E0B">
      <w:pPr>
        <w:pStyle w:val="Textoindependiente"/>
        <w:spacing w:after="0" w:line="240" w:lineRule="auto"/>
        <w:rPr>
          <w:rFonts w:cs="Arial"/>
          <w:sz w:val="24"/>
          <w:szCs w:val="24"/>
        </w:rPr>
      </w:pPr>
    </w:p>
    <w:p w14:paraId="4D9830B5" w14:textId="77777777" w:rsidR="00CA5F2F" w:rsidRPr="0078541D" w:rsidRDefault="00CA5F2F" w:rsidP="00523E0B">
      <w:pPr>
        <w:pStyle w:val="Textoindependiente"/>
        <w:spacing w:after="0" w:line="240" w:lineRule="auto"/>
        <w:rPr>
          <w:rFonts w:cs="Arial"/>
          <w:sz w:val="24"/>
          <w:szCs w:val="24"/>
        </w:rPr>
      </w:pPr>
    </w:p>
    <w:p w14:paraId="3D44C88B" w14:textId="532F77F3" w:rsidR="00D75435" w:rsidRDefault="00271ABD" w:rsidP="008B6ED6">
      <w:pPr>
        <w:pStyle w:val="Textoindependiente"/>
        <w:rPr>
          <w:rFonts w:cs="Arial"/>
          <w:sz w:val="24"/>
          <w:szCs w:val="24"/>
        </w:rPr>
      </w:pPr>
      <w:r>
        <w:rPr>
          <w:rFonts w:cs="Arial"/>
          <w:sz w:val="24"/>
          <w:szCs w:val="24"/>
        </w:rPr>
        <w:t>La Dirección Ejecutiva de la Comisión de Regulación de Energía y Gas, CREG</w:t>
      </w:r>
      <w:r w:rsidR="00AA3F4A">
        <w:rPr>
          <w:rFonts w:cs="Arial"/>
          <w:sz w:val="24"/>
          <w:szCs w:val="24"/>
        </w:rPr>
        <w:t>,</w:t>
      </w:r>
      <w:r>
        <w:rPr>
          <w:rFonts w:cs="Arial"/>
          <w:sz w:val="24"/>
          <w:szCs w:val="24"/>
        </w:rPr>
        <w:t xml:space="preserve"> </w:t>
      </w:r>
      <w:r w:rsidR="008015BB" w:rsidRPr="0078541D">
        <w:rPr>
          <w:rFonts w:cs="Arial"/>
          <w:sz w:val="24"/>
          <w:szCs w:val="24"/>
        </w:rPr>
        <w:t xml:space="preserve">informa al público en general </w:t>
      </w:r>
      <w:r w:rsidR="0078541D" w:rsidRPr="0078541D">
        <w:rPr>
          <w:rFonts w:cs="Arial"/>
          <w:sz w:val="24"/>
          <w:szCs w:val="24"/>
        </w:rPr>
        <w:t>que</w:t>
      </w:r>
      <w:r w:rsidR="00D62CDE">
        <w:rPr>
          <w:rFonts w:cs="Arial"/>
          <w:sz w:val="24"/>
          <w:szCs w:val="24"/>
        </w:rPr>
        <w:t>,</w:t>
      </w:r>
      <w:r w:rsidR="00460742">
        <w:rPr>
          <w:rFonts w:cs="Arial"/>
          <w:sz w:val="24"/>
          <w:szCs w:val="24"/>
        </w:rPr>
        <w:t xml:space="preserve"> </w:t>
      </w:r>
      <w:r w:rsidR="00D62CDE">
        <w:rPr>
          <w:rFonts w:cs="Arial"/>
          <w:sz w:val="24"/>
          <w:szCs w:val="24"/>
        </w:rPr>
        <w:t xml:space="preserve">dentro del Expediente </w:t>
      </w:r>
      <w:r w:rsidR="00AC1473" w:rsidRPr="00AC1473">
        <w:rPr>
          <w:rFonts w:cs="Arial"/>
          <w:sz w:val="24"/>
          <w:szCs w:val="24"/>
        </w:rPr>
        <w:t>11001-03-15-000-2020-03978-00</w:t>
      </w:r>
      <w:r w:rsidR="00D62CDE">
        <w:rPr>
          <w:rFonts w:cs="Arial"/>
          <w:sz w:val="24"/>
          <w:szCs w:val="24"/>
        </w:rPr>
        <w:t xml:space="preserve">, </w:t>
      </w:r>
      <w:r w:rsidR="008015BB" w:rsidRPr="0078541D">
        <w:rPr>
          <w:rFonts w:cs="Arial"/>
          <w:sz w:val="24"/>
          <w:szCs w:val="24"/>
        </w:rPr>
        <w:t xml:space="preserve">el Consejo de Estado, Sala Plena de lo Contencioso Administrativo, Sala </w:t>
      </w:r>
      <w:r w:rsidR="00AC1473">
        <w:rPr>
          <w:rFonts w:cs="Arial"/>
          <w:sz w:val="24"/>
          <w:szCs w:val="24"/>
        </w:rPr>
        <w:t>Veintitrés (</w:t>
      </w:r>
      <w:r w:rsidR="00460742">
        <w:rPr>
          <w:rFonts w:cs="Arial"/>
          <w:sz w:val="24"/>
          <w:szCs w:val="24"/>
        </w:rPr>
        <w:t>2</w:t>
      </w:r>
      <w:r w:rsidR="00AC1473">
        <w:rPr>
          <w:rFonts w:cs="Arial"/>
          <w:sz w:val="24"/>
          <w:szCs w:val="24"/>
        </w:rPr>
        <w:t>3</w:t>
      </w:r>
      <w:r w:rsidR="00460742">
        <w:rPr>
          <w:rFonts w:cs="Arial"/>
          <w:sz w:val="24"/>
          <w:szCs w:val="24"/>
        </w:rPr>
        <w:t xml:space="preserve">) </w:t>
      </w:r>
      <w:r w:rsidR="008015BB" w:rsidRPr="0078541D">
        <w:rPr>
          <w:rFonts w:cs="Arial"/>
          <w:sz w:val="24"/>
          <w:szCs w:val="24"/>
        </w:rPr>
        <w:t>Especial de Decisión</w:t>
      </w:r>
      <w:r w:rsidR="00460742">
        <w:rPr>
          <w:rFonts w:cs="Arial"/>
          <w:sz w:val="24"/>
          <w:szCs w:val="24"/>
        </w:rPr>
        <w:t>,</w:t>
      </w:r>
      <w:r w:rsidR="008015BB" w:rsidRPr="0078541D">
        <w:rPr>
          <w:rFonts w:cs="Arial"/>
          <w:sz w:val="24"/>
          <w:szCs w:val="24"/>
        </w:rPr>
        <w:t xml:space="preserve"> Consejer</w:t>
      </w:r>
      <w:r w:rsidR="00AC1473">
        <w:rPr>
          <w:rFonts w:cs="Arial"/>
          <w:sz w:val="24"/>
          <w:szCs w:val="24"/>
        </w:rPr>
        <w:t>o</w:t>
      </w:r>
      <w:r w:rsidR="008015BB" w:rsidRPr="0078541D">
        <w:rPr>
          <w:rFonts w:cs="Arial"/>
          <w:sz w:val="24"/>
          <w:szCs w:val="24"/>
        </w:rPr>
        <w:t xml:space="preserve"> Ponente</w:t>
      </w:r>
      <w:r w:rsidR="00460742">
        <w:rPr>
          <w:rFonts w:cs="Arial"/>
          <w:sz w:val="24"/>
          <w:szCs w:val="24"/>
        </w:rPr>
        <w:t xml:space="preserve"> </w:t>
      </w:r>
      <w:r w:rsidR="00AC1473" w:rsidRPr="00AC1473">
        <w:rPr>
          <w:rFonts w:cs="Arial"/>
          <w:sz w:val="24"/>
          <w:szCs w:val="24"/>
        </w:rPr>
        <w:t>Jose Roberto Sáchica Méndez</w:t>
      </w:r>
      <w:r w:rsidR="008015BB" w:rsidRPr="0078541D">
        <w:rPr>
          <w:rFonts w:cs="Arial"/>
          <w:sz w:val="24"/>
          <w:szCs w:val="24"/>
        </w:rPr>
        <w:t xml:space="preserve">, </w:t>
      </w:r>
      <w:r w:rsidR="00460742">
        <w:rPr>
          <w:rFonts w:cs="Arial"/>
          <w:sz w:val="24"/>
          <w:szCs w:val="24"/>
        </w:rPr>
        <w:t xml:space="preserve">mediante auto calendado </w:t>
      </w:r>
      <w:r w:rsidR="00460742" w:rsidRPr="00AC1473">
        <w:rPr>
          <w:rFonts w:cs="Arial"/>
          <w:sz w:val="24"/>
          <w:szCs w:val="24"/>
        </w:rPr>
        <w:t xml:space="preserve">el </w:t>
      </w:r>
      <w:r w:rsidR="00AC1473" w:rsidRPr="00AC1473">
        <w:rPr>
          <w:rFonts w:cs="Arial"/>
          <w:sz w:val="24"/>
          <w:szCs w:val="24"/>
        </w:rPr>
        <w:t xml:space="preserve">16 </w:t>
      </w:r>
      <w:r w:rsidR="00460742" w:rsidRPr="00AC1473">
        <w:rPr>
          <w:rFonts w:cs="Arial"/>
          <w:sz w:val="24"/>
          <w:szCs w:val="24"/>
        </w:rPr>
        <w:t xml:space="preserve">de </w:t>
      </w:r>
      <w:r w:rsidR="00AC1473" w:rsidRPr="00AC1473">
        <w:rPr>
          <w:rFonts w:cs="Arial"/>
          <w:sz w:val="24"/>
          <w:szCs w:val="24"/>
        </w:rPr>
        <w:t>septiembre</w:t>
      </w:r>
      <w:r w:rsidR="00AC1473">
        <w:rPr>
          <w:rFonts w:cs="Arial"/>
          <w:sz w:val="24"/>
          <w:szCs w:val="24"/>
        </w:rPr>
        <w:t xml:space="preserve"> </w:t>
      </w:r>
      <w:r w:rsidR="00460742">
        <w:rPr>
          <w:rFonts w:cs="Arial"/>
          <w:sz w:val="24"/>
          <w:szCs w:val="24"/>
        </w:rPr>
        <w:t>de 2020</w:t>
      </w:r>
      <w:r w:rsidR="007224C7">
        <w:rPr>
          <w:rFonts w:cs="Arial"/>
          <w:sz w:val="24"/>
          <w:szCs w:val="24"/>
        </w:rPr>
        <w:t>,</w:t>
      </w:r>
      <w:r w:rsidR="00460742">
        <w:rPr>
          <w:rFonts w:cs="Arial"/>
          <w:sz w:val="24"/>
          <w:szCs w:val="24"/>
        </w:rPr>
        <w:t xml:space="preserve"> </w:t>
      </w:r>
      <w:r w:rsidR="008015BB" w:rsidRPr="0078541D">
        <w:rPr>
          <w:rFonts w:cs="Arial"/>
          <w:sz w:val="24"/>
          <w:szCs w:val="24"/>
        </w:rPr>
        <w:t xml:space="preserve">avocó </w:t>
      </w:r>
      <w:r w:rsidR="00460742">
        <w:rPr>
          <w:rFonts w:cs="Arial"/>
          <w:sz w:val="24"/>
          <w:szCs w:val="24"/>
        </w:rPr>
        <w:t xml:space="preserve">el </w:t>
      </w:r>
      <w:r w:rsidR="008015BB" w:rsidRPr="0078541D">
        <w:rPr>
          <w:rFonts w:cs="Arial"/>
          <w:sz w:val="24"/>
          <w:szCs w:val="24"/>
        </w:rPr>
        <w:t xml:space="preserve">conocimiento </w:t>
      </w:r>
      <w:r w:rsidR="00460742">
        <w:rPr>
          <w:rFonts w:cs="Arial"/>
          <w:sz w:val="24"/>
          <w:szCs w:val="24"/>
        </w:rPr>
        <w:t xml:space="preserve">del </w:t>
      </w:r>
      <w:r>
        <w:rPr>
          <w:rFonts w:cs="Arial"/>
          <w:sz w:val="24"/>
          <w:szCs w:val="24"/>
        </w:rPr>
        <w:t xml:space="preserve">Control Automático de Legalidad </w:t>
      </w:r>
      <w:r w:rsidR="008015BB" w:rsidRPr="0078541D">
        <w:rPr>
          <w:rFonts w:cs="Arial"/>
          <w:sz w:val="24"/>
          <w:szCs w:val="24"/>
        </w:rPr>
        <w:t xml:space="preserve">de la </w:t>
      </w:r>
      <w:r w:rsidR="00D75435">
        <w:rPr>
          <w:rFonts w:cs="Arial"/>
          <w:sz w:val="24"/>
          <w:szCs w:val="24"/>
        </w:rPr>
        <w:t xml:space="preserve">siguiente </w:t>
      </w:r>
      <w:r w:rsidR="00AC1473">
        <w:rPr>
          <w:rFonts w:cs="Arial"/>
          <w:sz w:val="24"/>
          <w:szCs w:val="24"/>
        </w:rPr>
        <w:t xml:space="preserve">resolución </w:t>
      </w:r>
      <w:r w:rsidR="00D75435">
        <w:rPr>
          <w:rFonts w:cs="Arial"/>
          <w:sz w:val="24"/>
          <w:szCs w:val="24"/>
        </w:rPr>
        <w:t>expedida por esta Comisión:</w:t>
      </w:r>
    </w:p>
    <w:p w14:paraId="3D434ACA" w14:textId="7414583C" w:rsidR="00D75435" w:rsidRDefault="008015BB" w:rsidP="00AC1473">
      <w:pPr>
        <w:pStyle w:val="Textoindependiente"/>
        <w:numPr>
          <w:ilvl w:val="0"/>
          <w:numId w:val="9"/>
        </w:numPr>
        <w:ind w:left="284" w:hanging="284"/>
        <w:rPr>
          <w:sz w:val="24"/>
          <w:szCs w:val="24"/>
        </w:rPr>
      </w:pPr>
      <w:r w:rsidRPr="0078541D">
        <w:rPr>
          <w:rFonts w:cs="Arial"/>
          <w:sz w:val="24"/>
          <w:szCs w:val="24"/>
        </w:rPr>
        <w:t xml:space="preserve">Resolución CREG </w:t>
      </w:r>
      <w:r w:rsidR="00AC1473">
        <w:rPr>
          <w:rFonts w:cs="Arial"/>
          <w:sz w:val="24"/>
          <w:szCs w:val="24"/>
        </w:rPr>
        <w:t>166</w:t>
      </w:r>
      <w:r w:rsidR="00460742">
        <w:rPr>
          <w:rFonts w:cs="Arial"/>
          <w:sz w:val="24"/>
          <w:szCs w:val="24"/>
        </w:rPr>
        <w:t xml:space="preserve"> </w:t>
      </w:r>
      <w:r w:rsidRPr="0078541D">
        <w:rPr>
          <w:rFonts w:cs="Arial"/>
          <w:sz w:val="24"/>
          <w:szCs w:val="24"/>
        </w:rPr>
        <w:t>de</w:t>
      </w:r>
      <w:r w:rsidR="00D62CDE">
        <w:rPr>
          <w:rFonts w:cs="Arial"/>
          <w:sz w:val="24"/>
          <w:szCs w:val="24"/>
        </w:rPr>
        <w:t>l</w:t>
      </w:r>
      <w:r w:rsidRPr="0078541D">
        <w:rPr>
          <w:rFonts w:cs="Arial"/>
          <w:sz w:val="24"/>
          <w:szCs w:val="24"/>
        </w:rPr>
        <w:t xml:space="preserve"> </w:t>
      </w:r>
      <w:r w:rsidR="00AC1473">
        <w:rPr>
          <w:rFonts w:cs="Arial"/>
          <w:sz w:val="24"/>
          <w:szCs w:val="24"/>
        </w:rPr>
        <w:t>03</w:t>
      </w:r>
      <w:r w:rsidR="00D75435">
        <w:rPr>
          <w:rFonts w:cs="Arial"/>
          <w:sz w:val="24"/>
          <w:szCs w:val="24"/>
        </w:rPr>
        <w:t xml:space="preserve"> de </w:t>
      </w:r>
      <w:r w:rsidR="00AC1473">
        <w:rPr>
          <w:rFonts w:cs="Arial"/>
          <w:sz w:val="24"/>
          <w:szCs w:val="24"/>
        </w:rPr>
        <w:t xml:space="preserve">septiembre </w:t>
      </w:r>
      <w:r w:rsidRPr="0078541D">
        <w:rPr>
          <w:rFonts w:cs="Arial"/>
          <w:sz w:val="24"/>
          <w:szCs w:val="24"/>
        </w:rPr>
        <w:t>de 2020</w:t>
      </w:r>
      <w:r w:rsidR="00D75435" w:rsidRPr="00D75435">
        <w:rPr>
          <w:rFonts w:cs="Arial"/>
          <w:i/>
          <w:iCs/>
          <w:sz w:val="24"/>
          <w:szCs w:val="24"/>
        </w:rPr>
        <w:t>,</w:t>
      </w:r>
      <w:r w:rsidR="00D75435" w:rsidRPr="00D75435">
        <w:rPr>
          <w:i/>
          <w:iCs/>
        </w:rPr>
        <w:t xml:space="preserve"> “</w:t>
      </w:r>
      <w:r w:rsidR="00AC1473" w:rsidRPr="00AC1473">
        <w:rPr>
          <w:rFonts w:cs="Arial"/>
          <w:i/>
          <w:iCs/>
          <w:sz w:val="24"/>
          <w:szCs w:val="24"/>
        </w:rPr>
        <w:t>Por la cual se define una tarifa transitoria para el servicio de energía eléctrica en las Zonas No Interconectadas</w:t>
      </w:r>
      <w:r w:rsidR="00AC1473">
        <w:rPr>
          <w:rFonts w:cs="Arial"/>
          <w:i/>
          <w:iCs/>
          <w:sz w:val="24"/>
          <w:szCs w:val="24"/>
        </w:rPr>
        <w:t>”.</w:t>
      </w:r>
    </w:p>
    <w:p w14:paraId="567B7AD0" w14:textId="5894E57B" w:rsidR="00440F62" w:rsidRDefault="00271ABD" w:rsidP="00D75435">
      <w:pPr>
        <w:pStyle w:val="Textoindependiente"/>
        <w:spacing w:after="0" w:line="240" w:lineRule="auto"/>
        <w:rPr>
          <w:sz w:val="24"/>
          <w:szCs w:val="24"/>
        </w:rPr>
      </w:pPr>
      <w:r>
        <w:rPr>
          <w:sz w:val="24"/>
          <w:szCs w:val="24"/>
        </w:rPr>
        <w:t>L</w:t>
      </w:r>
      <w:r w:rsidR="00AA3F4A">
        <w:rPr>
          <w:sz w:val="24"/>
          <w:szCs w:val="24"/>
        </w:rPr>
        <w:t>a presente circular se expide</w:t>
      </w:r>
      <w:r>
        <w:rPr>
          <w:sz w:val="24"/>
          <w:szCs w:val="24"/>
        </w:rPr>
        <w:t xml:space="preserve"> en </w:t>
      </w:r>
      <w:r w:rsidR="00FE318F">
        <w:rPr>
          <w:sz w:val="24"/>
          <w:szCs w:val="24"/>
        </w:rPr>
        <w:t>cumplimiento de</w:t>
      </w:r>
      <w:r w:rsidR="00460742">
        <w:rPr>
          <w:sz w:val="24"/>
          <w:szCs w:val="24"/>
        </w:rPr>
        <w:t>l requerimiento efectuado, vía correo electrónico</w:t>
      </w:r>
      <w:r w:rsidR="00AA3F4A">
        <w:rPr>
          <w:sz w:val="24"/>
          <w:szCs w:val="24"/>
        </w:rPr>
        <w:t>,</w:t>
      </w:r>
      <w:r w:rsidR="00D62CDE">
        <w:rPr>
          <w:sz w:val="24"/>
          <w:szCs w:val="24"/>
        </w:rPr>
        <w:t xml:space="preserve"> de </w:t>
      </w:r>
      <w:r w:rsidR="00D62CDE" w:rsidRPr="00AC1473">
        <w:rPr>
          <w:sz w:val="24"/>
          <w:szCs w:val="24"/>
        </w:rPr>
        <w:t xml:space="preserve">fecha </w:t>
      </w:r>
      <w:r w:rsidR="00AC1473" w:rsidRPr="00AC1473">
        <w:rPr>
          <w:sz w:val="24"/>
          <w:szCs w:val="24"/>
        </w:rPr>
        <w:t>25</w:t>
      </w:r>
      <w:r w:rsidR="00D62CDE" w:rsidRPr="00AC1473">
        <w:rPr>
          <w:sz w:val="24"/>
          <w:szCs w:val="24"/>
        </w:rPr>
        <w:t xml:space="preserve"> de </w:t>
      </w:r>
      <w:r w:rsidR="00AC1473" w:rsidRPr="00AC1473">
        <w:rPr>
          <w:sz w:val="24"/>
          <w:szCs w:val="24"/>
        </w:rPr>
        <w:t>septiembre</w:t>
      </w:r>
      <w:r w:rsidR="00D62CDE" w:rsidRPr="00AC1473">
        <w:rPr>
          <w:sz w:val="24"/>
          <w:szCs w:val="24"/>
        </w:rPr>
        <w:t xml:space="preserve"> de 2020</w:t>
      </w:r>
      <w:r w:rsidR="00AA3F4A" w:rsidRPr="00AC1473">
        <w:rPr>
          <w:sz w:val="24"/>
          <w:szCs w:val="24"/>
        </w:rPr>
        <w:t>,</w:t>
      </w:r>
      <w:r w:rsidR="00D62CDE">
        <w:rPr>
          <w:sz w:val="24"/>
          <w:szCs w:val="24"/>
        </w:rPr>
        <w:t xml:space="preserve"> con radicado CREG E-2020-</w:t>
      </w:r>
      <w:r w:rsidR="00AC1473">
        <w:rPr>
          <w:sz w:val="24"/>
          <w:szCs w:val="24"/>
        </w:rPr>
        <w:t>011764</w:t>
      </w:r>
      <w:r w:rsidR="002B1E84">
        <w:rPr>
          <w:sz w:val="24"/>
          <w:szCs w:val="24"/>
        </w:rPr>
        <w:t xml:space="preserve">, </w:t>
      </w:r>
      <w:r w:rsidR="00460742">
        <w:rPr>
          <w:sz w:val="24"/>
          <w:szCs w:val="24"/>
        </w:rPr>
        <w:t>por el Secretario General del Consejo de Estado</w:t>
      </w:r>
      <w:r w:rsidR="007224C7">
        <w:rPr>
          <w:sz w:val="24"/>
          <w:szCs w:val="24"/>
        </w:rPr>
        <w:t>,</w:t>
      </w:r>
      <w:r w:rsidR="00460742">
        <w:rPr>
          <w:sz w:val="24"/>
          <w:szCs w:val="24"/>
        </w:rPr>
        <w:t xml:space="preserve"> </w:t>
      </w:r>
      <w:r>
        <w:rPr>
          <w:sz w:val="24"/>
          <w:szCs w:val="24"/>
        </w:rPr>
        <w:t xml:space="preserve">en el </w:t>
      </w:r>
      <w:r w:rsidR="00460742">
        <w:rPr>
          <w:sz w:val="24"/>
          <w:szCs w:val="24"/>
        </w:rPr>
        <w:t xml:space="preserve">sentido de publicar </w:t>
      </w:r>
      <w:r>
        <w:rPr>
          <w:sz w:val="24"/>
          <w:szCs w:val="24"/>
        </w:rPr>
        <w:t xml:space="preserve">dicho proveído </w:t>
      </w:r>
      <w:r w:rsidR="00460742">
        <w:rPr>
          <w:sz w:val="24"/>
          <w:szCs w:val="24"/>
        </w:rPr>
        <w:t>en la página web oficial de la CREG</w:t>
      </w:r>
      <w:r w:rsidR="00D62CDE">
        <w:rPr>
          <w:sz w:val="24"/>
          <w:szCs w:val="24"/>
        </w:rPr>
        <w:t>,</w:t>
      </w:r>
      <w:r w:rsidR="00460742">
        <w:rPr>
          <w:sz w:val="24"/>
          <w:szCs w:val="24"/>
        </w:rPr>
        <w:t xml:space="preserve"> </w:t>
      </w:r>
      <w:r>
        <w:rPr>
          <w:sz w:val="24"/>
          <w:szCs w:val="24"/>
        </w:rPr>
        <w:t>con el fin de que los interesados tengan conocimiento de la iniciación de la mencionada causa judicial.</w:t>
      </w:r>
    </w:p>
    <w:p w14:paraId="347357D8" w14:textId="77777777" w:rsidR="00AC1473" w:rsidRDefault="00AC1473" w:rsidP="00D75435">
      <w:pPr>
        <w:pStyle w:val="Textoindependiente"/>
        <w:spacing w:after="0" w:line="240" w:lineRule="auto"/>
        <w:rPr>
          <w:sz w:val="24"/>
          <w:szCs w:val="24"/>
        </w:rPr>
      </w:pPr>
    </w:p>
    <w:p w14:paraId="40397BF0" w14:textId="45D9548F" w:rsidR="00440F62" w:rsidRDefault="00271ABD" w:rsidP="008B6ED6">
      <w:pPr>
        <w:pStyle w:val="Textoindependiente"/>
        <w:rPr>
          <w:rFonts w:cs="Arial"/>
          <w:sz w:val="24"/>
          <w:szCs w:val="24"/>
        </w:rPr>
      </w:pPr>
      <w:r>
        <w:rPr>
          <w:rFonts w:cs="Arial"/>
          <w:sz w:val="24"/>
          <w:szCs w:val="24"/>
        </w:rPr>
        <w:t>En consecuencia, p</w:t>
      </w:r>
      <w:r w:rsidR="008015BB" w:rsidRPr="0078541D">
        <w:rPr>
          <w:rFonts w:cs="Arial"/>
          <w:sz w:val="24"/>
          <w:szCs w:val="24"/>
        </w:rPr>
        <w:t xml:space="preserve">ara los fines pertinentes, se adjunta a la presente circular </w:t>
      </w:r>
      <w:r w:rsidR="00440F62">
        <w:rPr>
          <w:rFonts w:cs="Arial"/>
          <w:sz w:val="24"/>
          <w:szCs w:val="24"/>
        </w:rPr>
        <w:t xml:space="preserve">la </w:t>
      </w:r>
      <w:r w:rsidR="008015BB" w:rsidRPr="0078541D">
        <w:rPr>
          <w:rFonts w:cs="Arial"/>
          <w:sz w:val="24"/>
          <w:szCs w:val="24"/>
        </w:rPr>
        <w:t>providencia proferida por el Consejo de Estado</w:t>
      </w:r>
      <w:r w:rsidR="00152A1C">
        <w:rPr>
          <w:rFonts w:cs="Arial"/>
          <w:sz w:val="24"/>
          <w:szCs w:val="24"/>
        </w:rPr>
        <w:t>,</w:t>
      </w:r>
      <w:r w:rsidR="00440F62">
        <w:rPr>
          <w:rFonts w:cs="Arial"/>
          <w:sz w:val="24"/>
          <w:szCs w:val="24"/>
        </w:rPr>
        <w:t xml:space="preserve"> y la Resoluc</w:t>
      </w:r>
      <w:r w:rsidR="00AC1473">
        <w:rPr>
          <w:rFonts w:cs="Arial"/>
          <w:sz w:val="24"/>
          <w:szCs w:val="24"/>
        </w:rPr>
        <w:t>ión</w:t>
      </w:r>
      <w:r w:rsidR="00440F62">
        <w:rPr>
          <w:rFonts w:cs="Arial"/>
          <w:sz w:val="24"/>
          <w:szCs w:val="24"/>
        </w:rPr>
        <w:t xml:space="preserve"> CREG </w:t>
      </w:r>
      <w:r w:rsidR="00AC1473">
        <w:rPr>
          <w:rFonts w:cs="Arial"/>
          <w:sz w:val="24"/>
          <w:szCs w:val="24"/>
        </w:rPr>
        <w:t>166</w:t>
      </w:r>
      <w:r w:rsidR="00440F62">
        <w:rPr>
          <w:rFonts w:cs="Arial"/>
          <w:sz w:val="24"/>
          <w:szCs w:val="24"/>
        </w:rPr>
        <w:t xml:space="preserve"> de 2020</w:t>
      </w:r>
      <w:r w:rsidR="00AC1473">
        <w:rPr>
          <w:rFonts w:cs="Arial"/>
          <w:sz w:val="24"/>
          <w:szCs w:val="24"/>
        </w:rPr>
        <w:t xml:space="preserve">, </w:t>
      </w:r>
      <w:r w:rsidR="00440F62">
        <w:rPr>
          <w:rFonts w:cs="Arial"/>
          <w:sz w:val="24"/>
          <w:szCs w:val="24"/>
        </w:rPr>
        <w:t>objeto de Control Automático de Legalidad.</w:t>
      </w:r>
      <w:r w:rsidR="00AB3CE9" w:rsidRPr="0078541D">
        <w:rPr>
          <w:rFonts w:cs="Arial"/>
          <w:sz w:val="24"/>
          <w:szCs w:val="24"/>
        </w:rPr>
        <w:t xml:space="preserve"> </w:t>
      </w:r>
    </w:p>
    <w:p w14:paraId="3360D582" w14:textId="77777777" w:rsidR="00523E0B" w:rsidRPr="0078541D" w:rsidRDefault="00523E0B" w:rsidP="00523E0B">
      <w:pPr>
        <w:pStyle w:val="Textoindependiente"/>
        <w:spacing w:after="0" w:line="240" w:lineRule="auto"/>
        <w:rPr>
          <w:rFonts w:cs="Arial"/>
          <w:sz w:val="24"/>
          <w:szCs w:val="24"/>
        </w:rPr>
      </w:pPr>
      <w:r w:rsidRPr="0078541D">
        <w:rPr>
          <w:rFonts w:cs="Arial"/>
          <w:sz w:val="24"/>
          <w:szCs w:val="24"/>
        </w:rPr>
        <w:t>Cordialmente,</w:t>
      </w:r>
    </w:p>
    <w:p w14:paraId="24EBAA14" w14:textId="77777777" w:rsidR="00523E0B" w:rsidRPr="0078541D" w:rsidRDefault="00523E0B" w:rsidP="00523E0B">
      <w:pPr>
        <w:pStyle w:val="Textoindependiente"/>
        <w:spacing w:after="0" w:line="240" w:lineRule="auto"/>
        <w:rPr>
          <w:rFonts w:cs="Arial"/>
          <w:sz w:val="24"/>
          <w:szCs w:val="24"/>
        </w:rPr>
      </w:pPr>
    </w:p>
    <w:p w14:paraId="7FE89089" w14:textId="140C5CB8" w:rsidR="00BB6EB9" w:rsidRDefault="00BB6EB9" w:rsidP="00BB6EB9">
      <w:pPr>
        <w:pStyle w:val="Textoindependiente"/>
        <w:spacing w:after="0" w:line="240" w:lineRule="auto"/>
        <w:rPr>
          <w:rFonts w:cs="Arial"/>
          <w:sz w:val="24"/>
          <w:szCs w:val="24"/>
        </w:rPr>
      </w:pPr>
    </w:p>
    <w:p w14:paraId="394DBA56" w14:textId="77777777" w:rsidR="00C64379" w:rsidRPr="0078541D" w:rsidRDefault="00C64379" w:rsidP="00BB6EB9">
      <w:pPr>
        <w:pStyle w:val="Textoindependiente"/>
        <w:spacing w:after="0" w:line="240" w:lineRule="auto"/>
        <w:rPr>
          <w:rFonts w:cs="Arial"/>
          <w:sz w:val="24"/>
          <w:szCs w:val="24"/>
        </w:rPr>
      </w:pPr>
    </w:p>
    <w:p w14:paraId="7382F2C7" w14:textId="77777777" w:rsidR="00440F62" w:rsidRDefault="00440F62" w:rsidP="00BB6EB9">
      <w:pPr>
        <w:jc w:val="center"/>
        <w:rPr>
          <w:rFonts w:ascii="Arial" w:hAnsi="Arial" w:cs="Arial"/>
        </w:rPr>
      </w:pPr>
    </w:p>
    <w:p w14:paraId="7E81EBAF" w14:textId="63348D74" w:rsidR="0080709A" w:rsidRPr="00CA5F2F" w:rsidRDefault="00AB3CE9" w:rsidP="002B1E84">
      <w:pPr>
        <w:jc w:val="center"/>
        <w:rPr>
          <w:rFonts w:ascii="Arial" w:hAnsi="Arial" w:cs="Arial"/>
        </w:rPr>
      </w:pPr>
      <w:r w:rsidRPr="00CA5F2F">
        <w:rPr>
          <w:rFonts w:ascii="Arial" w:hAnsi="Arial" w:cs="Arial"/>
        </w:rPr>
        <w:t>JORGE ALBERTO VALENCIA MARÍN</w:t>
      </w:r>
    </w:p>
    <w:sectPr w:rsidR="0080709A" w:rsidRPr="00CA5F2F" w:rsidSect="003F2F4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78C8C" w14:textId="77777777" w:rsidR="00133A82" w:rsidRDefault="00133A82" w:rsidP="00AA0519">
      <w:r>
        <w:separator/>
      </w:r>
    </w:p>
  </w:endnote>
  <w:endnote w:type="continuationSeparator" w:id="0">
    <w:p w14:paraId="40B8CC92" w14:textId="77777777" w:rsidR="00133A82" w:rsidRDefault="00133A82"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E90B" w14:textId="77777777" w:rsidR="00217E9E" w:rsidRDefault="00217E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1E07C" w14:textId="77777777" w:rsidR="000B4B3B" w:rsidRDefault="000B4B3B" w:rsidP="00735E1F">
    <w:pPr>
      <w:pStyle w:val="Piedepgina"/>
      <w:jc w:val="center"/>
    </w:pPr>
    <w:r>
      <w:rPr>
        <w:noProof/>
        <w:lang w:val="es-CO" w:eastAsia="es-CO"/>
      </w:rPr>
      <w:drawing>
        <wp:inline distT="0" distB="0" distL="0" distR="0" wp14:anchorId="4FB80C44" wp14:editId="62BB78F9">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0B33" w14:textId="77777777" w:rsidR="000B4B3B" w:rsidRDefault="000B4B3B" w:rsidP="003F2F4B">
    <w:pPr>
      <w:pStyle w:val="Piedepgina"/>
      <w:jc w:val="center"/>
    </w:pPr>
    <w:r>
      <w:rPr>
        <w:noProof/>
        <w:lang w:val="es-CO" w:eastAsia="es-CO"/>
      </w:rPr>
      <w:drawing>
        <wp:inline distT="0" distB="0" distL="0" distR="0" wp14:anchorId="5FD8E632" wp14:editId="1F03E7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DE435" w14:textId="77777777" w:rsidR="00133A82" w:rsidRDefault="00133A82" w:rsidP="00AA0519">
      <w:r>
        <w:separator/>
      </w:r>
    </w:p>
  </w:footnote>
  <w:footnote w:type="continuationSeparator" w:id="0">
    <w:p w14:paraId="4489C9E6" w14:textId="77777777" w:rsidR="00133A82" w:rsidRDefault="00133A82"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8EA3" w14:textId="77777777" w:rsidR="00217E9E" w:rsidRDefault="00217E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3258" w14:textId="77777777" w:rsidR="000B4B3B" w:rsidRDefault="000B4B3B">
    <w:pPr>
      <w:pStyle w:val="Encabezado"/>
    </w:pPr>
    <w:r>
      <w:rPr>
        <w:noProof/>
        <w:lang w:val="es-CO" w:eastAsia="es-CO"/>
      </w:rPr>
      <w:drawing>
        <wp:inline distT="0" distB="0" distL="0" distR="0" wp14:anchorId="360FFC79" wp14:editId="1E5576B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681B1BE7" w14:textId="77777777" w:rsidR="000B4B3B" w:rsidRDefault="000B4B3B">
    <w:pPr>
      <w:pStyle w:val="Encabezado"/>
      <w:rPr>
        <w:sz w:val="18"/>
        <w:szCs w:val="18"/>
        <w:u w:val="single"/>
      </w:rPr>
    </w:pPr>
  </w:p>
  <w:p w14:paraId="730A6720" w14:textId="20AD9579" w:rsidR="001C1C4B" w:rsidRDefault="000B4B3B">
    <w:pPr>
      <w:pStyle w:val="Encabezado"/>
      <w:rPr>
        <w:sz w:val="18"/>
        <w:szCs w:val="18"/>
        <w:u w:val="single"/>
      </w:rPr>
    </w:pPr>
    <w:r w:rsidRPr="00653E2D">
      <w:rPr>
        <w:sz w:val="18"/>
        <w:szCs w:val="18"/>
        <w:u w:val="single"/>
      </w:rPr>
      <w:t>CIRCULAR No.</w:t>
    </w:r>
    <w:r w:rsidR="00D75435">
      <w:rPr>
        <w:sz w:val="18"/>
        <w:szCs w:val="18"/>
        <w:u w:val="single"/>
      </w:rPr>
      <w:t xml:space="preserve"> </w:t>
    </w:r>
    <w:r w:rsidR="00217E9E">
      <w:rPr>
        <w:sz w:val="18"/>
        <w:szCs w:val="18"/>
        <w:u w:val="single"/>
      </w:rPr>
      <w:t>065</w:t>
    </w:r>
    <w:r w:rsidR="00D75435">
      <w:rPr>
        <w:sz w:val="18"/>
        <w:szCs w:val="18"/>
        <w:u w:val="single"/>
      </w:rPr>
      <w:t xml:space="preserve"> DE 2020</w:t>
    </w:r>
  </w:p>
  <w:p w14:paraId="6AB4061C" w14:textId="054F3584" w:rsidR="000B4B3B" w:rsidRDefault="000B4B3B">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523E0B" w:rsidRPr="00523E0B">
      <w:rPr>
        <w:noProof/>
        <w:sz w:val="18"/>
        <w:szCs w:val="18"/>
        <w:u w:val="single"/>
        <w:lang w:val="es-ES"/>
      </w:rPr>
      <w:t>2</w:t>
    </w:r>
    <w:r w:rsidRPr="00653E2D">
      <w:rPr>
        <w:sz w:val="18"/>
        <w:szCs w:val="18"/>
        <w:u w:val="single"/>
      </w:rPr>
      <w:fldChar w:fldCharType="end"/>
    </w:r>
    <w:r>
      <w:rPr>
        <w:sz w:val="18"/>
        <w:szCs w:val="18"/>
        <w:u w:val="single"/>
      </w:rPr>
      <w:t>/</w:t>
    </w:r>
    <w:r w:rsidR="00217E9E">
      <w:rPr>
        <w:sz w:val="18"/>
        <w:szCs w:val="18"/>
        <w:u w:val="single"/>
      </w:rPr>
      <w:t>2</w:t>
    </w:r>
  </w:p>
  <w:p w14:paraId="175B44CE" w14:textId="77777777" w:rsidR="000B4B3B" w:rsidRPr="00653E2D" w:rsidRDefault="000B4B3B">
    <w:pPr>
      <w:pStyle w:val="Encabezado"/>
      <w:rPr>
        <w:sz w:val="18"/>
        <w:szCs w:val="1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0549" w14:textId="77777777" w:rsidR="000B4B3B" w:rsidRDefault="000B4B3B" w:rsidP="003F2F4B">
    <w:pPr>
      <w:pStyle w:val="Encabezado"/>
    </w:pPr>
    <w:r>
      <w:rPr>
        <w:noProof/>
        <w:lang w:val="es-CO" w:eastAsia="es-CO"/>
      </w:rPr>
      <w:drawing>
        <wp:inline distT="0" distB="0" distL="0" distR="0" wp14:anchorId="4D1CD45A" wp14:editId="660B701D">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65FA804F" w14:textId="77777777" w:rsidR="000B4B3B" w:rsidRDefault="000B4B3B" w:rsidP="003F2F4B">
    <w:pPr>
      <w:pStyle w:val="Encabezado"/>
    </w:pPr>
  </w:p>
  <w:p w14:paraId="561938C8" w14:textId="77777777" w:rsidR="000B4B3B" w:rsidRDefault="000B4B3B"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CE0DB0"/>
    <w:multiLevelType w:val="hybridMultilevel"/>
    <w:tmpl w:val="B1FE00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30A9"/>
    <w:rsid w:val="0001207B"/>
    <w:rsid w:val="00017D4D"/>
    <w:rsid w:val="000B2EE8"/>
    <w:rsid w:val="000B4B3B"/>
    <w:rsid w:val="000B7638"/>
    <w:rsid w:val="000E38FC"/>
    <w:rsid w:val="001004AF"/>
    <w:rsid w:val="00112363"/>
    <w:rsid w:val="00133A82"/>
    <w:rsid w:val="00137242"/>
    <w:rsid w:val="00152A1C"/>
    <w:rsid w:val="001747A9"/>
    <w:rsid w:val="00177F31"/>
    <w:rsid w:val="00190778"/>
    <w:rsid w:val="00190D77"/>
    <w:rsid w:val="00194973"/>
    <w:rsid w:val="001C1C4B"/>
    <w:rsid w:val="001D31C4"/>
    <w:rsid w:val="001D5E48"/>
    <w:rsid w:val="001E769C"/>
    <w:rsid w:val="00217E9E"/>
    <w:rsid w:val="00221B8C"/>
    <w:rsid w:val="00222C26"/>
    <w:rsid w:val="00225C50"/>
    <w:rsid w:val="00237FBB"/>
    <w:rsid w:val="0024601B"/>
    <w:rsid w:val="00251D19"/>
    <w:rsid w:val="00256FA3"/>
    <w:rsid w:val="00265727"/>
    <w:rsid w:val="00271ABD"/>
    <w:rsid w:val="00281A45"/>
    <w:rsid w:val="00281DDB"/>
    <w:rsid w:val="002B1E84"/>
    <w:rsid w:val="002B43CA"/>
    <w:rsid w:val="003018AD"/>
    <w:rsid w:val="00330770"/>
    <w:rsid w:val="0034087E"/>
    <w:rsid w:val="00341EB2"/>
    <w:rsid w:val="00344399"/>
    <w:rsid w:val="00367E25"/>
    <w:rsid w:val="00386CB3"/>
    <w:rsid w:val="003C7E1C"/>
    <w:rsid w:val="003F2F4B"/>
    <w:rsid w:val="004336CD"/>
    <w:rsid w:val="00440F62"/>
    <w:rsid w:val="00442F76"/>
    <w:rsid w:val="00460742"/>
    <w:rsid w:val="00471187"/>
    <w:rsid w:val="0048510E"/>
    <w:rsid w:val="00485817"/>
    <w:rsid w:val="00486F35"/>
    <w:rsid w:val="0049717A"/>
    <w:rsid w:val="004B511D"/>
    <w:rsid w:val="004D5F55"/>
    <w:rsid w:val="004E1441"/>
    <w:rsid w:val="005141DA"/>
    <w:rsid w:val="00523E0B"/>
    <w:rsid w:val="005A4014"/>
    <w:rsid w:val="005C238D"/>
    <w:rsid w:val="005C366E"/>
    <w:rsid w:val="005D6F59"/>
    <w:rsid w:val="006026B2"/>
    <w:rsid w:val="006045B9"/>
    <w:rsid w:val="006059F6"/>
    <w:rsid w:val="00650304"/>
    <w:rsid w:val="00651040"/>
    <w:rsid w:val="00653E2D"/>
    <w:rsid w:val="00667A53"/>
    <w:rsid w:val="006C5EA2"/>
    <w:rsid w:val="00707A85"/>
    <w:rsid w:val="007224C7"/>
    <w:rsid w:val="007313DB"/>
    <w:rsid w:val="00733F64"/>
    <w:rsid w:val="00735E1F"/>
    <w:rsid w:val="0078541D"/>
    <w:rsid w:val="007907C3"/>
    <w:rsid w:val="007C19FA"/>
    <w:rsid w:val="007E16DF"/>
    <w:rsid w:val="007E5224"/>
    <w:rsid w:val="008015BB"/>
    <w:rsid w:val="0080709A"/>
    <w:rsid w:val="00816448"/>
    <w:rsid w:val="00852C36"/>
    <w:rsid w:val="00883B14"/>
    <w:rsid w:val="00893D67"/>
    <w:rsid w:val="008B6ED6"/>
    <w:rsid w:val="008E17C2"/>
    <w:rsid w:val="00970D09"/>
    <w:rsid w:val="00991E8D"/>
    <w:rsid w:val="009A3312"/>
    <w:rsid w:val="009E5B3F"/>
    <w:rsid w:val="00A15CDD"/>
    <w:rsid w:val="00A16476"/>
    <w:rsid w:val="00A262BE"/>
    <w:rsid w:val="00A318C1"/>
    <w:rsid w:val="00A370A6"/>
    <w:rsid w:val="00A7557C"/>
    <w:rsid w:val="00A81C99"/>
    <w:rsid w:val="00A83D0A"/>
    <w:rsid w:val="00AA0519"/>
    <w:rsid w:val="00AA3F4A"/>
    <w:rsid w:val="00AB3CE9"/>
    <w:rsid w:val="00AC1473"/>
    <w:rsid w:val="00AC5A07"/>
    <w:rsid w:val="00AD3FB1"/>
    <w:rsid w:val="00B32C86"/>
    <w:rsid w:val="00B61F2E"/>
    <w:rsid w:val="00B90F04"/>
    <w:rsid w:val="00BA2D14"/>
    <w:rsid w:val="00BA41D8"/>
    <w:rsid w:val="00BB555A"/>
    <w:rsid w:val="00BB6EB9"/>
    <w:rsid w:val="00C069C9"/>
    <w:rsid w:val="00C11B58"/>
    <w:rsid w:val="00C47642"/>
    <w:rsid w:val="00C568B6"/>
    <w:rsid w:val="00C61E55"/>
    <w:rsid w:val="00C64379"/>
    <w:rsid w:val="00C72E21"/>
    <w:rsid w:val="00C81D4A"/>
    <w:rsid w:val="00C91DF2"/>
    <w:rsid w:val="00CA5029"/>
    <w:rsid w:val="00CA5F2F"/>
    <w:rsid w:val="00CB159C"/>
    <w:rsid w:val="00CC7A14"/>
    <w:rsid w:val="00CE5E5D"/>
    <w:rsid w:val="00D054A0"/>
    <w:rsid w:val="00D10F66"/>
    <w:rsid w:val="00D24127"/>
    <w:rsid w:val="00D509FC"/>
    <w:rsid w:val="00D62CDE"/>
    <w:rsid w:val="00D71550"/>
    <w:rsid w:val="00D75435"/>
    <w:rsid w:val="00DA3B49"/>
    <w:rsid w:val="00DA74E3"/>
    <w:rsid w:val="00DC46FE"/>
    <w:rsid w:val="00DD2D99"/>
    <w:rsid w:val="00DD787B"/>
    <w:rsid w:val="00E50033"/>
    <w:rsid w:val="00E60A46"/>
    <w:rsid w:val="00E94665"/>
    <w:rsid w:val="00F02F54"/>
    <w:rsid w:val="00F314BD"/>
    <w:rsid w:val="00F54C83"/>
    <w:rsid w:val="00F65EB3"/>
    <w:rsid w:val="00F96E31"/>
    <w:rsid w:val="00FA09A7"/>
    <w:rsid w:val="00FA6EC6"/>
    <w:rsid w:val="00FC5875"/>
    <w:rsid w:val="00FD2A8B"/>
    <w:rsid w:val="00FE318F"/>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8A1D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C56B-2E58-4337-9ED5-27EDB2A6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2020-07-23T17:29:00Z</cp:lastPrinted>
  <dcterms:created xsi:type="dcterms:W3CDTF">2020-10-07T20:38:00Z</dcterms:created>
  <dcterms:modified xsi:type="dcterms:W3CDTF">2020-10-07T20:38:00Z</dcterms:modified>
</cp:coreProperties>
</file>