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593F7B63" w:rsidR="00486572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</w:t>
      </w:r>
      <w:r w:rsidRPr="003F43F5">
        <w:rPr>
          <w:rFonts w:ascii="Arial" w:hAnsi="Arial" w:cs="Arial"/>
          <w:lang w:val="es-MX"/>
        </w:rPr>
        <w:t>ogotá, D. C.,</w:t>
      </w:r>
      <w:r w:rsidR="00686CDD" w:rsidRPr="003F43F5">
        <w:rPr>
          <w:rFonts w:ascii="Arial" w:hAnsi="Arial" w:cs="Arial"/>
          <w:lang w:val="es-MX"/>
        </w:rPr>
        <w:t xml:space="preserve"> </w:t>
      </w:r>
      <w:r w:rsidR="00F26551">
        <w:rPr>
          <w:rFonts w:ascii="Arial" w:hAnsi="Arial" w:cs="Arial"/>
          <w:lang w:val="es-MX"/>
        </w:rPr>
        <w:t>2</w:t>
      </w:r>
      <w:r w:rsidR="00686CDD" w:rsidRPr="003F43F5">
        <w:rPr>
          <w:rFonts w:ascii="Arial" w:hAnsi="Arial" w:cs="Arial"/>
          <w:lang w:val="es-MX"/>
        </w:rPr>
        <w:t xml:space="preserve"> de </w:t>
      </w:r>
      <w:r w:rsidR="00CC36F4">
        <w:rPr>
          <w:rFonts w:ascii="Arial" w:hAnsi="Arial" w:cs="Arial"/>
          <w:lang w:val="es-MX"/>
        </w:rPr>
        <w:t>diciembre</w:t>
      </w:r>
      <w:r w:rsidR="00686CDD" w:rsidRPr="003F43F5">
        <w:rPr>
          <w:rFonts w:ascii="Arial" w:hAnsi="Arial" w:cs="Arial"/>
          <w:lang w:val="es-MX"/>
        </w:rPr>
        <w:t xml:space="preserve"> de 2022</w:t>
      </w:r>
    </w:p>
    <w:p w14:paraId="062ACFE1" w14:textId="77777777" w:rsidR="001D6416" w:rsidRPr="00774DE9" w:rsidRDefault="001D6416" w:rsidP="00486572">
      <w:pPr>
        <w:rPr>
          <w:rFonts w:ascii="Arial" w:hAnsi="Arial" w:cs="Arial"/>
          <w:lang w:val="es-MX"/>
        </w:rPr>
      </w:pPr>
    </w:p>
    <w:p w14:paraId="74A169FC" w14:textId="340A6AAD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D64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3F43F5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</w:t>
      </w:r>
      <w:r w:rsidR="00F26551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17</w:t>
      </w:r>
    </w:p>
    <w:p w14:paraId="3FBF929F" w14:textId="77777777" w:rsidR="001D6416" w:rsidRPr="001D6416" w:rsidRDefault="001D6416" w:rsidP="00BA28B9">
      <w:pPr>
        <w:spacing w:after="0"/>
      </w:pPr>
    </w:p>
    <w:p w14:paraId="3A11A745" w14:textId="72EE52BE" w:rsidR="00486572" w:rsidRDefault="00486572" w:rsidP="00BA28B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0A3A70" w:rsidRPr="007E7F9D">
        <w:rPr>
          <w:rFonts w:ascii="Arial" w:hAnsi="Arial" w:cs="Arial"/>
          <w:b/>
        </w:rPr>
        <w:t>AGENTES DEL SECTOR ELÉCTRICO Y TERCEROS INTERESADOS</w:t>
      </w:r>
    </w:p>
    <w:p w14:paraId="524AC56D" w14:textId="77777777" w:rsidR="00486572" w:rsidRDefault="00486572" w:rsidP="00BA28B9">
      <w:pPr>
        <w:spacing w:before="0"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BA28B9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BA28B9">
      <w:pPr>
        <w:spacing w:before="0" w:line="216" w:lineRule="auto"/>
        <w:ind w:left="1410" w:hanging="1410"/>
        <w:rPr>
          <w:rFonts w:ascii="Arial" w:hAnsi="Arial" w:cs="Arial"/>
          <w:b/>
        </w:rPr>
      </w:pPr>
    </w:p>
    <w:p w14:paraId="6B05D390" w14:textId="6CB889B2" w:rsidR="00486572" w:rsidRDefault="00486572" w:rsidP="000A3A70">
      <w:pPr>
        <w:pStyle w:val="Sangradetextonormal"/>
        <w:ind w:left="1410" w:hanging="1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0A3A70" w:rsidRPr="000A3A70">
        <w:rPr>
          <w:rFonts w:ascii="Arial" w:hAnsi="Arial" w:cs="Arial"/>
          <w:b/>
        </w:rPr>
        <w:t xml:space="preserve">APLICACIÓN DEL ARTÍCULO </w:t>
      </w:r>
      <w:r w:rsidR="000A3A70">
        <w:rPr>
          <w:rFonts w:ascii="Arial" w:hAnsi="Arial" w:cs="Arial"/>
          <w:b/>
        </w:rPr>
        <w:t>40</w:t>
      </w:r>
      <w:r w:rsidR="000A3A70" w:rsidRPr="000A3A70">
        <w:rPr>
          <w:rFonts w:ascii="Arial" w:hAnsi="Arial" w:cs="Arial"/>
          <w:b/>
        </w:rPr>
        <w:t xml:space="preserve"> DE LA RESOLUCIÓN CREG </w:t>
      </w:r>
      <w:r w:rsidR="000A3A70">
        <w:rPr>
          <w:rFonts w:ascii="Arial" w:hAnsi="Arial" w:cs="Arial"/>
          <w:b/>
        </w:rPr>
        <w:t xml:space="preserve">101 018 </w:t>
      </w:r>
      <w:r w:rsidR="000A3A70" w:rsidRPr="000A3A70">
        <w:rPr>
          <w:rFonts w:ascii="Arial" w:hAnsi="Arial" w:cs="Arial"/>
          <w:b/>
        </w:rPr>
        <w:t>DE 202</w:t>
      </w:r>
      <w:r w:rsidR="000A3A70">
        <w:rPr>
          <w:rFonts w:ascii="Arial" w:hAnsi="Arial" w:cs="Arial"/>
          <w:b/>
        </w:rPr>
        <w:t>2</w:t>
      </w:r>
      <w:r w:rsidR="000A3A70" w:rsidRPr="000A3A70">
        <w:rPr>
          <w:rFonts w:ascii="Arial" w:hAnsi="Arial" w:cs="Arial"/>
          <w:b/>
        </w:rPr>
        <w:t xml:space="preserve"> – POR LA CUAL SE CREA EL SIMEM.</w:t>
      </w:r>
    </w:p>
    <w:p w14:paraId="289BF7D9" w14:textId="77777777" w:rsidR="000A3A70" w:rsidRDefault="000A3A70" w:rsidP="00AC0D69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554183A5" w14:textId="7402B136" w:rsidR="00454869" w:rsidRDefault="000A3A70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0A3A70">
        <w:rPr>
          <w:rFonts w:cs="Arial"/>
          <w:sz w:val="24"/>
          <w:szCs w:val="24"/>
        </w:rPr>
        <w:t xml:space="preserve">La Dirección Ejecutiva de la Comisión de Regulación de Energía y Gas, CREG, informa que, de acuerdo con lo previsto en el </w:t>
      </w:r>
      <w:r>
        <w:rPr>
          <w:rFonts w:cs="Arial"/>
          <w:sz w:val="24"/>
          <w:szCs w:val="24"/>
        </w:rPr>
        <w:t>artículo 40</w:t>
      </w:r>
      <w:r w:rsidRPr="000A3A70">
        <w:rPr>
          <w:rFonts w:cs="Arial"/>
          <w:sz w:val="24"/>
          <w:szCs w:val="24"/>
        </w:rPr>
        <w:t xml:space="preserve"> de la Resolución CREG 1</w:t>
      </w:r>
      <w:r>
        <w:rPr>
          <w:rFonts w:cs="Arial"/>
          <w:sz w:val="24"/>
          <w:szCs w:val="24"/>
        </w:rPr>
        <w:t>01 018</w:t>
      </w:r>
      <w:r w:rsidRPr="000A3A70">
        <w:rPr>
          <w:rFonts w:cs="Arial"/>
          <w:sz w:val="24"/>
          <w:szCs w:val="24"/>
        </w:rPr>
        <w:t xml:space="preserve"> de 202</w:t>
      </w:r>
      <w:r>
        <w:rPr>
          <w:rFonts w:cs="Arial"/>
          <w:sz w:val="24"/>
          <w:szCs w:val="24"/>
        </w:rPr>
        <w:t>2</w:t>
      </w:r>
      <w:r w:rsidRPr="000A3A70">
        <w:rPr>
          <w:rFonts w:cs="Arial"/>
          <w:sz w:val="24"/>
          <w:szCs w:val="24"/>
        </w:rPr>
        <w:t xml:space="preserve"> </w:t>
      </w:r>
      <w:r w:rsidR="0022389D">
        <w:rPr>
          <w:rFonts w:cs="Arial"/>
          <w:sz w:val="24"/>
          <w:szCs w:val="24"/>
        </w:rPr>
        <w:t>“</w:t>
      </w:r>
      <w:r w:rsidRPr="000A3A70">
        <w:rPr>
          <w:rFonts w:cs="Arial"/>
          <w:i/>
          <w:iCs/>
          <w:sz w:val="24"/>
          <w:szCs w:val="24"/>
        </w:rPr>
        <w:t>Por la cual se crea el Sistema de Información del Mercado de Energía Mayorista, SIMEM</w:t>
      </w:r>
      <w:r w:rsidR="0022389D">
        <w:rPr>
          <w:rFonts w:cs="Arial"/>
          <w:i/>
          <w:iCs/>
          <w:sz w:val="24"/>
          <w:szCs w:val="24"/>
        </w:rPr>
        <w:t>”</w:t>
      </w:r>
      <w:r w:rsidR="00B64F71">
        <w:rPr>
          <w:rFonts w:cs="Arial"/>
          <w:i/>
          <w:iCs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ED2B26">
        <w:rPr>
          <w:rFonts w:cs="Arial"/>
          <w:sz w:val="24"/>
          <w:szCs w:val="24"/>
        </w:rPr>
        <w:t>XM</w:t>
      </w:r>
      <w:r w:rsidR="00181125">
        <w:rPr>
          <w:rFonts w:cs="Arial"/>
          <w:sz w:val="24"/>
          <w:szCs w:val="24"/>
        </w:rPr>
        <w:t xml:space="preserve"> S.A. E.S.P.</w:t>
      </w:r>
      <w:r w:rsidR="00B932A5">
        <w:rPr>
          <w:rFonts w:cs="Arial"/>
          <w:sz w:val="24"/>
          <w:szCs w:val="24"/>
        </w:rPr>
        <w:t>,</w:t>
      </w:r>
      <w:r w:rsidR="00ED2B26">
        <w:rPr>
          <w:rFonts w:cs="Arial"/>
          <w:sz w:val="24"/>
          <w:szCs w:val="24"/>
        </w:rPr>
        <w:t xml:space="preserve"> en su calidad de </w:t>
      </w:r>
      <w:r w:rsidR="00454869">
        <w:rPr>
          <w:rFonts w:cs="Arial"/>
          <w:sz w:val="24"/>
          <w:szCs w:val="24"/>
        </w:rPr>
        <w:t>administrador del SIMEM</w:t>
      </w:r>
      <w:r w:rsidR="00B932A5">
        <w:rPr>
          <w:rFonts w:cs="Arial"/>
          <w:sz w:val="24"/>
          <w:szCs w:val="24"/>
        </w:rPr>
        <w:t>,</w:t>
      </w:r>
      <w:r w:rsidR="00DC0E8B">
        <w:rPr>
          <w:rFonts w:cs="Arial"/>
          <w:sz w:val="24"/>
          <w:szCs w:val="24"/>
        </w:rPr>
        <w:t xml:space="preserve"> </w:t>
      </w:r>
      <w:r w:rsidR="00721941">
        <w:rPr>
          <w:rFonts w:cs="Arial"/>
          <w:sz w:val="24"/>
          <w:szCs w:val="24"/>
        </w:rPr>
        <w:t>solicitó</w:t>
      </w:r>
      <w:r w:rsidR="00454869">
        <w:rPr>
          <w:rFonts w:cs="Arial"/>
          <w:sz w:val="24"/>
          <w:szCs w:val="24"/>
        </w:rPr>
        <w:t xml:space="preserve"> </w:t>
      </w:r>
      <w:r w:rsidR="00B932A5">
        <w:rPr>
          <w:rFonts w:cs="Arial"/>
          <w:sz w:val="24"/>
          <w:szCs w:val="24"/>
        </w:rPr>
        <w:t xml:space="preserve">mediante </w:t>
      </w:r>
      <w:r w:rsidR="00DC0E8B">
        <w:rPr>
          <w:rFonts w:cs="Arial"/>
          <w:sz w:val="24"/>
          <w:szCs w:val="24"/>
        </w:rPr>
        <w:t>radicado E2022014203</w:t>
      </w:r>
      <w:r w:rsidR="00E76FA0">
        <w:rPr>
          <w:rFonts w:cs="Arial"/>
          <w:sz w:val="24"/>
          <w:szCs w:val="24"/>
        </w:rPr>
        <w:t xml:space="preserve"> </w:t>
      </w:r>
      <w:r w:rsidR="00454869">
        <w:rPr>
          <w:rFonts w:cs="Arial"/>
          <w:sz w:val="24"/>
          <w:szCs w:val="24"/>
        </w:rPr>
        <w:t>ampliar el plazo de implementación del sistema</w:t>
      </w:r>
      <w:r w:rsidR="007F760B">
        <w:rPr>
          <w:rFonts w:cs="Arial"/>
          <w:sz w:val="24"/>
          <w:szCs w:val="24"/>
        </w:rPr>
        <w:t>, la cual sustentó con la presentación realizada sobre la propuesta de diseño, radicad</w:t>
      </w:r>
      <w:r w:rsidR="00B932A5">
        <w:rPr>
          <w:rFonts w:cs="Arial"/>
          <w:sz w:val="24"/>
          <w:szCs w:val="24"/>
        </w:rPr>
        <w:t>o CREG</w:t>
      </w:r>
      <w:r w:rsidR="007F760B">
        <w:rPr>
          <w:rFonts w:cs="Arial"/>
          <w:sz w:val="24"/>
          <w:szCs w:val="24"/>
        </w:rPr>
        <w:t xml:space="preserve"> E2022014332</w:t>
      </w:r>
      <w:r w:rsidRPr="000A3A70">
        <w:rPr>
          <w:rFonts w:cs="Arial"/>
          <w:sz w:val="24"/>
          <w:szCs w:val="24"/>
        </w:rPr>
        <w:t xml:space="preserve">. </w:t>
      </w:r>
    </w:p>
    <w:p w14:paraId="780622AD" w14:textId="7041403E" w:rsidR="00AC0D69" w:rsidRDefault="00454869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CREG</w:t>
      </w:r>
      <w:r w:rsidR="00181125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en su sesión </w:t>
      </w:r>
      <w:r w:rsidR="00B64F71">
        <w:rPr>
          <w:rFonts w:cs="Arial"/>
          <w:sz w:val="24"/>
          <w:szCs w:val="24"/>
        </w:rPr>
        <w:t xml:space="preserve">1217 </w:t>
      </w:r>
      <w:r>
        <w:rPr>
          <w:rFonts w:cs="Arial"/>
          <w:sz w:val="24"/>
          <w:szCs w:val="24"/>
        </w:rPr>
        <w:t xml:space="preserve">del </w:t>
      </w:r>
      <w:r w:rsidR="00B64F71">
        <w:rPr>
          <w:rFonts w:cs="Arial"/>
          <w:sz w:val="24"/>
          <w:szCs w:val="24"/>
        </w:rPr>
        <w:t xml:space="preserve">02 </w:t>
      </w:r>
      <w:r>
        <w:rPr>
          <w:rFonts w:cs="Arial"/>
          <w:sz w:val="24"/>
          <w:szCs w:val="24"/>
        </w:rPr>
        <w:t xml:space="preserve">de diciembre de 2022, analizó la pertinencia </w:t>
      </w:r>
      <w:r w:rsidR="00BC0AAF">
        <w:rPr>
          <w:rFonts w:cs="Arial"/>
          <w:sz w:val="24"/>
          <w:szCs w:val="24"/>
        </w:rPr>
        <w:t xml:space="preserve">de la </w:t>
      </w:r>
      <w:r w:rsidR="00B1570E">
        <w:rPr>
          <w:rFonts w:cs="Arial"/>
          <w:sz w:val="24"/>
          <w:szCs w:val="24"/>
        </w:rPr>
        <w:t>solicitud</w:t>
      </w:r>
      <w:r w:rsidR="00BC0AAF">
        <w:rPr>
          <w:rFonts w:cs="Arial"/>
          <w:sz w:val="24"/>
          <w:szCs w:val="24"/>
        </w:rPr>
        <w:t xml:space="preserve"> d</w:t>
      </w:r>
      <w:r w:rsidR="00B1570E">
        <w:rPr>
          <w:rFonts w:cs="Arial"/>
          <w:sz w:val="24"/>
          <w:szCs w:val="24"/>
        </w:rPr>
        <w:t>el administrador</w:t>
      </w:r>
      <w:r w:rsidR="007F760B">
        <w:rPr>
          <w:rFonts w:cs="Arial"/>
          <w:sz w:val="24"/>
          <w:szCs w:val="24"/>
        </w:rPr>
        <w:t xml:space="preserve"> y, e</w:t>
      </w:r>
      <w:r w:rsidR="00F377D8">
        <w:rPr>
          <w:rFonts w:cs="Arial"/>
          <w:sz w:val="24"/>
          <w:szCs w:val="24"/>
        </w:rPr>
        <w:t>n con</w:t>
      </w:r>
      <w:r w:rsidR="00D420F6">
        <w:rPr>
          <w:rFonts w:cs="Arial"/>
          <w:sz w:val="24"/>
          <w:szCs w:val="24"/>
        </w:rPr>
        <w:t>secuencia, d</w:t>
      </w:r>
      <w:r>
        <w:rPr>
          <w:rFonts w:cs="Arial"/>
          <w:sz w:val="24"/>
          <w:szCs w:val="24"/>
        </w:rPr>
        <w:t xml:space="preserve">ecidió </w:t>
      </w:r>
      <w:r w:rsidR="008D6436">
        <w:rPr>
          <w:rFonts w:cs="Arial"/>
          <w:sz w:val="24"/>
          <w:szCs w:val="24"/>
        </w:rPr>
        <w:t>conceder hasta el 30 de junio para cumplir con la implementación del SIMEM conforme e</w:t>
      </w:r>
      <w:r>
        <w:rPr>
          <w:rFonts w:cs="Arial"/>
          <w:sz w:val="24"/>
          <w:szCs w:val="24"/>
        </w:rPr>
        <w:t xml:space="preserve">l artículo 40 de la Resolución CREG 101 018 de 2022. </w:t>
      </w:r>
    </w:p>
    <w:p w14:paraId="33A3B513" w14:textId="56CF2050" w:rsidR="00486572" w:rsidRPr="00DE2086" w:rsidRDefault="00486572" w:rsidP="00BA28B9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00DE2086">
        <w:rPr>
          <w:rFonts w:cs="Arial"/>
          <w:sz w:val="24"/>
          <w:szCs w:val="24"/>
        </w:rPr>
        <w:t>Cordialmente,</w:t>
      </w:r>
    </w:p>
    <w:p w14:paraId="4CAB2214" w14:textId="77777777" w:rsidR="0022389D" w:rsidRDefault="0022389D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4C637D6" w14:textId="5C473820" w:rsidR="00486572" w:rsidRDefault="00A67602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DE2086">
        <w:rPr>
          <w:rFonts w:cs="Arial"/>
          <w:b/>
          <w:bCs/>
          <w:sz w:val="22"/>
          <w:szCs w:val="22"/>
        </w:rPr>
        <w:t>J</w:t>
      </w:r>
      <w:r w:rsidR="00AC0D69">
        <w:rPr>
          <w:rFonts w:cs="Arial"/>
          <w:b/>
          <w:bCs/>
          <w:sz w:val="22"/>
          <w:szCs w:val="22"/>
        </w:rPr>
        <w:t>OSÉ FERNANDO PRADA</w:t>
      </w:r>
      <w:r w:rsidR="00BA28B9">
        <w:rPr>
          <w:rFonts w:cs="Arial"/>
          <w:b/>
          <w:bCs/>
          <w:sz w:val="22"/>
          <w:szCs w:val="22"/>
        </w:rPr>
        <w:t xml:space="preserve"> RÍOS</w:t>
      </w:r>
    </w:p>
    <w:p w14:paraId="3340FBD1" w14:textId="12E5E502" w:rsidR="0022389D" w:rsidRDefault="0022389D" w:rsidP="0022389D">
      <w:pPr>
        <w:pStyle w:val="Textoindependiente"/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Director Ejecutivo</w:t>
      </w:r>
    </w:p>
    <w:sectPr w:rsidR="0022389D" w:rsidSect="00DE20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9274" w14:textId="77777777" w:rsidR="00A9410C" w:rsidRDefault="00A9410C" w:rsidP="00AA0519">
      <w:r>
        <w:separator/>
      </w:r>
    </w:p>
  </w:endnote>
  <w:endnote w:type="continuationSeparator" w:id="0">
    <w:p w14:paraId="091849F2" w14:textId="77777777" w:rsidR="00A9410C" w:rsidRDefault="00A9410C" w:rsidP="00AA0519">
      <w:r>
        <w:continuationSeparator/>
      </w:r>
    </w:p>
  </w:endnote>
  <w:endnote w:type="continuationNotice" w:id="1">
    <w:p w14:paraId="4BA241B0" w14:textId="77777777" w:rsidR="00A9410C" w:rsidRDefault="00A941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28C4D" w14:textId="77777777" w:rsidR="00A9410C" w:rsidRDefault="00A9410C" w:rsidP="00AA0519">
      <w:r>
        <w:separator/>
      </w:r>
    </w:p>
  </w:footnote>
  <w:footnote w:type="continuationSeparator" w:id="0">
    <w:p w14:paraId="408DB8C0" w14:textId="77777777" w:rsidR="00A9410C" w:rsidRDefault="00A9410C" w:rsidP="00AA0519">
      <w:r>
        <w:continuationSeparator/>
      </w:r>
    </w:p>
  </w:footnote>
  <w:footnote w:type="continuationNotice" w:id="1">
    <w:p w14:paraId="3E95120E" w14:textId="77777777" w:rsidR="00A9410C" w:rsidRDefault="00A941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6sWtLx3" int2:invalidationBookmarkName="" int2:hashCode="0uy66pfJ7r+yM5" int2:id="MlZ7n0yB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3A3D"/>
    <w:rsid w:val="00046BDF"/>
    <w:rsid w:val="00051800"/>
    <w:rsid w:val="000527E9"/>
    <w:rsid w:val="00055BBD"/>
    <w:rsid w:val="00071BA7"/>
    <w:rsid w:val="00074D17"/>
    <w:rsid w:val="000944F1"/>
    <w:rsid w:val="000A3A70"/>
    <w:rsid w:val="000B36B7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53BE7"/>
    <w:rsid w:val="00181125"/>
    <w:rsid w:val="001D0F53"/>
    <w:rsid w:val="001D5167"/>
    <w:rsid w:val="001D6416"/>
    <w:rsid w:val="001E2DD2"/>
    <w:rsid w:val="001E3AB0"/>
    <w:rsid w:val="001F303A"/>
    <w:rsid w:val="001F47AB"/>
    <w:rsid w:val="00203A5B"/>
    <w:rsid w:val="0022389D"/>
    <w:rsid w:val="0024085D"/>
    <w:rsid w:val="002816EA"/>
    <w:rsid w:val="002A1C04"/>
    <w:rsid w:val="002C26C3"/>
    <w:rsid w:val="00323F1A"/>
    <w:rsid w:val="00324760"/>
    <w:rsid w:val="00334909"/>
    <w:rsid w:val="00343015"/>
    <w:rsid w:val="00351206"/>
    <w:rsid w:val="003532C3"/>
    <w:rsid w:val="00353D1D"/>
    <w:rsid w:val="00361DFF"/>
    <w:rsid w:val="0038014E"/>
    <w:rsid w:val="003A7FC9"/>
    <w:rsid w:val="003B1FEC"/>
    <w:rsid w:val="003C358E"/>
    <w:rsid w:val="003C7E1C"/>
    <w:rsid w:val="003D031B"/>
    <w:rsid w:val="003D2E09"/>
    <w:rsid w:val="003F2F4B"/>
    <w:rsid w:val="003F43F5"/>
    <w:rsid w:val="004170AF"/>
    <w:rsid w:val="00454869"/>
    <w:rsid w:val="00456720"/>
    <w:rsid w:val="00457CC2"/>
    <w:rsid w:val="00457EAD"/>
    <w:rsid w:val="00466F3F"/>
    <w:rsid w:val="004820FB"/>
    <w:rsid w:val="00483D6B"/>
    <w:rsid w:val="00486572"/>
    <w:rsid w:val="004A6CAB"/>
    <w:rsid w:val="004C02AC"/>
    <w:rsid w:val="004C0855"/>
    <w:rsid w:val="004C69B7"/>
    <w:rsid w:val="004E3DCA"/>
    <w:rsid w:val="004F34ED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51863"/>
    <w:rsid w:val="006629AD"/>
    <w:rsid w:val="00686CDD"/>
    <w:rsid w:val="00701C54"/>
    <w:rsid w:val="00717096"/>
    <w:rsid w:val="00721941"/>
    <w:rsid w:val="00735E1F"/>
    <w:rsid w:val="007400F5"/>
    <w:rsid w:val="0074199A"/>
    <w:rsid w:val="00752DEC"/>
    <w:rsid w:val="00762CBD"/>
    <w:rsid w:val="00774DE9"/>
    <w:rsid w:val="0078631A"/>
    <w:rsid w:val="007A369B"/>
    <w:rsid w:val="007A7C1D"/>
    <w:rsid w:val="007C2F21"/>
    <w:rsid w:val="007D3AEB"/>
    <w:rsid w:val="007E0943"/>
    <w:rsid w:val="007F42E3"/>
    <w:rsid w:val="007F4E31"/>
    <w:rsid w:val="007F760B"/>
    <w:rsid w:val="0080357F"/>
    <w:rsid w:val="008104B2"/>
    <w:rsid w:val="00823401"/>
    <w:rsid w:val="00847FE4"/>
    <w:rsid w:val="00872776"/>
    <w:rsid w:val="008776E3"/>
    <w:rsid w:val="008B0943"/>
    <w:rsid w:val="008B6910"/>
    <w:rsid w:val="008B6B39"/>
    <w:rsid w:val="008C2741"/>
    <w:rsid w:val="008D6436"/>
    <w:rsid w:val="008F75E6"/>
    <w:rsid w:val="00930F73"/>
    <w:rsid w:val="00957BE3"/>
    <w:rsid w:val="00963B4A"/>
    <w:rsid w:val="00976702"/>
    <w:rsid w:val="0099623A"/>
    <w:rsid w:val="009A3312"/>
    <w:rsid w:val="009B21A5"/>
    <w:rsid w:val="009B3290"/>
    <w:rsid w:val="009E21AC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9410C"/>
    <w:rsid w:val="00AA0519"/>
    <w:rsid w:val="00AA7A5F"/>
    <w:rsid w:val="00AB37D6"/>
    <w:rsid w:val="00AB4902"/>
    <w:rsid w:val="00AC0D69"/>
    <w:rsid w:val="00AF20C1"/>
    <w:rsid w:val="00B1570E"/>
    <w:rsid w:val="00B64F71"/>
    <w:rsid w:val="00B74DFE"/>
    <w:rsid w:val="00B932A5"/>
    <w:rsid w:val="00B93316"/>
    <w:rsid w:val="00BA0BE0"/>
    <w:rsid w:val="00BA28B9"/>
    <w:rsid w:val="00BC0AAF"/>
    <w:rsid w:val="00BF0EB6"/>
    <w:rsid w:val="00C2372D"/>
    <w:rsid w:val="00C30795"/>
    <w:rsid w:val="00C4048D"/>
    <w:rsid w:val="00C77C40"/>
    <w:rsid w:val="00C81E1F"/>
    <w:rsid w:val="00C8578B"/>
    <w:rsid w:val="00C87237"/>
    <w:rsid w:val="00C9169C"/>
    <w:rsid w:val="00C9730B"/>
    <w:rsid w:val="00CB3666"/>
    <w:rsid w:val="00CB3963"/>
    <w:rsid w:val="00CC36F4"/>
    <w:rsid w:val="00CC40E5"/>
    <w:rsid w:val="00CD6394"/>
    <w:rsid w:val="00CE1FE8"/>
    <w:rsid w:val="00CE66F4"/>
    <w:rsid w:val="00D01E2B"/>
    <w:rsid w:val="00D31768"/>
    <w:rsid w:val="00D420F6"/>
    <w:rsid w:val="00D564B2"/>
    <w:rsid w:val="00D71AA7"/>
    <w:rsid w:val="00D754A1"/>
    <w:rsid w:val="00D915DC"/>
    <w:rsid w:val="00DC0E8B"/>
    <w:rsid w:val="00DC4E72"/>
    <w:rsid w:val="00DC5125"/>
    <w:rsid w:val="00DD69B8"/>
    <w:rsid w:val="00DE2086"/>
    <w:rsid w:val="00DF79E2"/>
    <w:rsid w:val="00E035CC"/>
    <w:rsid w:val="00E56853"/>
    <w:rsid w:val="00E71933"/>
    <w:rsid w:val="00E76FA0"/>
    <w:rsid w:val="00E7763E"/>
    <w:rsid w:val="00E77923"/>
    <w:rsid w:val="00E83539"/>
    <w:rsid w:val="00EC5291"/>
    <w:rsid w:val="00ED2B26"/>
    <w:rsid w:val="00EE1982"/>
    <w:rsid w:val="00EF558F"/>
    <w:rsid w:val="00F02D43"/>
    <w:rsid w:val="00F13D47"/>
    <w:rsid w:val="00F22BE7"/>
    <w:rsid w:val="00F26551"/>
    <w:rsid w:val="00F35EFC"/>
    <w:rsid w:val="00F377D8"/>
    <w:rsid w:val="00F51790"/>
    <w:rsid w:val="00F66BF3"/>
    <w:rsid w:val="00F80B1D"/>
    <w:rsid w:val="00F82573"/>
    <w:rsid w:val="00F92A6E"/>
    <w:rsid w:val="00FA6661"/>
    <w:rsid w:val="00FB07C1"/>
    <w:rsid w:val="00FB4D3E"/>
    <w:rsid w:val="00FC759B"/>
    <w:rsid w:val="00FD2A8B"/>
    <w:rsid w:val="00FD7214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4F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4" ma:contentTypeDescription="Crear nuevo documento." ma:contentTypeScope="" ma:versionID="0374085a8051a43018a3250cb0ee5d6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14f086b746ff5e106b49a610f3ed9e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0f90cc45-9d06-4234-8034-eeec6c0c7cc1"/>
    <ds:schemaRef ds:uri="309f6219-a73f-4366-a00d-6bacb1e9f8e0"/>
  </ds:schemaRefs>
</ds:datastoreItem>
</file>

<file path=customXml/itemProps3.xml><?xml version="1.0" encoding="utf-8"?>
<ds:datastoreItem xmlns:ds="http://schemas.openxmlformats.org/officeDocument/2006/customXml" ds:itemID="{87485168-4BDC-4398-BCDA-E75AF113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26</cp:revision>
  <cp:lastPrinted>2022-12-02T19:30:00Z</cp:lastPrinted>
  <dcterms:created xsi:type="dcterms:W3CDTF">2022-11-29T17:11:00Z</dcterms:created>
  <dcterms:modified xsi:type="dcterms:W3CDTF">2022-12-02T19:30:00Z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