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E10462">
        <w:rPr>
          <w:rFonts w:ascii="Arial" w:hAnsi="Arial" w:cs="Arial"/>
          <w:sz w:val="22"/>
          <w:szCs w:val="22"/>
          <w:lang w:val="es-MX"/>
        </w:rPr>
        <w:t>noviembre 12</w:t>
      </w:r>
      <w:r w:rsidR="00D1121E">
        <w:rPr>
          <w:rFonts w:ascii="Arial" w:hAnsi="Arial" w:cs="Arial"/>
          <w:sz w:val="22"/>
          <w:szCs w:val="22"/>
          <w:lang w:val="es-MX"/>
        </w:rPr>
        <w:t xml:space="preserve"> de 2015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E77BB5" w:rsidRDefault="00E77BB5" w:rsidP="009E0F14">
      <w:pPr>
        <w:rPr>
          <w:rFonts w:ascii="Arial" w:hAnsi="Arial" w:cs="Arial"/>
          <w:sz w:val="22"/>
          <w:szCs w:val="22"/>
          <w:lang w:val="es-MX"/>
        </w:rPr>
      </w:pPr>
    </w:p>
    <w:p w:rsidR="000B556C" w:rsidRPr="009E0F14" w:rsidRDefault="000B556C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E10462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135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A52C12">
        <w:rPr>
          <w:rFonts w:cs="Arial"/>
          <w:b/>
          <w:szCs w:val="24"/>
        </w:rPr>
        <w:t>AGENTES DE LA CADENA DE DISTRIBUCIÓN DE COMBUSTIBLES LÍQUIDOS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8B4B6E">
        <w:rPr>
          <w:rFonts w:cs="Arial"/>
          <w:b/>
          <w:szCs w:val="24"/>
        </w:rPr>
        <w:t xml:space="preserve">PUBLICACIÓN </w:t>
      </w:r>
      <w:r w:rsidR="00E27C8A">
        <w:rPr>
          <w:rFonts w:cs="Arial"/>
          <w:b/>
          <w:szCs w:val="24"/>
        </w:rPr>
        <w:t xml:space="preserve">DEL </w:t>
      </w:r>
      <w:r w:rsidR="008B4B6E">
        <w:rPr>
          <w:rFonts w:cs="Arial"/>
          <w:b/>
          <w:szCs w:val="24"/>
        </w:rPr>
        <w:t xml:space="preserve">ESTUDIO </w:t>
      </w:r>
      <w:r w:rsidR="008B4B6E" w:rsidRPr="008B4B6E">
        <w:rPr>
          <w:rFonts w:cs="Arial"/>
          <w:b/>
          <w:szCs w:val="24"/>
        </w:rPr>
        <w:t>DE QA/QC DE BIOCOMBUSTIBLES Y SUS MEZCLAS CON COMBUSTIBLES FÓSILES, COSTOS DE IMPLEMENTACIÓN Y PROPUESTA DE INCLUSIÓN DE ESTOS COSTOS EN LA ESTRUCTURA DE PRECIOS DE LA GASOLINA Y DIÉSEL</w:t>
      </w:r>
    </w:p>
    <w:p w:rsidR="00E27C8A" w:rsidRDefault="00E27C8A" w:rsidP="008B4B6E">
      <w:pPr>
        <w:pStyle w:val="Textoindependiente"/>
        <w:rPr>
          <w:rFonts w:cs="Arial"/>
          <w:sz w:val="22"/>
          <w:szCs w:val="22"/>
        </w:rPr>
      </w:pPr>
    </w:p>
    <w:p w:rsidR="008B4B6E" w:rsidRPr="00E10462" w:rsidRDefault="00E27C8A" w:rsidP="008B4B6E">
      <w:pPr>
        <w:pStyle w:val="Textoindependiente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t>Mediante la presente circular, l</w:t>
      </w:r>
      <w:r w:rsidR="008B4B6E" w:rsidRPr="008B4B6E">
        <w:rPr>
          <w:rFonts w:cs="Arial"/>
          <w:sz w:val="22"/>
          <w:szCs w:val="22"/>
        </w:rPr>
        <w:t>a Comisión de Regulación de Energía y Gas, CREG, invita a los agentes</w:t>
      </w:r>
      <w:r>
        <w:rPr>
          <w:rFonts w:cs="Arial"/>
          <w:sz w:val="22"/>
          <w:szCs w:val="22"/>
        </w:rPr>
        <w:t xml:space="preserve"> de la cadena de distribución de combustibles líquidos,</w:t>
      </w:r>
      <w:r w:rsidR="008B4B6E" w:rsidRPr="008B4B6E">
        <w:rPr>
          <w:rFonts w:cs="Arial"/>
          <w:sz w:val="22"/>
          <w:szCs w:val="22"/>
        </w:rPr>
        <w:t xml:space="preserve"> a realizar comentarios al estudio adelantado por la Unión temporal EY –MC QA/QC para la CREG</w:t>
      </w:r>
      <w:r w:rsidR="008B4B6E" w:rsidRPr="00E10462">
        <w:rPr>
          <w:rFonts w:cs="Arial"/>
          <w:i/>
          <w:sz w:val="22"/>
          <w:szCs w:val="22"/>
        </w:rPr>
        <w:t>“Estudio de QA/QC de biocombustibles y sus mezclas con combustibles fósiles, costos de implementación y propuesta de inclusión de estos costos en la estructura de precios de la gasolina y diésel”</w:t>
      </w:r>
      <w:r w:rsidR="00E10462">
        <w:rPr>
          <w:rFonts w:cs="Arial"/>
          <w:i/>
          <w:sz w:val="22"/>
          <w:szCs w:val="22"/>
        </w:rPr>
        <w:t>.</w:t>
      </w:r>
    </w:p>
    <w:p w:rsidR="00CA262C" w:rsidRDefault="008B4B6E" w:rsidP="008B4B6E">
      <w:pPr>
        <w:pStyle w:val="Textoindependiente"/>
        <w:rPr>
          <w:rFonts w:cs="Arial"/>
          <w:sz w:val="22"/>
          <w:szCs w:val="22"/>
        </w:rPr>
      </w:pPr>
      <w:r w:rsidRPr="008B4B6E">
        <w:rPr>
          <w:rFonts w:cs="Arial"/>
          <w:sz w:val="22"/>
          <w:szCs w:val="22"/>
        </w:rPr>
        <w:t xml:space="preserve">El plazo para comentar el </w:t>
      </w:r>
      <w:r w:rsidR="00E27C8A">
        <w:rPr>
          <w:rFonts w:cs="Arial"/>
          <w:sz w:val="22"/>
          <w:szCs w:val="22"/>
        </w:rPr>
        <w:t xml:space="preserve">estudio es desde la fecha de publicación de la presente circular, y </w:t>
      </w:r>
      <w:r w:rsidR="00E27C8A" w:rsidRPr="008B4B6E">
        <w:rPr>
          <w:rFonts w:cs="Arial"/>
          <w:sz w:val="22"/>
          <w:szCs w:val="22"/>
        </w:rPr>
        <w:t xml:space="preserve"> </w:t>
      </w:r>
      <w:r w:rsidRPr="008B4B6E">
        <w:rPr>
          <w:rFonts w:cs="Arial"/>
          <w:sz w:val="22"/>
          <w:szCs w:val="22"/>
        </w:rPr>
        <w:t xml:space="preserve"> hasta el día </w:t>
      </w:r>
      <w:r w:rsidR="00E10462">
        <w:rPr>
          <w:rFonts w:cs="Arial"/>
          <w:sz w:val="22"/>
          <w:szCs w:val="22"/>
        </w:rPr>
        <w:t>26</w:t>
      </w:r>
      <w:r w:rsidRPr="008B4B6E">
        <w:rPr>
          <w:rFonts w:cs="Arial"/>
          <w:sz w:val="22"/>
          <w:szCs w:val="22"/>
        </w:rPr>
        <w:t xml:space="preserve"> de </w:t>
      </w:r>
      <w:r>
        <w:rPr>
          <w:rFonts w:cs="Arial"/>
          <w:sz w:val="22"/>
          <w:szCs w:val="22"/>
        </w:rPr>
        <w:t>noviembre</w:t>
      </w:r>
      <w:r w:rsidRPr="008B4B6E">
        <w:rPr>
          <w:rFonts w:cs="Arial"/>
          <w:sz w:val="22"/>
          <w:szCs w:val="22"/>
        </w:rPr>
        <w:t xml:space="preserve"> de 2015; los comentarios al </w:t>
      </w:r>
      <w:r w:rsidR="00E27C8A">
        <w:rPr>
          <w:rFonts w:cs="Arial"/>
          <w:sz w:val="22"/>
          <w:szCs w:val="22"/>
        </w:rPr>
        <w:t>estudio</w:t>
      </w:r>
      <w:r w:rsidR="00E27C8A" w:rsidRPr="008B4B6E">
        <w:rPr>
          <w:rFonts w:cs="Arial"/>
          <w:sz w:val="22"/>
          <w:szCs w:val="22"/>
        </w:rPr>
        <w:t xml:space="preserve"> </w:t>
      </w:r>
      <w:r w:rsidRPr="008B4B6E">
        <w:rPr>
          <w:rFonts w:cs="Arial"/>
          <w:sz w:val="22"/>
          <w:szCs w:val="22"/>
        </w:rPr>
        <w:t>deben ser enviados en el formato Excel adjunto a la presente circular y remiti</w:t>
      </w:r>
      <w:r>
        <w:rPr>
          <w:rFonts w:cs="Arial"/>
          <w:sz w:val="22"/>
          <w:szCs w:val="22"/>
        </w:rPr>
        <w:t>dos al correo creg@creg.gov.co.</w:t>
      </w:r>
    </w:p>
    <w:p w:rsidR="00E10462" w:rsidRDefault="00E10462" w:rsidP="00D0147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Default="009E0F14" w:rsidP="00D0147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4B377A" w:rsidRDefault="004B377A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F43793" w:rsidRPr="009E0F14" w:rsidRDefault="00F43793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Default="0053388D" w:rsidP="00C735D2">
      <w:pPr>
        <w:pStyle w:val="Textoindependiente"/>
        <w:spacing w:after="0" w:line="240" w:lineRule="auto"/>
        <w:jc w:val="center"/>
        <w:rPr>
          <w:rFonts w:cs="Arial"/>
        </w:rPr>
      </w:pPr>
      <w:r>
        <w:rPr>
          <w:rFonts w:cs="Arial"/>
          <w:sz w:val="22"/>
          <w:szCs w:val="22"/>
        </w:rPr>
        <w:t>JORGE PINTO NOLLA</w:t>
      </w:r>
    </w:p>
    <w:sectPr w:rsidR="009E0F14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7DD" w:rsidRDefault="007207DD" w:rsidP="00D3044D">
      <w:r>
        <w:separator/>
      </w:r>
    </w:p>
  </w:endnote>
  <w:endnote w:type="continuationSeparator" w:id="0">
    <w:p w:rsidR="007207DD" w:rsidRDefault="007207DD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21D6BAFB" wp14:editId="45CFFB29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44" w:rsidRDefault="002E065D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1BC25DDF" wp14:editId="0A97ED43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7DD" w:rsidRDefault="007207DD" w:rsidP="00D3044D">
      <w:r>
        <w:separator/>
      </w:r>
    </w:p>
  </w:footnote>
  <w:footnote w:type="continuationSeparator" w:id="0">
    <w:p w:rsidR="007207DD" w:rsidRDefault="007207DD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6CA772EF" wp14:editId="6EF139A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73E8F9E" wp14:editId="76187E48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E77BB5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006DAF"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56E334C7" wp14:editId="656C8ACF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10162335" wp14:editId="3C517355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A1F6CDE"/>
    <w:multiLevelType w:val="hybridMultilevel"/>
    <w:tmpl w:val="B5749E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06DAF"/>
    <w:rsid w:val="00017349"/>
    <w:rsid w:val="00032633"/>
    <w:rsid w:val="0004193E"/>
    <w:rsid w:val="00073CF2"/>
    <w:rsid w:val="000905A2"/>
    <w:rsid w:val="000A7717"/>
    <w:rsid w:val="000B556C"/>
    <w:rsid w:val="000B7EDB"/>
    <w:rsid w:val="0010308C"/>
    <w:rsid w:val="001149EB"/>
    <w:rsid w:val="00171830"/>
    <w:rsid w:val="00191E79"/>
    <w:rsid w:val="002350B0"/>
    <w:rsid w:val="00253398"/>
    <w:rsid w:val="002E065D"/>
    <w:rsid w:val="002E5F67"/>
    <w:rsid w:val="003105B3"/>
    <w:rsid w:val="00323D16"/>
    <w:rsid w:val="00377098"/>
    <w:rsid w:val="003C5498"/>
    <w:rsid w:val="003E2179"/>
    <w:rsid w:val="003E4CDE"/>
    <w:rsid w:val="003F12E8"/>
    <w:rsid w:val="003F5CD2"/>
    <w:rsid w:val="00434A80"/>
    <w:rsid w:val="00444821"/>
    <w:rsid w:val="00445957"/>
    <w:rsid w:val="0046232C"/>
    <w:rsid w:val="004852CB"/>
    <w:rsid w:val="00490226"/>
    <w:rsid w:val="004B377A"/>
    <w:rsid w:val="004F5983"/>
    <w:rsid w:val="00511C3D"/>
    <w:rsid w:val="0053388D"/>
    <w:rsid w:val="00552AC6"/>
    <w:rsid w:val="005629A0"/>
    <w:rsid w:val="00571F05"/>
    <w:rsid w:val="00576705"/>
    <w:rsid w:val="005921C0"/>
    <w:rsid w:val="005B503C"/>
    <w:rsid w:val="005C3844"/>
    <w:rsid w:val="005E12D6"/>
    <w:rsid w:val="006144B6"/>
    <w:rsid w:val="00617909"/>
    <w:rsid w:val="0064418B"/>
    <w:rsid w:val="00655302"/>
    <w:rsid w:val="00670568"/>
    <w:rsid w:val="0069035B"/>
    <w:rsid w:val="00691672"/>
    <w:rsid w:val="006A34BE"/>
    <w:rsid w:val="006D59B9"/>
    <w:rsid w:val="006F1712"/>
    <w:rsid w:val="006F2148"/>
    <w:rsid w:val="007207DD"/>
    <w:rsid w:val="007279A1"/>
    <w:rsid w:val="00734C9A"/>
    <w:rsid w:val="00775315"/>
    <w:rsid w:val="00791A92"/>
    <w:rsid w:val="00804E80"/>
    <w:rsid w:val="008254E5"/>
    <w:rsid w:val="00846E38"/>
    <w:rsid w:val="00877EED"/>
    <w:rsid w:val="008B4B6E"/>
    <w:rsid w:val="00902BDF"/>
    <w:rsid w:val="00922D60"/>
    <w:rsid w:val="00935BCD"/>
    <w:rsid w:val="00963B76"/>
    <w:rsid w:val="009E0F14"/>
    <w:rsid w:val="00A037FE"/>
    <w:rsid w:val="00A1680E"/>
    <w:rsid w:val="00A22004"/>
    <w:rsid w:val="00A35E81"/>
    <w:rsid w:val="00A37F41"/>
    <w:rsid w:val="00A52C12"/>
    <w:rsid w:val="00A62DC2"/>
    <w:rsid w:val="00AA2B91"/>
    <w:rsid w:val="00AB1B80"/>
    <w:rsid w:val="00AC18FB"/>
    <w:rsid w:val="00AF5A1D"/>
    <w:rsid w:val="00AF6950"/>
    <w:rsid w:val="00B113CA"/>
    <w:rsid w:val="00B3548E"/>
    <w:rsid w:val="00B765B0"/>
    <w:rsid w:val="00BF5487"/>
    <w:rsid w:val="00C259A7"/>
    <w:rsid w:val="00C2683C"/>
    <w:rsid w:val="00C735D2"/>
    <w:rsid w:val="00C87DE4"/>
    <w:rsid w:val="00C95520"/>
    <w:rsid w:val="00C97D80"/>
    <w:rsid w:val="00CA262C"/>
    <w:rsid w:val="00CB7974"/>
    <w:rsid w:val="00CC3B9D"/>
    <w:rsid w:val="00CD1ADF"/>
    <w:rsid w:val="00D01474"/>
    <w:rsid w:val="00D1121E"/>
    <w:rsid w:val="00D3044D"/>
    <w:rsid w:val="00D40475"/>
    <w:rsid w:val="00D5357C"/>
    <w:rsid w:val="00D87F17"/>
    <w:rsid w:val="00DE6624"/>
    <w:rsid w:val="00E10462"/>
    <w:rsid w:val="00E27C8A"/>
    <w:rsid w:val="00E4791A"/>
    <w:rsid w:val="00E52F65"/>
    <w:rsid w:val="00E72AEF"/>
    <w:rsid w:val="00E77BB5"/>
    <w:rsid w:val="00E804DD"/>
    <w:rsid w:val="00EC1EFF"/>
    <w:rsid w:val="00EC3B58"/>
    <w:rsid w:val="00F25346"/>
    <w:rsid w:val="00F43793"/>
    <w:rsid w:val="00F51041"/>
    <w:rsid w:val="00FB166E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3867F-8C44-40ED-B267-C78D12C70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2015-11-12T13:32:00Z</cp:lastPrinted>
  <dcterms:created xsi:type="dcterms:W3CDTF">2015-11-12T23:57:00Z</dcterms:created>
  <dcterms:modified xsi:type="dcterms:W3CDTF">2015-11-12T23:57:00Z</dcterms:modified>
</cp:coreProperties>
</file>