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411" w:rsidRPr="009E0F14" w:rsidRDefault="009E4411" w:rsidP="009E4411">
      <w:pPr>
        <w:rPr>
          <w:rFonts w:ascii="Arial" w:hAnsi="Arial" w:cs="Arial"/>
          <w:sz w:val="22"/>
          <w:szCs w:val="22"/>
          <w:lang w:val="es-MX"/>
        </w:rPr>
      </w:pPr>
      <w:bookmarkStart w:id="0" w:name="_GoBack"/>
      <w:bookmarkEnd w:id="0"/>
      <w:r w:rsidRPr="009E0F14">
        <w:rPr>
          <w:rFonts w:ascii="Arial" w:hAnsi="Arial" w:cs="Arial"/>
          <w:sz w:val="22"/>
          <w:szCs w:val="22"/>
          <w:lang w:val="es-MX"/>
        </w:rPr>
        <w:t xml:space="preserve">Bogotá, D. C., </w:t>
      </w:r>
      <w:r w:rsidR="002E73B0">
        <w:rPr>
          <w:rFonts w:ascii="Arial" w:hAnsi="Arial" w:cs="Arial"/>
          <w:sz w:val="22"/>
          <w:szCs w:val="22"/>
          <w:lang w:val="es-MX"/>
        </w:rPr>
        <w:t xml:space="preserve">agosto </w:t>
      </w:r>
      <w:r w:rsidR="002002CE">
        <w:rPr>
          <w:rFonts w:ascii="Arial" w:hAnsi="Arial" w:cs="Arial"/>
          <w:sz w:val="22"/>
          <w:szCs w:val="22"/>
          <w:lang w:val="es-MX"/>
        </w:rPr>
        <w:t>30</w:t>
      </w:r>
      <w:r w:rsidR="002E73B0">
        <w:rPr>
          <w:rFonts w:ascii="Arial" w:hAnsi="Arial" w:cs="Arial"/>
          <w:sz w:val="22"/>
          <w:szCs w:val="22"/>
          <w:lang w:val="es-MX"/>
        </w:rPr>
        <w:t xml:space="preserve"> de 2017</w:t>
      </w:r>
    </w:p>
    <w:p w:rsidR="009E4411" w:rsidRPr="009E0F14" w:rsidRDefault="009E4411" w:rsidP="009E4411">
      <w:pPr>
        <w:rPr>
          <w:rFonts w:ascii="Arial" w:hAnsi="Arial" w:cs="Arial"/>
          <w:sz w:val="22"/>
          <w:szCs w:val="22"/>
          <w:lang w:val="es-MX"/>
        </w:rPr>
      </w:pPr>
    </w:p>
    <w:p w:rsidR="009E4411" w:rsidRDefault="009E4411" w:rsidP="009E4411">
      <w:pPr>
        <w:rPr>
          <w:rFonts w:ascii="Arial" w:hAnsi="Arial" w:cs="Arial"/>
          <w:sz w:val="22"/>
          <w:szCs w:val="22"/>
          <w:lang w:val="es-MX"/>
        </w:rPr>
      </w:pPr>
    </w:p>
    <w:p w:rsidR="00615FF1" w:rsidRPr="009E0F14" w:rsidRDefault="00615FF1" w:rsidP="009E4411">
      <w:pPr>
        <w:rPr>
          <w:rFonts w:ascii="Arial" w:hAnsi="Arial" w:cs="Arial"/>
          <w:sz w:val="22"/>
          <w:szCs w:val="22"/>
          <w:lang w:val="es-MX"/>
        </w:rPr>
      </w:pPr>
    </w:p>
    <w:p w:rsidR="009E4411" w:rsidRPr="009E0F14" w:rsidRDefault="009E4411" w:rsidP="009E4411">
      <w:pPr>
        <w:rPr>
          <w:rFonts w:ascii="Arial" w:hAnsi="Arial" w:cs="Arial"/>
          <w:sz w:val="22"/>
          <w:szCs w:val="22"/>
          <w:lang w:val="es-MX"/>
        </w:rPr>
      </w:pPr>
    </w:p>
    <w:p w:rsidR="009E4411" w:rsidRPr="009E0F14" w:rsidRDefault="009E4411" w:rsidP="009E4411">
      <w:pPr>
        <w:pStyle w:val="Ttulo5"/>
        <w:jc w:val="center"/>
        <w:rPr>
          <w:rFonts w:ascii="Arial" w:hAnsi="Arial" w:cs="Arial"/>
          <w:b/>
          <w:bCs/>
          <w:i/>
          <w:iCs/>
          <w:kern w:val="60"/>
          <w:sz w:val="40"/>
          <w:szCs w:val="40"/>
        </w:rPr>
      </w:pPr>
      <w:r w:rsidRPr="009E0F14">
        <w:rPr>
          <w:rFonts w:ascii="Arial" w:hAnsi="Arial" w:cs="Arial"/>
          <w:b/>
          <w:bCs/>
          <w:i/>
          <w:iCs/>
          <w:kern w:val="60"/>
          <w:sz w:val="40"/>
          <w:szCs w:val="40"/>
        </w:rPr>
        <w:t xml:space="preserve">CIRCULAR No. </w:t>
      </w:r>
      <w:r w:rsidR="00F93E19">
        <w:rPr>
          <w:rFonts w:ascii="Arial" w:hAnsi="Arial" w:cs="Arial"/>
          <w:b/>
          <w:bCs/>
          <w:i/>
          <w:iCs/>
          <w:kern w:val="60"/>
          <w:sz w:val="40"/>
          <w:szCs w:val="40"/>
        </w:rPr>
        <w:t>0</w:t>
      </w:r>
      <w:r w:rsidR="00A6380D">
        <w:rPr>
          <w:rFonts w:ascii="Arial" w:hAnsi="Arial" w:cs="Arial"/>
          <w:b/>
          <w:bCs/>
          <w:i/>
          <w:iCs/>
          <w:kern w:val="60"/>
          <w:sz w:val="40"/>
          <w:szCs w:val="40"/>
        </w:rPr>
        <w:t>4</w:t>
      </w:r>
      <w:r w:rsidR="002002CE">
        <w:rPr>
          <w:rFonts w:ascii="Arial" w:hAnsi="Arial" w:cs="Arial"/>
          <w:b/>
          <w:bCs/>
          <w:i/>
          <w:iCs/>
          <w:kern w:val="60"/>
          <w:sz w:val="40"/>
          <w:szCs w:val="40"/>
        </w:rPr>
        <w:t>4</w:t>
      </w:r>
    </w:p>
    <w:p w:rsidR="009E4411" w:rsidRPr="009E0F14" w:rsidRDefault="009E4411" w:rsidP="009E4411">
      <w:pPr>
        <w:rPr>
          <w:rFonts w:ascii="Arial" w:hAnsi="Arial" w:cs="Arial"/>
          <w:sz w:val="22"/>
          <w:szCs w:val="22"/>
        </w:rPr>
      </w:pPr>
    </w:p>
    <w:p w:rsidR="009E4411" w:rsidRPr="009E0F14" w:rsidRDefault="009E4411" w:rsidP="009E4411">
      <w:pPr>
        <w:rPr>
          <w:rFonts w:ascii="Arial" w:hAnsi="Arial" w:cs="Arial"/>
          <w:sz w:val="22"/>
          <w:szCs w:val="22"/>
          <w:lang w:val="es-MX"/>
        </w:rPr>
      </w:pPr>
    </w:p>
    <w:p w:rsidR="009E4411" w:rsidRPr="009E0F14" w:rsidRDefault="009E4411" w:rsidP="009E4411">
      <w:pPr>
        <w:rPr>
          <w:rFonts w:ascii="Arial" w:hAnsi="Arial" w:cs="Arial"/>
          <w:sz w:val="22"/>
          <w:szCs w:val="22"/>
          <w:lang w:val="es-MX"/>
        </w:rPr>
      </w:pPr>
    </w:p>
    <w:p w:rsidR="009E4411" w:rsidRDefault="009E4411" w:rsidP="00EF2DD7">
      <w:pPr>
        <w:pStyle w:val="Sangradetextonormal"/>
        <w:ind w:left="1410" w:hanging="1410"/>
        <w:rPr>
          <w:rFonts w:ascii="Arial" w:hAnsi="Arial" w:cs="Arial"/>
          <w:b/>
        </w:rPr>
      </w:pPr>
      <w:r w:rsidRPr="009E4411">
        <w:rPr>
          <w:rFonts w:ascii="Arial" w:hAnsi="Arial" w:cs="Arial"/>
          <w:b/>
        </w:rPr>
        <w:t>PARA:</w:t>
      </w:r>
      <w:r w:rsidRPr="009E4411">
        <w:rPr>
          <w:rFonts w:ascii="Arial" w:hAnsi="Arial" w:cs="Arial"/>
          <w:b/>
        </w:rPr>
        <w:tab/>
      </w:r>
      <w:r w:rsidR="00EF2DD7" w:rsidRPr="002139DF">
        <w:rPr>
          <w:rFonts w:ascii="Arial" w:hAnsi="Arial" w:cs="Arial"/>
          <w:b/>
        </w:rPr>
        <w:t>EMPRESAS PRESTADORAS DEL SERVICIO PÚBLICO DE ENERGÍA ELÉCTRICA Y TERCEROS INTERESADOS</w:t>
      </w:r>
    </w:p>
    <w:p w:rsidR="00F93E19" w:rsidRPr="009E4411" w:rsidRDefault="00F93E19" w:rsidP="00EF2DD7">
      <w:pPr>
        <w:pStyle w:val="Sangradetextonormal"/>
        <w:ind w:left="1410" w:hanging="1410"/>
        <w:rPr>
          <w:rFonts w:ascii="Arial" w:hAnsi="Arial" w:cs="Arial"/>
          <w:b/>
        </w:rPr>
      </w:pPr>
    </w:p>
    <w:p w:rsidR="009E4411" w:rsidRPr="009E4411" w:rsidRDefault="009E4411" w:rsidP="009E4411">
      <w:pPr>
        <w:pStyle w:val="Sangradetextonormal"/>
        <w:ind w:left="1410" w:hanging="1410"/>
        <w:rPr>
          <w:rFonts w:ascii="Arial" w:hAnsi="Arial" w:cs="Arial"/>
          <w:b/>
        </w:rPr>
      </w:pPr>
      <w:r w:rsidRPr="009E4411">
        <w:rPr>
          <w:rFonts w:ascii="Arial" w:hAnsi="Arial" w:cs="Arial"/>
          <w:b/>
        </w:rPr>
        <w:t>DE:</w:t>
      </w:r>
      <w:r w:rsidRPr="009E4411">
        <w:rPr>
          <w:rFonts w:ascii="Arial" w:hAnsi="Arial" w:cs="Arial"/>
          <w:b/>
        </w:rPr>
        <w:tab/>
        <w:t>DIRECCIÓN EJECUTIVA</w:t>
      </w:r>
    </w:p>
    <w:p w:rsidR="009E4411" w:rsidRPr="009E4411" w:rsidRDefault="009E4411" w:rsidP="009E4411">
      <w:pPr>
        <w:spacing w:line="216" w:lineRule="auto"/>
        <w:ind w:left="1410" w:hanging="1410"/>
        <w:rPr>
          <w:rFonts w:ascii="Arial" w:hAnsi="Arial" w:cs="Arial"/>
          <w:b/>
        </w:rPr>
      </w:pPr>
    </w:p>
    <w:p w:rsidR="009E4411" w:rsidRPr="009E4411" w:rsidRDefault="009E4411" w:rsidP="009E4411">
      <w:pPr>
        <w:spacing w:line="216" w:lineRule="auto"/>
        <w:rPr>
          <w:rFonts w:ascii="Arial" w:hAnsi="Arial" w:cs="Arial"/>
        </w:rPr>
      </w:pPr>
    </w:p>
    <w:p w:rsidR="009E4411" w:rsidRPr="009E4411" w:rsidRDefault="009E4411" w:rsidP="009E4411">
      <w:pPr>
        <w:pStyle w:val="Sangradetextonormal"/>
        <w:ind w:left="1410" w:hanging="1410"/>
        <w:rPr>
          <w:rFonts w:ascii="Arial" w:hAnsi="Arial" w:cs="Arial"/>
          <w:b/>
        </w:rPr>
      </w:pPr>
      <w:r w:rsidRPr="009E4411">
        <w:rPr>
          <w:rFonts w:ascii="Arial" w:hAnsi="Arial" w:cs="Arial"/>
          <w:b/>
        </w:rPr>
        <w:t>ASUNTO:</w:t>
      </w:r>
      <w:r w:rsidRPr="009E4411">
        <w:rPr>
          <w:rFonts w:ascii="Arial" w:hAnsi="Arial" w:cs="Arial"/>
          <w:b/>
        </w:rPr>
        <w:tab/>
      </w:r>
      <w:r w:rsidR="00EF2DD7">
        <w:rPr>
          <w:rFonts w:ascii="Arial" w:hAnsi="Arial" w:cs="Arial"/>
          <w:b/>
        </w:rPr>
        <w:t xml:space="preserve">PUBLICACIÓN </w:t>
      </w:r>
      <w:r w:rsidR="009622DB">
        <w:rPr>
          <w:rFonts w:ascii="Arial" w:hAnsi="Arial" w:cs="Arial"/>
          <w:b/>
        </w:rPr>
        <w:t>DE PROYECTO DE RESOLUCIÓN ÚNICA DEL SECTOR ELÉCTRICO</w:t>
      </w:r>
    </w:p>
    <w:p w:rsidR="009E4411" w:rsidRPr="009622DB" w:rsidRDefault="009E4411" w:rsidP="009E4411">
      <w:pPr>
        <w:pStyle w:val="Textoindependiente"/>
        <w:spacing w:after="0" w:line="240" w:lineRule="auto"/>
        <w:ind w:left="1410" w:hanging="1410"/>
        <w:rPr>
          <w:rFonts w:cs="Arial"/>
          <w:sz w:val="22"/>
          <w:szCs w:val="22"/>
          <w:lang w:val="es-ES_tradnl"/>
        </w:rPr>
      </w:pPr>
    </w:p>
    <w:p w:rsidR="009E4411" w:rsidRPr="009E0F14" w:rsidRDefault="009E4411" w:rsidP="009E4411">
      <w:pPr>
        <w:spacing w:before="120" w:after="120"/>
        <w:rPr>
          <w:rFonts w:ascii="Arial" w:hAnsi="Arial" w:cs="Arial"/>
          <w:sz w:val="22"/>
          <w:szCs w:val="22"/>
        </w:rPr>
      </w:pPr>
    </w:p>
    <w:p w:rsidR="009622DB" w:rsidRDefault="00EF2DD7" w:rsidP="00EF2DD7">
      <w:p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 xml:space="preserve">La Comisión de Regulación de Energía y Gas (CREG) publicó el día </w:t>
      </w:r>
      <w:r w:rsidR="001B7289">
        <w:rPr>
          <w:rFonts w:ascii="Arial" w:eastAsia="Times New Roman" w:hAnsi="Arial" w:cs="Times New Roman"/>
          <w:spacing w:val="-5"/>
          <w:szCs w:val="22"/>
          <w:lang w:val="es-CO"/>
        </w:rPr>
        <w:t>28 de agosto de 2017 e</w:t>
      </w:r>
      <w:r w:rsidR="009622DB">
        <w:rPr>
          <w:rFonts w:ascii="Arial" w:eastAsia="Times New Roman" w:hAnsi="Arial" w:cs="Times New Roman"/>
          <w:spacing w:val="-5"/>
          <w:szCs w:val="22"/>
          <w:lang w:val="es-CO"/>
        </w:rPr>
        <w:t>l proyecto de resolución única del sector eléctrico</w:t>
      </w:r>
      <w:r w:rsidR="000C5E3B">
        <w:rPr>
          <w:rFonts w:ascii="Arial" w:eastAsia="Times New Roman" w:hAnsi="Arial" w:cs="Times New Roman"/>
          <w:spacing w:val="-5"/>
          <w:szCs w:val="22"/>
          <w:lang w:val="es-CO"/>
        </w:rPr>
        <w:t>.</w:t>
      </w:r>
      <w:r>
        <w:rPr>
          <w:rFonts w:ascii="Arial" w:eastAsia="Times New Roman" w:hAnsi="Arial" w:cs="Times New Roman"/>
          <w:spacing w:val="-5"/>
          <w:szCs w:val="22"/>
          <w:lang w:val="es-CO"/>
        </w:rPr>
        <w:t xml:space="preserve"> </w:t>
      </w:r>
      <w:r w:rsidR="000C5E3B">
        <w:rPr>
          <w:rFonts w:ascii="Arial" w:eastAsia="Times New Roman" w:hAnsi="Arial" w:cs="Times New Roman"/>
          <w:spacing w:val="-5"/>
          <w:szCs w:val="22"/>
          <w:lang w:val="es-CO"/>
        </w:rPr>
        <w:t xml:space="preserve">Lo anterior, </w:t>
      </w:r>
      <w:r w:rsidR="009573C1">
        <w:rPr>
          <w:rFonts w:ascii="Arial" w:eastAsia="Times New Roman" w:hAnsi="Arial" w:cs="Times New Roman"/>
          <w:spacing w:val="-5"/>
          <w:szCs w:val="22"/>
          <w:lang w:val="es-CO"/>
        </w:rPr>
        <w:t xml:space="preserve">en cumplimiento del </w:t>
      </w:r>
      <w:r w:rsidR="009573C1" w:rsidRPr="009573C1">
        <w:rPr>
          <w:rFonts w:ascii="Arial" w:eastAsia="Times New Roman" w:hAnsi="Arial" w:cs="Times New Roman"/>
          <w:spacing w:val="-5"/>
          <w:szCs w:val="22"/>
          <w:lang w:val="es-CO"/>
        </w:rPr>
        <w:t xml:space="preserve">artículo 12 del Decreto 2696 de 2004, </w:t>
      </w:r>
      <w:r w:rsidR="009573C1">
        <w:rPr>
          <w:rFonts w:ascii="Arial" w:eastAsia="Times New Roman" w:hAnsi="Arial" w:cs="Times New Roman"/>
          <w:spacing w:val="-5"/>
          <w:szCs w:val="22"/>
          <w:lang w:val="es-CO"/>
        </w:rPr>
        <w:t>compilado</w:t>
      </w:r>
      <w:r w:rsidR="00CD65C9">
        <w:rPr>
          <w:rFonts w:ascii="Arial" w:eastAsia="Times New Roman" w:hAnsi="Arial" w:cs="Times New Roman"/>
          <w:spacing w:val="-5"/>
          <w:szCs w:val="22"/>
          <w:lang w:val="es-CO"/>
        </w:rPr>
        <w:t xml:space="preserve"> </w:t>
      </w:r>
      <w:r w:rsidR="00A96164">
        <w:rPr>
          <w:rFonts w:ascii="Arial" w:eastAsia="Times New Roman" w:hAnsi="Arial" w:cs="Times New Roman"/>
          <w:spacing w:val="-5"/>
          <w:szCs w:val="22"/>
          <w:lang w:val="es-CO"/>
        </w:rPr>
        <w:t>en</w:t>
      </w:r>
      <w:r w:rsidR="009573C1">
        <w:rPr>
          <w:rFonts w:ascii="Arial" w:eastAsia="Times New Roman" w:hAnsi="Arial" w:cs="Times New Roman"/>
          <w:spacing w:val="-5"/>
          <w:szCs w:val="22"/>
          <w:lang w:val="es-CO"/>
        </w:rPr>
        <w:t xml:space="preserve"> el </w:t>
      </w:r>
      <w:r w:rsidR="009573C1" w:rsidRPr="009573C1">
        <w:rPr>
          <w:rFonts w:ascii="Arial" w:eastAsia="Times New Roman" w:hAnsi="Arial" w:cs="Times New Roman"/>
          <w:spacing w:val="-5"/>
          <w:szCs w:val="22"/>
          <w:lang w:val="es-CO"/>
        </w:rPr>
        <w:t>artículo 2.2.13.3.5</w:t>
      </w:r>
      <w:r w:rsidR="009573C1">
        <w:rPr>
          <w:rFonts w:ascii="Arial" w:eastAsia="Times New Roman" w:hAnsi="Arial" w:cs="Times New Roman"/>
          <w:spacing w:val="-5"/>
          <w:szCs w:val="22"/>
          <w:lang w:val="es-CO"/>
        </w:rPr>
        <w:t xml:space="preserve"> del </w:t>
      </w:r>
      <w:r w:rsidR="009573C1" w:rsidRPr="009573C1">
        <w:rPr>
          <w:rFonts w:ascii="Arial" w:eastAsia="Times New Roman" w:hAnsi="Arial" w:cs="Times New Roman"/>
          <w:spacing w:val="-5"/>
          <w:szCs w:val="22"/>
          <w:lang w:val="es-CO"/>
        </w:rPr>
        <w:t>Decreto 1078 de 2015</w:t>
      </w:r>
      <w:r w:rsidR="009573C1">
        <w:rPr>
          <w:rFonts w:ascii="Arial" w:eastAsia="Times New Roman" w:hAnsi="Arial" w:cs="Times New Roman"/>
          <w:spacing w:val="-5"/>
          <w:szCs w:val="22"/>
          <w:lang w:val="es-CO"/>
        </w:rPr>
        <w:t xml:space="preserve">, que </w:t>
      </w:r>
      <w:r w:rsidR="009573C1" w:rsidRPr="009573C1">
        <w:rPr>
          <w:rFonts w:ascii="Arial" w:eastAsia="Times New Roman" w:hAnsi="Arial" w:cs="Times New Roman"/>
          <w:spacing w:val="-5"/>
          <w:szCs w:val="22"/>
          <w:lang w:val="es-CO"/>
        </w:rPr>
        <w:t xml:space="preserve">dispone la obligación de compilar la </w:t>
      </w:r>
      <w:r w:rsidR="009573C1">
        <w:rPr>
          <w:rFonts w:ascii="Arial" w:eastAsia="Times New Roman" w:hAnsi="Arial" w:cs="Times New Roman"/>
          <w:spacing w:val="-5"/>
          <w:szCs w:val="22"/>
          <w:lang w:val="es-CO"/>
        </w:rPr>
        <w:t xml:space="preserve">regulación </w:t>
      </w:r>
      <w:r w:rsidR="009573C1" w:rsidRPr="009573C1">
        <w:rPr>
          <w:rFonts w:ascii="Arial" w:eastAsia="Times New Roman" w:hAnsi="Arial" w:cs="Times New Roman"/>
          <w:spacing w:val="-5"/>
          <w:szCs w:val="22"/>
          <w:lang w:val="es-CO"/>
        </w:rPr>
        <w:t>de carácter general por parte de las comisiones de regulación</w:t>
      </w:r>
      <w:r w:rsidR="009573C1">
        <w:rPr>
          <w:rFonts w:ascii="Arial" w:eastAsia="Times New Roman" w:hAnsi="Arial" w:cs="Times New Roman"/>
          <w:spacing w:val="-5"/>
          <w:szCs w:val="22"/>
          <w:lang w:val="es-CO"/>
        </w:rPr>
        <w:t>,</w:t>
      </w:r>
      <w:r w:rsidR="009573C1" w:rsidRPr="009573C1">
        <w:rPr>
          <w:rFonts w:ascii="Arial" w:eastAsia="Times New Roman" w:hAnsi="Arial" w:cs="Times New Roman"/>
          <w:spacing w:val="-5"/>
          <w:szCs w:val="22"/>
          <w:lang w:val="es-CO"/>
        </w:rPr>
        <w:t xml:space="preserve"> en los siguientes términos: "</w:t>
      </w:r>
      <w:r w:rsidR="009573C1" w:rsidRPr="009573C1">
        <w:rPr>
          <w:rFonts w:ascii="Arial" w:eastAsia="Times New Roman" w:hAnsi="Arial" w:cs="Times New Roman"/>
          <w:i/>
          <w:spacing w:val="-5"/>
          <w:szCs w:val="22"/>
          <w:lang w:val="es-CO"/>
        </w:rPr>
        <w:t>Con el propósito de facilitar la consulta de la regulación vigente de carácter general, sin que sea una codificación, las Comisiones compilarán, cada dos años, con numeración continua y divididas temáticamente, las resoluciones de carácter general que hayan sido expedidas. Se podrán establecer excepciones en esta compilación en el caso de resoluciones de carácter transitorio</w:t>
      </w:r>
      <w:r w:rsidR="009573C1">
        <w:rPr>
          <w:rFonts w:ascii="Arial" w:eastAsia="Times New Roman" w:hAnsi="Arial" w:cs="Times New Roman"/>
          <w:spacing w:val="-5"/>
          <w:szCs w:val="22"/>
          <w:lang w:val="es-CO"/>
        </w:rPr>
        <w:t>"</w:t>
      </w:r>
      <w:r w:rsidR="009573C1" w:rsidRPr="009573C1">
        <w:rPr>
          <w:rFonts w:ascii="Arial" w:eastAsia="Times New Roman" w:hAnsi="Arial" w:cs="Times New Roman"/>
          <w:spacing w:val="-5"/>
          <w:szCs w:val="22"/>
          <w:lang w:val="es-CO"/>
        </w:rPr>
        <w:t>.</w:t>
      </w:r>
    </w:p>
    <w:p w:rsidR="00997BF5" w:rsidRDefault="00997BF5" w:rsidP="00EF2DD7">
      <w:pPr>
        <w:jc w:val="both"/>
        <w:rPr>
          <w:rFonts w:ascii="Arial" w:eastAsia="Times New Roman" w:hAnsi="Arial" w:cs="Times New Roman"/>
          <w:spacing w:val="-5"/>
          <w:szCs w:val="22"/>
          <w:lang w:val="es-CO"/>
        </w:rPr>
      </w:pPr>
    </w:p>
    <w:p w:rsidR="00997BF5" w:rsidRDefault="00997BF5" w:rsidP="00EF2DD7">
      <w:p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 xml:space="preserve">Este proyecto de resolución fue elaborado por la firma Avance Jurídico Casa Editorial Ltda, quien lo desarrolló bajo la coordinación y supervisión de la CREG. </w:t>
      </w:r>
    </w:p>
    <w:p w:rsidR="00997BF5" w:rsidRDefault="00997BF5" w:rsidP="00EF2DD7">
      <w:pPr>
        <w:jc w:val="both"/>
        <w:rPr>
          <w:rFonts w:ascii="Arial" w:eastAsia="Times New Roman" w:hAnsi="Arial" w:cs="Times New Roman"/>
          <w:spacing w:val="-5"/>
          <w:szCs w:val="22"/>
          <w:lang w:val="es-CO"/>
        </w:rPr>
      </w:pPr>
    </w:p>
    <w:p w:rsidR="00EF2DD7" w:rsidRDefault="009622DB" w:rsidP="00EF2DD7">
      <w:p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Este proyecto fue trabajado a partir de los siguientes pasos:</w:t>
      </w:r>
    </w:p>
    <w:p w:rsidR="009622DB" w:rsidRDefault="009622DB" w:rsidP="00EF2DD7">
      <w:pPr>
        <w:jc w:val="both"/>
        <w:rPr>
          <w:rFonts w:ascii="Arial" w:eastAsia="Times New Roman" w:hAnsi="Arial" w:cs="Times New Roman"/>
          <w:spacing w:val="-5"/>
          <w:szCs w:val="22"/>
          <w:lang w:val="es-CO"/>
        </w:rPr>
      </w:pPr>
    </w:p>
    <w:p w:rsidR="009622DB" w:rsidRDefault="009622DB" w:rsidP="009622DB">
      <w:pPr>
        <w:pStyle w:val="Prrafodelista"/>
        <w:numPr>
          <w:ilvl w:val="0"/>
          <w:numId w:val="5"/>
        </w:numPr>
        <w:jc w:val="both"/>
        <w:rPr>
          <w:rFonts w:ascii="Arial" w:eastAsia="Times New Roman" w:hAnsi="Arial" w:cs="Times New Roman"/>
          <w:spacing w:val="-5"/>
          <w:szCs w:val="22"/>
          <w:lang w:val="es-CO"/>
        </w:rPr>
      </w:pPr>
      <w:r w:rsidRPr="009622DB">
        <w:rPr>
          <w:rFonts w:ascii="Arial" w:eastAsia="Times New Roman" w:hAnsi="Arial" w:cs="Times New Roman"/>
          <w:spacing w:val="-5"/>
          <w:szCs w:val="22"/>
          <w:lang w:val="es-CO"/>
        </w:rPr>
        <w:t>Selección de las resoluciones de carácter general expedidas por la CREG desde el año 1994.</w:t>
      </w:r>
      <w:r>
        <w:rPr>
          <w:rFonts w:ascii="Arial" w:eastAsia="Times New Roman" w:hAnsi="Arial" w:cs="Times New Roman"/>
          <w:spacing w:val="-5"/>
          <w:szCs w:val="22"/>
          <w:lang w:val="es-CO"/>
        </w:rPr>
        <w:t xml:space="preserve"> Fueron excluidas del </w:t>
      </w:r>
      <w:r w:rsidR="009573C1">
        <w:rPr>
          <w:rFonts w:ascii="Arial" w:eastAsia="Times New Roman" w:hAnsi="Arial" w:cs="Times New Roman"/>
          <w:spacing w:val="-5"/>
          <w:szCs w:val="22"/>
          <w:lang w:val="es-CO"/>
        </w:rPr>
        <w:t>proyecto</w:t>
      </w:r>
      <w:r>
        <w:rPr>
          <w:rFonts w:ascii="Arial" w:eastAsia="Times New Roman" w:hAnsi="Arial" w:cs="Times New Roman"/>
          <w:spacing w:val="-5"/>
          <w:szCs w:val="22"/>
          <w:lang w:val="es-CO"/>
        </w:rPr>
        <w:t xml:space="preserve"> todas las resoluciones de carácter particular que </w:t>
      </w:r>
      <w:r w:rsidR="009573C1">
        <w:rPr>
          <w:rFonts w:ascii="Arial" w:eastAsia="Times New Roman" w:hAnsi="Arial" w:cs="Times New Roman"/>
          <w:spacing w:val="-5"/>
          <w:szCs w:val="22"/>
          <w:lang w:val="es-CO"/>
        </w:rPr>
        <w:t>aprueban tarifas.</w:t>
      </w:r>
    </w:p>
    <w:p w:rsidR="009622DB" w:rsidRDefault="009622DB" w:rsidP="009622DB">
      <w:pPr>
        <w:pStyle w:val="Prrafodelista"/>
        <w:numPr>
          <w:ilvl w:val="0"/>
          <w:numId w:val="5"/>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 xml:space="preserve">Análisis de vigencia expresa de cada una de las resoluciones, a partir de las modificaciones y derogatorias </w:t>
      </w:r>
      <w:r w:rsidR="00D6443F">
        <w:rPr>
          <w:rFonts w:ascii="Arial" w:eastAsia="Times New Roman" w:hAnsi="Arial" w:cs="Times New Roman"/>
          <w:spacing w:val="-5"/>
          <w:szCs w:val="22"/>
          <w:lang w:val="es-CO"/>
        </w:rPr>
        <w:t>posteriores a su expedición</w:t>
      </w:r>
      <w:r>
        <w:rPr>
          <w:rFonts w:ascii="Arial" w:eastAsia="Times New Roman" w:hAnsi="Arial" w:cs="Times New Roman"/>
          <w:spacing w:val="-5"/>
          <w:szCs w:val="22"/>
          <w:lang w:val="es-CO"/>
        </w:rPr>
        <w:t>.</w:t>
      </w:r>
      <w:r w:rsidR="00AA27F4">
        <w:rPr>
          <w:rFonts w:ascii="Arial" w:eastAsia="Times New Roman" w:hAnsi="Arial" w:cs="Times New Roman"/>
          <w:spacing w:val="-5"/>
          <w:szCs w:val="22"/>
          <w:lang w:val="es-CO"/>
        </w:rPr>
        <w:t xml:space="preserve"> Cuando una </w:t>
      </w:r>
      <w:r w:rsidR="00AA27F4">
        <w:rPr>
          <w:rFonts w:ascii="Arial" w:eastAsia="Times New Roman" w:hAnsi="Arial" w:cs="Times New Roman"/>
          <w:spacing w:val="-5"/>
          <w:szCs w:val="22"/>
          <w:lang w:val="es-CO"/>
        </w:rPr>
        <w:lastRenderedPageBreak/>
        <w:t xml:space="preserve">resolución fue modificada </w:t>
      </w:r>
      <w:r w:rsidR="00A64C22">
        <w:rPr>
          <w:rFonts w:ascii="Arial" w:eastAsia="Times New Roman" w:hAnsi="Arial" w:cs="Times New Roman"/>
          <w:spacing w:val="-5"/>
          <w:szCs w:val="22"/>
          <w:lang w:val="es-CO"/>
        </w:rPr>
        <w:t>o adicionada se reemplazaron los textos correspondientes para consultar el texto vigente.</w:t>
      </w:r>
    </w:p>
    <w:p w:rsidR="009622DB" w:rsidRDefault="00CB65A2" w:rsidP="003E5D64">
      <w:pPr>
        <w:pStyle w:val="Prrafodelista"/>
        <w:numPr>
          <w:ilvl w:val="0"/>
          <w:numId w:val="5"/>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 xml:space="preserve">Análisis de vigencia tácita de las resoluciones que no fueron derogadas expresamente, bajo alguno de los siguientes criterios: a) agotó el objeto, </w:t>
      </w:r>
      <w:r w:rsidR="00AA27F4">
        <w:rPr>
          <w:rFonts w:ascii="Arial" w:eastAsia="Times New Roman" w:hAnsi="Arial" w:cs="Times New Roman"/>
          <w:spacing w:val="-5"/>
          <w:szCs w:val="22"/>
          <w:lang w:val="es-CO"/>
        </w:rPr>
        <w:t>por tratarse de una disposición de carácter transitorio; b) agotó el objeto, por haber sido incorporada en la</w:t>
      </w:r>
      <w:r w:rsidR="00A64C22">
        <w:rPr>
          <w:rFonts w:ascii="Arial" w:eastAsia="Times New Roman" w:hAnsi="Arial" w:cs="Times New Roman"/>
          <w:spacing w:val="-5"/>
          <w:szCs w:val="22"/>
          <w:lang w:val="es-CO"/>
        </w:rPr>
        <w:t>(s)</w:t>
      </w:r>
      <w:r w:rsidR="00AA27F4">
        <w:rPr>
          <w:rFonts w:ascii="Arial" w:eastAsia="Times New Roman" w:hAnsi="Arial" w:cs="Times New Roman"/>
          <w:spacing w:val="-5"/>
          <w:szCs w:val="22"/>
          <w:lang w:val="es-CO"/>
        </w:rPr>
        <w:t xml:space="preserve"> resoluci</w:t>
      </w:r>
      <w:r w:rsidR="00A64C22">
        <w:rPr>
          <w:rFonts w:ascii="Arial" w:eastAsia="Times New Roman" w:hAnsi="Arial" w:cs="Times New Roman"/>
          <w:spacing w:val="-5"/>
          <w:szCs w:val="22"/>
          <w:lang w:val="es-CO"/>
        </w:rPr>
        <w:t>ón(</w:t>
      </w:r>
      <w:r w:rsidR="00AA27F4">
        <w:rPr>
          <w:rFonts w:ascii="Arial" w:eastAsia="Times New Roman" w:hAnsi="Arial" w:cs="Times New Roman"/>
          <w:spacing w:val="-5"/>
          <w:szCs w:val="22"/>
          <w:lang w:val="es-CO"/>
        </w:rPr>
        <w:t>ones</w:t>
      </w:r>
      <w:r w:rsidR="00A64C22">
        <w:rPr>
          <w:rFonts w:ascii="Arial" w:eastAsia="Times New Roman" w:hAnsi="Arial" w:cs="Times New Roman"/>
          <w:spacing w:val="-5"/>
          <w:szCs w:val="22"/>
          <w:lang w:val="es-CO"/>
        </w:rPr>
        <w:t>)</w:t>
      </w:r>
      <w:r w:rsidR="00AA27F4">
        <w:rPr>
          <w:rFonts w:ascii="Arial" w:eastAsia="Times New Roman" w:hAnsi="Arial" w:cs="Times New Roman"/>
          <w:spacing w:val="-5"/>
          <w:szCs w:val="22"/>
          <w:lang w:val="es-CO"/>
        </w:rPr>
        <w:t xml:space="preserve"> que modifica o adiciona; c) </w:t>
      </w:r>
      <w:r w:rsidR="00FB3466">
        <w:rPr>
          <w:rFonts w:ascii="Arial" w:eastAsia="Times New Roman" w:hAnsi="Arial" w:cs="Times New Roman"/>
          <w:spacing w:val="-5"/>
          <w:szCs w:val="22"/>
          <w:lang w:val="es-CO"/>
        </w:rPr>
        <w:t xml:space="preserve">derogada tácitamente </w:t>
      </w:r>
      <w:r w:rsidR="005F0110">
        <w:rPr>
          <w:rFonts w:ascii="Arial" w:eastAsia="Times New Roman" w:hAnsi="Arial" w:cs="Times New Roman"/>
          <w:spacing w:val="-5"/>
          <w:szCs w:val="22"/>
          <w:lang w:val="es-CO"/>
        </w:rPr>
        <w:t xml:space="preserve">por haber sido expedida una </w:t>
      </w:r>
      <w:r w:rsidR="005F0110" w:rsidRPr="005F0110">
        <w:rPr>
          <w:rFonts w:ascii="Arial" w:eastAsia="Times New Roman" w:hAnsi="Arial" w:cs="Times New Roman"/>
          <w:spacing w:val="-5"/>
          <w:szCs w:val="22"/>
          <w:lang w:val="es-CO"/>
        </w:rPr>
        <w:t xml:space="preserve">nueva </w:t>
      </w:r>
      <w:r w:rsidR="005F0110">
        <w:rPr>
          <w:rFonts w:ascii="Arial" w:eastAsia="Times New Roman" w:hAnsi="Arial" w:cs="Times New Roman"/>
          <w:spacing w:val="-5"/>
          <w:szCs w:val="22"/>
          <w:lang w:val="es-CO"/>
        </w:rPr>
        <w:t xml:space="preserve">resolución que </w:t>
      </w:r>
      <w:r w:rsidR="005F0110" w:rsidRPr="005F0110">
        <w:rPr>
          <w:rFonts w:ascii="Arial" w:eastAsia="Times New Roman" w:hAnsi="Arial" w:cs="Times New Roman"/>
          <w:spacing w:val="-5"/>
          <w:szCs w:val="22"/>
          <w:lang w:val="es-CO"/>
        </w:rPr>
        <w:t>regula íntegramente la materia</w:t>
      </w:r>
      <w:r w:rsidR="005F0110">
        <w:rPr>
          <w:rFonts w:ascii="Arial" w:eastAsia="Times New Roman" w:hAnsi="Arial" w:cs="Times New Roman"/>
          <w:spacing w:val="-5"/>
          <w:szCs w:val="22"/>
          <w:lang w:val="es-CO"/>
        </w:rPr>
        <w:t xml:space="preserve">; d) </w:t>
      </w:r>
      <w:r w:rsidR="00805D2B">
        <w:rPr>
          <w:rFonts w:ascii="Arial" w:eastAsia="Times New Roman" w:hAnsi="Arial" w:cs="Times New Roman"/>
          <w:spacing w:val="-5"/>
          <w:szCs w:val="22"/>
          <w:lang w:val="es-CO"/>
        </w:rPr>
        <w:t xml:space="preserve">perdió fuerza ejecutoria por haber sido derogado el fundamento de derecho o por haber sido anulado o declarado inconstitucional. </w:t>
      </w:r>
      <w:r w:rsidR="0004344C">
        <w:rPr>
          <w:rFonts w:ascii="Arial" w:eastAsia="Times New Roman" w:hAnsi="Arial" w:cs="Times New Roman"/>
          <w:spacing w:val="-5"/>
          <w:szCs w:val="22"/>
          <w:lang w:val="es-CO"/>
        </w:rPr>
        <w:t xml:space="preserve">Los análisis de vigencia </w:t>
      </w:r>
      <w:r w:rsidR="003E5D64">
        <w:rPr>
          <w:rFonts w:ascii="Arial" w:eastAsia="Times New Roman" w:hAnsi="Arial" w:cs="Times New Roman"/>
          <w:spacing w:val="-5"/>
          <w:szCs w:val="22"/>
          <w:lang w:val="es-CO"/>
        </w:rPr>
        <w:t xml:space="preserve">expresa y tácita </w:t>
      </w:r>
      <w:r w:rsidR="0004344C">
        <w:rPr>
          <w:rFonts w:ascii="Arial" w:eastAsia="Times New Roman" w:hAnsi="Arial" w:cs="Times New Roman"/>
          <w:spacing w:val="-5"/>
          <w:szCs w:val="22"/>
          <w:lang w:val="es-CO"/>
        </w:rPr>
        <w:t xml:space="preserve">están consignados en el documento </w:t>
      </w:r>
      <w:r w:rsidR="003E5D64">
        <w:rPr>
          <w:rFonts w:ascii="Arial" w:eastAsia="Times New Roman" w:hAnsi="Arial" w:cs="Times New Roman"/>
          <w:spacing w:val="-5"/>
          <w:szCs w:val="22"/>
          <w:lang w:val="es-CO"/>
        </w:rPr>
        <w:t>“</w:t>
      </w:r>
      <w:r w:rsidR="001F785A" w:rsidRPr="003E5D64">
        <w:rPr>
          <w:rFonts w:ascii="Arial" w:eastAsia="Times New Roman" w:hAnsi="Arial" w:cs="Times New Roman"/>
          <w:spacing w:val="-5"/>
          <w:szCs w:val="22"/>
          <w:lang w:val="es-CO"/>
        </w:rPr>
        <w:t>Documento Resoluciones Analizadas</w:t>
      </w:r>
      <w:r w:rsidR="003E5D64">
        <w:rPr>
          <w:rFonts w:ascii="Arial" w:eastAsia="Times New Roman" w:hAnsi="Arial" w:cs="Times New Roman"/>
          <w:spacing w:val="-5"/>
          <w:szCs w:val="22"/>
          <w:lang w:val="es-CO"/>
        </w:rPr>
        <w:t>”.</w:t>
      </w:r>
    </w:p>
    <w:p w:rsidR="00FB275F" w:rsidRDefault="00FB275F" w:rsidP="003E5D64">
      <w:pPr>
        <w:pStyle w:val="Prrafodelista"/>
        <w:numPr>
          <w:ilvl w:val="0"/>
          <w:numId w:val="5"/>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Clasificación temática de cada resolución con la estructura Libro, Parte, Título, Capítulo, Sección, Subsección y Sub-Subsección.</w:t>
      </w:r>
    </w:p>
    <w:p w:rsidR="0004344C" w:rsidRDefault="0004344C" w:rsidP="0004344C">
      <w:pPr>
        <w:jc w:val="both"/>
        <w:rPr>
          <w:rFonts w:ascii="Arial" w:eastAsia="Times New Roman" w:hAnsi="Arial" w:cs="Times New Roman"/>
          <w:spacing w:val="-5"/>
          <w:szCs w:val="22"/>
          <w:lang w:val="es-CO"/>
        </w:rPr>
      </w:pPr>
    </w:p>
    <w:p w:rsidR="00FB275F" w:rsidRDefault="00FB275F" w:rsidP="0004344C">
      <w:p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Los libros que componen el proyecto son los siguientes:</w:t>
      </w:r>
    </w:p>
    <w:p w:rsidR="00FB275F" w:rsidRDefault="00FB275F" w:rsidP="0004344C">
      <w:pPr>
        <w:jc w:val="both"/>
        <w:rPr>
          <w:rFonts w:ascii="Arial" w:eastAsia="Times New Roman" w:hAnsi="Arial" w:cs="Times New Roman"/>
          <w:spacing w:val="-5"/>
          <w:szCs w:val="22"/>
          <w:lang w:val="es-CO"/>
        </w:rPr>
      </w:pPr>
    </w:p>
    <w:p w:rsidR="00FB275F" w:rsidRDefault="00FB275F" w:rsidP="00C0326B">
      <w:pPr>
        <w:rPr>
          <w:rFonts w:ascii="Arial" w:eastAsia="Times New Roman" w:hAnsi="Arial" w:cs="Times New Roman"/>
          <w:spacing w:val="-5"/>
          <w:szCs w:val="22"/>
          <w:lang w:val="es-CO"/>
        </w:rPr>
      </w:pPr>
      <w:r w:rsidRPr="00FB275F">
        <w:rPr>
          <w:rFonts w:ascii="Arial" w:eastAsia="Times New Roman" w:hAnsi="Arial" w:cs="Times New Roman"/>
          <w:spacing w:val="-5"/>
          <w:szCs w:val="22"/>
          <w:lang w:val="es-CO"/>
        </w:rPr>
        <w:t xml:space="preserve">Libro 1 </w:t>
      </w:r>
      <w:r>
        <w:rPr>
          <w:rFonts w:ascii="Arial" w:eastAsia="Times New Roman" w:hAnsi="Arial" w:cs="Times New Roman"/>
          <w:spacing w:val="-5"/>
          <w:szCs w:val="22"/>
          <w:lang w:val="es-CO"/>
        </w:rPr>
        <w:t>-</w:t>
      </w:r>
      <w:r w:rsidRPr="00FB275F">
        <w:rPr>
          <w:rFonts w:ascii="Arial" w:eastAsia="Times New Roman" w:hAnsi="Arial" w:cs="Times New Roman"/>
          <w:spacing w:val="-5"/>
          <w:szCs w:val="22"/>
          <w:lang w:val="es-CO"/>
        </w:rPr>
        <w:t xml:space="preserve"> </w:t>
      </w:r>
      <w:r>
        <w:rPr>
          <w:rFonts w:ascii="Arial" w:eastAsia="Times New Roman" w:hAnsi="Arial" w:cs="Times New Roman"/>
          <w:spacing w:val="-5"/>
          <w:szCs w:val="22"/>
          <w:lang w:val="es-CO"/>
        </w:rPr>
        <w:t>D</w:t>
      </w:r>
      <w:r w:rsidRPr="00FB275F">
        <w:rPr>
          <w:rFonts w:ascii="Arial" w:eastAsia="Times New Roman" w:hAnsi="Arial" w:cs="Times New Roman"/>
          <w:spacing w:val="-5"/>
          <w:szCs w:val="22"/>
          <w:lang w:val="es-CO"/>
        </w:rPr>
        <w:t>efiniciones</w:t>
      </w:r>
    </w:p>
    <w:p w:rsidR="00FB275F" w:rsidRDefault="00FB275F" w:rsidP="00C0326B">
      <w:pPr>
        <w:rPr>
          <w:rFonts w:ascii="Arial" w:eastAsia="Times New Roman" w:hAnsi="Arial" w:cs="Times New Roman"/>
          <w:spacing w:val="-5"/>
          <w:szCs w:val="22"/>
          <w:lang w:val="es-CO"/>
        </w:rPr>
      </w:pPr>
      <w:r w:rsidRPr="00FB275F">
        <w:rPr>
          <w:rFonts w:ascii="Arial" w:eastAsia="Times New Roman" w:hAnsi="Arial" w:cs="Times New Roman"/>
          <w:spacing w:val="-5"/>
          <w:szCs w:val="22"/>
          <w:lang w:val="es-CO"/>
        </w:rPr>
        <w:t xml:space="preserve">Libro 2 - </w:t>
      </w:r>
      <w:r>
        <w:rPr>
          <w:rFonts w:ascii="Arial" w:eastAsia="Times New Roman" w:hAnsi="Arial" w:cs="Times New Roman"/>
          <w:spacing w:val="-5"/>
          <w:szCs w:val="22"/>
          <w:lang w:val="es-CO"/>
        </w:rPr>
        <w:t>E</w:t>
      </w:r>
      <w:r w:rsidRPr="00FB275F">
        <w:rPr>
          <w:rFonts w:ascii="Arial" w:eastAsia="Times New Roman" w:hAnsi="Arial" w:cs="Times New Roman"/>
          <w:spacing w:val="-5"/>
          <w:szCs w:val="22"/>
          <w:lang w:val="es-CO"/>
        </w:rPr>
        <w:t>structura y competencia</w:t>
      </w:r>
    </w:p>
    <w:p w:rsidR="00FB275F" w:rsidRDefault="00FB275F" w:rsidP="00C0326B">
      <w:pPr>
        <w:rPr>
          <w:rFonts w:ascii="Arial" w:eastAsia="Times New Roman" w:hAnsi="Arial" w:cs="Times New Roman"/>
          <w:spacing w:val="-5"/>
          <w:szCs w:val="22"/>
          <w:lang w:val="es-CO"/>
        </w:rPr>
      </w:pPr>
      <w:r w:rsidRPr="00FB275F">
        <w:rPr>
          <w:rFonts w:ascii="Arial" w:eastAsia="Times New Roman" w:hAnsi="Arial" w:cs="Times New Roman"/>
          <w:spacing w:val="-5"/>
          <w:szCs w:val="22"/>
          <w:lang w:val="es-CO"/>
        </w:rPr>
        <w:t xml:space="preserve">Libro 3 - </w:t>
      </w:r>
      <w:r>
        <w:rPr>
          <w:rFonts w:ascii="Arial" w:eastAsia="Times New Roman" w:hAnsi="Arial" w:cs="Times New Roman"/>
          <w:spacing w:val="-5"/>
          <w:szCs w:val="22"/>
          <w:lang w:val="es-CO"/>
        </w:rPr>
        <w:t>Reglamento de Operación</w:t>
      </w:r>
      <w:r w:rsidRPr="00FB275F">
        <w:rPr>
          <w:rFonts w:ascii="Arial" w:eastAsia="Times New Roman" w:hAnsi="Arial" w:cs="Times New Roman"/>
          <w:spacing w:val="-5"/>
          <w:szCs w:val="22"/>
          <w:lang w:val="es-CO"/>
        </w:rPr>
        <w:t xml:space="preserve"> - </w:t>
      </w:r>
      <w:r>
        <w:rPr>
          <w:rFonts w:ascii="Arial" w:eastAsia="Times New Roman" w:hAnsi="Arial" w:cs="Times New Roman"/>
          <w:spacing w:val="-5"/>
          <w:szCs w:val="22"/>
          <w:lang w:val="es-CO"/>
        </w:rPr>
        <w:t>C</w:t>
      </w:r>
      <w:r w:rsidRPr="00FB275F">
        <w:rPr>
          <w:rFonts w:ascii="Arial" w:eastAsia="Times New Roman" w:hAnsi="Arial" w:cs="Times New Roman"/>
          <w:spacing w:val="-5"/>
          <w:szCs w:val="22"/>
          <w:lang w:val="es-CO"/>
        </w:rPr>
        <w:t>omponente generación y mercado mayorista</w:t>
      </w:r>
    </w:p>
    <w:p w:rsidR="00FB275F" w:rsidRDefault="00FB275F" w:rsidP="00C0326B">
      <w:pPr>
        <w:rPr>
          <w:rFonts w:ascii="Arial" w:eastAsia="Times New Roman" w:hAnsi="Arial" w:cs="Times New Roman"/>
          <w:spacing w:val="-5"/>
          <w:szCs w:val="22"/>
          <w:lang w:val="es-CO"/>
        </w:rPr>
      </w:pPr>
      <w:r w:rsidRPr="00FB275F">
        <w:rPr>
          <w:rFonts w:ascii="Arial" w:eastAsia="Times New Roman" w:hAnsi="Arial" w:cs="Times New Roman"/>
          <w:spacing w:val="-5"/>
          <w:szCs w:val="22"/>
          <w:lang w:val="es-CO"/>
        </w:rPr>
        <w:t xml:space="preserve">Libro 4 - </w:t>
      </w:r>
      <w:r>
        <w:rPr>
          <w:rFonts w:ascii="Arial" w:eastAsia="Times New Roman" w:hAnsi="Arial" w:cs="Times New Roman"/>
          <w:spacing w:val="-5"/>
          <w:szCs w:val="22"/>
          <w:lang w:val="es-CO"/>
        </w:rPr>
        <w:t>Reglamento de Operación</w:t>
      </w:r>
      <w:r w:rsidRPr="00FB275F">
        <w:rPr>
          <w:rFonts w:ascii="Arial" w:eastAsia="Times New Roman" w:hAnsi="Arial" w:cs="Times New Roman"/>
          <w:spacing w:val="-5"/>
          <w:szCs w:val="22"/>
          <w:lang w:val="es-CO"/>
        </w:rPr>
        <w:t xml:space="preserve"> - </w:t>
      </w:r>
      <w:r>
        <w:rPr>
          <w:rFonts w:ascii="Arial" w:eastAsia="Times New Roman" w:hAnsi="Arial" w:cs="Times New Roman"/>
          <w:spacing w:val="-5"/>
          <w:szCs w:val="22"/>
          <w:lang w:val="es-CO"/>
        </w:rPr>
        <w:t>C</w:t>
      </w:r>
      <w:r w:rsidRPr="00FB275F">
        <w:rPr>
          <w:rFonts w:ascii="Arial" w:eastAsia="Times New Roman" w:hAnsi="Arial" w:cs="Times New Roman"/>
          <w:spacing w:val="-5"/>
          <w:szCs w:val="22"/>
          <w:lang w:val="es-CO"/>
        </w:rPr>
        <w:t>omponente transmisión y metodología tarifaria</w:t>
      </w:r>
    </w:p>
    <w:p w:rsidR="00FB275F" w:rsidRDefault="00FB275F" w:rsidP="00C0326B">
      <w:pPr>
        <w:rPr>
          <w:rFonts w:ascii="Arial" w:eastAsia="Times New Roman" w:hAnsi="Arial" w:cs="Times New Roman"/>
          <w:spacing w:val="-5"/>
          <w:szCs w:val="22"/>
          <w:lang w:val="es-CO"/>
        </w:rPr>
      </w:pPr>
      <w:r w:rsidRPr="00FB275F">
        <w:rPr>
          <w:rFonts w:ascii="Arial" w:eastAsia="Times New Roman" w:hAnsi="Arial" w:cs="Times New Roman"/>
          <w:spacing w:val="-5"/>
          <w:szCs w:val="22"/>
          <w:lang w:val="es-CO"/>
        </w:rPr>
        <w:t xml:space="preserve">Libro 5 - </w:t>
      </w:r>
      <w:r>
        <w:rPr>
          <w:rFonts w:ascii="Arial" w:eastAsia="Times New Roman" w:hAnsi="Arial" w:cs="Times New Roman"/>
          <w:spacing w:val="-5"/>
          <w:szCs w:val="22"/>
          <w:lang w:val="es-CO"/>
        </w:rPr>
        <w:t>Reglamento de Operación</w:t>
      </w:r>
      <w:r w:rsidRPr="00FB275F">
        <w:rPr>
          <w:rFonts w:ascii="Arial" w:eastAsia="Times New Roman" w:hAnsi="Arial" w:cs="Times New Roman"/>
          <w:spacing w:val="-5"/>
          <w:szCs w:val="22"/>
          <w:lang w:val="es-CO"/>
        </w:rPr>
        <w:t xml:space="preserve"> - </w:t>
      </w:r>
      <w:r>
        <w:rPr>
          <w:rFonts w:ascii="Arial" w:eastAsia="Times New Roman" w:hAnsi="Arial" w:cs="Times New Roman"/>
          <w:spacing w:val="-5"/>
          <w:szCs w:val="22"/>
          <w:lang w:val="es-CO"/>
        </w:rPr>
        <w:t>C</w:t>
      </w:r>
      <w:r w:rsidRPr="00FB275F">
        <w:rPr>
          <w:rFonts w:ascii="Arial" w:eastAsia="Times New Roman" w:hAnsi="Arial" w:cs="Times New Roman"/>
          <w:spacing w:val="-5"/>
          <w:szCs w:val="22"/>
          <w:lang w:val="es-CO"/>
        </w:rPr>
        <w:t>omponente distribución y metodología tarifaria</w:t>
      </w:r>
    </w:p>
    <w:p w:rsidR="00FB275F" w:rsidRDefault="00FB275F" w:rsidP="00C0326B">
      <w:pPr>
        <w:rPr>
          <w:rFonts w:ascii="Arial" w:eastAsia="Times New Roman" w:hAnsi="Arial" w:cs="Times New Roman"/>
          <w:spacing w:val="-5"/>
          <w:szCs w:val="22"/>
          <w:lang w:val="es-CO"/>
        </w:rPr>
      </w:pPr>
      <w:r w:rsidRPr="00FB275F">
        <w:rPr>
          <w:rFonts w:ascii="Arial" w:eastAsia="Times New Roman" w:hAnsi="Arial" w:cs="Times New Roman"/>
          <w:spacing w:val="-5"/>
          <w:szCs w:val="22"/>
          <w:lang w:val="es-CO"/>
        </w:rPr>
        <w:t xml:space="preserve">Libro 6 - </w:t>
      </w:r>
      <w:r>
        <w:rPr>
          <w:rFonts w:ascii="Arial" w:eastAsia="Times New Roman" w:hAnsi="Arial" w:cs="Times New Roman"/>
          <w:spacing w:val="-5"/>
          <w:szCs w:val="22"/>
          <w:lang w:val="es-CO"/>
        </w:rPr>
        <w:t>Reglamento de Operación</w:t>
      </w:r>
      <w:r w:rsidRPr="00FB275F">
        <w:rPr>
          <w:rFonts w:ascii="Arial" w:eastAsia="Times New Roman" w:hAnsi="Arial" w:cs="Times New Roman"/>
          <w:spacing w:val="-5"/>
          <w:szCs w:val="22"/>
          <w:lang w:val="es-CO"/>
        </w:rPr>
        <w:t xml:space="preserve"> - </w:t>
      </w:r>
      <w:r>
        <w:rPr>
          <w:rFonts w:ascii="Arial" w:eastAsia="Times New Roman" w:hAnsi="Arial" w:cs="Times New Roman"/>
          <w:spacing w:val="-5"/>
          <w:szCs w:val="22"/>
          <w:lang w:val="es-CO"/>
        </w:rPr>
        <w:t>C</w:t>
      </w:r>
      <w:r w:rsidRPr="00FB275F">
        <w:rPr>
          <w:rFonts w:ascii="Arial" w:eastAsia="Times New Roman" w:hAnsi="Arial" w:cs="Times New Roman"/>
          <w:spacing w:val="-5"/>
          <w:szCs w:val="22"/>
          <w:lang w:val="es-CO"/>
        </w:rPr>
        <w:t>omponente comercialización y metodología tarifaria</w:t>
      </w:r>
    </w:p>
    <w:p w:rsidR="00FB275F" w:rsidRDefault="00FB275F" w:rsidP="00C0326B">
      <w:pPr>
        <w:rPr>
          <w:rFonts w:ascii="Arial" w:eastAsia="Times New Roman" w:hAnsi="Arial" w:cs="Times New Roman"/>
          <w:spacing w:val="-5"/>
          <w:szCs w:val="22"/>
          <w:lang w:val="es-CO"/>
        </w:rPr>
      </w:pPr>
      <w:r w:rsidRPr="00FB275F">
        <w:rPr>
          <w:rFonts w:ascii="Arial" w:eastAsia="Times New Roman" w:hAnsi="Arial" w:cs="Times New Roman"/>
          <w:spacing w:val="-5"/>
          <w:szCs w:val="22"/>
          <w:lang w:val="es-CO"/>
        </w:rPr>
        <w:t xml:space="preserve">Libro 7 - </w:t>
      </w:r>
      <w:r>
        <w:rPr>
          <w:rFonts w:ascii="Arial" w:eastAsia="Times New Roman" w:hAnsi="Arial" w:cs="Times New Roman"/>
          <w:spacing w:val="-5"/>
          <w:szCs w:val="22"/>
          <w:lang w:val="es-CO"/>
        </w:rPr>
        <w:t>Reglamento de Operación</w:t>
      </w:r>
      <w:r w:rsidRPr="00FB275F">
        <w:rPr>
          <w:rFonts w:ascii="Arial" w:eastAsia="Times New Roman" w:hAnsi="Arial" w:cs="Times New Roman"/>
          <w:spacing w:val="-5"/>
          <w:szCs w:val="22"/>
          <w:lang w:val="es-CO"/>
        </w:rPr>
        <w:t xml:space="preserve"> - </w:t>
      </w:r>
      <w:r>
        <w:rPr>
          <w:rFonts w:ascii="Arial" w:eastAsia="Times New Roman" w:hAnsi="Arial" w:cs="Times New Roman"/>
          <w:spacing w:val="-5"/>
          <w:szCs w:val="22"/>
          <w:lang w:val="es-CO"/>
        </w:rPr>
        <w:t>C</w:t>
      </w:r>
      <w:r w:rsidRPr="00FB275F">
        <w:rPr>
          <w:rFonts w:ascii="Arial" w:eastAsia="Times New Roman" w:hAnsi="Arial" w:cs="Times New Roman"/>
          <w:spacing w:val="-5"/>
          <w:szCs w:val="22"/>
          <w:lang w:val="es-CO"/>
        </w:rPr>
        <w:t>omponente de planeación, coordinación, supervisión y control</w:t>
      </w:r>
    </w:p>
    <w:p w:rsidR="00FB275F" w:rsidRDefault="00FB275F" w:rsidP="00C0326B">
      <w:pPr>
        <w:rPr>
          <w:rFonts w:ascii="Arial" w:eastAsia="Times New Roman" w:hAnsi="Arial" w:cs="Times New Roman"/>
          <w:spacing w:val="-5"/>
          <w:szCs w:val="22"/>
          <w:lang w:val="es-CO"/>
        </w:rPr>
      </w:pPr>
      <w:r w:rsidRPr="00FB275F">
        <w:rPr>
          <w:rFonts w:ascii="Arial" w:eastAsia="Times New Roman" w:hAnsi="Arial" w:cs="Times New Roman"/>
          <w:spacing w:val="-5"/>
          <w:szCs w:val="22"/>
          <w:lang w:val="es-CO"/>
        </w:rPr>
        <w:t xml:space="preserve">Libro 8 - </w:t>
      </w:r>
      <w:r>
        <w:rPr>
          <w:rFonts w:ascii="Arial" w:eastAsia="Times New Roman" w:hAnsi="Arial" w:cs="Times New Roman"/>
          <w:spacing w:val="-5"/>
          <w:szCs w:val="22"/>
          <w:lang w:val="es-CO"/>
        </w:rPr>
        <w:t>Reglamento de Operación</w:t>
      </w:r>
      <w:r w:rsidRPr="00FB275F">
        <w:rPr>
          <w:rFonts w:ascii="Arial" w:eastAsia="Times New Roman" w:hAnsi="Arial" w:cs="Times New Roman"/>
          <w:spacing w:val="-5"/>
          <w:szCs w:val="22"/>
          <w:lang w:val="es-CO"/>
        </w:rPr>
        <w:t xml:space="preserve"> - </w:t>
      </w:r>
      <w:r>
        <w:rPr>
          <w:rFonts w:ascii="Arial" w:eastAsia="Times New Roman" w:hAnsi="Arial" w:cs="Times New Roman"/>
          <w:spacing w:val="-5"/>
          <w:szCs w:val="22"/>
          <w:lang w:val="es-CO"/>
        </w:rPr>
        <w:t>C</w:t>
      </w:r>
      <w:r w:rsidRPr="00FB275F">
        <w:rPr>
          <w:rFonts w:ascii="Arial" w:eastAsia="Times New Roman" w:hAnsi="Arial" w:cs="Times New Roman"/>
          <w:spacing w:val="-5"/>
          <w:szCs w:val="22"/>
          <w:lang w:val="es-CO"/>
        </w:rPr>
        <w:t>omponente garantías</w:t>
      </w:r>
    </w:p>
    <w:p w:rsidR="00FB275F" w:rsidRDefault="00FB275F" w:rsidP="00C0326B">
      <w:pPr>
        <w:rPr>
          <w:rFonts w:ascii="Arial" w:eastAsia="Times New Roman" w:hAnsi="Arial" w:cs="Times New Roman"/>
          <w:spacing w:val="-5"/>
          <w:szCs w:val="22"/>
          <w:lang w:val="es-CO"/>
        </w:rPr>
      </w:pPr>
      <w:r w:rsidRPr="00FB275F">
        <w:rPr>
          <w:rFonts w:ascii="Arial" w:eastAsia="Times New Roman" w:hAnsi="Arial" w:cs="Times New Roman"/>
          <w:spacing w:val="-5"/>
          <w:szCs w:val="22"/>
          <w:lang w:val="es-CO"/>
        </w:rPr>
        <w:t xml:space="preserve">Libro 9 - </w:t>
      </w:r>
      <w:r>
        <w:rPr>
          <w:rFonts w:ascii="Arial" w:eastAsia="Times New Roman" w:hAnsi="Arial" w:cs="Times New Roman"/>
          <w:spacing w:val="-5"/>
          <w:szCs w:val="22"/>
          <w:lang w:val="es-CO"/>
        </w:rPr>
        <w:t>Reglamento de Operación</w:t>
      </w:r>
      <w:r w:rsidRPr="00FB275F">
        <w:rPr>
          <w:rFonts w:ascii="Arial" w:eastAsia="Times New Roman" w:hAnsi="Arial" w:cs="Times New Roman"/>
          <w:spacing w:val="-5"/>
          <w:szCs w:val="22"/>
          <w:lang w:val="es-CO"/>
        </w:rPr>
        <w:t xml:space="preserve"> - </w:t>
      </w:r>
      <w:r>
        <w:rPr>
          <w:rFonts w:ascii="Arial" w:eastAsia="Times New Roman" w:hAnsi="Arial" w:cs="Times New Roman"/>
          <w:spacing w:val="-5"/>
          <w:szCs w:val="22"/>
          <w:lang w:val="es-CO"/>
        </w:rPr>
        <w:t>C</w:t>
      </w:r>
      <w:r w:rsidRPr="00FB275F">
        <w:rPr>
          <w:rFonts w:ascii="Arial" w:eastAsia="Times New Roman" w:hAnsi="Arial" w:cs="Times New Roman"/>
          <w:spacing w:val="-5"/>
          <w:szCs w:val="22"/>
          <w:lang w:val="es-CO"/>
        </w:rPr>
        <w:t xml:space="preserve">omponente </w:t>
      </w:r>
      <w:r w:rsidR="00C0326B">
        <w:rPr>
          <w:rFonts w:ascii="Arial" w:eastAsia="Times New Roman" w:hAnsi="Arial" w:cs="Times New Roman"/>
          <w:spacing w:val="-5"/>
          <w:szCs w:val="22"/>
          <w:lang w:val="es-CO"/>
        </w:rPr>
        <w:t>C</w:t>
      </w:r>
      <w:r w:rsidRPr="00FB275F">
        <w:rPr>
          <w:rFonts w:ascii="Arial" w:eastAsia="Times New Roman" w:hAnsi="Arial" w:cs="Times New Roman"/>
          <w:spacing w:val="-5"/>
          <w:szCs w:val="22"/>
          <w:lang w:val="es-CO"/>
        </w:rPr>
        <w:t xml:space="preserve">ódigo de </w:t>
      </w:r>
      <w:r w:rsidR="00C0326B">
        <w:rPr>
          <w:rFonts w:ascii="Arial" w:eastAsia="Times New Roman" w:hAnsi="Arial" w:cs="Times New Roman"/>
          <w:spacing w:val="-5"/>
          <w:szCs w:val="22"/>
          <w:lang w:val="es-CO"/>
        </w:rPr>
        <w:t>M</w:t>
      </w:r>
      <w:r w:rsidRPr="00FB275F">
        <w:rPr>
          <w:rFonts w:ascii="Arial" w:eastAsia="Times New Roman" w:hAnsi="Arial" w:cs="Times New Roman"/>
          <w:spacing w:val="-5"/>
          <w:szCs w:val="22"/>
          <w:lang w:val="es-CO"/>
        </w:rPr>
        <w:t>edida</w:t>
      </w:r>
    </w:p>
    <w:p w:rsidR="00FB275F" w:rsidRDefault="00FB275F" w:rsidP="00C0326B">
      <w:pPr>
        <w:rPr>
          <w:rFonts w:ascii="Arial" w:eastAsia="Times New Roman" w:hAnsi="Arial" w:cs="Times New Roman"/>
          <w:spacing w:val="-5"/>
          <w:szCs w:val="22"/>
          <w:lang w:val="es-CO"/>
        </w:rPr>
      </w:pPr>
      <w:r w:rsidRPr="00FB275F">
        <w:rPr>
          <w:rFonts w:ascii="Arial" w:eastAsia="Times New Roman" w:hAnsi="Arial" w:cs="Times New Roman"/>
          <w:spacing w:val="-5"/>
          <w:szCs w:val="22"/>
          <w:lang w:val="es-CO"/>
        </w:rPr>
        <w:t>Libro 10 - CND, ASIC y LAC: metodología de remuneración, auditorías</w:t>
      </w:r>
    </w:p>
    <w:p w:rsidR="00FB275F" w:rsidRDefault="00FB275F" w:rsidP="00C0326B">
      <w:pPr>
        <w:rPr>
          <w:rFonts w:ascii="Arial" w:eastAsia="Times New Roman" w:hAnsi="Arial" w:cs="Times New Roman"/>
          <w:spacing w:val="-5"/>
          <w:szCs w:val="22"/>
          <w:lang w:val="es-CO"/>
        </w:rPr>
      </w:pPr>
      <w:r w:rsidRPr="00FB275F">
        <w:rPr>
          <w:rFonts w:ascii="Arial" w:eastAsia="Times New Roman" w:hAnsi="Arial" w:cs="Times New Roman"/>
          <w:spacing w:val="-5"/>
          <w:szCs w:val="22"/>
          <w:lang w:val="es-CO"/>
        </w:rPr>
        <w:t xml:space="preserve">Libro 11 - </w:t>
      </w:r>
      <w:r w:rsidR="00C0326B">
        <w:rPr>
          <w:rFonts w:ascii="Arial" w:eastAsia="Times New Roman" w:hAnsi="Arial" w:cs="Times New Roman"/>
          <w:spacing w:val="-5"/>
          <w:szCs w:val="22"/>
          <w:lang w:val="es-CO"/>
        </w:rPr>
        <w:t>Z</w:t>
      </w:r>
      <w:r w:rsidRPr="00FB275F">
        <w:rPr>
          <w:rFonts w:ascii="Arial" w:eastAsia="Times New Roman" w:hAnsi="Arial" w:cs="Times New Roman"/>
          <w:spacing w:val="-5"/>
          <w:szCs w:val="22"/>
          <w:lang w:val="es-CO"/>
        </w:rPr>
        <w:t>onas no interconectadas</w:t>
      </w:r>
    </w:p>
    <w:p w:rsidR="00FB275F" w:rsidRDefault="00FB275F" w:rsidP="00C0326B">
      <w:pPr>
        <w:rPr>
          <w:rFonts w:ascii="Arial" w:eastAsia="Times New Roman" w:hAnsi="Arial" w:cs="Times New Roman"/>
          <w:spacing w:val="-5"/>
          <w:szCs w:val="22"/>
          <w:lang w:val="es-CO"/>
        </w:rPr>
      </w:pPr>
      <w:r w:rsidRPr="00FB275F">
        <w:rPr>
          <w:rFonts w:ascii="Arial" w:eastAsia="Times New Roman" w:hAnsi="Arial" w:cs="Times New Roman"/>
          <w:spacing w:val="-5"/>
          <w:szCs w:val="22"/>
          <w:lang w:val="es-CO"/>
        </w:rPr>
        <w:t xml:space="preserve">Libro 12 - </w:t>
      </w:r>
      <w:r w:rsidR="00C0326B">
        <w:rPr>
          <w:rFonts w:ascii="Arial" w:eastAsia="Times New Roman" w:hAnsi="Arial" w:cs="Times New Roman"/>
          <w:spacing w:val="-5"/>
          <w:szCs w:val="22"/>
          <w:lang w:val="es-CO"/>
        </w:rPr>
        <w:t>O</w:t>
      </w:r>
      <w:r w:rsidRPr="00FB275F">
        <w:rPr>
          <w:rFonts w:ascii="Arial" w:eastAsia="Times New Roman" w:hAnsi="Arial" w:cs="Times New Roman"/>
          <w:spacing w:val="-5"/>
          <w:szCs w:val="22"/>
          <w:lang w:val="es-CO"/>
        </w:rPr>
        <w:t>tras disposiciones generales sobre el servicio público de energía eléctrica</w:t>
      </w:r>
    </w:p>
    <w:p w:rsidR="00FB275F" w:rsidRDefault="00FB275F" w:rsidP="00C0326B">
      <w:pPr>
        <w:rPr>
          <w:rFonts w:ascii="Arial" w:eastAsia="Times New Roman" w:hAnsi="Arial" w:cs="Times New Roman"/>
          <w:spacing w:val="-5"/>
          <w:szCs w:val="22"/>
          <w:lang w:val="es-CO"/>
        </w:rPr>
      </w:pPr>
      <w:r w:rsidRPr="00FB275F">
        <w:rPr>
          <w:rFonts w:ascii="Arial" w:eastAsia="Times New Roman" w:hAnsi="Arial" w:cs="Times New Roman"/>
          <w:spacing w:val="-5"/>
          <w:szCs w:val="22"/>
          <w:lang w:val="es-CO"/>
        </w:rPr>
        <w:t xml:space="preserve">Libro 13 - </w:t>
      </w:r>
      <w:r w:rsidR="00C0326B">
        <w:rPr>
          <w:rFonts w:ascii="Arial" w:eastAsia="Times New Roman" w:hAnsi="Arial" w:cs="Times New Roman"/>
          <w:spacing w:val="-5"/>
          <w:szCs w:val="22"/>
          <w:lang w:val="es-CO"/>
        </w:rPr>
        <w:t>A</w:t>
      </w:r>
      <w:r w:rsidRPr="00FB275F">
        <w:rPr>
          <w:rFonts w:ascii="Arial" w:eastAsia="Times New Roman" w:hAnsi="Arial" w:cs="Times New Roman"/>
          <w:spacing w:val="-5"/>
          <w:szCs w:val="22"/>
          <w:lang w:val="es-CO"/>
        </w:rPr>
        <w:t>lumbrado público</w:t>
      </w:r>
    </w:p>
    <w:p w:rsidR="00FB275F" w:rsidRDefault="00FB275F" w:rsidP="0004344C">
      <w:pPr>
        <w:jc w:val="both"/>
        <w:rPr>
          <w:rFonts w:ascii="Arial" w:eastAsia="Times New Roman" w:hAnsi="Arial" w:cs="Times New Roman"/>
          <w:spacing w:val="-5"/>
          <w:szCs w:val="22"/>
          <w:lang w:val="es-CO"/>
        </w:rPr>
      </w:pPr>
    </w:p>
    <w:p w:rsidR="001F785A" w:rsidRDefault="001F785A" w:rsidP="0004344C">
      <w:p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 xml:space="preserve">La tabla de contenido </w:t>
      </w:r>
      <w:r w:rsidR="00372F49">
        <w:rPr>
          <w:rFonts w:ascii="Arial" w:eastAsia="Times New Roman" w:hAnsi="Arial" w:cs="Times New Roman"/>
          <w:spacing w:val="-5"/>
          <w:szCs w:val="22"/>
          <w:lang w:val="es-CO"/>
        </w:rPr>
        <w:t xml:space="preserve">completa </w:t>
      </w:r>
      <w:r>
        <w:rPr>
          <w:rFonts w:ascii="Arial" w:eastAsia="Times New Roman" w:hAnsi="Arial" w:cs="Times New Roman"/>
          <w:spacing w:val="-5"/>
          <w:szCs w:val="22"/>
          <w:lang w:val="es-CO"/>
        </w:rPr>
        <w:t>de la resolución se puede consultar en el documento “Tabla de Contenido - Estructura Temática”.</w:t>
      </w:r>
    </w:p>
    <w:p w:rsidR="001F785A" w:rsidRDefault="001F785A" w:rsidP="0004344C">
      <w:pPr>
        <w:jc w:val="both"/>
        <w:rPr>
          <w:rFonts w:ascii="Arial" w:eastAsia="Times New Roman" w:hAnsi="Arial" w:cs="Times New Roman"/>
          <w:spacing w:val="-5"/>
          <w:szCs w:val="22"/>
          <w:lang w:val="es-CO"/>
        </w:rPr>
      </w:pPr>
    </w:p>
    <w:p w:rsidR="0004344C" w:rsidRDefault="0004344C" w:rsidP="0004344C">
      <w:p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Las características con que fueron integrados los textos en el proyecto son l</w:t>
      </w:r>
      <w:r w:rsidR="00C361D7">
        <w:rPr>
          <w:rFonts w:ascii="Arial" w:eastAsia="Times New Roman" w:hAnsi="Arial" w:cs="Times New Roman"/>
          <w:spacing w:val="-5"/>
          <w:szCs w:val="22"/>
          <w:lang w:val="es-CO"/>
        </w:rPr>
        <w:t>a</w:t>
      </w:r>
      <w:r>
        <w:rPr>
          <w:rFonts w:ascii="Arial" w:eastAsia="Times New Roman" w:hAnsi="Arial" w:cs="Times New Roman"/>
          <w:spacing w:val="-5"/>
          <w:szCs w:val="22"/>
          <w:lang w:val="es-CO"/>
        </w:rPr>
        <w:t>s siguientes:</w:t>
      </w:r>
    </w:p>
    <w:p w:rsidR="0004344C" w:rsidRDefault="0004344C" w:rsidP="0004344C">
      <w:pPr>
        <w:jc w:val="both"/>
        <w:rPr>
          <w:rFonts w:ascii="Arial" w:eastAsia="Times New Roman" w:hAnsi="Arial" w:cs="Times New Roman"/>
          <w:spacing w:val="-5"/>
          <w:szCs w:val="22"/>
          <w:lang w:val="es-CO"/>
        </w:rPr>
      </w:pPr>
    </w:p>
    <w:p w:rsidR="00DD7D82" w:rsidRDefault="00DD7D82" w:rsidP="00FB275F">
      <w:pPr>
        <w:pStyle w:val="Prrafodelista"/>
        <w:numPr>
          <w:ilvl w:val="0"/>
          <w:numId w:val="6"/>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Los artículos correspondientes a definiciones de todas las resoluciones analizadas vigentes fueron extraídos de las resoluciones originales e integradas en orden cronológico en el Libro 1.</w:t>
      </w:r>
    </w:p>
    <w:p w:rsidR="004C704C" w:rsidRDefault="004C704C" w:rsidP="00FB275F">
      <w:pPr>
        <w:pStyle w:val="Prrafodelista"/>
        <w:numPr>
          <w:ilvl w:val="0"/>
          <w:numId w:val="6"/>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lastRenderedPageBreak/>
        <w:t>Las resoluciones que corresponden a un mismo tema fueron integradas en orden cronológico</w:t>
      </w:r>
      <w:r w:rsidR="00372F49">
        <w:rPr>
          <w:rFonts w:ascii="Arial" w:eastAsia="Times New Roman" w:hAnsi="Arial" w:cs="Times New Roman"/>
          <w:spacing w:val="-5"/>
          <w:szCs w:val="22"/>
          <w:lang w:val="es-CO"/>
        </w:rPr>
        <w:t>;</w:t>
      </w:r>
      <w:r>
        <w:rPr>
          <w:rFonts w:ascii="Arial" w:eastAsia="Times New Roman" w:hAnsi="Arial" w:cs="Times New Roman"/>
          <w:spacing w:val="-5"/>
          <w:szCs w:val="22"/>
          <w:lang w:val="es-CO"/>
        </w:rPr>
        <w:t xml:space="preserve"> aparecen primero los textos más antiguos.</w:t>
      </w:r>
    </w:p>
    <w:p w:rsidR="00951829" w:rsidRDefault="004C704C" w:rsidP="00FB275F">
      <w:pPr>
        <w:pStyle w:val="Prrafodelista"/>
        <w:numPr>
          <w:ilvl w:val="0"/>
          <w:numId w:val="6"/>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En lo posible los artículos vigentes se incorporaron en el mismo orden en que aparecían en la resolución original y en forma continua.</w:t>
      </w:r>
      <w:r w:rsidR="00951829">
        <w:rPr>
          <w:rFonts w:ascii="Arial" w:eastAsia="Times New Roman" w:hAnsi="Arial" w:cs="Times New Roman"/>
          <w:spacing w:val="-5"/>
          <w:szCs w:val="22"/>
          <w:lang w:val="es-CO"/>
        </w:rPr>
        <w:t xml:space="preserve"> Esta continuidad se rompió en casos en que una nueva resolución complementó el contenido de un artículo de una resolución </w:t>
      </w:r>
      <w:r w:rsidR="00F70215">
        <w:rPr>
          <w:rFonts w:ascii="Arial" w:eastAsia="Times New Roman" w:hAnsi="Arial" w:cs="Times New Roman"/>
          <w:spacing w:val="-5"/>
          <w:szCs w:val="22"/>
          <w:lang w:val="es-CO"/>
        </w:rPr>
        <w:t xml:space="preserve">previa y cuando </w:t>
      </w:r>
      <w:r w:rsidR="00DD7D82">
        <w:rPr>
          <w:rFonts w:ascii="Arial" w:eastAsia="Times New Roman" w:hAnsi="Arial" w:cs="Times New Roman"/>
          <w:spacing w:val="-5"/>
          <w:szCs w:val="22"/>
          <w:lang w:val="es-CO"/>
        </w:rPr>
        <w:t xml:space="preserve">fue necesario </w:t>
      </w:r>
      <w:r w:rsidR="00F70215">
        <w:rPr>
          <w:rFonts w:ascii="Arial" w:eastAsia="Times New Roman" w:hAnsi="Arial" w:cs="Times New Roman"/>
          <w:spacing w:val="-5"/>
          <w:szCs w:val="22"/>
          <w:lang w:val="es-CO"/>
        </w:rPr>
        <w:t>por razones de la estructura temática</w:t>
      </w:r>
      <w:r w:rsidR="00372F49">
        <w:rPr>
          <w:rFonts w:ascii="Arial" w:eastAsia="Times New Roman" w:hAnsi="Arial" w:cs="Times New Roman"/>
          <w:spacing w:val="-5"/>
          <w:szCs w:val="22"/>
          <w:lang w:val="es-CO"/>
        </w:rPr>
        <w:t xml:space="preserve"> adoptada</w:t>
      </w:r>
      <w:r w:rsidR="00F70215">
        <w:rPr>
          <w:rFonts w:ascii="Arial" w:eastAsia="Times New Roman" w:hAnsi="Arial" w:cs="Times New Roman"/>
          <w:spacing w:val="-5"/>
          <w:szCs w:val="22"/>
          <w:lang w:val="es-CO"/>
        </w:rPr>
        <w:t>.</w:t>
      </w:r>
    </w:p>
    <w:p w:rsidR="004C704C" w:rsidRDefault="00F70215" w:rsidP="00FB275F">
      <w:pPr>
        <w:pStyle w:val="Prrafodelista"/>
        <w:numPr>
          <w:ilvl w:val="0"/>
          <w:numId w:val="6"/>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Fue integrado el texto vigente de cada artículo, es decir el texto modificado o adicionado por una resolución posterior.</w:t>
      </w:r>
      <w:r w:rsidR="00DD7D82">
        <w:rPr>
          <w:rFonts w:ascii="Arial" w:eastAsia="Times New Roman" w:hAnsi="Arial" w:cs="Times New Roman"/>
          <w:spacing w:val="-5"/>
          <w:szCs w:val="22"/>
          <w:lang w:val="es-CO"/>
        </w:rPr>
        <w:t xml:space="preserve"> </w:t>
      </w:r>
    </w:p>
    <w:p w:rsidR="004C704C" w:rsidRDefault="00F70215" w:rsidP="00FB275F">
      <w:pPr>
        <w:pStyle w:val="Prrafodelista"/>
        <w:numPr>
          <w:ilvl w:val="0"/>
          <w:numId w:val="6"/>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 xml:space="preserve">Al final de cada artículo compilado se indicó la resolución </w:t>
      </w:r>
      <w:r w:rsidR="007702A7">
        <w:rPr>
          <w:rFonts w:ascii="Arial" w:eastAsia="Times New Roman" w:hAnsi="Arial" w:cs="Times New Roman"/>
          <w:spacing w:val="-5"/>
          <w:szCs w:val="22"/>
          <w:lang w:val="es-CO"/>
        </w:rPr>
        <w:t>/</w:t>
      </w:r>
      <w:r>
        <w:rPr>
          <w:rFonts w:ascii="Arial" w:eastAsia="Times New Roman" w:hAnsi="Arial" w:cs="Times New Roman"/>
          <w:spacing w:val="-5"/>
          <w:szCs w:val="22"/>
          <w:lang w:val="es-CO"/>
        </w:rPr>
        <w:t xml:space="preserve"> artículo</w:t>
      </w:r>
      <w:r w:rsidR="00DD7D82">
        <w:rPr>
          <w:rFonts w:ascii="Arial" w:eastAsia="Times New Roman" w:hAnsi="Arial" w:cs="Times New Roman"/>
          <w:spacing w:val="-5"/>
          <w:szCs w:val="22"/>
          <w:lang w:val="es-CO"/>
        </w:rPr>
        <w:t xml:space="preserve"> </w:t>
      </w:r>
      <w:r w:rsidR="007702A7">
        <w:rPr>
          <w:rFonts w:ascii="Arial" w:eastAsia="Times New Roman" w:hAnsi="Arial" w:cs="Times New Roman"/>
          <w:spacing w:val="-5"/>
          <w:szCs w:val="22"/>
          <w:lang w:val="es-CO"/>
        </w:rPr>
        <w:t>/</w:t>
      </w:r>
      <w:r w:rsidR="00DD7D82">
        <w:rPr>
          <w:rFonts w:ascii="Arial" w:eastAsia="Times New Roman" w:hAnsi="Arial" w:cs="Times New Roman"/>
          <w:spacing w:val="-5"/>
          <w:szCs w:val="22"/>
          <w:lang w:val="es-CO"/>
        </w:rPr>
        <w:t xml:space="preserve"> anexo</w:t>
      </w:r>
      <w:r>
        <w:rPr>
          <w:rFonts w:ascii="Arial" w:eastAsia="Times New Roman" w:hAnsi="Arial" w:cs="Times New Roman"/>
          <w:spacing w:val="-5"/>
          <w:szCs w:val="22"/>
          <w:lang w:val="es-CO"/>
        </w:rPr>
        <w:t xml:space="preserve"> fuente original y cada una de las </w:t>
      </w:r>
      <w:r w:rsidR="007702A7">
        <w:rPr>
          <w:rFonts w:ascii="Arial" w:eastAsia="Times New Roman" w:hAnsi="Arial" w:cs="Times New Roman"/>
          <w:spacing w:val="-5"/>
          <w:szCs w:val="22"/>
          <w:lang w:val="es-CO"/>
        </w:rPr>
        <w:t xml:space="preserve">fuentes de </w:t>
      </w:r>
      <w:r>
        <w:rPr>
          <w:rFonts w:ascii="Arial" w:eastAsia="Times New Roman" w:hAnsi="Arial" w:cs="Times New Roman"/>
          <w:spacing w:val="-5"/>
          <w:szCs w:val="22"/>
          <w:lang w:val="es-CO"/>
        </w:rPr>
        <w:t>modificaciones y adiciones.</w:t>
      </w:r>
    </w:p>
    <w:p w:rsidR="00FB275F" w:rsidRDefault="00F70215" w:rsidP="00FB275F">
      <w:pPr>
        <w:pStyle w:val="Prrafodelista"/>
        <w:numPr>
          <w:ilvl w:val="0"/>
          <w:numId w:val="6"/>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 xml:space="preserve">Los anexos fueron reenumerados e integrados como parte del articulado del proyecto, en una </w:t>
      </w:r>
      <w:r w:rsidR="00DD7D82">
        <w:rPr>
          <w:rFonts w:ascii="Arial" w:eastAsia="Times New Roman" w:hAnsi="Arial" w:cs="Times New Roman"/>
          <w:spacing w:val="-5"/>
          <w:szCs w:val="22"/>
          <w:lang w:val="es-CO"/>
        </w:rPr>
        <w:t xml:space="preserve">determinada </w:t>
      </w:r>
      <w:r>
        <w:rPr>
          <w:rFonts w:ascii="Arial" w:eastAsia="Times New Roman" w:hAnsi="Arial" w:cs="Times New Roman"/>
          <w:spacing w:val="-5"/>
          <w:szCs w:val="22"/>
          <w:lang w:val="es-CO"/>
        </w:rPr>
        <w:t>clasificación temática.</w:t>
      </w:r>
    </w:p>
    <w:p w:rsidR="00F70215" w:rsidRDefault="00F70215" w:rsidP="00FB275F">
      <w:pPr>
        <w:pStyle w:val="Prrafodelista"/>
        <w:numPr>
          <w:ilvl w:val="0"/>
          <w:numId w:val="6"/>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La descripción temática de cada Parte, Título, Capítulo, Sección, Subsección y Sub-Subsección fue tomada del epígrafe de las resoluciones compiladas y de las clasificaciones temáticas originales, contenidas en cada resolución y sus anexos.</w:t>
      </w:r>
      <w:r w:rsidR="00E85A30">
        <w:rPr>
          <w:rFonts w:ascii="Arial" w:eastAsia="Times New Roman" w:hAnsi="Arial" w:cs="Times New Roman"/>
          <w:spacing w:val="-5"/>
          <w:szCs w:val="22"/>
          <w:lang w:val="es-CO"/>
        </w:rPr>
        <w:t xml:space="preserve"> Únicamente se anotaron descripciones no originales en casos en que la división correspondiente </w:t>
      </w:r>
      <w:r w:rsidR="007702A7">
        <w:rPr>
          <w:rFonts w:ascii="Arial" w:eastAsia="Times New Roman" w:hAnsi="Arial" w:cs="Times New Roman"/>
          <w:spacing w:val="-5"/>
          <w:szCs w:val="22"/>
          <w:lang w:val="es-CO"/>
        </w:rPr>
        <w:t xml:space="preserve">no estaba contenida </w:t>
      </w:r>
      <w:r w:rsidR="00E85A30">
        <w:rPr>
          <w:rFonts w:ascii="Arial" w:eastAsia="Times New Roman" w:hAnsi="Arial" w:cs="Times New Roman"/>
          <w:spacing w:val="-5"/>
          <w:szCs w:val="22"/>
          <w:lang w:val="es-CO"/>
        </w:rPr>
        <w:t>en la norma original</w:t>
      </w:r>
      <w:r w:rsidR="007702A7">
        <w:rPr>
          <w:rFonts w:ascii="Arial" w:eastAsia="Times New Roman" w:hAnsi="Arial" w:cs="Times New Roman"/>
          <w:spacing w:val="-5"/>
          <w:szCs w:val="22"/>
          <w:lang w:val="es-CO"/>
        </w:rPr>
        <w:t>;</w:t>
      </w:r>
      <w:r w:rsidR="00E85A30">
        <w:rPr>
          <w:rFonts w:ascii="Arial" w:eastAsia="Times New Roman" w:hAnsi="Arial" w:cs="Times New Roman"/>
          <w:spacing w:val="-5"/>
          <w:szCs w:val="22"/>
          <w:lang w:val="es-CO"/>
        </w:rPr>
        <w:t xml:space="preserve"> lo anterior fue especialmente </w:t>
      </w:r>
      <w:r w:rsidR="001D43C7">
        <w:rPr>
          <w:rFonts w:ascii="Arial" w:eastAsia="Times New Roman" w:hAnsi="Arial" w:cs="Times New Roman"/>
          <w:spacing w:val="-5"/>
          <w:szCs w:val="22"/>
          <w:lang w:val="es-CO"/>
        </w:rPr>
        <w:t xml:space="preserve">necesario </w:t>
      </w:r>
      <w:r w:rsidR="00E85A30">
        <w:rPr>
          <w:rFonts w:ascii="Arial" w:eastAsia="Times New Roman" w:hAnsi="Arial" w:cs="Times New Roman"/>
          <w:spacing w:val="-5"/>
          <w:szCs w:val="22"/>
          <w:lang w:val="es-CO"/>
        </w:rPr>
        <w:t xml:space="preserve">en las divisiones correspondientes a anexos de las resoluciones originales y cuando </w:t>
      </w:r>
      <w:r w:rsidR="001D43C7">
        <w:rPr>
          <w:rFonts w:ascii="Arial" w:eastAsia="Times New Roman" w:hAnsi="Arial" w:cs="Times New Roman"/>
          <w:spacing w:val="-5"/>
          <w:szCs w:val="22"/>
          <w:lang w:val="es-CO"/>
        </w:rPr>
        <w:t xml:space="preserve">se fraccionaron </w:t>
      </w:r>
      <w:r w:rsidR="00E85A30">
        <w:rPr>
          <w:rFonts w:ascii="Arial" w:eastAsia="Times New Roman" w:hAnsi="Arial" w:cs="Times New Roman"/>
          <w:spacing w:val="-5"/>
          <w:szCs w:val="22"/>
          <w:lang w:val="es-CO"/>
        </w:rPr>
        <w:t>los artículos de una resolución.</w:t>
      </w:r>
    </w:p>
    <w:p w:rsidR="00DD7D82" w:rsidRDefault="00DD7D82" w:rsidP="00DD7D82">
      <w:pPr>
        <w:pStyle w:val="Prrafodelista"/>
        <w:numPr>
          <w:ilvl w:val="0"/>
          <w:numId w:val="6"/>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 xml:space="preserve">Cada artículo fue numerado en forma continua según dispone el Decreto 1078 de 2015. El número está compuesto por Libro, punto, Parte, punto, Título, punto, Capítulo, punto, Sección, punto, Subsección, punto, Sub-Subsección, según corresponda, punto, número del artículo dentro de las divisiones previas. Ej., el artículo </w:t>
      </w:r>
      <w:r w:rsidRPr="00DD7D82">
        <w:rPr>
          <w:rFonts w:ascii="Arial" w:eastAsia="Times New Roman" w:hAnsi="Arial" w:cs="Times New Roman"/>
          <w:spacing w:val="-5"/>
          <w:szCs w:val="22"/>
          <w:lang w:val="es-CO"/>
        </w:rPr>
        <w:t>3.8.1.1.7</w:t>
      </w:r>
      <w:r>
        <w:rPr>
          <w:rFonts w:ascii="Arial" w:eastAsia="Times New Roman" w:hAnsi="Arial" w:cs="Times New Roman"/>
          <w:spacing w:val="-5"/>
          <w:szCs w:val="22"/>
          <w:lang w:val="es-CO"/>
        </w:rPr>
        <w:t xml:space="preserve"> corresponde al Libro 3, Parte 8, Título 1, Capítulo 1, consecutivo 7.</w:t>
      </w:r>
    </w:p>
    <w:p w:rsidR="00F70215" w:rsidRDefault="00DD7D82" w:rsidP="007702A7">
      <w:pPr>
        <w:pStyle w:val="Prrafodelista"/>
        <w:numPr>
          <w:ilvl w:val="0"/>
          <w:numId w:val="6"/>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 xml:space="preserve">Las referencias a artículos, anexos o partes de los mismos y a resoluciones originales, fueron reemplazadas por referencias a las </w:t>
      </w:r>
      <w:r w:rsidR="003859BD">
        <w:rPr>
          <w:rFonts w:ascii="Arial" w:eastAsia="Times New Roman" w:hAnsi="Arial" w:cs="Times New Roman"/>
          <w:spacing w:val="-5"/>
          <w:szCs w:val="22"/>
          <w:lang w:val="es-CO"/>
        </w:rPr>
        <w:t>divisiones</w:t>
      </w:r>
      <w:r>
        <w:rPr>
          <w:rFonts w:ascii="Arial" w:eastAsia="Times New Roman" w:hAnsi="Arial" w:cs="Times New Roman"/>
          <w:spacing w:val="-5"/>
          <w:szCs w:val="22"/>
          <w:lang w:val="es-CO"/>
        </w:rPr>
        <w:t xml:space="preserve"> </w:t>
      </w:r>
      <w:r w:rsidR="003859BD">
        <w:rPr>
          <w:rFonts w:ascii="Arial" w:eastAsia="Times New Roman" w:hAnsi="Arial" w:cs="Times New Roman"/>
          <w:spacing w:val="-5"/>
          <w:szCs w:val="22"/>
          <w:lang w:val="es-CO"/>
        </w:rPr>
        <w:t xml:space="preserve">(Libro, punto, Parte, punto, Título, punto, Capítulo, punto, Sección, punto, Subsección, punto, Sub-Subsección) </w:t>
      </w:r>
      <w:r>
        <w:rPr>
          <w:rFonts w:ascii="Arial" w:eastAsia="Times New Roman" w:hAnsi="Arial" w:cs="Times New Roman"/>
          <w:spacing w:val="-5"/>
          <w:szCs w:val="22"/>
          <w:lang w:val="es-CO"/>
        </w:rPr>
        <w:t xml:space="preserve">o </w:t>
      </w:r>
      <w:r w:rsidR="007702A7">
        <w:rPr>
          <w:rFonts w:ascii="Arial" w:eastAsia="Times New Roman" w:hAnsi="Arial" w:cs="Times New Roman"/>
          <w:spacing w:val="-5"/>
          <w:szCs w:val="22"/>
          <w:lang w:val="es-CO"/>
        </w:rPr>
        <w:t xml:space="preserve">por los </w:t>
      </w:r>
      <w:r>
        <w:rPr>
          <w:rFonts w:ascii="Arial" w:eastAsia="Times New Roman" w:hAnsi="Arial" w:cs="Times New Roman"/>
          <w:spacing w:val="-5"/>
          <w:szCs w:val="22"/>
          <w:lang w:val="es-CO"/>
        </w:rPr>
        <w:t xml:space="preserve">nuevos números de </w:t>
      </w:r>
      <w:r w:rsidR="007702A7">
        <w:rPr>
          <w:rFonts w:ascii="Arial" w:eastAsia="Times New Roman" w:hAnsi="Arial" w:cs="Times New Roman"/>
          <w:spacing w:val="-5"/>
          <w:szCs w:val="22"/>
          <w:lang w:val="es-CO"/>
        </w:rPr>
        <w:t xml:space="preserve">los </w:t>
      </w:r>
      <w:r>
        <w:rPr>
          <w:rFonts w:ascii="Arial" w:eastAsia="Times New Roman" w:hAnsi="Arial" w:cs="Times New Roman"/>
          <w:spacing w:val="-5"/>
          <w:szCs w:val="22"/>
          <w:lang w:val="es-CO"/>
        </w:rPr>
        <w:t>artículos compilados</w:t>
      </w:r>
      <w:r w:rsidR="007702A7">
        <w:rPr>
          <w:rFonts w:ascii="Arial" w:eastAsia="Times New Roman" w:hAnsi="Arial" w:cs="Times New Roman"/>
          <w:spacing w:val="-5"/>
          <w:szCs w:val="22"/>
          <w:lang w:val="es-CO"/>
        </w:rPr>
        <w:t xml:space="preserve"> (Ej. El texto </w:t>
      </w:r>
      <w:r w:rsidR="007702A7" w:rsidRPr="007702A7">
        <w:rPr>
          <w:rFonts w:ascii="Arial" w:eastAsia="Times New Roman" w:hAnsi="Arial" w:cs="Times New Roman"/>
          <w:i/>
          <w:spacing w:val="-5"/>
          <w:szCs w:val="22"/>
          <w:lang w:val="es-CO"/>
        </w:rPr>
        <w:t>“… calculada conforme a lo establecido en el artículo 3o de la Resolución</w:t>
      </w:r>
      <w:r w:rsidR="002002CE">
        <w:rPr>
          <w:rFonts w:ascii="Arial" w:eastAsia="Times New Roman" w:hAnsi="Arial" w:cs="Times New Roman"/>
          <w:i/>
          <w:spacing w:val="-5"/>
          <w:szCs w:val="22"/>
          <w:lang w:val="es-CO"/>
        </w:rPr>
        <w:t xml:space="preserve"> 060 de 2007 de esta resolución</w:t>
      </w:r>
      <w:r w:rsidR="007702A7" w:rsidRPr="007702A7">
        <w:rPr>
          <w:rFonts w:ascii="Arial" w:eastAsia="Times New Roman" w:hAnsi="Arial" w:cs="Times New Roman"/>
          <w:i/>
          <w:spacing w:val="-5"/>
          <w:szCs w:val="22"/>
          <w:lang w:val="es-CO"/>
        </w:rPr>
        <w:t>…”</w:t>
      </w:r>
      <w:r w:rsidR="007702A7">
        <w:rPr>
          <w:rFonts w:ascii="Arial" w:eastAsia="Times New Roman" w:hAnsi="Arial" w:cs="Times New Roman"/>
          <w:spacing w:val="-5"/>
          <w:szCs w:val="22"/>
          <w:lang w:val="es-CO"/>
        </w:rPr>
        <w:t xml:space="preserve">, fue reemplazado por el texto </w:t>
      </w:r>
      <w:r w:rsidR="007702A7" w:rsidRPr="007702A7">
        <w:rPr>
          <w:rFonts w:ascii="Arial" w:eastAsia="Times New Roman" w:hAnsi="Arial" w:cs="Times New Roman"/>
          <w:i/>
          <w:spacing w:val="-5"/>
          <w:szCs w:val="22"/>
          <w:lang w:val="es-CO"/>
        </w:rPr>
        <w:t xml:space="preserve">“… calculada conforme a lo establecido en el artículo </w:t>
      </w:r>
      <w:r w:rsidR="007702A7">
        <w:rPr>
          <w:rFonts w:ascii="Arial" w:eastAsia="Times New Roman" w:hAnsi="Arial" w:cs="Times New Roman"/>
          <w:i/>
          <w:spacing w:val="-5"/>
          <w:szCs w:val="22"/>
          <w:lang w:val="es-CO"/>
        </w:rPr>
        <w:t>3.1.7.2.1</w:t>
      </w:r>
      <w:r w:rsidR="007702A7" w:rsidRPr="007702A7">
        <w:rPr>
          <w:rFonts w:ascii="Arial" w:eastAsia="Times New Roman" w:hAnsi="Arial" w:cs="Times New Roman"/>
          <w:i/>
          <w:spacing w:val="-5"/>
          <w:szCs w:val="22"/>
          <w:lang w:val="es-CO"/>
        </w:rPr>
        <w:t xml:space="preserve"> de esta resolución …</w:t>
      </w:r>
      <w:r w:rsidR="007702A7">
        <w:rPr>
          <w:rFonts w:ascii="Arial" w:eastAsia="Times New Roman" w:hAnsi="Arial" w:cs="Times New Roman"/>
          <w:spacing w:val="-5"/>
          <w:szCs w:val="22"/>
          <w:lang w:val="es-CO"/>
        </w:rPr>
        <w:t>”)</w:t>
      </w:r>
      <w:r>
        <w:rPr>
          <w:rFonts w:ascii="Arial" w:eastAsia="Times New Roman" w:hAnsi="Arial" w:cs="Times New Roman"/>
          <w:spacing w:val="-5"/>
          <w:szCs w:val="22"/>
          <w:lang w:val="es-CO"/>
        </w:rPr>
        <w:t>.</w:t>
      </w:r>
      <w:r w:rsidR="00E11495">
        <w:rPr>
          <w:rFonts w:ascii="Arial" w:eastAsia="Times New Roman" w:hAnsi="Arial" w:cs="Times New Roman"/>
          <w:spacing w:val="-5"/>
          <w:szCs w:val="22"/>
          <w:lang w:val="es-CO"/>
        </w:rPr>
        <w:t xml:space="preserve"> Cuando una resolución no fue compilada y aparece referenciada en el texto original compilado, así se indica (Ej. </w:t>
      </w:r>
      <w:r w:rsidR="00E11495" w:rsidRPr="007702A7">
        <w:rPr>
          <w:rFonts w:ascii="Arial" w:eastAsia="Times New Roman" w:hAnsi="Arial" w:cs="Times New Roman"/>
          <w:i/>
          <w:spacing w:val="-5"/>
          <w:szCs w:val="22"/>
          <w:lang w:val="es-CO"/>
        </w:rPr>
        <w:t>“…Si una vez aplicado lo establecido en el artículo 21 de la Resolución CREG 081 de 2007 &lt;Reso</w:t>
      </w:r>
      <w:r w:rsidR="002002CE">
        <w:rPr>
          <w:rFonts w:ascii="Arial" w:eastAsia="Times New Roman" w:hAnsi="Arial" w:cs="Times New Roman"/>
          <w:i/>
          <w:spacing w:val="-5"/>
          <w:szCs w:val="22"/>
          <w:lang w:val="es-CO"/>
        </w:rPr>
        <w:t>lución no compilada&gt;, o aquella</w:t>
      </w:r>
      <w:r w:rsidR="00E11495" w:rsidRPr="007702A7">
        <w:rPr>
          <w:rFonts w:ascii="Arial" w:eastAsia="Times New Roman" w:hAnsi="Arial" w:cs="Times New Roman"/>
          <w:i/>
          <w:spacing w:val="-5"/>
          <w:szCs w:val="22"/>
          <w:lang w:val="es-CO"/>
        </w:rPr>
        <w:t xml:space="preserve"> …</w:t>
      </w:r>
      <w:r w:rsidR="007702A7" w:rsidRPr="007702A7">
        <w:rPr>
          <w:rFonts w:ascii="Arial" w:eastAsia="Times New Roman" w:hAnsi="Arial" w:cs="Times New Roman"/>
          <w:i/>
          <w:spacing w:val="-5"/>
          <w:szCs w:val="22"/>
          <w:lang w:val="es-CO"/>
        </w:rPr>
        <w:t>”</w:t>
      </w:r>
      <w:r w:rsidR="00E11495">
        <w:rPr>
          <w:rFonts w:ascii="Arial" w:eastAsia="Times New Roman" w:hAnsi="Arial" w:cs="Times New Roman"/>
          <w:spacing w:val="-5"/>
          <w:szCs w:val="22"/>
          <w:lang w:val="es-CO"/>
        </w:rPr>
        <w:t>).</w:t>
      </w:r>
      <w:r w:rsidR="00584C42">
        <w:rPr>
          <w:rFonts w:ascii="Arial" w:eastAsia="Times New Roman" w:hAnsi="Arial" w:cs="Times New Roman"/>
          <w:spacing w:val="-5"/>
          <w:szCs w:val="22"/>
          <w:lang w:val="es-CO"/>
        </w:rPr>
        <w:t xml:space="preserve"> Cuando una referencia indica un aparte de una resolución compilada, pero dicho aparte está derogado, así se indica (Ej. </w:t>
      </w:r>
      <w:r w:rsidR="00584C42" w:rsidRPr="007702A7">
        <w:rPr>
          <w:rFonts w:ascii="Arial" w:eastAsia="Times New Roman" w:hAnsi="Arial" w:cs="Times New Roman"/>
          <w:i/>
          <w:spacing w:val="-5"/>
          <w:szCs w:val="22"/>
          <w:lang w:val="es-CO"/>
        </w:rPr>
        <w:t>“...</w:t>
      </w:r>
      <w:r w:rsidR="0058054C" w:rsidRPr="007702A7">
        <w:rPr>
          <w:rFonts w:ascii="Arial" w:eastAsia="Times New Roman" w:hAnsi="Arial" w:cs="Times New Roman"/>
          <w:i/>
          <w:spacing w:val="-5"/>
          <w:szCs w:val="22"/>
          <w:lang w:val="es-CO"/>
        </w:rPr>
        <w:t>de acuerdo con el anexo número dos de la presente resolución &lt;Anexo derogado por R. CREG 180/14 Art. 26&gt;. …</w:t>
      </w:r>
      <w:r w:rsidR="00584C42" w:rsidRPr="007702A7">
        <w:rPr>
          <w:rFonts w:ascii="Arial" w:eastAsia="Times New Roman" w:hAnsi="Arial" w:cs="Times New Roman"/>
          <w:i/>
          <w:spacing w:val="-5"/>
          <w:szCs w:val="22"/>
          <w:lang w:val="es-CO"/>
        </w:rPr>
        <w:t>”</w:t>
      </w:r>
      <w:r w:rsidR="00584C42">
        <w:rPr>
          <w:rFonts w:ascii="Arial" w:eastAsia="Times New Roman" w:hAnsi="Arial" w:cs="Times New Roman"/>
          <w:spacing w:val="-5"/>
          <w:szCs w:val="22"/>
          <w:lang w:val="es-CO"/>
        </w:rPr>
        <w:t>).</w:t>
      </w:r>
    </w:p>
    <w:p w:rsidR="0058054C" w:rsidRDefault="0058054C" w:rsidP="0058054C">
      <w:pPr>
        <w:pStyle w:val="Prrafodelista"/>
        <w:numPr>
          <w:ilvl w:val="0"/>
          <w:numId w:val="6"/>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lastRenderedPageBreak/>
        <w:t>Los textos encerrados entre los signos menor y mayor (“&lt; … &gt;” ) corresponden a textos no originales, y contienen alguna observación pertinente.</w:t>
      </w:r>
    </w:p>
    <w:p w:rsidR="006755E1" w:rsidRDefault="006755E1" w:rsidP="0058054C">
      <w:pPr>
        <w:pStyle w:val="Prrafodelista"/>
        <w:numPr>
          <w:ilvl w:val="0"/>
          <w:numId w:val="6"/>
        </w:num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Cuando un artículo fue compilado pero existen dudas sobre la vigencia de parte o de la totalidad de su texto, se agregó la duda correspondiente en un texto con fondo amarillo.</w:t>
      </w:r>
    </w:p>
    <w:p w:rsidR="00FB275F" w:rsidRPr="00E52692" w:rsidRDefault="00FB275F" w:rsidP="0004344C">
      <w:pPr>
        <w:jc w:val="both"/>
        <w:rPr>
          <w:rFonts w:ascii="Arial" w:eastAsia="Times New Roman" w:hAnsi="Arial" w:cs="Times New Roman"/>
          <w:spacing w:val="-5"/>
          <w:lang w:val="es-CO"/>
        </w:rPr>
      </w:pPr>
    </w:p>
    <w:p w:rsidR="00E52692" w:rsidRDefault="00E52692" w:rsidP="009E4411">
      <w:pPr>
        <w:pStyle w:val="Textoindependiente"/>
        <w:spacing w:after="0" w:line="240" w:lineRule="auto"/>
        <w:rPr>
          <w:rFonts w:cs="Arial"/>
          <w:sz w:val="24"/>
          <w:szCs w:val="24"/>
        </w:rPr>
      </w:pPr>
      <w:r w:rsidRPr="00E52692">
        <w:rPr>
          <w:rFonts w:cs="Arial"/>
          <w:sz w:val="24"/>
          <w:szCs w:val="24"/>
        </w:rPr>
        <w:t xml:space="preserve">El proyecto de resolución aparece publicado </w:t>
      </w:r>
      <w:r>
        <w:rPr>
          <w:rFonts w:cs="Arial"/>
          <w:sz w:val="24"/>
          <w:szCs w:val="24"/>
        </w:rPr>
        <w:t>en la siguiente dirección de internet:</w:t>
      </w:r>
    </w:p>
    <w:p w:rsidR="00E52692" w:rsidRDefault="00E52692" w:rsidP="009E4411">
      <w:pPr>
        <w:pStyle w:val="Textoindependiente"/>
        <w:spacing w:after="0" w:line="240" w:lineRule="auto"/>
        <w:rPr>
          <w:rFonts w:cs="Arial"/>
          <w:sz w:val="24"/>
          <w:szCs w:val="24"/>
        </w:rPr>
      </w:pPr>
    </w:p>
    <w:p w:rsidR="00E52692" w:rsidRDefault="000E348C" w:rsidP="009E4411">
      <w:pPr>
        <w:pStyle w:val="Textoindependiente"/>
        <w:spacing w:after="0" w:line="240" w:lineRule="auto"/>
        <w:rPr>
          <w:rFonts w:cs="Arial"/>
          <w:sz w:val="24"/>
          <w:szCs w:val="24"/>
        </w:rPr>
      </w:pPr>
      <w:hyperlink r:id="rId8" w:history="1">
        <w:r w:rsidR="00E52692" w:rsidRPr="007B1AA7">
          <w:rPr>
            <w:rStyle w:val="Hipervnculo"/>
            <w:rFonts w:cs="Arial"/>
            <w:sz w:val="24"/>
            <w:szCs w:val="24"/>
          </w:rPr>
          <w:t>http://52.23.164.1/normogramacreg/docs/arbol/1000.htm</w:t>
        </w:r>
      </w:hyperlink>
    </w:p>
    <w:p w:rsidR="00E52692" w:rsidRDefault="00E52692" w:rsidP="009E4411">
      <w:pPr>
        <w:pStyle w:val="Textoindependiente"/>
        <w:spacing w:after="0" w:line="240" w:lineRule="auto"/>
        <w:rPr>
          <w:rFonts w:cs="Arial"/>
          <w:sz w:val="24"/>
          <w:szCs w:val="24"/>
        </w:rPr>
      </w:pPr>
    </w:p>
    <w:p w:rsidR="00E52692" w:rsidRDefault="00E52692" w:rsidP="009E4411">
      <w:pPr>
        <w:pStyle w:val="Textoindependiente"/>
        <w:spacing w:after="0" w:line="240" w:lineRule="auto"/>
        <w:rPr>
          <w:rFonts w:cs="Arial"/>
          <w:sz w:val="24"/>
          <w:szCs w:val="24"/>
        </w:rPr>
      </w:pPr>
      <w:r>
        <w:rPr>
          <w:rFonts w:cs="Arial"/>
          <w:sz w:val="24"/>
          <w:szCs w:val="24"/>
        </w:rPr>
        <w:t>La publicación consta de los siguientes documentos:</w:t>
      </w:r>
    </w:p>
    <w:p w:rsidR="00E52692" w:rsidRDefault="00E52692" w:rsidP="009E4411">
      <w:pPr>
        <w:pStyle w:val="Textoindependiente"/>
        <w:spacing w:after="0" w:line="240" w:lineRule="auto"/>
        <w:rPr>
          <w:rFonts w:cs="Arial"/>
          <w:sz w:val="24"/>
          <w:szCs w:val="24"/>
        </w:rPr>
      </w:pPr>
    </w:p>
    <w:p w:rsidR="00E52692" w:rsidRDefault="00E52692" w:rsidP="00E52692">
      <w:pPr>
        <w:pStyle w:val="Textoindependiente"/>
        <w:numPr>
          <w:ilvl w:val="0"/>
          <w:numId w:val="7"/>
        </w:numPr>
        <w:spacing w:after="0" w:line="240" w:lineRule="auto"/>
        <w:rPr>
          <w:rFonts w:cs="Arial"/>
          <w:sz w:val="24"/>
          <w:szCs w:val="24"/>
        </w:rPr>
      </w:pPr>
      <w:r>
        <w:rPr>
          <w:rFonts w:cs="Arial"/>
          <w:sz w:val="24"/>
          <w:szCs w:val="24"/>
        </w:rPr>
        <w:t>La versión web del proyecto</w:t>
      </w:r>
    </w:p>
    <w:p w:rsidR="00E52692" w:rsidRDefault="00E52692" w:rsidP="00E52692">
      <w:pPr>
        <w:pStyle w:val="Textoindependiente"/>
        <w:numPr>
          <w:ilvl w:val="0"/>
          <w:numId w:val="7"/>
        </w:numPr>
        <w:spacing w:after="0" w:line="240" w:lineRule="auto"/>
        <w:rPr>
          <w:rFonts w:cs="Arial"/>
          <w:sz w:val="24"/>
          <w:szCs w:val="24"/>
        </w:rPr>
      </w:pPr>
      <w:r>
        <w:rPr>
          <w:rFonts w:cs="Arial"/>
          <w:sz w:val="24"/>
          <w:szCs w:val="24"/>
        </w:rPr>
        <w:t>La versión en formato PDF del proyecto.</w:t>
      </w:r>
    </w:p>
    <w:p w:rsidR="00E52692" w:rsidRDefault="00E52692" w:rsidP="00E52692">
      <w:pPr>
        <w:pStyle w:val="Textoindependiente"/>
        <w:numPr>
          <w:ilvl w:val="0"/>
          <w:numId w:val="7"/>
        </w:numPr>
        <w:spacing w:after="0" w:line="240" w:lineRule="auto"/>
        <w:rPr>
          <w:rFonts w:cs="Arial"/>
          <w:sz w:val="24"/>
          <w:szCs w:val="24"/>
        </w:rPr>
      </w:pPr>
      <w:r>
        <w:rPr>
          <w:rFonts w:cs="Arial"/>
          <w:sz w:val="24"/>
          <w:szCs w:val="24"/>
        </w:rPr>
        <w:t>La versión en formato Word de Microsoft del proyecto.</w:t>
      </w:r>
    </w:p>
    <w:p w:rsidR="00E52692" w:rsidRDefault="00E52692" w:rsidP="00E52692">
      <w:pPr>
        <w:pStyle w:val="Textoindependiente"/>
        <w:numPr>
          <w:ilvl w:val="0"/>
          <w:numId w:val="7"/>
        </w:numPr>
        <w:spacing w:after="0" w:line="240" w:lineRule="auto"/>
        <w:rPr>
          <w:rFonts w:cs="Arial"/>
          <w:sz w:val="24"/>
          <w:szCs w:val="24"/>
        </w:rPr>
      </w:pPr>
      <w:r>
        <w:rPr>
          <w:rFonts w:cs="Arial"/>
          <w:sz w:val="24"/>
          <w:szCs w:val="24"/>
        </w:rPr>
        <w:t xml:space="preserve">El documento denominado </w:t>
      </w:r>
      <w:r w:rsidRPr="00E52692">
        <w:rPr>
          <w:rFonts w:cs="Arial"/>
          <w:sz w:val="24"/>
          <w:szCs w:val="24"/>
        </w:rPr>
        <w:t>“Tabla de Contenido - Estructura Temática”</w:t>
      </w:r>
      <w:r>
        <w:rPr>
          <w:rFonts w:cs="Arial"/>
          <w:sz w:val="24"/>
          <w:szCs w:val="24"/>
        </w:rPr>
        <w:t>.</w:t>
      </w:r>
    </w:p>
    <w:p w:rsidR="00E52692" w:rsidRDefault="00E52692" w:rsidP="00E52692">
      <w:pPr>
        <w:pStyle w:val="Textoindependiente"/>
        <w:numPr>
          <w:ilvl w:val="0"/>
          <w:numId w:val="7"/>
        </w:numPr>
        <w:spacing w:after="0" w:line="240" w:lineRule="auto"/>
        <w:rPr>
          <w:rFonts w:cs="Arial"/>
          <w:sz w:val="24"/>
          <w:szCs w:val="24"/>
        </w:rPr>
      </w:pPr>
      <w:r>
        <w:rPr>
          <w:rFonts w:cs="Arial"/>
          <w:sz w:val="24"/>
          <w:szCs w:val="24"/>
        </w:rPr>
        <w:t>El documento denominado “</w:t>
      </w:r>
      <w:r w:rsidRPr="00E52692">
        <w:rPr>
          <w:rFonts w:cs="Arial"/>
          <w:sz w:val="24"/>
          <w:szCs w:val="24"/>
        </w:rPr>
        <w:t>Documento Resoluciones Analizadas”</w:t>
      </w:r>
      <w:r>
        <w:rPr>
          <w:rFonts w:cs="Arial"/>
          <w:sz w:val="24"/>
          <w:szCs w:val="24"/>
        </w:rPr>
        <w:t>.</w:t>
      </w:r>
    </w:p>
    <w:p w:rsidR="004A415D" w:rsidRDefault="004A415D" w:rsidP="00E52692">
      <w:pPr>
        <w:pStyle w:val="Textoindependiente"/>
        <w:numPr>
          <w:ilvl w:val="0"/>
          <w:numId w:val="7"/>
        </w:numPr>
        <w:spacing w:after="0" w:line="240" w:lineRule="auto"/>
        <w:rPr>
          <w:rFonts w:cs="Arial"/>
          <w:sz w:val="24"/>
          <w:szCs w:val="24"/>
        </w:rPr>
      </w:pPr>
      <w:r>
        <w:rPr>
          <w:rFonts w:cs="Arial"/>
          <w:sz w:val="24"/>
          <w:szCs w:val="24"/>
        </w:rPr>
        <w:t>Las resoluciones analizadas con análisis de vigencia expresa.</w:t>
      </w:r>
    </w:p>
    <w:p w:rsidR="00856730" w:rsidRDefault="00856730" w:rsidP="00E52692">
      <w:pPr>
        <w:pStyle w:val="Textoindependiente"/>
        <w:numPr>
          <w:ilvl w:val="0"/>
          <w:numId w:val="7"/>
        </w:numPr>
        <w:spacing w:after="0" w:line="240" w:lineRule="auto"/>
        <w:rPr>
          <w:rFonts w:cs="Arial"/>
          <w:sz w:val="24"/>
          <w:szCs w:val="24"/>
        </w:rPr>
      </w:pPr>
      <w:r>
        <w:rPr>
          <w:rFonts w:cs="Arial"/>
          <w:sz w:val="24"/>
          <w:szCs w:val="24"/>
        </w:rPr>
        <w:t>Las leyes referenciadas por los artículos compilados en la resolución, con análisis de vigencia expresa.</w:t>
      </w:r>
    </w:p>
    <w:p w:rsidR="00E52692" w:rsidRPr="00E52692" w:rsidRDefault="00E52692" w:rsidP="009E4411">
      <w:pPr>
        <w:pStyle w:val="Textoindependiente"/>
        <w:spacing w:after="0" w:line="240" w:lineRule="auto"/>
        <w:rPr>
          <w:rFonts w:cs="Arial"/>
          <w:sz w:val="24"/>
          <w:szCs w:val="24"/>
        </w:rPr>
      </w:pPr>
    </w:p>
    <w:p w:rsidR="005B70D6" w:rsidRDefault="005B70D6" w:rsidP="009E4411">
      <w:pPr>
        <w:pStyle w:val="Textoindependiente"/>
        <w:spacing w:after="0" w:line="240" w:lineRule="auto"/>
        <w:rPr>
          <w:rFonts w:cs="Arial"/>
          <w:sz w:val="24"/>
          <w:szCs w:val="24"/>
        </w:rPr>
      </w:pPr>
      <w:r>
        <w:rPr>
          <w:rFonts w:cs="Arial"/>
          <w:sz w:val="24"/>
          <w:szCs w:val="24"/>
        </w:rPr>
        <w:t xml:space="preserve">Se espera de los regulados una propuesta de unificación de definiciones coherente con la realidad actual de </w:t>
      </w:r>
      <w:r w:rsidR="00995BE6">
        <w:rPr>
          <w:rFonts w:cs="Arial"/>
          <w:sz w:val="24"/>
          <w:szCs w:val="24"/>
        </w:rPr>
        <w:t>su operación</w:t>
      </w:r>
      <w:r>
        <w:rPr>
          <w:rFonts w:cs="Arial"/>
          <w:sz w:val="24"/>
          <w:szCs w:val="24"/>
        </w:rPr>
        <w:t xml:space="preserve">, </w:t>
      </w:r>
      <w:r w:rsidR="00995BE6">
        <w:rPr>
          <w:rFonts w:cs="Arial"/>
          <w:sz w:val="24"/>
          <w:szCs w:val="24"/>
        </w:rPr>
        <w:t xml:space="preserve">la validación de la estructura temática para facilitar la consulta de la regulación, </w:t>
      </w:r>
      <w:r>
        <w:rPr>
          <w:rFonts w:cs="Arial"/>
          <w:sz w:val="24"/>
          <w:szCs w:val="24"/>
        </w:rPr>
        <w:t>la verifi</w:t>
      </w:r>
      <w:r w:rsidR="00995BE6">
        <w:rPr>
          <w:rFonts w:cs="Arial"/>
          <w:sz w:val="24"/>
          <w:szCs w:val="24"/>
        </w:rPr>
        <w:t>c</w:t>
      </w:r>
      <w:r>
        <w:rPr>
          <w:rFonts w:cs="Arial"/>
          <w:sz w:val="24"/>
          <w:szCs w:val="24"/>
        </w:rPr>
        <w:t>ación de los análisis de vigencia</w:t>
      </w:r>
      <w:r w:rsidR="00995BE6">
        <w:rPr>
          <w:rFonts w:cs="Arial"/>
          <w:sz w:val="24"/>
          <w:szCs w:val="24"/>
        </w:rPr>
        <w:t xml:space="preserve"> expresa y tácita </w:t>
      </w:r>
      <w:r>
        <w:rPr>
          <w:rFonts w:cs="Arial"/>
          <w:sz w:val="24"/>
          <w:szCs w:val="24"/>
        </w:rPr>
        <w:t xml:space="preserve">realizados, </w:t>
      </w:r>
      <w:r w:rsidR="00995BE6">
        <w:rPr>
          <w:rFonts w:cs="Arial"/>
          <w:sz w:val="24"/>
          <w:szCs w:val="24"/>
        </w:rPr>
        <w:t xml:space="preserve">la revisión de textos compilados que deben modificarse </w:t>
      </w:r>
      <w:r w:rsidR="009D6B65">
        <w:rPr>
          <w:rFonts w:cs="Arial"/>
          <w:sz w:val="24"/>
          <w:szCs w:val="24"/>
        </w:rPr>
        <w:t xml:space="preserve">o eliminarse </w:t>
      </w:r>
      <w:r w:rsidR="00995BE6">
        <w:rPr>
          <w:rFonts w:cs="Arial"/>
          <w:sz w:val="24"/>
          <w:szCs w:val="24"/>
        </w:rPr>
        <w:t xml:space="preserve">por </w:t>
      </w:r>
      <w:r w:rsidR="009D6B65">
        <w:rPr>
          <w:rFonts w:cs="Arial"/>
          <w:sz w:val="24"/>
          <w:szCs w:val="24"/>
        </w:rPr>
        <w:t>ser</w:t>
      </w:r>
      <w:r w:rsidR="00C45AB3">
        <w:rPr>
          <w:rFonts w:cs="Arial"/>
          <w:sz w:val="24"/>
          <w:szCs w:val="24"/>
        </w:rPr>
        <w:t xml:space="preserve"> obsoletos o por haber perdido vigencia, respuesta a las dudas planteadas en el proyecto.</w:t>
      </w:r>
    </w:p>
    <w:p w:rsidR="005B70D6" w:rsidRDefault="005B70D6" w:rsidP="009E4411">
      <w:pPr>
        <w:pStyle w:val="Textoindependiente"/>
        <w:spacing w:after="0" w:line="240" w:lineRule="auto"/>
        <w:rPr>
          <w:rFonts w:cs="Arial"/>
          <w:sz w:val="24"/>
          <w:szCs w:val="24"/>
        </w:rPr>
      </w:pPr>
    </w:p>
    <w:p w:rsidR="00FB275F" w:rsidRPr="00856730" w:rsidRDefault="00E879E9" w:rsidP="009E4411">
      <w:pPr>
        <w:pStyle w:val="Textoindependiente"/>
        <w:spacing w:after="0" w:line="240" w:lineRule="auto"/>
        <w:rPr>
          <w:rFonts w:cs="Arial"/>
          <w:sz w:val="24"/>
          <w:szCs w:val="24"/>
        </w:rPr>
      </w:pPr>
      <w:r>
        <w:rPr>
          <w:rFonts w:cs="Arial"/>
          <w:sz w:val="24"/>
          <w:szCs w:val="24"/>
        </w:rPr>
        <w:t xml:space="preserve">Las observaciones al proyecto deberán ser consignadas en el siguiente formato y enviadas al correo electrónico </w:t>
      </w:r>
      <w:hyperlink r:id="rId9" w:history="1">
        <w:r w:rsidRPr="007B1AA7">
          <w:rPr>
            <w:rStyle w:val="Hipervnculo"/>
            <w:rFonts w:cs="Arial"/>
            <w:sz w:val="24"/>
            <w:szCs w:val="24"/>
          </w:rPr>
          <w:t>hpacheco@creg.gov.co</w:t>
        </w:r>
      </w:hyperlink>
      <w:r>
        <w:rPr>
          <w:rFonts w:cs="Arial"/>
          <w:sz w:val="24"/>
          <w:szCs w:val="24"/>
        </w:rPr>
        <w:t>, en la medida que sean trabajadas. El proyecto será publicado en versión final el 20 de diciembre de 2017.</w:t>
      </w:r>
      <w:r w:rsidR="00995BE6">
        <w:rPr>
          <w:rFonts w:cs="Arial"/>
          <w:sz w:val="24"/>
          <w:szCs w:val="24"/>
        </w:rPr>
        <w:t xml:space="preserve"> Cada 15 días será publicada una nueva versión con las observaciones acogidas.</w:t>
      </w:r>
    </w:p>
    <w:p w:rsidR="00E52692" w:rsidRPr="00856730" w:rsidRDefault="00E52692" w:rsidP="009E4411">
      <w:pPr>
        <w:pStyle w:val="Textoindependiente"/>
        <w:spacing w:after="0" w:line="240" w:lineRule="auto"/>
        <w:rPr>
          <w:rFonts w:cs="Arial"/>
          <w:sz w:val="24"/>
          <w:szCs w:val="24"/>
        </w:rPr>
      </w:pPr>
    </w:p>
    <w:tbl>
      <w:tblPr>
        <w:tblStyle w:val="Tablaconcuadrcula"/>
        <w:tblW w:w="0" w:type="auto"/>
        <w:tblLook w:val="04A0" w:firstRow="1" w:lastRow="0" w:firstColumn="1" w:lastColumn="0" w:noHBand="0" w:noVBand="1"/>
      </w:tblPr>
      <w:tblGrid>
        <w:gridCol w:w="2972"/>
        <w:gridCol w:w="6136"/>
      </w:tblGrid>
      <w:tr w:rsidR="004D01DD" w:rsidTr="00556F6A">
        <w:tc>
          <w:tcPr>
            <w:tcW w:w="2972" w:type="dxa"/>
          </w:tcPr>
          <w:p w:rsidR="004D01DD" w:rsidRDefault="004D01DD" w:rsidP="0030057B">
            <w:pPr>
              <w:pStyle w:val="Textoindependiente"/>
              <w:spacing w:after="0" w:line="240" w:lineRule="auto"/>
              <w:jc w:val="left"/>
              <w:rPr>
                <w:rFonts w:cs="Arial"/>
                <w:sz w:val="24"/>
                <w:szCs w:val="24"/>
              </w:rPr>
            </w:pPr>
            <w:r>
              <w:rPr>
                <w:rFonts w:cs="Arial"/>
                <w:sz w:val="24"/>
                <w:szCs w:val="24"/>
              </w:rPr>
              <w:t>Fecha:</w:t>
            </w:r>
          </w:p>
        </w:tc>
        <w:tc>
          <w:tcPr>
            <w:tcW w:w="6136" w:type="dxa"/>
          </w:tcPr>
          <w:p w:rsidR="004D01DD" w:rsidRDefault="004D01DD" w:rsidP="009E4411">
            <w:pPr>
              <w:pStyle w:val="Textoindependiente"/>
              <w:spacing w:after="0" w:line="240" w:lineRule="auto"/>
              <w:rPr>
                <w:rFonts w:cs="Arial"/>
                <w:sz w:val="24"/>
                <w:szCs w:val="24"/>
              </w:rPr>
            </w:pPr>
          </w:p>
        </w:tc>
      </w:tr>
      <w:tr w:rsidR="004D01DD" w:rsidTr="00D6226C">
        <w:tc>
          <w:tcPr>
            <w:tcW w:w="2972" w:type="dxa"/>
          </w:tcPr>
          <w:p w:rsidR="004D01DD" w:rsidRDefault="004D01DD" w:rsidP="004D01DD">
            <w:pPr>
              <w:pStyle w:val="Textoindependiente"/>
              <w:spacing w:after="0" w:line="240" w:lineRule="auto"/>
              <w:jc w:val="left"/>
              <w:rPr>
                <w:rFonts w:cs="Arial"/>
                <w:sz w:val="24"/>
                <w:szCs w:val="24"/>
              </w:rPr>
            </w:pPr>
            <w:r>
              <w:rPr>
                <w:rFonts w:cs="Arial"/>
                <w:sz w:val="24"/>
                <w:szCs w:val="24"/>
              </w:rPr>
              <w:t>Sección / Artículo a los que se refiere la observación:</w:t>
            </w:r>
          </w:p>
        </w:tc>
        <w:tc>
          <w:tcPr>
            <w:tcW w:w="6136" w:type="dxa"/>
          </w:tcPr>
          <w:p w:rsidR="004D01DD" w:rsidRDefault="004D01DD" w:rsidP="009E4411">
            <w:pPr>
              <w:pStyle w:val="Textoindependiente"/>
              <w:spacing w:after="0" w:line="240" w:lineRule="auto"/>
              <w:rPr>
                <w:rFonts w:cs="Arial"/>
                <w:sz w:val="24"/>
                <w:szCs w:val="24"/>
              </w:rPr>
            </w:pPr>
          </w:p>
        </w:tc>
      </w:tr>
      <w:tr w:rsidR="004D01DD" w:rsidTr="00BA2854">
        <w:tc>
          <w:tcPr>
            <w:tcW w:w="2972" w:type="dxa"/>
          </w:tcPr>
          <w:p w:rsidR="004D01DD" w:rsidRDefault="004D01DD" w:rsidP="005B70D6">
            <w:pPr>
              <w:pStyle w:val="Textoindependiente"/>
              <w:spacing w:after="0" w:line="240" w:lineRule="auto"/>
              <w:jc w:val="left"/>
              <w:rPr>
                <w:rFonts w:cs="Arial"/>
                <w:sz w:val="24"/>
                <w:szCs w:val="24"/>
              </w:rPr>
            </w:pPr>
            <w:r>
              <w:rPr>
                <w:rFonts w:cs="Arial"/>
                <w:sz w:val="24"/>
                <w:szCs w:val="24"/>
              </w:rPr>
              <w:t>Tipo de observación (marcar con x):</w:t>
            </w:r>
          </w:p>
          <w:p w:rsidR="004D01DD" w:rsidRPr="00B01F29" w:rsidRDefault="004D01DD" w:rsidP="005B70D6">
            <w:pPr>
              <w:pStyle w:val="Textoindependiente"/>
              <w:spacing w:after="0" w:line="240" w:lineRule="auto"/>
              <w:jc w:val="left"/>
              <w:rPr>
                <w:rFonts w:cs="Arial"/>
              </w:rPr>
            </w:pPr>
            <w:r w:rsidRPr="00B01F29">
              <w:rPr>
                <w:rFonts w:cs="Arial"/>
              </w:rPr>
              <w:t>[ ] Estructura temática</w:t>
            </w:r>
          </w:p>
          <w:p w:rsidR="004D01DD" w:rsidRPr="00B01F29" w:rsidRDefault="004D01DD" w:rsidP="005B70D6">
            <w:pPr>
              <w:pStyle w:val="Textoindependiente"/>
              <w:spacing w:after="0" w:line="240" w:lineRule="auto"/>
              <w:jc w:val="left"/>
              <w:rPr>
                <w:rFonts w:cs="Arial"/>
              </w:rPr>
            </w:pPr>
            <w:r w:rsidRPr="00B01F29">
              <w:rPr>
                <w:rFonts w:cs="Arial"/>
              </w:rPr>
              <w:t>[ ] Vigencia de texto integrado</w:t>
            </w:r>
          </w:p>
          <w:p w:rsidR="004D01DD" w:rsidRPr="00B01F29" w:rsidRDefault="004D01DD" w:rsidP="005B70D6">
            <w:pPr>
              <w:pStyle w:val="Textoindependiente"/>
              <w:spacing w:after="0" w:line="240" w:lineRule="auto"/>
              <w:jc w:val="left"/>
              <w:rPr>
                <w:rFonts w:cs="Arial"/>
              </w:rPr>
            </w:pPr>
            <w:r w:rsidRPr="00B01F29">
              <w:rPr>
                <w:rFonts w:cs="Arial"/>
              </w:rPr>
              <w:t>[ ] Error de transcripción</w:t>
            </w:r>
          </w:p>
          <w:p w:rsidR="004D01DD" w:rsidRPr="00B01F29" w:rsidRDefault="004D01DD" w:rsidP="005B70D6">
            <w:pPr>
              <w:pStyle w:val="Textoindependiente"/>
              <w:spacing w:after="0" w:line="240" w:lineRule="auto"/>
              <w:jc w:val="left"/>
              <w:rPr>
                <w:rFonts w:cs="Arial"/>
              </w:rPr>
            </w:pPr>
            <w:r w:rsidRPr="00B01F29">
              <w:rPr>
                <w:rFonts w:cs="Arial"/>
              </w:rPr>
              <w:t>[ ] Error de referencia interna</w:t>
            </w:r>
          </w:p>
          <w:p w:rsidR="004D01DD" w:rsidRPr="00B01F29" w:rsidRDefault="004D01DD" w:rsidP="005B70D6">
            <w:pPr>
              <w:pStyle w:val="Textoindependiente"/>
              <w:spacing w:after="0" w:line="240" w:lineRule="auto"/>
              <w:jc w:val="left"/>
              <w:rPr>
                <w:rFonts w:cs="Arial"/>
              </w:rPr>
            </w:pPr>
            <w:r w:rsidRPr="00B01F29">
              <w:rPr>
                <w:rFonts w:cs="Arial"/>
              </w:rPr>
              <w:lastRenderedPageBreak/>
              <w:t>[ ] Resolución o artículo no compilado</w:t>
            </w:r>
          </w:p>
          <w:p w:rsidR="004D01DD" w:rsidRPr="00B01F29" w:rsidRDefault="004D01DD" w:rsidP="005B70D6">
            <w:pPr>
              <w:pStyle w:val="Textoindependiente"/>
              <w:spacing w:after="0" w:line="240" w:lineRule="auto"/>
              <w:jc w:val="left"/>
              <w:rPr>
                <w:rFonts w:cs="Arial"/>
              </w:rPr>
            </w:pPr>
            <w:r w:rsidRPr="00B01F29">
              <w:rPr>
                <w:rFonts w:cs="Arial"/>
              </w:rPr>
              <w:t>[ ] Texto alternativo</w:t>
            </w:r>
          </w:p>
          <w:p w:rsidR="004D01DD" w:rsidRDefault="004D01DD" w:rsidP="005B70D6">
            <w:pPr>
              <w:pStyle w:val="Textoindependiente"/>
              <w:spacing w:after="0" w:line="240" w:lineRule="auto"/>
              <w:jc w:val="left"/>
              <w:rPr>
                <w:rFonts w:cs="Arial"/>
              </w:rPr>
            </w:pPr>
            <w:r w:rsidRPr="00B01F29">
              <w:rPr>
                <w:rFonts w:cs="Arial"/>
              </w:rPr>
              <w:t>[ ] Definición escogida</w:t>
            </w:r>
          </w:p>
          <w:p w:rsidR="004D01DD" w:rsidRPr="00B01F29" w:rsidRDefault="004D01DD" w:rsidP="005B70D6">
            <w:pPr>
              <w:pStyle w:val="Textoindependiente"/>
              <w:spacing w:after="0" w:line="240" w:lineRule="auto"/>
              <w:jc w:val="left"/>
              <w:rPr>
                <w:rFonts w:cs="Arial"/>
              </w:rPr>
            </w:pPr>
            <w:r>
              <w:rPr>
                <w:rFonts w:cs="Arial"/>
              </w:rPr>
              <w:t>[] Respuesta a duda en el proyecto</w:t>
            </w:r>
          </w:p>
        </w:tc>
        <w:tc>
          <w:tcPr>
            <w:tcW w:w="6136" w:type="dxa"/>
          </w:tcPr>
          <w:p w:rsidR="004D01DD" w:rsidRDefault="004D01DD" w:rsidP="009E4411">
            <w:pPr>
              <w:pStyle w:val="Textoindependiente"/>
              <w:spacing w:after="0" w:line="240" w:lineRule="auto"/>
              <w:rPr>
                <w:rFonts w:cs="Arial"/>
                <w:sz w:val="24"/>
                <w:szCs w:val="24"/>
              </w:rPr>
            </w:pPr>
          </w:p>
        </w:tc>
      </w:tr>
      <w:tr w:rsidR="004D01DD" w:rsidTr="002927F9">
        <w:tc>
          <w:tcPr>
            <w:tcW w:w="2972" w:type="dxa"/>
          </w:tcPr>
          <w:p w:rsidR="004D01DD" w:rsidRDefault="004D01DD" w:rsidP="0030057B">
            <w:pPr>
              <w:pStyle w:val="Textoindependiente"/>
              <w:spacing w:after="0" w:line="240" w:lineRule="auto"/>
              <w:jc w:val="left"/>
              <w:rPr>
                <w:rFonts w:cs="Arial"/>
                <w:sz w:val="24"/>
                <w:szCs w:val="24"/>
              </w:rPr>
            </w:pPr>
            <w:r>
              <w:rPr>
                <w:rFonts w:cs="Arial"/>
                <w:sz w:val="24"/>
                <w:szCs w:val="24"/>
              </w:rPr>
              <w:t>Observación:</w:t>
            </w:r>
          </w:p>
        </w:tc>
        <w:tc>
          <w:tcPr>
            <w:tcW w:w="6136" w:type="dxa"/>
          </w:tcPr>
          <w:p w:rsidR="004D01DD" w:rsidRDefault="004D01DD" w:rsidP="009E4411">
            <w:pPr>
              <w:pStyle w:val="Textoindependiente"/>
              <w:spacing w:after="0" w:line="240" w:lineRule="auto"/>
              <w:rPr>
                <w:rFonts w:cs="Arial"/>
                <w:sz w:val="24"/>
                <w:szCs w:val="24"/>
              </w:rPr>
            </w:pPr>
          </w:p>
        </w:tc>
      </w:tr>
      <w:tr w:rsidR="004D01DD" w:rsidTr="00333253">
        <w:tc>
          <w:tcPr>
            <w:tcW w:w="2972" w:type="dxa"/>
          </w:tcPr>
          <w:p w:rsidR="004D01DD" w:rsidRDefault="004D01DD" w:rsidP="0030057B">
            <w:pPr>
              <w:pStyle w:val="Textoindependiente"/>
              <w:spacing w:after="0" w:line="240" w:lineRule="auto"/>
              <w:jc w:val="left"/>
              <w:rPr>
                <w:rFonts w:cs="Arial"/>
                <w:sz w:val="24"/>
                <w:szCs w:val="24"/>
              </w:rPr>
            </w:pPr>
            <w:r>
              <w:rPr>
                <w:rFonts w:cs="Arial"/>
                <w:sz w:val="24"/>
                <w:szCs w:val="24"/>
              </w:rPr>
              <w:t>Texto sugerido:</w:t>
            </w:r>
          </w:p>
        </w:tc>
        <w:tc>
          <w:tcPr>
            <w:tcW w:w="6136" w:type="dxa"/>
          </w:tcPr>
          <w:p w:rsidR="004D01DD" w:rsidRDefault="004D01DD" w:rsidP="009E4411">
            <w:pPr>
              <w:pStyle w:val="Textoindependiente"/>
              <w:spacing w:after="0" w:line="240" w:lineRule="auto"/>
              <w:rPr>
                <w:rFonts w:cs="Arial"/>
                <w:sz w:val="24"/>
                <w:szCs w:val="24"/>
              </w:rPr>
            </w:pPr>
          </w:p>
        </w:tc>
      </w:tr>
      <w:tr w:rsidR="004D01DD" w:rsidTr="00A374A7">
        <w:tc>
          <w:tcPr>
            <w:tcW w:w="2972" w:type="dxa"/>
          </w:tcPr>
          <w:p w:rsidR="004D01DD" w:rsidRDefault="004D01DD" w:rsidP="0030057B">
            <w:pPr>
              <w:pStyle w:val="Textoindependiente"/>
              <w:spacing w:after="0" w:line="240" w:lineRule="auto"/>
              <w:jc w:val="left"/>
              <w:rPr>
                <w:rFonts w:cs="Arial"/>
                <w:sz w:val="24"/>
                <w:szCs w:val="24"/>
              </w:rPr>
            </w:pPr>
            <w:r>
              <w:rPr>
                <w:rFonts w:cs="Arial"/>
                <w:sz w:val="24"/>
                <w:szCs w:val="24"/>
              </w:rPr>
              <w:t>Respuesta a duda:</w:t>
            </w:r>
          </w:p>
        </w:tc>
        <w:tc>
          <w:tcPr>
            <w:tcW w:w="6136" w:type="dxa"/>
          </w:tcPr>
          <w:p w:rsidR="004D01DD" w:rsidRDefault="004D01DD" w:rsidP="009E4411">
            <w:pPr>
              <w:pStyle w:val="Textoindependiente"/>
              <w:spacing w:after="0" w:line="240" w:lineRule="auto"/>
              <w:rPr>
                <w:rFonts w:cs="Arial"/>
                <w:sz w:val="24"/>
                <w:szCs w:val="24"/>
              </w:rPr>
            </w:pPr>
          </w:p>
        </w:tc>
      </w:tr>
      <w:tr w:rsidR="004D01DD" w:rsidTr="00E84D5A">
        <w:tc>
          <w:tcPr>
            <w:tcW w:w="2972" w:type="dxa"/>
          </w:tcPr>
          <w:p w:rsidR="004D01DD" w:rsidRDefault="004D01DD" w:rsidP="0030057B">
            <w:pPr>
              <w:pStyle w:val="Textoindependiente"/>
              <w:spacing w:after="0" w:line="240" w:lineRule="auto"/>
              <w:jc w:val="left"/>
              <w:rPr>
                <w:rFonts w:cs="Arial"/>
                <w:sz w:val="24"/>
                <w:szCs w:val="24"/>
              </w:rPr>
            </w:pPr>
            <w:r>
              <w:rPr>
                <w:rFonts w:cs="Arial"/>
                <w:sz w:val="24"/>
                <w:szCs w:val="24"/>
              </w:rPr>
              <w:t>Empresa y/o persona que formula la observación</w:t>
            </w:r>
          </w:p>
        </w:tc>
        <w:tc>
          <w:tcPr>
            <w:tcW w:w="6136" w:type="dxa"/>
          </w:tcPr>
          <w:p w:rsidR="004D01DD" w:rsidRDefault="004D01DD" w:rsidP="009E4411">
            <w:pPr>
              <w:pStyle w:val="Textoindependiente"/>
              <w:spacing w:after="0" w:line="240" w:lineRule="auto"/>
              <w:rPr>
                <w:rFonts w:cs="Arial"/>
                <w:sz w:val="24"/>
                <w:szCs w:val="24"/>
              </w:rPr>
            </w:pPr>
          </w:p>
        </w:tc>
      </w:tr>
    </w:tbl>
    <w:p w:rsidR="003D3573" w:rsidRDefault="003D3573" w:rsidP="003D3573">
      <w:pPr>
        <w:jc w:val="both"/>
        <w:rPr>
          <w:rFonts w:ascii="Arial" w:eastAsia="Times New Roman" w:hAnsi="Arial" w:cs="Arial"/>
          <w:spacing w:val="-5"/>
          <w:lang w:val="es-CO"/>
        </w:rPr>
      </w:pPr>
    </w:p>
    <w:p w:rsidR="003D3573" w:rsidRDefault="003D3573" w:rsidP="003D3573">
      <w:pPr>
        <w:jc w:val="both"/>
        <w:rPr>
          <w:rFonts w:ascii="Arial" w:eastAsia="Times New Roman" w:hAnsi="Arial" w:cs="Times New Roman"/>
          <w:spacing w:val="-5"/>
          <w:szCs w:val="22"/>
          <w:lang w:val="es-CO"/>
        </w:rPr>
      </w:pPr>
      <w:r>
        <w:rPr>
          <w:rFonts w:ascii="Arial" w:eastAsia="Times New Roman" w:hAnsi="Arial" w:cs="Times New Roman"/>
          <w:spacing w:val="-5"/>
          <w:szCs w:val="22"/>
          <w:lang w:val="es-CO"/>
        </w:rPr>
        <w:t>Invitamos a los agentes, los usuarios, las instituciones y la academia a presentar sus observaciones y sugerencias sobre el proyecto a más tardar el 24 de noviembre de 2017.</w:t>
      </w:r>
    </w:p>
    <w:p w:rsidR="003D3573" w:rsidRDefault="003D3573" w:rsidP="003D3573">
      <w:pPr>
        <w:jc w:val="both"/>
        <w:rPr>
          <w:rFonts w:ascii="Arial" w:eastAsia="Times New Roman" w:hAnsi="Arial" w:cs="Times New Roman"/>
          <w:spacing w:val="-5"/>
          <w:szCs w:val="22"/>
          <w:lang w:val="es-CO"/>
        </w:rPr>
      </w:pPr>
    </w:p>
    <w:p w:rsidR="009E4411" w:rsidRPr="00856730" w:rsidRDefault="009E4411" w:rsidP="009E4411">
      <w:pPr>
        <w:pStyle w:val="Textoindependiente"/>
        <w:spacing w:after="0" w:line="240" w:lineRule="auto"/>
        <w:rPr>
          <w:rFonts w:cs="Arial"/>
          <w:sz w:val="24"/>
          <w:szCs w:val="24"/>
        </w:rPr>
      </w:pPr>
      <w:r w:rsidRPr="00856730">
        <w:rPr>
          <w:rFonts w:cs="Arial"/>
          <w:sz w:val="24"/>
          <w:szCs w:val="24"/>
        </w:rPr>
        <w:t>Cordialmente,</w:t>
      </w:r>
    </w:p>
    <w:p w:rsidR="009E4411" w:rsidRPr="00856730" w:rsidRDefault="009E4411" w:rsidP="009E4411">
      <w:pPr>
        <w:jc w:val="center"/>
        <w:rPr>
          <w:rFonts w:ascii="Arial" w:hAnsi="Arial" w:cs="Arial"/>
        </w:rPr>
      </w:pPr>
    </w:p>
    <w:p w:rsidR="009E4411" w:rsidRPr="00856730" w:rsidRDefault="009E4411" w:rsidP="009E4411">
      <w:pPr>
        <w:jc w:val="center"/>
        <w:rPr>
          <w:rFonts w:ascii="Arial" w:hAnsi="Arial" w:cs="Arial"/>
        </w:rPr>
      </w:pPr>
    </w:p>
    <w:p w:rsidR="009E4411" w:rsidRDefault="009E4411" w:rsidP="009E4411">
      <w:pPr>
        <w:pStyle w:val="Textoindependiente"/>
        <w:spacing w:after="0" w:line="240" w:lineRule="auto"/>
        <w:rPr>
          <w:rFonts w:cs="Arial"/>
          <w:sz w:val="24"/>
          <w:szCs w:val="24"/>
        </w:rPr>
      </w:pPr>
    </w:p>
    <w:p w:rsidR="002002CE" w:rsidRPr="00856730" w:rsidRDefault="002002CE" w:rsidP="009E4411">
      <w:pPr>
        <w:pStyle w:val="Textoindependiente"/>
        <w:spacing w:after="0" w:line="240" w:lineRule="auto"/>
        <w:rPr>
          <w:rFonts w:cs="Arial"/>
          <w:sz w:val="24"/>
          <w:szCs w:val="24"/>
        </w:rPr>
      </w:pPr>
    </w:p>
    <w:p w:rsidR="009E4411" w:rsidRPr="00856730" w:rsidRDefault="00EF2DD7" w:rsidP="00EF2DD7">
      <w:pPr>
        <w:pStyle w:val="Textoindependiente"/>
        <w:spacing w:before="240" w:after="0" w:line="240" w:lineRule="auto"/>
        <w:ind w:firstLine="720"/>
        <w:jc w:val="center"/>
        <w:rPr>
          <w:rFonts w:cs="Arial"/>
          <w:sz w:val="24"/>
          <w:szCs w:val="24"/>
        </w:rPr>
      </w:pPr>
      <w:r w:rsidRPr="00856730">
        <w:rPr>
          <w:rFonts w:cs="Arial"/>
          <w:sz w:val="24"/>
          <w:szCs w:val="24"/>
        </w:rPr>
        <w:t>GERM</w:t>
      </w:r>
      <w:r w:rsidR="00F93E19" w:rsidRPr="00856730">
        <w:rPr>
          <w:rFonts w:cs="Arial"/>
          <w:sz w:val="24"/>
          <w:szCs w:val="24"/>
        </w:rPr>
        <w:t>Á</w:t>
      </w:r>
      <w:r w:rsidRPr="00856730">
        <w:rPr>
          <w:rFonts w:cs="Arial"/>
          <w:sz w:val="24"/>
          <w:szCs w:val="24"/>
        </w:rPr>
        <w:t>N CASTRO FERREIRA</w:t>
      </w:r>
    </w:p>
    <w:p w:rsidR="009E4411" w:rsidRPr="00856730" w:rsidRDefault="009E4411" w:rsidP="009E4411">
      <w:pPr>
        <w:pStyle w:val="Textoindependiente"/>
        <w:spacing w:after="0" w:line="240" w:lineRule="auto"/>
        <w:rPr>
          <w:rFonts w:cs="Arial"/>
          <w:sz w:val="24"/>
          <w:szCs w:val="24"/>
        </w:rPr>
      </w:pPr>
    </w:p>
    <w:sectPr w:rsidR="009E4411" w:rsidRPr="00856730" w:rsidSect="00615FF1">
      <w:headerReference w:type="default" r:id="rId10"/>
      <w:footerReference w:type="default" r:id="rId11"/>
      <w:headerReference w:type="first" r:id="rId12"/>
      <w:footerReference w:type="first" r:id="rId13"/>
      <w:pgSz w:w="12240" w:h="15840" w:code="1"/>
      <w:pgMar w:top="2268" w:right="1325" w:bottom="1383"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1A2" w:rsidRDefault="006001A2" w:rsidP="00D3044D">
      <w:r>
        <w:separator/>
      </w:r>
    </w:p>
  </w:endnote>
  <w:endnote w:type="continuationSeparator" w:id="0">
    <w:p w:rsidR="006001A2" w:rsidRDefault="006001A2"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18B" w:rsidRDefault="0064418B" w:rsidP="008254E5">
    <w:pPr>
      <w:pStyle w:val="Piedepgina"/>
      <w:tabs>
        <w:tab w:val="clear" w:pos="4153"/>
        <w:tab w:val="clear" w:pos="8306"/>
        <w:tab w:val="left" w:pos="5987"/>
      </w:tabs>
    </w:pPr>
  </w:p>
  <w:p w:rsidR="0064418B" w:rsidRDefault="00D81061" w:rsidP="002F0A84">
    <w:pPr>
      <w:pStyle w:val="Piedepgina"/>
      <w:tabs>
        <w:tab w:val="clear" w:pos="4153"/>
        <w:tab w:val="clear" w:pos="8306"/>
        <w:tab w:val="left" w:pos="5987"/>
      </w:tabs>
      <w:jc w:val="center"/>
    </w:pPr>
    <w:r>
      <w:rPr>
        <w:rFonts w:ascii="Arial" w:hAnsi="Arial" w:cs="Arial"/>
        <w:noProof/>
        <w:lang w:val="es-CO" w:eastAsia="es-CO"/>
      </w:rPr>
      <w:drawing>
        <wp:anchor distT="0" distB="0" distL="114300" distR="114300" simplePos="0" relativeHeight="251671552" behindDoc="1" locked="0" layoutInCell="1" allowOverlap="1" wp14:anchorId="2B35002C" wp14:editId="01443628">
          <wp:simplePos x="0" y="0"/>
          <wp:positionH relativeFrom="column">
            <wp:posOffset>883920</wp:posOffset>
          </wp:positionH>
          <wp:positionV relativeFrom="paragraph">
            <wp:posOffset>20955</wp:posOffset>
          </wp:positionV>
          <wp:extent cx="1631950" cy="539750"/>
          <wp:effectExtent l="0" t="0" r="6350" b="0"/>
          <wp:wrapNone/>
          <wp:docPr id="1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1">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sidR="008D11BA">
      <w:rPr>
        <w:rFonts w:cs="Arial"/>
        <w:noProof/>
        <w:lang w:val="es-CO" w:eastAsia="es-CO"/>
      </w:rPr>
      <w:drawing>
        <wp:anchor distT="0" distB="0" distL="114300" distR="114300" simplePos="0" relativeHeight="251665408" behindDoc="1" locked="0" layoutInCell="1" allowOverlap="1" wp14:anchorId="4E83D0A3" wp14:editId="31E7D2C9">
          <wp:simplePos x="0" y="0"/>
          <wp:positionH relativeFrom="margin">
            <wp:posOffset>2572678</wp:posOffset>
          </wp:positionH>
          <wp:positionV relativeFrom="paragraph">
            <wp:posOffset>12700</wp:posOffset>
          </wp:positionV>
          <wp:extent cx="1841013" cy="561340"/>
          <wp:effectExtent l="0" t="0" r="0" b="0"/>
          <wp:wrapNone/>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2">
                    <a:extLst>
                      <a:ext uri="{28A0092B-C50C-407E-A947-70E740481C1C}">
                        <a14:useLocalDpi xmlns:a14="http://schemas.microsoft.com/office/drawing/2010/main" val="0"/>
                      </a:ext>
                    </a:extLst>
                  </a:blip>
                  <a:srcRect l="44020"/>
                  <a:stretch/>
                </pic:blipFill>
                <pic:spPr bwMode="auto">
                  <a:xfrm>
                    <a:off x="0" y="0"/>
                    <a:ext cx="1841013"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044D" w:rsidRDefault="008254E5" w:rsidP="008254E5">
    <w:pPr>
      <w:pStyle w:val="Piedepgina"/>
      <w:tabs>
        <w:tab w:val="clear" w:pos="4153"/>
        <w:tab w:val="clear" w:pos="8306"/>
        <w:tab w:val="left" w:pos="5987"/>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844" w:rsidRDefault="000518F8">
    <w:pPr>
      <w:pStyle w:val="Piedepgina"/>
    </w:pPr>
    <w:r>
      <w:rPr>
        <w:noProof/>
        <w:lang w:val="es-CO" w:eastAsia="es-CO"/>
      </w:rPr>
      <mc:AlternateContent>
        <mc:Choice Requires="wps">
          <w:drawing>
            <wp:anchor distT="0" distB="0" distL="114300" distR="114300" simplePos="0" relativeHeight="251683840" behindDoc="0" locked="0" layoutInCell="1" allowOverlap="1" wp14:anchorId="3A06D8FC" wp14:editId="26558FC5">
              <wp:simplePos x="0" y="0"/>
              <wp:positionH relativeFrom="column">
                <wp:posOffset>6774815</wp:posOffset>
              </wp:positionH>
              <wp:positionV relativeFrom="paragraph">
                <wp:posOffset>-147320</wp:posOffset>
              </wp:positionV>
              <wp:extent cx="2046605" cy="1036955"/>
              <wp:effectExtent l="57150" t="19050" r="67945" b="86995"/>
              <wp:wrapNone/>
              <wp:docPr id="11" name="11 Rectángulo"/>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3DEDB7" id="11 Rectángulo" o:spid="_x0000_s1026" style="position:absolute;margin-left:533.45pt;margin-top:-11.6pt;width:161.15pt;height:81.6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" fillcolor="#4f81bd [3204]" strokecolor="#4579b8 [3044]">
              <v:fill color2="#a7bfde [1620]" rotate="t" angle="180" focus="100%" type="gradient">
                <o:fill v:ext="view" type="gradientUnscaled"/>
              </v:fill>
              <v:shadow on="t" color="black" opacity="22937f" origin=",.5" offset="0,.63889mm"/>
            </v:rect>
          </w:pict>
        </mc:Fallback>
      </mc:AlternateContent>
    </w:r>
    <w:r w:rsidRPr="000518F8">
      <w:rPr>
        <w:noProof/>
        <w:lang w:val="es-CO" w:eastAsia="es-CO"/>
      </w:rPr>
      <w:drawing>
        <wp:anchor distT="0" distB="0" distL="114300" distR="114300" simplePos="0" relativeHeight="251677696" behindDoc="1" locked="0" layoutInCell="1" allowOverlap="1" wp14:anchorId="1D511204" wp14:editId="67D04453">
          <wp:simplePos x="0" y="0"/>
          <wp:positionH relativeFrom="margin">
            <wp:posOffset>2584450</wp:posOffset>
          </wp:positionH>
          <wp:positionV relativeFrom="paragraph">
            <wp:posOffset>24765</wp:posOffset>
          </wp:positionV>
          <wp:extent cx="1840865" cy="561340"/>
          <wp:effectExtent l="0" t="0" r="6985" b="0"/>
          <wp:wrapNone/>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1">
                    <a:extLst>
                      <a:ext uri="{28A0092B-C50C-407E-A947-70E740481C1C}">
                        <a14:useLocalDpi xmlns:a14="http://schemas.microsoft.com/office/drawing/2010/main" val="0"/>
                      </a:ext>
                    </a:extLst>
                  </a:blip>
                  <a:srcRect l="44020"/>
                  <a:stretch/>
                </pic:blipFill>
                <pic:spPr bwMode="auto">
                  <a:xfrm>
                    <a:off x="0" y="0"/>
                    <a:ext cx="1840865"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18F8">
      <w:rPr>
        <w:noProof/>
        <w:lang w:val="es-CO" w:eastAsia="es-CO"/>
      </w:rPr>
      <w:drawing>
        <wp:anchor distT="0" distB="0" distL="114300" distR="114300" simplePos="0" relativeHeight="251678720" behindDoc="1" locked="0" layoutInCell="1" allowOverlap="1" wp14:anchorId="35D0D38A" wp14:editId="57C527A8">
          <wp:simplePos x="0" y="0"/>
          <wp:positionH relativeFrom="column">
            <wp:posOffset>896298</wp:posOffset>
          </wp:positionH>
          <wp:positionV relativeFrom="paragraph">
            <wp:posOffset>33020</wp:posOffset>
          </wp:positionV>
          <wp:extent cx="1631950" cy="539750"/>
          <wp:effectExtent l="0" t="0" r="6350" b="0"/>
          <wp:wrapNone/>
          <wp:docPr id="1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2">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81792" behindDoc="0" locked="0" layoutInCell="1" allowOverlap="1" wp14:anchorId="17E85313" wp14:editId="01451519">
              <wp:simplePos x="0" y="0"/>
              <wp:positionH relativeFrom="column">
                <wp:posOffset>6774815</wp:posOffset>
              </wp:positionH>
              <wp:positionV relativeFrom="paragraph">
                <wp:posOffset>-161290</wp:posOffset>
              </wp:positionV>
              <wp:extent cx="2046605" cy="982345"/>
              <wp:effectExtent l="57150" t="19050" r="67945" b="103505"/>
              <wp:wrapNone/>
              <wp:docPr id="9" name="9 Rectángulo"/>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99C706" id="9 Rectángulo" o:spid="_x0000_s1026" style="position:absolute;margin-left:533.45pt;margin-top:-12.7pt;width:161.15pt;height:77.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J3+0/F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p>
  <w:p w:rsidR="005C3844" w:rsidRDefault="000518F8">
    <w:pPr>
      <w:pStyle w:val="Piedepgina"/>
    </w:pPr>
    <w:r>
      <w:rPr>
        <w:noProof/>
        <w:lang w:val="es-CO" w:eastAsia="es-CO"/>
      </w:rPr>
      <mc:AlternateContent>
        <mc:Choice Requires="wps">
          <w:drawing>
            <wp:anchor distT="0" distB="0" distL="114300" distR="114300" simplePos="0" relativeHeight="251680768" behindDoc="0" locked="0" layoutInCell="1" allowOverlap="1" wp14:anchorId="678E8F64" wp14:editId="160F7845">
              <wp:simplePos x="0" y="0"/>
              <wp:positionH relativeFrom="column">
                <wp:posOffset>6760845</wp:posOffset>
              </wp:positionH>
              <wp:positionV relativeFrom="paragraph">
                <wp:posOffset>382905</wp:posOffset>
              </wp:positionV>
              <wp:extent cx="2060575" cy="45085"/>
              <wp:effectExtent l="57150" t="19050" r="73025" b="88265"/>
              <wp:wrapNone/>
              <wp:docPr id="8" name="8 Rectángulo"/>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3AB2A" id="8 Rectángulo" o:spid="_x0000_s1026" style="position:absolute;margin-left:532.35pt;margin-top:30.15pt;width:162.2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t85fN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1A2" w:rsidRDefault="006001A2" w:rsidP="00D3044D">
      <w:r>
        <w:separator/>
      </w:r>
    </w:p>
  </w:footnote>
  <w:footnote w:type="continuationSeparator" w:id="0">
    <w:p w:rsidR="006001A2" w:rsidRDefault="006001A2" w:rsidP="00D30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8" w:rsidRDefault="003702AE">
    <w:pPr>
      <w:pStyle w:val="Encabezado"/>
    </w:pPr>
    <w:r>
      <w:rPr>
        <w:rFonts w:ascii="Arial" w:hAnsi="Arial" w:cs="Arial"/>
        <w:noProof/>
        <w:lang w:val="es-CO" w:eastAsia="es-CO"/>
      </w:rPr>
      <w:drawing>
        <wp:anchor distT="0" distB="0" distL="114300" distR="114300" simplePos="0" relativeHeight="251675648" behindDoc="1" locked="0" layoutInCell="1" allowOverlap="1" wp14:anchorId="45636ABF" wp14:editId="12030B57">
          <wp:simplePos x="0" y="0"/>
          <wp:positionH relativeFrom="column">
            <wp:posOffset>5132705</wp:posOffset>
          </wp:positionH>
          <wp:positionV relativeFrom="paragraph">
            <wp:posOffset>-31928</wp:posOffset>
          </wp:positionV>
          <wp:extent cx="1050878" cy="750779"/>
          <wp:effectExtent l="0" t="0" r="0" b="0"/>
          <wp:wrapNone/>
          <wp:docPr id="1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sidR="007C047A">
      <w:rPr>
        <w:noProof/>
        <w:lang w:val="es-CO" w:eastAsia="es-CO"/>
      </w:rPr>
      <w:drawing>
        <wp:anchor distT="0" distB="0" distL="114300" distR="114300" simplePos="0" relativeHeight="251666944" behindDoc="1" locked="0" layoutInCell="1" allowOverlap="1" wp14:anchorId="19D6B5F1" wp14:editId="5D0E8DE7">
          <wp:simplePos x="0" y="0"/>
          <wp:positionH relativeFrom="column">
            <wp:posOffset>0</wp:posOffset>
          </wp:positionH>
          <wp:positionV relativeFrom="paragraph">
            <wp:posOffset>-635</wp:posOffset>
          </wp:positionV>
          <wp:extent cx="1262742" cy="708193"/>
          <wp:effectExtent l="0" t="0" r="0" b="0"/>
          <wp:wrapNone/>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p w:rsidR="00D64248" w:rsidRDefault="00D64248">
    <w:pPr>
      <w:pStyle w:val="Encabezado"/>
    </w:pPr>
  </w:p>
  <w:p w:rsidR="002002CE" w:rsidRDefault="002002CE">
    <w:pPr>
      <w:pStyle w:val="Encabezado"/>
    </w:pPr>
  </w:p>
  <w:p w:rsidR="002002CE" w:rsidRDefault="002002CE">
    <w:pPr>
      <w:pStyle w:val="Encabezado"/>
    </w:pPr>
  </w:p>
  <w:p w:rsidR="002002CE" w:rsidRPr="002002CE" w:rsidRDefault="002002CE">
    <w:pPr>
      <w:pStyle w:val="Encabezado"/>
      <w:rPr>
        <w:rFonts w:ascii="Arial" w:hAnsi="Arial" w:cs="Arial"/>
        <w:i/>
        <w:sz w:val="18"/>
        <w:szCs w:val="18"/>
        <w:u w:val="single"/>
      </w:rPr>
    </w:pPr>
    <w:r w:rsidRPr="002002CE">
      <w:rPr>
        <w:rFonts w:ascii="Arial" w:hAnsi="Arial" w:cs="Arial"/>
        <w:i/>
        <w:sz w:val="18"/>
        <w:szCs w:val="18"/>
        <w:u w:val="single"/>
      </w:rPr>
      <w:t>Circular044</w:t>
    </w:r>
  </w:p>
  <w:p w:rsidR="002002CE" w:rsidRPr="002002CE" w:rsidRDefault="002002CE">
    <w:pPr>
      <w:pStyle w:val="Encabezado"/>
      <w:rPr>
        <w:rFonts w:ascii="Arial" w:hAnsi="Arial" w:cs="Arial"/>
        <w:i/>
        <w:sz w:val="18"/>
        <w:szCs w:val="18"/>
        <w:u w:val="single"/>
      </w:rPr>
    </w:pPr>
    <w:r w:rsidRPr="002002CE">
      <w:rPr>
        <w:rFonts w:ascii="Arial" w:hAnsi="Arial" w:cs="Arial"/>
        <w:i/>
        <w:sz w:val="18"/>
        <w:szCs w:val="18"/>
        <w:u w:val="single"/>
      </w:rPr>
      <w:t>Agosto de 2017</w:t>
    </w:r>
  </w:p>
  <w:p w:rsidR="002002CE" w:rsidRPr="002002CE" w:rsidRDefault="002002CE">
    <w:pPr>
      <w:pStyle w:val="Encabezado"/>
      <w:rPr>
        <w:rFonts w:ascii="Arial" w:hAnsi="Arial" w:cs="Arial"/>
        <w:i/>
        <w:sz w:val="18"/>
        <w:szCs w:val="18"/>
        <w:u w:val="single"/>
      </w:rPr>
    </w:pPr>
    <w:r w:rsidRPr="002002CE">
      <w:rPr>
        <w:rFonts w:ascii="Arial" w:hAnsi="Arial" w:cs="Arial"/>
        <w:b/>
        <w:bCs/>
        <w:i/>
        <w:sz w:val="18"/>
        <w:szCs w:val="18"/>
        <w:u w:val="single"/>
      </w:rPr>
      <w:fldChar w:fldCharType="begin"/>
    </w:r>
    <w:r w:rsidRPr="002002CE">
      <w:rPr>
        <w:rFonts w:ascii="Arial" w:hAnsi="Arial" w:cs="Arial"/>
        <w:b/>
        <w:bCs/>
        <w:i/>
        <w:sz w:val="18"/>
        <w:szCs w:val="18"/>
        <w:u w:val="single"/>
      </w:rPr>
      <w:instrText>PAGE  \* Arabic  \* MERGEFORMAT</w:instrText>
    </w:r>
    <w:r w:rsidRPr="002002CE">
      <w:rPr>
        <w:rFonts w:ascii="Arial" w:hAnsi="Arial" w:cs="Arial"/>
        <w:b/>
        <w:bCs/>
        <w:i/>
        <w:sz w:val="18"/>
        <w:szCs w:val="18"/>
        <w:u w:val="single"/>
      </w:rPr>
      <w:fldChar w:fldCharType="separate"/>
    </w:r>
    <w:r w:rsidR="000E348C" w:rsidRPr="000E348C">
      <w:rPr>
        <w:rFonts w:ascii="Arial" w:hAnsi="Arial" w:cs="Arial"/>
        <w:b/>
        <w:bCs/>
        <w:i/>
        <w:noProof/>
        <w:sz w:val="18"/>
        <w:szCs w:val="18"/>
        <w:u w:val="single"/>
        <w:lang w:val="es-ES"/>
      </w:rPr>
      <w:t>5</w:t>
    </w:r>
    <w:r w:rsidRPr="002002CE">
      <w:rPr>
        <w:rFonts w:ascii="Arial" w:hAnsi="Arial" w:cs="Arial"/>
        <w:b/>
        <w:bCs/>
        <w:i/>
        <w:sz w:val="18"/>
        <w:szCs w:val="18"/>
        <w:u w:val="single"/>
      </w:rPr>
      <w:fldChar w:fldCharType="end"/>
    </w:r>
    <w:r w:rsidRPr="002002CE">
      <w:rPr>
        <w:rFonts w:ascii="Arial" w:hAnsi="Arial" w:cs="Arial"/>
        <w:i/>
        <w:sz w:val="18"/>
        <w:szCs w:val="18"/>
        <w:u w:val="single"/>
        <w:lang w:val="es-ES"/>
      </w:rPr>
      <w:t xml:space="preserve"> / </w:t>
    </w:r>
    <w:r w:rsidRPr="002002CE">
      <w:rPr>
        <w:rFonts w:ascii="Arial" w:hAnsi="Arial" w:cs="Arial"/>
        <w:b/>
        <w:bCs/>
        <w:i/>
        <w:sz w:val="18"/>
        <w:szCs w:val="18"/>
        <w:u w:val="single"/>
      </w:rPr>
      <w:fldChar w:fldCharType="begin"/>
    </w:r>
    <w:r w:rsidRPr="002002CE">
      <w:rPr>
        <w:rFonts w:ascii="Arial" w:hAnsi="Arial" w:cs="Arial"/>
        <w:b/>
        <w:bCs/>
        <w:i/>
        <w:sz w:val="18"/>
        <w:szCs w:val="18"/>
        <w:u w:val="single"/>
      </w:rPr>
      <w:instrText>NUMPAGES  \* Arabic  \* MERGEFORMAT</w:instrText>
    </w:r>
    <w:r w:rsidRPr="002002CE">
      <w:rPr>
        <w:rFonts w:ascii="Arial" w:hAnsi="Arial" w:cs="Arial"/>
        <w:b/>
        <w:bCs/>
        <w:i/>
        <w:sz w:val="18"/>
        <w:szCs w:val="18"/>
        <w:u w:val="single"/>
      </w:rPr>
      <w:fldChar w:fldCharType="separate"/>
    </w:r>
    <w:r w:rsidR="000E348C" w:rsidRPr="000E348C">
      <w:rPr>
        <w:rFonts w:ascii="Arial" w:hAnsi="Arial" w:cs="Arial"/>
        <w:b/>
        <w:bCs/>
        <w:i/>
        <w:noProof/>
        <w:sz w:val="18"/>
        <w:szCs w:val="18"/>
        <w:u w:val="single"/>
        <w:lang w:val="es-ES"/>
      </w:rPr>
      <w:t>5</w:t>
    </w:r>
    <w:r w:rsidRPr="002002CE">
      <w:rPr>
        <w:rFonts w:ascii="Arial" w:hAnsi="Arial" w:cs="Arial"/>
        <w:b/>
        <w:bCs/>
        <w:i/>
        <w:sz w:val="18"/>
        <w:szCs w:val="18"/>
        <w:u w:val="single"/>
      </w:rPr>
      <w:fldChar w:fldCharType="end"/>
    </w:r>
  </w:p>
  <w:p w:rsidR="002002CE" w:rsidRDefault="002002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8" w:rsidRPr="007C047A" w:rsidRDefault="003702AE" w:rsidP="007C047A">
    <w:pPr>
      <w:pStyle w:val="Encabezado"/>
    </w:pPr>
    <w:r>
      <w:rPr>
        <w:rFonts w:ascii="Arial" w:hAnsi="Arial" w:cs="Arial"/>
        <w:noProof/>
        <w:lang w:val="es-CO" w:eastAsia="es-CO"/>
      </w:rPr>
      <w:drawing>
        <wp:anchor distT="0" distB="0" distL="114300" distR="114300" simplePos="0" relativeHeight="251673600" behindDoc="1" locked="0" layoutInCell="1" allowOverlap="1" wp14:anchorId="68A96AE9" wp14:editId="1BD91C29">
          <wp:simplePos x="0" y="0"/>
          <wp:positionH relativeFrom="column">
            <wp:posOffset>5113968</wp:posOffset>
          </wp:positionH>
          <wp:positionV relativeFrom="paragraph">
            <wp:posOffset>-20320</wp:posOffset>
          </wp:positionV>
          <wp:extent cx="1050878" cy="750779"/>
          <wp:effectExtent l="0" t="0" r="0" b="0"/>
          <wp:wrapNone/>
          <wp:docPr id="1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sidR="007C047A">
      <w:rPr>
        <w:noProof/>
        <w:lang w:val="es-CO" w:eastAsia="es-CO"/>
      </w:rPr>
      <w:drawing>
        <wp:anchor distT="0" distB="0" distL="114300" distR="114300" simplePos="0" relativeHeight="251661824" behindDoc="1" locked="0" layoutInCell="1" allowOverlap="1" wp14:anchorId="5FC041C8" wp14:editId="4EB5ABBE">
          <wp:simplePos x="0" y="0"/>
          <wp:positionH relativeFrom="column">
            <wp:posOffset>5080</wp:posOffset>
          </wp:positionH>
          <wp:positionV relativeFrom="paragraph">
            <wp:posOffset>43180</wp:posOffset>
          </wp:positionV>
          <wp:extent cx="1262742" cy="708193"/>
          <wp:effectExtent l="0" t="0" r="0" b="0"/>
          <wp:wrapNone/>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4D80"/>
    <w:multiLevelType w:val="hybridMultilevel"/>
    <w:tmpl w:val="F83231E2"/>
    <w:lvl w:ilvl="0" w:tplc="05CE21B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AD51238"/>
    <w:multiLevelType w:val="hybridMultilevel"/>
    <w:tmpl w:val="88664B5C"/>
    <w:lvl w:ilvl="0" w:tplc="05CE21B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245833"/>
    <w:multiLevelType w:val="hybridMultilevel"/>
    <w:tmpl w:val="B40469DA"/>
    <w:lvl w:ilvl="0" w:tplc="5A32A440">
      <w:start w:val="1"/>
      <w:numFmt w:val="bullet"/>
      <w:lvlText w:val="•"/>
      <w:lvlJc w:val="left"/>
      <w:pPr>
        <w:tabs>
          <w:tab w:val="num" w:pos="720"/>
        </w:tabs>
        <w:ind w:left="720" w:hanging="360"/>
      </w:pPr>
      <w:rPr>
        <w:rFonts w:ascii="Times New Roman" w:hAnsi="Times New Roman" w:hint="default"/>
      </w:rPr>
    </w:lvl>
    <w:lvl w:ilvl="1" w:tplc="B804FD32" w:tentative="1">
      <w:start w:val="1"/>
      <w:numFmt w:val="bullet"/>
      <w:lvlText w:val="•"/>
      <w:lvlJc w:val="left"/>
      <w:pPr>
        <w:tabs>
          <w:tab w:val="num" w:pos="1440"/>
        </w:tabs>
        <w:ind w:left="1440" w:hanging="360"/>
      </w:pPr>
      <w:rPr>
        <w:rFonts w:ascii="Times New Roman" w:hAnsi="Times New Roman" w:hint="default"/>
      </w:rPr>
    </w:lvl>
    <w:lvl w:ilvl="2" w:tplc="0478B38C" w:tentative="1">
      <w:start w:val="1"/>
      <w:numFmt w:val="bullet"/>
      <w:lvlText w:val="•"/>
      <w:lvlJc w:val="left"/>
      <w:pPr>
        <w:tabs>
          <w:tab w:val="num" w:pos="2160"/>
        </w:tabs>
        <w:ind w:left="2160" w:hanging="360"/>
      </w:pPr>
      <w:rPr>
        <w:rFonts w:ascii="Times New Roman" w:hAnsi="Times New Roman" w:hint="default"/>
      </w:rPr>
    </w:lvl>
    <w:lvl w:ilvl="3" w:tplc="73A6304A" w:tentative="1">
      <w:start w:val="1"/>
      <w:numFmt w:val="bullet"/>
      <w:lvlText w:val="•"/>
      <w:lvlJc w:val="left"/>
      <w:pPr>
        <w:tabs>
          <w:tab w:val="num" w:pos="2880"/>
        </w:tabs>
        <w:ind w:left="2880" w:hanging="360"/>
      </w:pPr>
      <w:rPr>
        <w:rFonts w:ascii="Times New Roman" w:hAnsi="Times New Roman" w:hint="default"/>
      </w:rPr>
    </w:lvl>
    <w:lvl w:ilvl="4" w:tplc="FEE07A82" w:tentative="1">
      <w:start w:val="1"/>
      <w:numFmt w:val="bullet"/>
      <w:lvlText w:val="•"/>
      <w:lvlJc w:val="left"/>
      <w:pPr>
        <w:tabs>
          <w:tab w:val="num" w:pos="3600"/>
        </w:tabs>
        <w:ind w:left="3600" w:hanging="360"/>
      </w:pPr>
      <w:rPr>
        <w:rFonts w:ascii="Times New Roman" w:hAnsi="Times New Roman" w:hint="default"/>
      </w:rPr>
    </w:lvl>
    <w:lvl w:ilvl="5" w:tplc="328EDC42" w:tentative="1">
      <w:start w:val="1"/>
      <w:numFmt w:val="bullet"/>
      <w:lvlText w:val="•"/>
      <w:lvlJc w:val="left"/>
      <w:pPr>
        <w:tabs>
          <w:tab w:val="num" w:pos="4320"/>
        </w:tabs>
        <w:ind w:left="4320" w:hanging="360"/>
      </w:pPr>
      <w:rPr>
        <w:rFonts w:ascii="Times New Roman" w:hAnsi="Times New Roman" w:hint="default"/>
      </w:rPr>
    </w:lvl>
    <w:lvl w:ilvl="6" w:tplc="8F483A84" w:tentative="1">
      <w:start w:val="1"/>
      <w:numFmt w:val="bullet"/>
      <w:lvlText w:val="•"/>
      <w:lvlJc w:val="left"/>
      <w:pPr>
        <w:tabs>
          <w:tab w:val="num" w:pos="5040"/>
        </w:tabs>
        <w:ind w:left="5040" w:hanging="360"/>
      </w:pPr>
      <w:rPr>
        <w:rFonts w:ascii="Times New Roman" w:hAnsi="Times New Roman" w:hint="default"/>
      </w:rPr>
    </w:lvl>
    <w:lvl w:ilvl="7" w:tplc="4FC22BA4" w:tentative="1">
      <w:start w:val="1"/>
      <w:numFmt w:val="bullet"/>
      <w:lvlText w:val="•"/>
      <w:lvlJc w:val="left"/>
      <w:pPr>
        <w:tabs>
          <w:tab w:val="num" w:pos="5760"/>
        </w:tabs>
        <w:ind w:left="5760" w:hanging="360"/>
      </w:pPr>
      <w:rPr>
        <w:rFonts w:ascii="Times New Roman" w:hAnsi="Times New Roman" w:hint="default"/>
      </w:rPr>
    </w:lvl>
    <w:lvl w:ilvl="8" w:tplc="99D637A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28F6142"/>
    <w:multiLevelType w:val="hybridMultilevel"/>
    <w:tmpl w:val="88664B5C"/>
    <w:lvl w:ilvl="0" w:tplc="05CE21B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9E71737"/>
    <w:multiLevelType w:val="hybridMultilevel"/>
    <w:tmpl w:val="9B6E30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CEF5B98"/>
    <w:multiLevelType w:val="hybridMultilevel"/>
    <w:tmpl w:val="474CB4BC"/>
    <w:lvl w:ilvl="0" w:tplc="450EAE54">
      <w:start w:val="1"/>
      <w:numFmt w:val="bullet"/>
      <w:lvlText w:val="•"/>
      <w:lvlJc w:val="left"/>
      <w:pPr>
        <w:tabs>
          <w:tab w:val="num" w:pos="720"/>
        </w:tabs>
        <w:ind w:left="720" w:hanging="360"/>
      </w:pPr>
      <w:rPr>
        <w:rFonts w:ascii="Times New Roman" w:hAnsi="Times New Roman" w:hint="default"/>
      </w:rPr>
    </w:lvl>
    <w:lvl w:ilvl="1" w:tplc="3D9CD360" w:tentative="1">
      <w:start w:val="1"/>
      <w:numFmt w:val="bullet"/>
      <w:lvlText w:val="•"/>
      <w:lvlJc w:val="left"/>
      <w:pPr>
        <w:tabs>
          <w:tab w:val="num" w:pos="1440"/>
        </w:tabs>
        <w:ind w:left="1440" w:hanging="360"/>
      </w:pPr>
      <w:rPr>
        <w:rFonts w:ascii="Times New Roman" w:hAnsi="Times New Roman" w:hint="default"/>
      </w:rPr>
    </w:lvl>
    <w:lvl w:ilvl="2" w:tplc="C0F29ED8" w:tentative="1">
      <w:start w:val="1"/>
      <w:numFmt w:val="bullet"/>
      <w:lvlText w:val="•"/>
      <w:lvlJc w:val="left"/>
      <w:pPr>
        <w:tabs>
          <w:tab w:val="num" w:pos="2160"/>
        </w:tabs>
        <w:ind w:left="2160" w:hanging="360"/>
      </w:pPr>
      <w:rPr>
        <w:rFonts w:ascii="Times New Roman" w:hAnsi="Times New Roman" w:hint="default"/>
      </w:rPr>
    </w:lvl>
    <w:lvl w:ilvl="3" w:tplc="3CDAC466" w:tentative="1">
      <w:start w:val="1"/>
      <w:numFmt w:val="bullet"/>
      <w:lvlText w:val="•"/>
      <w:lvlJc w:val="left"/>
      <w:pPr>
        <w:tabs>
          <w:tab w:val="num" w:pos="2880"/>
        </w:tabs>
        <w:ind w:left="2880" w:hanging="360"/>
      </w:pPr>
      <w:rPr>
        <w:rFonts w:ascii="Times New Roman" w:hAnsi="Times New Roman" w:hint="default"/>
      </w:rPr>
    </w:lvl>
    <w:lvl w:ilvl="4" w:tplc="39525788" w:tentative="1">
      <w:start w:val="1"/>
      <w:numFmt w:val="bullet"/>
      <w:lvlText w:val="•"/>
      <w:lvlJc w:val="left"/>
      <w:pPr>
        <w:tabs>
          <w:tab w:val="num" w:pos="3600"/>
        </w:tabs>
        <w:ind w:left="3600" w:hanging="360"/>
      </w:pPr>
      <w:rPr>
        <w:rFonts w:ascii="Times New Roman" w:hAnsi="Times New Roman" w:hint="default"/>
      </w:rPr>
    </w:lvl>
    <w:lvl w:ilvl="5" w:tplc="8448477E" w:tentative="1">
      <w:start w:val="1"/>
      <w:numFmt w:val="bullet"/>
      <w:lvlText w:val="•"/>
      <w:lvlJc w:val="left"/>
      <w:pPr>
        <w:tabs>
          <w:tab w:val="num" w:pos="4320"/>
        </w:tabs>
        <w:ind w:left="4320" w:hanging="360"/>
      </w:pPr>
      <w:rPr>
        <w:rFonts w:ascii="Times New Roman" w:hAnsi="Times New Roman" w:hint="default"/>
      </w:rPr>
    </w:lvl>
    <w:lvl w:ilvl="6" w:tplc="429250E4" w:tentative="1">
      <w:start w:val="1"/>
      <w:numFmt w:val="bullet"/>
      <w:lvlText w:val="•"/>
      <w:lvlJc w:val="left"/>
      <w:pPr>
        <w:tabs>
          <w:tab w:val="num" w:pos="5040"/>
        </w:tabs>
        <w:ind w:left="5040" w:hanging="360"/>
      </w:pPr>
      <w:rPr>
        <w:rFonts w:ascii="Times New Roman" w:hAnsi="Times New Roman" w:hint="default"/>
      </w:rPr>
    </w:lvl>
    <w:lvl w:ilvl="7" w:tplc="A78E7FEC" w:tentative="1">
      <w:start w:val="1"/>
      <w:numFmt w:val="bullet"/>
      <w:lvlText w:val="•"/>
      <w:lvlJc w:val="left"/>
      <w:pPr>
        <w:tabs>
          <w:tab w:val="num" w:pos="5760"/>
        </w:tabs>
        <w:ind w:left="5760" w:hanging="360"/>
      </w:pPr>
      <w:rPr>
        <w:rFonts w:ascii="Times New Roman" w:hAnsi="Times New Roman" w:hint="default"/>
      </w:rPr>
    </w:lvl>
    <w:lvl w:ilvl="8" w:tplc="293C284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E975B3B"/>
    <w:multiLevelType w:val="hybridMultilevel"/>
    <w:tmpl w:val="3C723F14"/>
    <w:lvl w:ilvl="0" w:tplc="44805656">
      <w:start w:val="1"/>
      <w:numFmt w:val="bullet"/>
      <w:lvlText w:val="•"/>
      <w:lvlJc w:val="left"/>
      <w:pPr>
        <w:tabs>
          <w:tab w:val="num" w:pos="720"/>
        </w:tabs>
        <w:ind w:left="720" w:hanging="360"/>
      </w:pPr>
      <w:rPr>
        <w:rFonts w:ascii="Times New Roman" w:hAnsi="Times New Roman" w:hint="default"/>
      </w:rPr>
    </w:lvl>
    <w:lvl w:ilvl="1" w:tplc="96C0B31C" w:tentative="1">
      <w:start w:val="1"/>
      <w:numFmt w:val="bullet"/>
      <w:lvlText w:val="•"/>
      <w:lvlJc w:val="left"/>
      <w:pPr>
        <w:tabs>
          <w:tab w:val="num" w:pos="1440"/>
        </w:tabs>
        <w:ind w:left="1440" w:hanging="360"/>
      </w:pPr>
      <w:rPr>
        <w:rFonts w:ascii="Times New Roman" w:hAnsi="Times New Roman" w:hint="default"/>
      </w:rPr>
    </w:lvl>
    <w:lvl w:ilvl="2" w:tplc="ED9AB59C" w:tentative="1">
      <w:start w:val="1"/>
      <w:numFmt w:val="bullet"/>
      <w:lvlText w:val="•"/>
      <w:lvlJc w:val="left"/>
      <w:pPr>
        <w:tabs>
          <w:tab w:val="num" w:pos="2160"/>
        </w:tabs>
        <w:ind w:left="2160" w:hanging="360"/>
      </w:pPr>
      <w:rPr>
        <w:rFonts w:ascii="Times New Roman" w:hAnsi="Times New Roman" w:hint="default"/>
      </w:rPr>
    </w:lvl>
    <w:lvl w:ilvl="3" w:tplc="D736CCA4" w:tentative="1">
      <w:start w:val="1"/>
      <w:numFmt w:val="bullet"/>
      <w:lvlText w:val="•"/>
      <w:lvlJc w:val="left"/>
      <w:pPr>
        <w:tabs>
          <w:tab w:val="num" w:pos="2880"/>
        </w:tabs>
        <w:ind w:left="2880" w:hanging="360"/>
      </w:pPr>
      <w:rPr>
        <w:rFonts w:ascii="Times New Roman" w:hAnsi="Times New Roman" w:hint="default"/>
      </w:rPr>
    </w:lvl>
    <w:lvl w:ilvl="4" w:tplc="2CFA017C" w:tentative="1">
      <w:start w:val="1"/>
      <w:numFmt w:val="bullet"/>
      <w:lvlText w:val="•"/>
      <w:lvlJc w:val="left"/>
      <w:pPr>
        <w:tabs>
          <w:tab w:val="num" w:pos="3600"/>
        </w:tabs>
        <w:ind w:left="3600" w:hanging="360"/>
      </w:pPr>
      <w:rPr>
        <w:rFonts w:ascii="Times New Roman" w:hAnsi="Times New Roman" w:hint="default"/>
      </w:rPr>
    </w:lvl>
    <w:lvl w:ilvl="5" w:tplc="5CE066C8" w:tentative="1">
      <w:start w:val="1"/>
      <w:numFmt w:val="bullet"/>
      <w:lvlText w:val="•"/>
      <w:lvlJc w:val="left"/>
      <w:pPr>
        <w:tabs>
          <w:tab w:val="num" w:pos="4320"/>
        </w:tabs>
        <w:ind w:left="4320" w:hanging="360"/>
      </w:pPr>
      <w:rPr>
        <w:rFonts w:ascii="Times New Roman" w:hAnsi="Times New Roman" w:hint="default"/>
      </w:rPr>
    </w:lvl>
    <w:lvl w:ilvl="6" w:tplc="86E22268" w:tentative="1">
      <w:start w:val="1"/>
      <w:numFmt w:val="bullet"/>
      <w:lvlText w:val="•"/>
      <w:lvlJc w:val="left"/>
      <w:pPr>
        <w:tabs>
          <w:tab w:val="num" w:pos="5040"/>
        </w:tabs>
        <w:ind w:left="5040" w:hanging="360"/>
      </w:pPr>
      <w:rPr>
        <w:rFonts w:ascii="Times New Roman" w:hAnsi="Times New Roman" w:hint="default"/>
      </w:rPr>
    </w:lvl>
    <w:lvl w:ilvl="7" w:tplc="4D981CB8" w:tentative="1">
      <w:start w:val="1"/>
      <w:numFmt w:val="bullet"/>
      <w:lvlText w:val="•"/>
      <w:lvlJc w:val="left"/>
      <w:pPr>
        <w:tabs>
          <w:tab w:val="num" w:pos="5760"/>
        </w:tabs>
        <w:ind w:left="5760" w:hanging="360"/>
      </w:pPr>
      <w:rPr>
        <w:rFonts w:ascii="Times New Roman" w:hAnsi="Times New Roman" w:hint="default"/>
      </w:rPr>
    </w:lvl>
    <w:lvl w:ilvl="8" w:tplc="26085CB8"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2"/>
  </w:num>
  <w:num w:numId="3">
    <w:abstractNumId w:val="5"/>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4D"/>
    <w:rsid w:val="0004344C"/>
    <w:rsid w:val="000518F8"/>
    <w:rsid w:val="000A7717"/>
    <w:rsid w:val="000B7EDB"/>
    <w:rsid w:val="000C5E3B"/>
    <w:rsid w:val="000E348C"/>
    <w:rsid w:val="00113FBE"/>
    <w:rsid w:val="001149EB"/>
    <w:rsid w:val="00143E5A"/>
    <w:rsid w:val="00160B29"/>
    <w:rsid w:val="00171830"/>
    <w:rsid w:val="001B7289"/>
    <w:rsid w:val="001D43C7"/>
    <w:rsid w:val="001F785A"/>
    <w:rsid w:val="001F7FBD"/>
    <w:rsid w:val="002002CE"/>
    <w:rsid w:val="002A2432"/>
    <w:rsid w:val="002E0DAE"/>
    <w:rsid w:val="002E73B0"/>
    <w:rsid w:val="002F0A84"/>
    <w:rsid w:val="002F737B"/>
    <w:rsid w:val="0030057B"/>
    <w:rsid w:val="003201C9"/>
    <w:rsid w:val="003419CD"/>
    <w:rsid w:val="003702AE"/>
    <w:rsid w:val="00372F49"/>
    <w:rsid w:val="00377098"/>
    <w:rsid w:val="003859BD"/>
    <w:rsid w:val="00392112"/>
    <w:rsid w:val="003C5498"/>
    <w:rsid w:val="003D3573"/>
    <w:rsid w:val="003E1618"/>
    <w:rsid w:val="003E4CDE"/>
    <w:rsid w:val="003E5D64"/>
    <w:rsid w:val="004002E0"/>
    <w:rsid w:val="00434A80"/>
    <w:rsid w:val="00453FBF"/>
    <w:rsid w:val="00462394"/>
    <w:rsid w:val="00463384"/>
    <w:rsid w:val="0049177C"/>
    <w:rsid w:val="004A415D"/>
    <w:rsid w:val="004C2DE9"/>
    <w:rsid w:val="004C704C"/>
    <w:rsid w:val="004D01DD"/>
    <w:rsid w:val="0053042A"/>
    <w:rsid w:val="0058054C"/>
    <w:rsid w:val="00584C42"/>
    <w:rsid w:val="0059771E"/>
    <w:rsid w:val="005B70D6"/>
    <w:rsid w:val="005C3844"/>
    <w:rsid w:val="005F0110"/>
    <w:rsid w:val="006001A2"/>
    <w:rsid w:val="006144B6"/>
    <w:rsid w:val="00615FF1"/>
    <w:rsid w:val="00624C00"/>
    <w:rsid w:val="0064418B"/>
    <w:rsid w:val="00670568"/>
    <w:rsid w:val="006755E1"/>
    <w:rsid w:val="0069035B"/>
    <w:rsid w:val="00691672"/>
    <w:rsid w:val="00692EC2"/>
    <w:rsid w:val="006A34BE"/>
    <w:rsid w:val="006B1478"/>
    <w:rsid w:val="006C2C6E"/>
    <w:rsid w:val="006C4187"/>
    <w:rsid w:val="006F4CD4"/>
    <w:rsid w:val="00705B44"/>
    <w:rsid w:val="00712B5D"/>
    <w:rsid w:val="007279A1"/>
    <w:rsid w:val="00734C9A"/>
    <w:rsid w:val="007702A7"/>
    <w:rsid w:val="00791A92"/>
    <w:rsid w:val="007C047A"/>
    <w:rsid w:val="007E7D5B"/>
    <w:rsid w:val="008047C2"/>
    <w:rsid w:val="00804E80"/>
    <w:rsid w:val="00805D2B"/>
    <w:rsid w:val="008254E5"/>
    <w:rsid w:val="00856730"/>
    <w:rsid w:val="008D11BA"/>
    <w:rsid w:val="008E660B"/>
    <w:rsid w:val="00922D60"/>
    <w:rsid w:val="009378A1"/>
    <w:rsid w:val="00951829"/>
    <w:rsid w:val="009573C1"/>
    <w:rsid w:val="009622DB"/>
    <w:rsid w:val="00963B76"/>
    <w:rsid w:val="00966960"/>
    <w:rsid w:val="009823F7"/>
    <w:rsid w:val="00995BE6"/>
    <w:rsid w:val="00997BF5"/>
    <w:rsid w:val="009D0ECA"/>
    <w:rsid w:val="009D6B65"/>
    <w:rsid w:val="009E4411"/>
    <w:rsid w:val="009E64B3"/>
    <w:rsid w:val="00A35E81"/>
    <w:rsid w:val="00A566D9"/>
    <w:rsid w:val="00A62DC2"/>
    <w:rsid w:val="00A6380D"/>
    <w:rsid w:val="00A64C22"/>
    <w:rsid w:val="00A94073"/>
    <w:rsid w:val="00A96164"/>
    <w:rsid w:val="00AA27F4"/>
    <w:rsid w:val="00AB1B80"/>
    <w:rsid w:val="00AD29C5"/>
    <w:rsid w:val="00AD4DC5"/>
    <w:rsid w:val="00AF5A1D"/>
    <w:rsid w:val="00B01F29"/>
    <w:rsid w:val="00B66D2A"/>
    <w:rsid w:val="00BA060F"/>
    <w:rsid w:val="00BA7595"/>
    <w:rsid w:val="00BE4581"/>
    <w:rsid w:val="00C0326B"/>
    <w:rsid w:val="00C24869"/>
    <w:rsid w:val="00C361D7"/>
    <w:rsid w:val="00C45AB3"/>
    <w:rsid w:val="00C73028"/>
    <w:rsid w:val="00C80840"/>
    <w:rsid w:val="00CA0DD1"/>
    <w:rsid w:val="00CA7997"/>
    <w:rsid w:val="00CB590F"/>
    <w:rsid w:val="00CB65A2"/>
    <w:rsid w:val="00CC3B9D"/>
    <w:rsid w:val="00CC4390"/>
    <w:rsid w:val="00CD65C9"/>
    <w:rsid w:val="00CF203C"/>
    <w:rsid w:val="00D03901"/>
    <w:rsid w:val="00D171B2"/>
    <w:rsid w:val="00D3044D"/>
    <w:rsid w:val="00D33955"/>
    <w:rsid w:val="00D5357C"/>
    <w:rsid w:val="00D64248"/>
    <w:rsid w:val="00D6443F"/>
    <w:rsid w:val="00D717EE"/>
    <w:rsid w:val="00D81061"/>
    <w:rsid w:val="00D87DFB"/>
    <w:rsid w:val="00D87F17"/>
    <w:rsid w:val="00DD7D82"/>
    <w:rsid w:val="00E11495"/>
    <w:rsid w:val="00E4791A"/>
    <w:rsid w:val="00E52692"/>
    <w:rsid w:val="00E76A3E"/>
    <w:rsid w:val="00E85A30"/>
    <w:rsid w:val="00E879E9"/>
    <w:rsid w:val="00EC1EFF"/>
    <w:rsid w:val="00EE4E3C"/>
    <w:rsid w:val="00EE79B5"/>
    <w:rsid w:val="00EF2DD7"/>
    <w:rsid w:val="00F02F94"/>
    <w:rsid w:val="00F13606"/>
    <w:rsid w:val="00F14092"/>
    <w:rsid w:val="00F25346"/>
    <w:rsid w:val="00F44CA7"/>
    <w:rsid w:val="00F51041"/>
    <w:rsid w:val="00F562A3"/>
    <w:rsid w:val="00F70215"/>
    <w:rsid w:val="00F72E3F"/>
    <w:rsid w:val="00F93E19"/>
    <w:rsid w:val="00FB275F"/>
    <w:rsid w:val="00FB34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75FFC03F-CF22-440B-9C95-0AFE92A5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Textoindependiente"/>
    <w:link w:val="Ttulo5Car"/>
    <w:semiHidden/>
    <w:unhideWhenUsed/>
    <w:qFormat/>
    <w:rsid w:val="009E4411"/>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iPriority w:val="99"/>
    <w:unhideWhenUsed/>
    <w:rsid w:val="00D3044D"/>
    <w:pPr>
      <w:tabs>
        <w:tab w:val="center" w:pos="4153"/>
        <w:tab w:val="right" w:pos="8306"/>
      </w:tabs>
    </w:pPr>
  </w:style>
  <w:style w:type="character" w:customStyle="1" w:styleId="EncabezadoCar">
    <w:name w:val="Encabezado Car"/>
    <w:basedOn w:val="Fuentedeprrafopredeter"/>
    <w:link w:val="Encabezado"/>
    <w:uiPriority w:val="99"/>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unhideWhenUsed/>
    <w:rsid w:val="009E4411"/>
    <w:pPr>
      <w:spacing w:after="120"/>
      <w:ind w:left="283"/>
    </w:pPr>
  </w:style>
  <w:style w:type="character" w:customStyle="1" w:styleId="SangradetextonormalCar">
    <w:name w:val="Sangría de texto normal Car"/>
    <w:basedOn w:val="Fuentedeprrafopredeter"/>
    <w:link w:val="Sangradetextonormal"/>
    <w:uiPriority w:val="99"/>
    <w:rsid w:val="009E4411"/>
  </w:style>
  <w:style w:type="character" w:customStyle="1" w:styleId="Ttulo5Car">
    <w:name w:val="Título 5 Car"/>
    <w:basedOn w:val="Fuentedeprrafopredeter"/>
    <w:link w:val="Ttulo5"/>
    <w:semiHidden/>
    <w:rsid w:val="009E4411"/>
    <w:rPr>
      <w:rFonts w:ascii="Arial Black" w:eastAsia="Times New Roman" w:hAnsi="Arial Black" w:cs="Times New Roman"/>
      <w:spacing w:val="-5"/>
      <w:kern w:val="20"/>
      <w:sz w:val="18"/>
      <w:szCs w:val="20"/>
      <w:lang w:val="es-CO"/>
    </w:rPr>
  </w:style>
  <w:style w:type="character" w:styleId="Hipervnculo">
    <w:name w:val="Hyperlink"/>
    <w:basedOn w:val="Fuentedeprrafopredeter"/>
    <w:uiPriority w:val="99"/>
    <w:unhideWhenUsed/>
    <w:rsid w:val="00E52692"/>
    <w:rPr>
      <w:color w:val="0000FF" w:themeColor="hyperlink"/>
      <w:u w:val="single"/>
    </w:rPr>
  </w:style>
  <w:style w:type="table" w:styleId="Tablaconcuadrcula">
    <w:name w:val="Table Grid"/>
    <w:basedOn w:val="Tablanormal"/>
    <w:uiPriority w:val="59"/>
    <w:rsid w:val="00300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5427">
      <w:bodyDiv w:val="1"/>
      <w:marLeft w:val="0"/>
      <w:marRight w:val="0"/>
      <w:marTop w:val="0"/>
      <w:marBottom w:val="0"/>
      <w:divBdr>
        <w:top w:val="none" w:sz="0" w:space="0" w:color="auto"/>
        <w:left w:val="none" w:sz="0" w:space="0" w:color="auto"/>
        <w:bottom w:val="none" w:sz="0" w:space="0" w:color="auto"/>
        <w:right w:val="none" w:sz="0" w:space="0" w:color="auto"/>
      </w:divBdr>
    </w:div>
    <w:div w:id="302807699">
      <w:bodyDiv w:val="1"/>
      <w:marLeft w:val="0"/>
      <w:marRight w:val="0"/>
      <w:marTop w:val="0"/>
      <w:marBottom w:val="0"/>
      <w:divBdr>
        <w:top w:val="none" w:sz="0" w:space="0" w:color="auto"/>
        <w:left w:val="none" w:sz="0" w:space="0" w:color="auto"/>
        <w:bottom w:val="none" w:sz="0" w:space="0" w:color="auto"/>
        <w:right w:val="none" w:sz="0" w:space="0" w:color="auto"/>
      </w:divBdr>
    </w:div>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2.23.164.1/normogramacreg/docs/arbol/1000.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pacheco@creg.gov.c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181BC-8F73-4EB7-BE32-9AE47AF8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1403</Words>
  <Characters>7718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carlos andrés design</Company>
  <LinksUpToDate>false</LinksUpToDate>
  <CharactersWithSpaces>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Andrés Londoño</dc:creator>
  <cp:lastModifiedBy>Luz Stella Rojas Macias</cp:lastModifiedBy>
  <cp:revision>2</cp:revision>
  <cp:lastPrinted>2017-01-26T16:17:00Z</cp:lastPrinted>
  <dcterms:created xsi:type="dcterms:W3CDTF">2017-08-30T22:18:00Z</dcterms:created>
  <dcterms:modified xsi:type="dcterms:W3CDTF">2017-08-30T22:18:00Z</dcterms:modified>
</cp:coreProperties>
</file>