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3666" w14:textId="6A7E861C" w:rsidR="007E16DF" w:rsidRPr="009D31BA" w:rsidRDefault="007E16DF" w:rsidP="007E16DF">
      <w:pPr>
        <w:rPr>
          <w:rFonts w:ascii="Arial" w:hAnsi="Arial" w:cs="Arial"/>
          <w:lang w:val="es-MX"/>
        </w:rPr>
      </w:pPr>
      <w:bookmarkStart w:id="0" w:name="_GoBack"/>
      <w:bookmarkEnd w:id="0"/>
      <w:r w:rsidRPr="009D31BA">
        <w:rPr>
          <w:rFonts w:ascii="Arial" w:hAnsi="Arial" w:cs="Arial"/>
          <w:lang w:val="es-MX"/>
        </w:rPr>
        <w:t>Bogotá, D. C.</w:t>
      </w:r>
      <w:r w:rsidR="006E07BE" w:rsidRPr="009D31BA">
        <w:rPr>
          <w:rFonts w:ascii="Arial" w:hAnsi="Arial" w:cs="Arial"/>
          <w:lang w:val="es-MX"/>
        </w:rPr>
        <w:t>,</w:t>
      </w:r>
      <w:r w:rsidR="00212E2B" w:rsidRPr="009D31BA">
        <w:rPr>
          <w:rFonts w:ascii="Arial" w:hAnsi="Arial" w:cs="Arial"/>
          <w:lang w:val="es-MX"/>
        </w:rPr>
        <w:t xml:space="preserve"> </w:t>
      </w:r>
      <w:r w:rsidR="00F63AC2">
        <w:rPr>
          <w:rFonts w:ascii="Arial" w:hAnsi="Arial" w:cs="Arial"/>
          <w:lang w:val="es-MX"/>
        </w:rPr>
        <w:t xml:space="preserve">febrero </w:t>
      </w:r>
      <w:r w:rsidR="00B84F1C">
        <w:rPr>
          <w:rFonts w:ascii="Arial" w:hAnsi="Arial" w:cs="Arial"/>
          <w:lang w:val="es-MX"/>
        </w:rPr>
        <w:t>7</w:t>
      </w:r>
      <w:r w:rsidR="00146BF3">
        <w:rPr>
          <w:rFonts w:ascii="Arial" w:hAnsi="Arial" w:cs="Arial"/>
          <w:lang w:val="es-MX"/>
        </w:rPr>
        <w:t xml:space="preserve"> de 2019</w:t>
      </w:r>
    </w:p>
    <w:p w14:paraId="2695C804" w14:textId="77777777" w:rsidR="007E16DF" w:rsidRPr="009E0F14" w:rsidRDefault="007E16DF" w:rsidP="007E16DF">
      <w:pPr>
        <w:rPr>
          <w:rFonts w:ascii="Arial" w:hAnsi="Arial" w:cs="Arial"/>
          <w:sz w:val="22"/>
          <w:szCs w:val="22"/>
          <w:lang w:val="es-MX"/>
        </w:rPr>
      </w:pPr>
    </w:p>
    <w:p w14:paraId="5B26F693" w14:textId="77777777" w:rsidR="007E16DF" w:rsidRPr="009E0F14" w:rsidRDefault="007E16DF" w:rsidP="007E16DF">
      <w:pPr>
        <w:rPr>
          <w:rFonts w:ascii="Arial" w:hAnsi="Arial" w:cs="Arial"/>
          <w:sz w:val="22"/>
          <w:szCs w:val="22"/>
          <w:lang w:val="es-MX"/>
        </w:rPr>
      </w:pPr>
    </w:p>
    <w:p w14:paraId="00CE5D4B" w14:textId="77777777" w:rsidR="007E16DF" w:rsidRPr="009E0F14" w:rsidRDefault="007E16DF" w:rsidP="007E16DF">
      <w:pPr>
        <w:rPr>
          <w:rFonts w:ascii="Arial" w:hAnsi="Arial" w:cs="Arial"/>
          <w:sz w:val="22"/>
          <w:szCs w:val="22"/>
          <w:lang w:val="es-MX"/>
        </w:rPr>
      </w:pPr>
    </w:p>
    <w:p w14:paraId="07DDAB57" w14:textId="3785E139" w:rsidR="007E16DF" w:rsidRPr="009E0F14" w:rsidRDefault="007E16DF" w:rsidP="007E16DF">
      <w:pPr>
        <w:pStyle w:val="Ttulo5"/>
        <w:jc w:val="center"/>
        <w:rPr>
          <w:rFonts w:ascii="Arial" w:hAnsi="Arial" w:cs="Arial"/>
          <w:b/>
          <w:bCs/>
          <w:i/>
          <w:iCs/>
          <w:kern w:val="60"/>
          <w:sz w:val="40"/>
          <w:szCs w:val="40"/>
        </w:rPr>
      </w:pPr>
      <w:r w:rsidRPr="009E0F14">
        <w:rPr>
          <w:rFonts w:ascii="Arial" w:hAnsi="Arial" w:cs="Arial"/>
          <w:b/>
          <w:bCs/>
          <w:i/>
          <w:iCs/>
          <w:kern w:val="60"/>
          <w:sz w:val="40"/>
          <w:szCs w:val="40"/>
        </w:rPr>
        <w:t>CIRCULAR No.</w:t>
      </w:r>
      <w:r w:rsidR="00B84F1C">
        <w:rPr>
          <w:rFonts w:ascii="Arial" w:hAnsi="Arial" w:cs="Arial"/>
          <w:b/>
          <w:bCs/>
          <w:i/>
          <w:iCs/>
          <w:kern w:val="60"/>
          <w:sz w:val="40"/>
          <w:szCs w:val="40"/>
        </w:rPr>
        <w:t>009</w:t>
      </w:r>
    </w:p>
    <w:p w14:paraId="5E02D8B6" w14:textId="77777777" w:rsidR="007E16DF" w:rsidRPr="009E0F14" w:rsidRDefault="007E16DF" w:rsidP="007E16DF">
      <w:pPr>
        <w:rPr>
          <w:rFonts w:ascii="Arial" w:hAnsi="Arial" w:cs="Arial"/>
          <w:sz w:val="22"/>
          <w:szCs w:val="22"/>
        </w:rPr>
      </w:pPr>
    </w:p>
    <w:p w14:paraId="2E4094A0" w14:textId="77777777" w:rsidR="007E16DF" w:rsidRPr="009E0F14" w:rsidRDefault="007E16DF" w:rsidP="007E16DF">
      <w:pPr>
        <w:rPr>
          <w:rFonts w:ascii="Arial" w:hAnsi="Arial" w:cs="Arial"/>
          <w:sz w:val="22"/>
          <w:szCs w:val="22"/>
          <w:lang w:val="es-MX"/>
        </w:rPr>
      </w:pPr>
    </w:p>
    <w:p w14:paraId="7E927977" w14:textId="77777777" w:rsidR="007E16DF" w:rsidRPr="00212E2B" w:rsidRDefault="007E16DF" w:rsidP="007E16DF">
      <w:pPr>
        <w:rPr>
          <w:rFonts w:ascii="Arial" w:hAnsi="Arial" w:cs="Arial"/>
          <w:sz w:val="22"/>
          <w:szCs w:val="22"/>
          <w:lang w:val="es-MX"/>
        </w:rPr>
      </w:pPr>
    </w:p>
    <w:p w14:paraId="544AC509" w14:textId="77777777" w:rsidR="007E16DF" w:rsidRPr="009D31BA" w:rsidRDefault="007E16DF" w:rsidP="007E16DF">
      <w:pPr>
        <w:pStyle w:val="Sangradetextonormal"/>
        <w:ind w:left="1410" w:hanging="1410"/>
        <w:rPr>
          <w:rFonts w:ascii="Arial" w:hAnsi="Arial" w:cs="Arial"/>
          <w:b/>
        </w:rPr>
      </w:pPr>
      <w:r w:rsidRPr="009D31BA">
        <w:rPr>
          <w:rFonts w:ascii="Arial" w:hAnsi="Arial" w:cs="Arial"/>
          <w:b/>
        </w:rPr>
        <w:t>PARA:</w:t>
      </w:r>
      <w:r w:rsidRPr="009D31BA">
        <w:rPr>
          <w:rFonts w:ascii="Arial" w:hAnsi="Arial" w:cs="Arial"/>
          <w:b/>
        </w:rPr>
        <w:tab/>
      </w:r>
      <w:r w:rsidR="006E07BE" w:rsidRPr="009D31BA">
        <w:rPr>
          <w:rFonts w:ascii="Arial" w:hAnsi="Arial" w:cs="Arial"/>
          <w:b/>
        </w:rPr>
        <w:t>EMPRESAS DE GENERACIÓN Y TERCEROS INTERESADOS</w:t>
      </w:r>
    </w:p>
    <w:p w14:paraId="5375DF62" w14:textId="77777777" w:rsidR="007E16DF" w:rsidRPr="009D31BA" w:rsidRDefault="007E16DF" w:rsidP="007E16DF">
      <w:pPr>
        <w:spacing w:line="216" w:lineRule="auto"/>
        <w:ind w:left="1410" w:hanging="1410"/>
        <w:rPr>
          <w:rFonts w:ascii="Arial" w:hAnsi="Arial" w:cs="Arial"/>
          <w:b/>
        </w:rPr>
      </w:pPr>
    </w:p>
    <w:p w14:paraId="6C0788C4" w14:textId="77777777" w:rsidR="007E16DF" w:rsidRPr="009D31BA" w:rsidRDefault="007E16DF" w:rsidP="007E16DF">
      <w:pPr>
        <w:pStyle w:val="Sangradetextonormal"/>
        <w:ind w:left="1410" w:hanging="1410"/>
        <w:rPr>
          <w:rFonts w:ascii="Arial" w:hAnsi="Arial" w:cs="Arial"/>
          <w:b/>
        </w:rPr>
      </w:pPr>
      <w:r w:rsidRPr="009D31BA">
        <w:rPr>
          <w:rFonts w:ascii="Arial" w:hAnsi="Arial" w:cs="Arial"/>
          <w:b/>
        </w:rPr>
        <w:t>DE:</w:t>
      </w:r>
      <w:r w:rsidRPr="009D31BA">
        <w:rPr>
          <w:rFonts w:ascii="Arial" w:hAnsi="Arial" w:cs="Arial"/>
          <w:b/>
        </w:rPr>
        <w:tab/>
        <w:t>DIRECCIÓN EJECUTIVA</w:t>
      </w:r>
    </w:p>
    <w:p w14:paraId="7816C30E" w14:textId="77777777" w:rsidR="007E16DF" w:rsidRPr="009D31BA" w:rsidRDefault="007E16DF" w:rsidP="007E16DF">
      <w:pPr>
        <w:spacing w:line="216" w:lineRule="auto"/>
        <w:ind w:left="1410" w:hanging="1410"/>
        <w:rPr>
          <w:rFonts w:ascii="Arial" w:hAnsi="Arial" w:cs="Arial"/>
          <w:b/>
        </w:rPr>
      </w:pPr>
    </w:p>
    <w:p w14:paraId="1C45FA08" w14:textId="1AA1ED2E" w:rsidR="007E16DF" w:rsidRPr="009D31BA" w:rsidRDefault="006E07BE" w:rsidP="00146BF3">
      <w:pPr>
        <w:pStyle w:val="Sangradetextonormal"/>
        <w:ind w:left="1410" w:hanging="1410"/>
        <w:jc w:val="both"/>
        <w:rPr>
          <w:rFonts w:ascii="Arial" w:hAnsi="Arial" w:cs="Arial"/>
          <w:b/>
        </w:rPr>
      </w:pPr>
      <w:r w:rsidRPr="009D31BA">
        <w:rPr>
          <w:rFonts w:ascii="Arial" w:hAnsi="Arial" w:cs="Arial"/>
          <w:b/>
        </w:rPr>
        <w:t>ASUNTO:</w:t>
      </w:r>
      <w:r w:rsidRPr="009D31BA">
        <w:rPr>
          <w:rFonts w:ascii="Arial" w:hAnsi="Arial" w:cs="Arial"/>
          <w:b/>
        </w:rPr>
        <w:tab/>
      </w:r>
      <w:r w:rsidR="00FF10F8">
        <w:rPr>
          <w:rFonts w:ascii="Arial" w:hAnsi="Arial" w:cs="Arial"/>
          <w:b/>
        </w:rPr>
        <w:t>INFORMACIÓN</w:t>
      </w:r>
      <w:r w:rsidR="00146BF3">
        <w:rPr>
          <w:rFonts w:ascii="Arial" w:hAnsi="Arial" w:cs="Arial"/>
          <w:b/>
        </w:rPr>
        <w:t xml:space="preserve"> </w:t>
      </w:r>
      <w:r w:rsidR="00FF10F8">
        <w:rPr>
          <w:rFonts w:ascii="Arial" w:hAnsi="Arial" w:cs="Arial"/>
          <w:b/>
        </w:rPr>
        <w:t>PARA LA UTILIZACIÓN DEL</w:t>
      </w:r>
      <w:r w:rsidRPr="009D31BA">
        <w:rPr>
          <w:rFonts w:ascii="Arial" w:hAnsi="Arial" w:cs="Arial"/>
          <w:b/>
        </w:rPr>
        <w:t xml:space="preserve"> MODELO HIDENFICC V4.2</w:t>
      </w:r>
      <w:r w:rsidR="00146BF3">
        <w:rPr>
          <w:rFonts w:ascii="Arial" w:hAnsi="Arial" w:cs="Arial"/>
          <w:b/>
        </w:rPr>
        <w:t xml:space="preserve"> PUBLICADO EN CIRCULAR CREG </w:t>
      </w:r>
      <w:r w:rsidR="002966E4">
        <w:rPr>
          <w:rFonts w:ascii="Arial" w:hAnsi="Arial" w:cs="Arial"/>
          <w:b/>
        </w:rPr>
        <w:t>097 de 2018.</w:t>
      </w:r>
    </w:p>
    <w:p w14:paraId="4395C7D1" w14:textId="7C7C0685" w:rsidR="007E16DF" w:rsidRDefault="007E16DF" w:rsidP="007E16DF">
      <w:pPr>
        <w:pStyle w:val="Textoindependiente"/>
        <w:spacing w:after="0" w:line="240" w:lineRule="auto"/>
        <w:ind w:left="1410" w:hanging="1410"/>
        <w:rPr>
          <w:rFonts w:cs="Arial"/>
          <w:sz w:val="24"/>
          <w:szCs w:val="24"/>
        </w:rPr>
      </w:pPr>
    </w:p>
    <w:p w14:paraId="3D131972" w14:textId="77777777" w:rsidR="00B84F1C" w:rsidRPr="009D31BA" w:rsidRDefault="00B84F1C" w:rsidP="007E16DF">
      <w:pPr>
        <w:pStyle w:val="Textoindependiente"/>
        <w:spacing w:after="0" w:line="240" w:lineRule="auto"/>
        <w:ind w:left="1410" w:hanging="1410"/>
        <w:rPr>
          <w:rFonts w:cs="Arial"/>
          <w:sz w:val="24"/>
          <w:szCs w:val="24"/>
        </w:rPr>
      </w:pPr>
    </w:p>
    <w:p w14:paraId="641F7EA1" w14:textId="77777777" w:rsidR="00212E2B" w:rsidRPr="009D31BA" w:rsidRDefault="00212E2B" w:rsidP="007E16DF">
      <w:pPr>
        <w:pStyle w:val="Textoindependiente"/>
        <w:spacing w:after="0" w:line="240" w:lineRule="auto"/>
        <w:rPr>
          <w:rFonts w:cs="Arial"/>
          <w:sz w:val="24"/>
          <w:szCs w:val="24"/>
        </w:rPr>
      </w:pPr>
    </w:p>
    <w:p w14:paraId="78E145B5" w14:textId="64F1D726" w:rsidR="00FF10F8" w:rsidRDefault="006E07BE" w:rsidP="001E2F4A">
      <w:pPr>
        <w:pStyle w:val="Textoindependiente"/>
        <w:rPr>
          <w:rFonts w:cs="Arial"/>
          <w:sz w:val="24"/>
          <w:szCs w:val="24"/>
        </w:rPr>
      </w:pPr>
      <w:r w:rsidRPr="009D31BA">
        <w:rPr>
          <w:rFonts w:cs="Arial"/>
          <w:sz w:val="24"/>
          <w:szCs w:val="24"/>
        </w:rPr>
        <w:t xml:space="preserve">Se </w:t>
      </w:r>
      <w:r w:rsidR="002F57B2">
        <w:rPr>
          <w:rFonts w:cs="Arial"/>
          <w:sz w:val="24"/>
          <w:szCs w:val="24"/>
        </w:rPr>
        <w:t xml:space="preserve">recuerda </w:t>
      </w:r>
      <w:r w:rsidR="00FF10F8">
        <w:rPr>
          <w:rFonts w:cs="Arial"/>
          <w:sz w:val="24"/>
          <w:szCs w:val="24"/>
        </w:rPr>
        <w:t>que,</w:t>
      </w:r>
      <w:r w:rsidR="002F57B2">
        <w:rPr>
          <w:rFonts w:cs="Arial"/>
          <w:sz w:val="24"/>
          <w:szCs w:val="24"/>
        </w:rPr>
        <w:t xml:space="preserve"> para el cálculo de la energía </w:t>
      </w:r>
      <w:r w:rsidR="00FF10F8">
        <w:rPr>
          <w:rFonts w:cs="Arial"/>
          <w:sz w:val="24"/>
          <w:szCs w:val="24"/>
        </w:rPr>
        <w:t xml:space="preserve">firme, con el modelo publicado en la Circular CREG 097 de 2018, </w:t>
      </w:r>
      <w:r w:rsidR="002F57B2">
        <w:rPr>
          <w:rFonts w:cs="Arial"/>
          <w:sz w:val="24"/>
          <w:szCs w:val="24"/>
        </w:rPr>
        <w:t xml:space="preserve">se debe tener en cuenta el manual de usuario </w:t>
      </w:r>
      <w:r w:rsidRPr="009D31BA">
        <w:rPr>
          <w:rFonts w:cs="Arial"/>
          <w:sz w:val="24"/>
          <w:szCs w:val="24"/>
        </w:rPr>
        <w:t>publicado c</w:t>
      </w:r>
      <w:r w:rsidR="002F57B2">
        <w:rPr>
          <w:rFonts w:cs="Arial"/>
          <w:sz w:val="24"/>
          <w:szCs w:val="24"/>
        </w:rPr>
        <w:t>o</w:t>
      </w:r>
      <w:r w:rsidR="00FF10F8">
        <w:rPr>
          <w:rFonts w:cs="Arial"/>
          <w:sz w:val="24"/>
          <w:szCs w:val="24"/>
        </w:rPr>
        <w:t xml:space="preserve">n la Circular CREG 040 de 2014 y </w:t>
      </w:r>
      <w:r w:rsidR="001E2F4A">
        <w:rPr>
          <w:rFonts w:cs="Arial"/>
          <w:sz w:val="24"/>
          <w:szCs w:val="24"/>
        </w:rPr>
        <w:t xml:space="preserve">que la </w:t>
      </w:r>
      <w:r w:rsidR="00FF10F8">
        <w:rPr>
          <w:rFonts w:cs="Arial"/>
          <w:sz w:val="24"/>
          <w:szCs w:val="24"/>
        </w:rPr>
        <w:t xml:space="preserve">longitud de los datos de fecha-mes de las hojas de cálculo </w:t>
      </w:r>
      <w:r w:rsidR="008A2531">
        <w:rPr>
          <w:rFonts w:cs="Arial"/>
          <w:sz w:val="24"/>
          <w:szCs w:val="24"/>
        </w:rPr>
        <w:t>de Excel que corresponden a datos de</w:t>
      </w:r>
      <w:r w:rsidR="00FF10F8">
        <w:rPr>
          <w:rFonts w:cs="Arial"/>
          <w:sz w:val="24"/>
          <w:szCs w:val="24"/>
        </w:rPr>
        <w:t xml:space="preserve"> salida deben ser por lo menos de igual o mayor longi</w:t>
      </w:r>
      <w:r w:rsidR="008A2531">
        <w:rPr>
          <w:rFonts w:cs="Arial"/>
          <w:sz w:val="24"/>
          <w:szCs w:val="24"/>
        </w:rPr>
        <w:t>tud que los datos de fecha-mes en las hojas de cálculo de Excel que corresponden a los datos de</w:t>
      </w:r>
      <w:r w:rsidR="00FF10F8">
        <w:rPr>
          <w:rFonts w:cs="Arial"/>
          <w:sz w:val="24"/>
          <w:szCs w:val="24"/>
        </w:rPr>
        <w:t xml:space="preserve"> entrada. Tal como se muestra en </w:t>
      </w:r>
      <w:r w:rsidR="001E2F4A">
        <w:rPr>
          <w:rFonts w:cs="Arial"/>
          <w:sz w:val="24"/>
          <w:szCs w:val="24"/>
        </w:rPr>
        <w:t>el</w:t>
      </w:r>
      <w:r w:rsidR="00FD4A8E">
        <w:rPr>
          <w:rFonts w:cs="Arial"/>
          <w:sz w:val="24"/>
          <w:szCs w:val="24"/>
        </w:rPr>
        <w:t xml:space="preserve"> siguiente</w:t>
      </w:r>
      <w:r w:rsidR="001E2F4A">
        <w:rPr>
          <w:rFonts w:cs="Arial"/>
          <w:sz w:val="24"/>
          <w:szCs w:val="24"/>
        </w:rPr>
        <w:t xml:space="preserve"> ejemplo</w:t>
      </w:r>
      <w:r w:rsidR="00FF10F8">
        <w:rPr>
          <w:rFonts w:cs="Arial"/>
          <w:sz w:val="24"/>
          <w:szCs w:val="24"/>
        </w:rPr>
        <w:t>:</w:t>
      </w:r>
    </w:p>
    <w:p w14:paraId="2CD7C837" w14:textId="77777777" w:rsidR="00EA2883" w:rsidRDefault="00EA2883" w:rsidP="001E2F4A">
      <w:pPr>
        <w:pStyle w:val="Textoindependiente"/>
        <w:rPr>
          <w:rFonts w:cs="Arial"/>
          <w:sz w:val="24"/>
          <w:szCs w:val="24"/>
        </w:rPr>
      </w:pPr>
    </w:p>
    <w:tbl>
      <w:tblPr>
        <w:tblStyle w:val="Tablaconcuadrcula"/>
        <w:tblW w:w="0" w:type="auto"/>
        <w:tblInd w:w="-5" w:type="dxa"/>
        <w:tblLayout w:type="fixed"/>
        <w:tblLook w:val="04A0" w:firstRow="1" w:lastRow="0" w:firstColumn="1" w:lastColumn="0" w:noHBand="0" w:noVBand="1"/>
      </w:tblPr>
      <w:tblGrid>
        <w:gridCol w:w="4417"/>
        <w:gridCol w:w="4417"/>
      </w:tblGrid>
      <w:tr w:rsidR="00916898" w:rsidRPr="008E3027" w14:paraId="0107263B" w14:textId="77777777" w:rsidTr="00916898">
        <w:tc>
          <w:tcPr>
            <w:tcW w:w="4417" w:type="dxa"/>
          </w:tcPr>
          <w:p w14:paraId="31269634" w14:textId="208F4507" w:rsidR="00FD4A8E" w:rsidRPr="00FD4A8E" w:rsidRDefault="00FD4A8E" w:rsidP="00FF10F8">
            <w:pPr>
              <w:jc w:val="center"/>
              <w:rPr>
                <w:rFonts w:ascii="Arial" w:hAnsi="Arial" w:cs="Arial"/>
                <w:color w:val="000000"/>
              </w:rPr>
            </w:pPr>
            <w:r w:rsidRPr="00FD4A8E">
              <w:rPr>
                <w:rFonts w:ascii="Arial" w:hAnsi="Arial" w:cs="Arial"/>
                <w:color w:val="000000"/>
              </w:rPr>
              <w:t>Datos de Entrada</w:t>
            </w:r>
          </w:p>
        </w:tc>
        <w:tc>
          <w:tcPr>
            <w:tcW w:w="4417" w:type="dxa"/>
          </w:tcPr>
          <w:p w14:paraId="305D2953" w14:textId="5DA08C8B" w:rsidR="00FD4A8E" w:rsidRPr="00FD4A8E" w:rsidRDefault="00FD4A8E" w:rsidP="00FF10F8">
            <w:pPr>
              <w:jc w:val="center"/>
              <w:rPr>
                <w:rFonts w:ascii="Arial" w:hAnsi="Arial" w:cs="Arial"/>
                <w:color w:val="000000"/>
              </w:rPr>
            </w:pPr>
            <w:r w:rsidRPr="00FD4A8E">
              <w:rPr>
                <w:rFonts w:ascii="Arial" w:hAnsi="Arial" w:cs="Arial"/>
                <w:color w:val="000000"/>
              </w:rPr>
              <w:t>Datos de Salida</w:t>
            </w:r>
          </w:p>
        </w:tc>
      </w:tr>
      <w:tr w:rsidR="00916898" w:rsidRPr="008E3027" w14:paraId="22E95097" w14:textId="77777777" w:rsidTr="00916898">
        <w:tc>
          <w:tcPr>
            <w:tcW w:w="4417" w:type="dxa"/>
          </w:tcPr>
          <w:p w14:paraId="7B60A278" w14:textId="77777777" w:rsidR="00FD4A8E" w:rsidRDefault="00FD4A8E" w:rsidP="00FD4A8E">
            <w:pPr>
              <w:jc w:val="both"/>
              <w:rPr>
                <w:rFonts w:ascii="Arial" w:hAnsi="Arial" w:cs="Arial"/>
                <w:sz w:val="16"/>
                <w:szCs w:val="16"/>
              </w:rPr>
            </w:pPr>
          </w:p>
          <w:p w14:paraId="221C70F6" w14:textId="77777777" w:rsidR="00FD4A8E" w:rsidRDefault="00FD4A8E" w:rsidP="00FD4A8E">
            <w:pPr>
              <w:jc w:val="both"/>
              <w:rPr>
                <w:rFonts w:ascii="Arial" w:hAnsi="Arial" w:cs="Arial"/>
                <w:sz w:val="16"/>
                <w:szCs w:val="16"/>
              </w:rPr>
            </w:pPr>
          </w:p>
          <w:p w14:paraId="30897983" w14:textId="08DF1D24" w:rsidR="00FD4A8E" w:rsidRDefault="00FD4A8E" w:rsidP="00FD4A8E">
            <w:pPr>
              <w:jc w:val="both"/>
              <w:rPr>
                <w:rFonts w:ascii="Arial" w:hAnsi="Arial" w:cs="Arial"/>
                <w:sz w:val="16"/>
                <w:szCs w:val="16"/>
              </w:rPr>
            </w:pPr>
            <w:r>
              <w:rPr>
                <w:rFonts w:cs="Arial"/>
                <w:noProof/>
                <w:lang w:val="es-CO" w:eastAsia="es-CO"/>
              </w:rPr>
              <w:drawing>
                <wp:inline distT="0" distB="0" distL="0" distR="0" wp14:anchorId="726DA18D" wp14:editId="08741549">
                  <wp:extent cx="2664070" cy="249555"/>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15" cy="264875"/>
                          </a:xfrm>
                          <a:prstGeom prst="rect">
                            <a:avLst/>
                          </a:prstGeom>
                          <a:noFill/>
                          <a:ln>
                            <a:noFill/>
                          </a:ln>
                        </pic:spPr>
                      </pic:pic>
                    </a:graphicData>
                  </a:graphic>
                </wp:inline>
              </w:drawing>
            </w:r>
          </w:p>
          <w:p w14:paraId="24C8134E" w14:textId="77777777" w:rsidR="00FD4A8E" w:rsidRDefault="00FD4A8E" w:rsidP="00FD4A8E">
            <w:pPr>
              <w:jc w:val="both"/>
              <w:rPr>
                <w:rFonts w:ascii="Arial" w:hAnsi="Arial" w:cs="Arial"/>
                <w:sz w:val="16"/>
                <w:szCs w:val="16"/>
              </w:rPr>
            </w:pPr>
          </w:p>
          <w:p w14:paraId="26B38304" w14:textId="5723EDC1" w:rsidR="00FD4A8E" w:rsidRDefault="00FD4A8E" w:rsidP="00FD4A8E">
            <w:pPr>
              <w:jc w:val="both"/>
              <w:rPr>
                <w:rFonts w:ascii="Arial" w:hAnsi="Arial" w:cs="Arial"/>
              </w:rPr>
            </w:pPr>
            <w:r w:rsidRPr="00FD4A8E">
              <w:rPr>
                <w:rFonts w:ascii="Arial" w:hAnsi="Arial" w:cs="Arial"/>
              </w:rPr>
              <w:t>Los datos de entrada están en las hojas de cálculo de Excel (</w:t>
            </w:r>
            <w:r w:rsidR="00916898">
              <w:rPr>
                <w:rFonts w:ascii="Arial" w:hAnsi="Arial" w:cs="Arial"/>
              </w:rPr>
              <w:t xml:space="preserve">en el archivo </w:t>
            </w:r>
            <w:r w:rsidRPr="00FD4A8E">
              <w:rPr>
                <w:rFonts w:ascii="Arial" w:hAnsi="Arial" w:cs="Arial"/>
              </w:rPr>
              <w:t>publicado en la Circular CREG 097 de 2018) que se llaman:</w:t>
            </w:r>
          </w:p>
          <w:p w14:paraId="02063123" w14:textId="77777777" w:rsidR="00FD4A8E" w:rsidRDefault="00FD4A8E" w:rsidP="00FD4A8E">
            <w:pPr>
              <w:jc w:val="both"/>
              <w:rPr>
                <w:rFonts w:ascii="Arial" w:hAnsi="Arial" w:cs="Arial"/>
              </w:rPr>
            </w:pPr>
          </w:p>
          <w:p w14:paraId="65DC9D70" w14:textId="12EBD5F6" w:rsidR="00FD4A8E" w:rsidRPr="00FD4A8E" w:rsidRDefault="00FD4A8E" w:rsidP="00FD4A8E">
            <w:pPr>
              <w:rPr>
                <w:rFonts w:ascii="Arial" w:hAnsi="Arial" w:cs="Arial"/>
              </w:rPr>
            </w:pPr>
            <w:r w:rsidRPr="00FD4A8E">
              <w:rPr>
                <w:rFonts w:ascii="Arial" w:hAnsi="Arial" w:cs="Arial"/>
              </w:rPr>
              <w:t>“Q(m3s)</w:t>
            </w:r>
            <w:r w:rsidR="00B84F1C">
              <w:rPr>
                <w:rFonts w:ascii="Arial" w:hAnsi="Arial" w:cs="Arial"/>
              </w:rPr>
              <w:t xml:space="preserve"> </w:t>
            </w:r>
            <w:r w:rsidRPr="00FD4A8E">
              <w:rPr>
                <w:rFonts w:ascii="Arial" w:hAnsi="Arial" w:cs="Arial"/>
              </w:rPr>
              <w:t>Datos”, “ActoRiego(m3s)”,</w:t>
            </w:r>
            <w:r>
              <w:rPr>
                <w:rFonts w:ascii="Arial" w:hAnsi="Arial" w:cs="Arial"/>
              </w:rPr>
              <w:t xml:space="preserve"> </w:t>
            </w:r>
            <w:r w:rsidRPr="00FD4A8E">
              <w:rPr>
                <w:rFonts w:ascii="Arial" w:hAnsi="Arial" w:cs="Arial"/>
              </w:rPr>
              <w:t>“VolMn(Hm3)Datos” y</w:t>
            </w:r>
            <w:r>
              <w:rPr>
                <w:rFonts w:ascii="Arial" w:hAnsi="Arial" w:cs="Arial"/>
              </w:rPr>
              <w:t xml:space="preserve"> </w:t>
            </w:r>
            <w:r w:rsidRPr="00FD4A8E">
              <w:rPr>
                <w:rFonts w:ascii="Arial" w:hAnsi="Arial" w:cs="Arial"/>
              </w:rPr>
              <w:t>“VolMax(Hm3)Datos”</w:t>
            </w:r>
          </w:p>
          <w:p w14:paraId="661A2084" w14:textId="0870AE55" w:rsidR="00FD4A8E" w:rsidRPr="00FD4A8E" w:rsidRDefault="00FD4A8E" w:rsidP="00FD4A8E">
            <w:pPr>
              <w:jc w:val="both"/>
              <w:rPr>
                <w:rFonts w:ascii="Arial" w:hAnsi="Arial" w:cs="Arial"/>
                <w:color w:val="000000"/>
                <w:sz w:val="16"/>
                <w:szCs w:val="16"/>
              </w:rPr>
            </w:pPr>
          </w:p>
        </w:tc>
        <w:tc>
          <w:tcPr>
            <w:tcW w:w="4417" w:type="dxa"/>
          </w:tcPr>
          <w:p w14:paraId="7C829F14" w14:textId="77777777" w:rsidR="00FD4A8E" w:rsidRPr="00FD4A8E" w:rsidRDefault="00FD4A8E" w:rsidP="00FF10F8">
            <w:pPr>
              <w:jc w:val="center"/>
              <w:rPr>
                <w:rFonts w:ascii="Arial" w:hAnsi="Arial" w:cs="Arial"/>
                <w:color w:val="000000"/>
                <w:sz w:val="16"/>
                <w:szCs w:val="16"/>
              </w:rPr>
            </w:pPr>
          </w:p>
          <w:p w14:paraId="202AE4D4" w14:textId="77777777" w:rsidR="00FD4A8E" w:rsidRPr="00FD4A8E" w:rsidRDefault="00FD4A8E" w:rsidP="00FF10F8">
            <w:pPr>
              <w:jc w:val="center"/>
              <w:rPr>
                <w:rFonts w:ascii="Arial" w:hAnsi="Arial" w:cs="Arial"/>
                <w:color w:val="000000"/>
                <w:sz w:val="16"/>
                <w:szCs w:val="16"/>
              </w:rPr>
            </w:pPr>
          </w:p>
          <w:p w14:paraId="36D65ECD" w14:textId="35BA9F53" w:rsidR="00FD4A8E" w:rsidRPr="00FD4A8E" w:rsidRDefault="00916898" w:rsidP="00FF10F8">
            <w:pPr>
              <w:jc w:val="center"/>
              <w:rPr>
                <w:rFonts w:ascii="Arial" w:hAnsi="Arial" w:cs="Arial"/>
                <w:color w:val="000000"/>
                <w:sz w:val="16"/>
                <w:szCs w:val="16"/>
              </w:rPr>
            </w:pPr>
            <w:r>
              <w:object w:dxaOrig="10350" w:dyaOrig="465" w14:anchorId="14323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0pt" o:ole="">
                  <v:imagedata r:id="rId9" o:title=""/>
                </v:shape>
                <o:OLEObject Type="Embed" ProgID="PBrush" ShapeID="_x0000_i1025" DrawAspect="Content" ObjectID="_1611046563" r:id="rId10"/>
              </w:object>
            </w:r>
          </w:p>
          <w:p w14:paraId="6285C6CE" w14:textId="77777777" w:rsidR="00FD4A8E" w:rsidRPr="00FD4A8E" w:rsidRDefault="00FD4A8E" w:rsidP="00FF10F8">
            <w:pPr>
              <w:jc w:val="center"/>
              <w:rPr>
                <w:rFonts w:ascii="Arial" w:hAnsi="Arial" w:cs="Arial"/>
                <w:color w:val="000000"/>
                <w:sz w:val="16"/>
                <w:szCs w:val="16"/>
              </w:rPr>
            </w:pPr>
          </w:p>
          <w:p w14:paraId="701779E0" w14:textId="391EBCBA" w:rsidR="00FD4A8E" w:rsidRDefault="00FD4A8E" w:rsidP="00FD4A8E">
            <w:pPr>
              <w:pStyle w:val="Textoindependiente"/>
              <w:rPr>
                <w:rFonts w:cs="Arial"/>
                <w:sz w:val="24"/>
                <w:szCs w:val="24"/>
              </w:rPr>
            </w:pPr>
            <w:r w:rsidRPr="00FD4A8E">
              <w:rPr>
                <w:rFonts w:cs="Arial"/>
                <w:sz w:val="24"/>
                <w:szCs w:val="24"/>
              </w:rPr>
              <w:t>Los datos de salida están en las hojas de cálculo de Excel (</w:t>
            </w:r>
            <w:r w:rsidR="00916898">
              <w:rPr>
                <w:rFonts w:cs="Arial"/>
                <w:sz w:val="24"/>
                <w:szCs w:val="24"/>
              </w:rPr>
              <w:t xml:space="preserve">en el archivo </w:t>
            </w:r>
            <w:r w:rsidRPr="00FD4A8E">
              <w:rPr>
                <w:rFonts w:cs="Arial"/>
                <w:sz w:val="24"/>
                <w:szCs w:val="24"/>
              </w:rPr>
              <w:t xml:space="preserve">publicado en la Circular CREG 097 de 2018) que se llaman: </w:t>
            </w:r>
          </w:p>
          <w:p w14:paraId="4128BECD" w14:textId="73391640" w:rsidR="00FD4A8E" w:rsidRPr="00FD4A8E" w:rsidRDefault="00FD4A8E" w:rsidP="00FD4A8E">
            <w:pPr>
              <w:pStyle w:val="Textoindependiente"/>
              <w:rPr>
                <w:rFonts w:cs="Arial"/>
                <w:sz w:val="24"/>
                <w:szCs w:val="24"/>
              </w:rPr>
            </w:pPr>
            <w:r w:rsidRPr="00FD4A8E">
              <w:rPr>
                <w:rFonts w:cs="Arial"/>
                <w:sz w:val="24"/>
                <w:szCs w:val="24"/>
              </w:rPr>
              <w:t xml:space="preserve">“EFAdicional”, “GWh”, “Turb(Hm3)”, “Vol(Hm3)”, “Vert(Hm3)”, “Bomb(Hm3)” y “QFinal(Hm3)”). </w:t>
            </w:r>
          </w:p>
          <w:p w14:paraId="135E477D" w14:textId="58FFA5BA" w:rsidR="00FD4A8E" w:rsidRPr="00FD4A8E" w:rsidRDefault="00FD4A8E" w:rsidP="00FF10F8">
            <w:pPr>
              <w:jc w:val="center"/>
              <w:rPr>
                <w:rFonts w:ascii="Arial" w:hAnsi="Arial" w:cs="Arial"/>
                <w:color w:val="000000"/>
                <w:sz w:val="16"/>
                <w:szCs w:val="16"/>
              </w:rPr>
            </w:pPr>
          </w:p>
        </w:tc>
      </w:tr>
    </w:tbl>
    <w:p w14:paraId="5A49DB67" w14:textId="5E72E106" w:rsidR="00FD4A8E" w:rsidRDefault="00FD4A8E"/>
    <w:p w14:paraId="782F7E84" w14:textId="75743B9C" w:rsidR="00FD4A8E" w:rsidRDefault="00FD4A8E"/>
    <w:p w14:paraId="071FC4DD" w14:textId="68D0090E" w:rsidR="001E2F4A" w:rsidRDefault="001E2F4A"/>
    <w:p w14:paraId="0FF855D3" w14:textId="45013D2B" w:rsidR="001E2F4A" w:rsidRDefault="001E2F4A"/>
    <w:p w14:paraId="5B947954" w14:textId="77777777" w:rsidR="001E2F4A" w:rsidRDefault="001E2F4A"/>
    <w:tbl>
      <w:tblPr>
        <w:tblStyle w:val="Tablaconcuadrcula"/>
        <w:tblW w:w="0" w:type="auto"/>
        <w:tblInd w:w="-5" w:type="dxa"/>
        <w:tblLook w:val="04A0" w:firstRow="1" w:lastRow="0" w:firstColumn="1" w:lastColumn="0" w:noHBand="0" w:noVBand="1"/>
      </w:tblPr>
      <w:tblGrid>
        <w:gridCol w:w="4395"/>
        <w:gridCol w:w="4438"/>
      </w:tblGrid>
      <w:tr w:rsidR="00FD4A8E" w:rsidRPr="008E3027" w14:paraId="1A1404B3" w14:textId="77777777" w:rsidTr="00916898">
        <w:tc>
          <w:tcPr>
            <w:tcW w:w="4395" w:type="dxa"/>
          </w:tcPr>
          <w:p w14:paraId="02E5C154" w14:textId="396CCF9B" w:rsidR="00FD4A8E" w:rsidRDefault="00FD4A8E" w:rsidP="00FD4A8E">
            <w:pPr>
              <w:jc w:val="center"/>
              <w:rPr>
                <w:rFonts w:ascii="Arial" w:hAnsi="Arial" w:cs="Arial"/>
                <w:sz w:val="16"/>
                <w:szCs w:val="16"/>
              </w:rPr>
            </w:pPr>
            <w:r w:rsidRPr="00FD4A8E">
              <w:rPr>
                <w:rFonts w:ascii="Arial" w:hAnsi="Arial" w:cs="Arial"/>
                <w:color w:val="000000"/>
              </w:rPr>
              <w:t>Datos de Entrada</w:t>
            </w:r>
          </w:p>
        </w:tc>
        <w:tc>
          <w:tcPr>
            <w:tcW w:w="4438" w:type="dxa"/>
          </w:tcPr>
          <w:p w14:paraId="43366D83" w14:textId="1E653B89" w:rsidR="00FD4A8E" w:rsidRPr="00FD4A8E" w:rsidRDefault="00FD4A8E" w:rsidP="00FD4A8E">
            <w:pPr>
              <w:jc w:val="center"/>
              <w:rPr>
                <w:rFonts w:ascii="Arial" w:hAnsi="Arial" w:cs="Arial"/>
                <w:color w:val="000000"/>
                <w:sz w:val="16"/>
                <w:szCs w:val="16"/>
              </w:rPr>
            </w:pPr>
            <w:r w:rsidRPr="00FD4A8E">
              <w:rPr>
                <w:rFonts w:ascii="Arial" w:hAnsi="Arial" w:cs="Arial"/>
                <w:color w:val="000000"/>
              </w:rPr>
              <w:t>Datos de Salida</w:t>
            </w:r>
          </w:p>
        </w:tc>
      </w:tr>
      <w:tr w:rsidR="00FD4A8E" w:rsidRPr="008E3027" w14:paraId="64840D50" w14:textId="77777777" w:rsidTr="00916898">
        <w:tc>
          <w:tcPr>
            <w:tcW w:w="4395" w:type="dxa"/>
          </w:tcPr>
          <w:p w14:paraId="0FFE2801" w14:textId="5521E8E3" w:rsidR="00FD4A8E" w:rsidRDefault="00FD4A8E"/>
          <w:p w14:paraId="10F02D20" w14:textId="7EC8923E" w:rsidR="00FD4A8E" w:rsidRPr="00916898" w:rsidRDefault="001E2F4A" w:rsidP="00916898">
            <w:pPr>
              <w:jc w:val="both"/>
              <w:rPr>
                <w:rFonts w:ascii="Arial" w:hAnsi="Arial" w:cs="Arial"/>
                <w:sz w:val="20"/>
                <w:szCs w:val="20"/>
              </w:rPr>
            </w:pPr>
            <w:r>
              <w:rPr>
                <w:rFonts w:ascii="Arial" w:hAnsi="Arial" w:cs="Arial"/>
                <w:sz w:val="20"/>
                <w:szCs w:val="20"/>
              </w:rPr>
              <w:t>En</w:t>
            </w:r>
            <w:r w:rsidR="00FD4A8E" w:rsidRPr="00916898">
              <w:rPr>
                <w:rFonts w:ascii="Arial" w:hAnsi="Arial" w:cs="Arial"/>
                <w:sz w:val="20"/>
                <w:szCs w:val="20"/>
              </w:rPr>
              <w:t xml:space="preserve"> la Columna A de las hojas de cálculo de Excel que corresponden a </w:t>
            </w:r>
            <w:r w:rsidR="00FD4A8E" w:rsidRPr="001E2F4A">
              <w:rPr>
                <w:rFonts w:ascii="Arial" w:hAnsi="Arial" w:cs="Arial"/>
                <w:b/>
                <w:sz w:val="20"/>
                <w:szCs w:val="20"/>
              </w:rPr>
              <w:t>datos de entrada</w:t>
            </w:r>
            <w:r>
              <w:rPr>
                <w:rFonts w:ascii="Arial" w:hAnsi="Arial" w:cs="Arial"/>
                <w:sz w:val="20"/>
                <w:szCs w:val="20"/>
              </w:rPr>
              <w:t xml:space="preserve"> se tiene</w:t>
            </w:r>
            <w:r w:rsidR="00081024">
              <w:rPr>
                <w:rFonts w:ascii="Arial" w:hAnsi="Arial" w:cs="Arial"/>
                <w:sz w:val="20"/>
                <w:szCs w:val="20"/>
              </w:rPr>
              <w:t>:</w:t>
            </w:r>
          </w:p>
          <w:p w14:paraId="3BE3DA2B" w14:textId="77777777" w:rsidR="00FD4A8E" w:rsidRDefault="00FD4A8E"/>
          <w:tbl>
            <w:tblPr>
              <w:tblW w:w="925" w:type="dxa"/>
              <w:jc w:val="center"/>
              <w:tblCellMar>
                <w:left w:w="0" w:type="dxa"/>
                <w:right w:w="0" w:type="dxa"/>
              </w:tblCellMar>
              <w:tblLook w:val="04A0" w:firstRow="1" w:lastRow="0" w:firstColumn="1" w:lastColumn="0" w:noHBand="0" w:noVBand="1"/>
            </w:tblPr>
            <w:tblGrid>
              <w:gridCol w:w="925"/>
            </w:tblGrid>
            <w:tr w:rsidR="00FD4A8E" w:rsidRPr="00DC3741" w14:paraId="23EC6B88" w14:textId="77777777" w:rsidTr="00916898">
              <w:trPr>
                <w:trHeight w:val="273"/>
                <w:jc w:val="center"/>
              </w:trPr>
              <w:tc>
                <w:tcPr>
                  <w:tcW w:w="925" w:type="dxa"/>
                  <w:tcBorders>
                    <w:top w:val="double" w:sz="6" w:space="0" w:color="FFFFFF"/>
                    <w:left w:val="double" w:sz="6" w:space="0" w:color="FFFFFF"/>
                    <w:bottom w:val="double" w:sz="6" w:space="0" w:color="FFFFFF"/>
                    <w:right w:val="double" w:sz="6" w:space="0" w:color="FFFFFF"/>
                  </w:tcBorders>
                  <w:shd w:val="clear" w:color="auto" w:fill="auto"/>
                  <w:noWrap/>
                  <w:vAlign w:val="center"/>
                </w:tcPr>
                <w:p w14:paraId="10623DE0" w14:textId="46602D51" w:rsidR="00FD4A8E" w:rsidRPr="00DC3741" w:rsidRDefault="00FD4A8E" w:rsidP="00FD4A8E">
                  <w:pPr>
                    <w:jc w:val="center"/>
                    <w:rPr>
                      <w:rFonts w:ascii="Arial" w:hAnsi="Arial" w:cs="Arial"/>
                      <w:color w:val="000000"/>
                      <w:sz w:val="18"/>
                      <w:szCs w:val="18"/>
                    </w:rPr>
                  </w:pPr>
                  <w:r>
                    <w:rPr>
                      <w:rFonts w:ascii="Arial" w:hAnsi="Arial" w:cs="Arial"/>
                      <w:color w:val="000000"/>
                      <w:sz w:val="18"/>
                      <w:szCs w:val="18"/>
                    </w:rPr>
                    <w:t>Columna A</w:t>
                  </w:r>
                </w:p>
              </w:tc>
            </w:tr>
            <w:tr w:rsidR="00FD4A8E" w:rsidRPr="00DC3741" w14:paraId="2BA76363" w14:textId="77777777" w:rsidTr="00916898">
              <w:trPr>
                <w:trHeight w:val="273"/>
                <w:jc w:val="center"/>
              </w:trPr>
              <w:tc>
                <w:tcPr>
                  <w:tcW w:w="925" w:type="dxa"/>
                  <w:tcBorders>
                    <w:top w:val="double" w:sz="6" w:space="0" w:color="FFFFFF"/>
                    <w:left w:val="double" w:sz="6" w:space="0" w:color="FFFFFF"/>
                    <w:bottom w:val="double" w:sz="6" w:space="0" w:color="FFFFFF"/>
                    <w:right w:val="double" w:sz="6" w:space="0" w:color="FFFFFF"/>
                  </w:tcBorders>
                  <w:shd w:val="clear" w:color="000000" w:fill="DCE6F1"/>
                  <w:noWrap/>
                  <w:vAlign w:val="center"/>
                  <w:hideMark/>
                </w:tcPr>
                <w:p w14:paraId="3C1924D9" w14:textId="77777777" w:rsidR="00FD4A8E" w:rsidRPr="00DC3741" w:rsidRDefault="00FD4A8E" w:rsidP="00FD4A8E">
                  <w:pPr>
                    <w:jc w:val="center"/>
                    <w:rPr>
                      <w:rFonts w:ascii="Arial" w:eastAsia="Times New Roman" w:hAnsi="Arial" w:cs="Arial"/>
                      <w:color w:val="000000"/>
                      <w:sz w:val="18"/>
                      <w:szCs w:val="18"/>
                      <w:lang w:val="es-CO"/>
                    </w:rPr>
                  </w:pPr>
                  <w:r w:rsidRPr="00DC3741">
                    <w:rPr>
                      <w:rFonts w:ascii="Arial" w:hAnsi="Arial" w:cs="Arial"/>
                      <w:color w:val="000000"/>
                      <w:sz w:val="18"/>
                      <w:szCs w:val="18"/>
                    </w:rPr>
                    <w:t xml:space="preserve">Mes </w:t>
                  </w:r>
                </w:p>
              </w:tc>
            </w:tr>
            <w:tr w:rsidR="00FD4A8E" w:rsidRPr="00DC3741" w14:paraId="462E303A" w14:textId="77777777" w:rsidTr="00916898">
              <w:trPr>
                <w:trHeight w:val="300"/>
                <w:jc w:val="center"/>
              </w:trPr>
              <w:tc>
                <w:tcPr>
                  <w:tcW w:w="925" w:type="dxa"/>
                  <w:tcBorders>
                    <w:top w:val="nil"/>
                    <w:left w:val="single" w:sz="8" w:space="0" w:color="auto"/>
                    <w:bottom w:val="nil"/>
                    <w:right w:val="single" w:sz="8" w:space="0" w:color="auto"/>
                  </w:tcBorders>
                  <w:shd w:val="clear" w:color="000000" w:fill="262626"/>
                  <w:noWrap/>
                  <w:vAlign w:val="bottom"/>
                  <w:hideMark/>
                </w:tcPr>
                <w:p w14:paraId="4F9C9C8A" w14:textId="77777777" w:rsidR="00FD4A8E" w:rsidRPr="00DC3741" w:rsidRDefault="00FD4A8E" w:rsidP="00FD4A8E">
                  <w:pPr>
                    <w:jc w:val="right"/>
                    <w:rPr>
                      <w:rFonts w:ascii="Arial" w:hAnsi="Arial" w:cs="Arial"/>
                      <w:color w:val="FFFFFF"/>
                      <w:sz w:val="18"/>
                      <w:szCs w:val="18"/>
                    </w:rPr>
                  </w:pPr>
                  <w:r w:rsidRPr="00DC3741">
                    <w:rPr>
                      <w:rFonts w:ascii="Arial" w:hAnsi="Arial" w:cs="Arial"/>
                      <w:color w:val="FFFFFF"/>
                      <w:sz w:val="18"/>
                      <w:szCs w:val="18"/>
                    </w:rPr>
                    <w:t xml:space="preserve"> may-1938</w:t>
                  </w:r>
                </w:p>
              </w:tc>
            </w:tr>
            <w:tr w:rsidR="00FD4A8E" w:rsidRPr="00DC3741" w14:paraId="268081D9" w14:textId="77777777" w:rsidTr="00916898">
              <w:trPr>
                <w:trHeight w:val="285"/>
                <w:jc w:val="center"/>
              </w:trPr>
              <w:tc>
                <w:tcPr>
                  <w:tcW w:w="925" w:type="dxa"/>
                  <w:tcBorders>
                    <w:top w:val="nil"/>
                    <w:left w:val="single" w:sz="8" w:space="0" w:color="auto"/>
                    <w:bottom w:val="nil"/>
                    <w:right w:val="single" w:sz="8" w:space="0" w:color="auto"/>
                  </w:tcBorders>
                  <w:shd w:val="clear" w:color="000000" w:fill="262626"/>
                  <w:noWrap/>
                  <w:vAlign w:val="bottom"/>
                  <w:hideMark/>
                </w:tcPr>
                <w:p w14:paraId="74FCEF98" w14:textId="77777777" w:rsidR="00FD4A8E" w:rsidRPr="00DC3741" w:rsidRDefault="00FD4A8E" w:rsidP="00FD4A8E">
                  <w:pPr>
                    <w:jc w:val="right"/>
                    <w:rPr>
                      <w:rFonts w:ascii="Arial" w:hAnsi="Arial" w:cs="Arial"/>
                      <w:color w:val="FFFFFF"/>
                      <w:sz w:val="18"/>
                      <w:szCs w:val="18"/>
                    </w:rPr>
                  </w:pPr>
                  <w:r w:rsidRPr="00DC3741">
                    <w:rPr>
                      <w:rFonts w:ascii="Arial" w:hAnsi="Arial" w:cs="Arial"/>
                      <w:color w:val="FFFFFF"/>
                      <w:sz w:val="18"/>
                      <w:szCs w:val="18"/>
                    </w:rPr>
                    <w:t>jun-1938</w:t>
                  </w:r>
                </w:p>
              </w:tc>
            </w:tr>
            <w:tr w:rsidR="00FD4A8E" w:rsidRPr="00DC3741" w14:paraId="0B2EBB68" w14:textId="77777777" w:rsidTr="00916898">
              <w:trPr>
                <w:trHeight w:val="345"/>
                <w:jc w:val="center"/>
              </w:trPr>
              <w:tc>
                <w:tcPr>
                  <w:tcW w:w="925" w:type="dxa"/>
                  <w:tcBorders>
                    <w:top w:val="nil"/>
                    <w:left w:val="single" w:sz="8" w:space="0" w:color="auto"/>
                    <w:right w:val="single" w:sz="8" w:space="0" w:color="auto"/>
                  </w:tcBorders>
                  <w:shd w:val="clear" w:color="000000" w:fill="262626"/>
                  <w:noWrap/>
                  <w:vAlign w:val="center"/>
                  <w:hideMark/>
                </w:tcPr>
                <w:p w14:paraId="2B021D67" w14:textId="010C592C" w:rsidR="00FD4A8E" w:rsidRPr="00DC3741" w:rsidRDefault="00FD4A8E" w:rsidP="00FD4A8E">
                  <w:pPr>
                    <w:jc w:val="center"/>
                    <w:rPr>
                      <w:rFonts w:ascii="Arial" w:hAnsi="Arial" w:cs="Arial"/>
                      <w:color w:val="FFFFFF"/>
                      <w:sz w:val="18"/>
                      <w:szCs w:val="18"/>
                    </w:rPr>
                  </w:pPr>
                  <m:oMathPara>
                    <m:oMathParaPr>
                      <m:jc m:val="center"/>
                    </m:oMathParaPr>
                    <m:oMath>
                      <m:r>
                        <w:rPr>
                          <w:rFonts w:ascii="Cambria Math" w:hAnsi="Cambria Math" w:cs="Arial"/>
                          <w:color w:val="FFFFFF"/>
                          <w:sz w:val="18"/>
                          <w:szCs w:val="18"/>
                        </w:rPr>
                        <m:t>⋮</m:t>
                      </m:r>
                    </m:oMath>
                  </m:oMathPara>
                </w:p>
              </w:tc>
            </w:tr>
            <w:tr w:rsidR="00FD4A8E" w:rsidRPr="00DC3741" w14:paraId="1AB633C9" w14:textId="77777777" w:rsidTr="00916898">
              <w:trPr>
                <w:trHeight w:val="285"/>
                <w:jc w:val="center"/>
              </w:trPr>
              <w:tc>
                <w:tcPr>
                  <w:tcW w:w="925" w:type="dxa"/>
                  <w:tcBorders>
                    <w:top w:val="nil"/>
                    <w:left w:val="single" w:sz="8" w:space="0" w:color="auto"/>
                    <w:bottom w:val="nil"/>
                    <w:right w:val="single" w:sz="8" w:space="0" w:color="auto"/>
                  </w:tcBorders>
                  <w:shd w:val="clear" w:color="000000" w:fill="262626"/>
                  <w:noWrap/>
                  <w:vAlign w:val="bottom"/>
                </w:tcPr>
                <w:p w14:paraId="10E42042" w14:textId="7DCFD390" w:rsidR="00FD4A8E" w:rsidRPr="00DC3741" w:rsidRDefault="00FD4A8E" w:rsidP="00FD4A8E">
                  <w:pPr>
                    <w:jc w:val="right"/>
                    <w:rPr>
                      <w:rFonts w:ascii="Arial" w:hAnsi="Arial" w:cs="Arial"/>
                      <w:color w:val="FFFFFF"/>
                      <w:sz w:val="18"/>
                      <w:szCs w:val="18"/>
                    </w:rPr>
                  </w:pPr>
                  <w:r w:rsidRPr="00DC3741">
                    <w:rPr>
                      <w:rFonts w:ascii="Arial" w:hAnsi="Arial" w:cs="Arial"/>
                      <w:color w:val="FFFFFF"/>
                      <w:sz w:val="18"/>
                      <w:szCs w:val="18"/>
                    </w:rPr>
                    <w:t>abril-2017</w:t>
                  </w:r>
                </w:p>
              </w:tc>
            </w:tr>
          </w:tbl>
          <w:p w14:paraId="1F8C7272" w14:textId="77777777" w:rsidR="00FD4A8E" w:rsidRDefault="00FD4A8E" w:rsidP="00FD4A8E">
            <w:pPr>
              <w:pStyle w:val="Textoindependiente"/>
              <w:rPr>
                <w:rFonts w:cs="Arial"/>
                <w:sz w:val="18"/>
                <w:szCs w:val="18"/>
              </w:rPr>
            </w:pPr>
          </w:p>
          <w:p w14:paraId="729D3314" w14:textId="684FCFB0" w:rsidR="00916898" w:rsidRPr="00916898" w:rsidRDefault="00916898" w:rsidP="00916898">
            <w:pPr>
              <w:pStyle w:val="Textoindependiente"/>
              <w:rPr>
                <w:rFonts w:cs="Arial"/>
              </w:rPr>
            </w:pPr>
            <w:r w:rsidRPr="00916898">
              <w:rPr>
                <w:rFonts w:cs="Arial"/>
              </w:rPr>
              <w:t>L</w:t>
            </w:r>
            <w:r w:rsidR="00081024">
              <w:rPr>
                <w:rFonts w:cs="Arial"/>
              </w:rPr>
              <w:t>os datos de año-mes</w:t>
            </w:r>
            <w:r w:rsidRPr="00916898">
              <w:rPr>
                <w:rFonts w:cs="Arial"/>
              </w:rPr>
              <w:t xml:space="preserve"> están ordenados cronológicamente desde el mes de mayo de 1938 hasta abril del año 2017.</w:t>
            </w:r>
          </w:p>
        </w:tc>
        <w:tc>
          <w:tcPr>
            <w:tcW w:w="4438" w:type="dxa"/>
          </w:tcPr>
          <w:p w14:paraId="457F55EC" w14:textId="77777777" w:rsidR="00916898" w:rsidRDefault="00916898" w:rsidP="00916898">
            <w:pPr>
              <w:jc w:val="both"/>
              <w:rPr>
                <w:rFonts w:ascii="Arial" w:hAnsi="Arial" w:cs="Arial"/>
              </w:rPr>
            </w:pPr>
          </w:p>
          <w:p w14:paraId="7A1DFCAD" w14:textId="4FCBADFE" w:rsidR="00916898" w:rsidRPr="00916898" w:rsidRDefault="001E2F4A" w:rsidP="00916898">
            <w:pPr>
              <w:jc w:val="both"/>
              <w:rPr>
                <w:rFonts w:ascii="Arial" w:hAnsi="Arial" w:cs="Arial"/>
                <w:sz w:val="20"/>
                <w:szCs w:val="20"/>
              </w:rPr>
            </w:pPr>
            <w:r>
              <w:rPr>
                <w:rFonts w:ascii="Arial" w:hAnsi="Arial" w:cs="Arial"/>
                <w:sz w:val="20"/>
                <w:szCs w:val="20"/>
              </w:rPr>
              <w:t>En</w:t>
            </w:r>
            <w:r w:rsidR="00916898" w:rsidRPr="00916898">
              <w:rPr>
                <w:rFonts w:ascii="Arial" w:hAnsi="Arial" w:cs="Arial"/>
                <w:sz w:val="20"/>
                <w:szCs w:val="20"/>
              </w:rPr>
              <w:t xml:space="preserve"> la Columna A de las hojas de cálculo de Excel que corresponden a </w:t>
            </w:r>
            <w:r w:rsidR="00916898" w:rsidRPr="001E2F4A">
              <w:rPr>
                <w:rFonts w:ascii="Arial" w:hAnsi="Arial" w:cs="Arial"/>
                <w:b/>
                <w:sz w:val="20"/>
                <w:szCs w:val="20"/>
              </w:rPr>
              <w:t>datos de salida</w:t>
            </w:r>
            <w:r>
              <w:rPr>
                <w:rFonts w:ascii="Arial" w:hAnsi="Arial" w:cs="Arial"/>
                <w:sz w:val="20"/>
                <w:szCs w:val="20"/>
              </w:rPr>
              <w:t xml:space="preserve"> se tiene</w:t>
            </w:r>
            <w:r w:rsidR="00081024">
              <w:rPr>
                <w:rFonts w:ascii="Arial" w:hAnsi="Arial" w:cs="Arial"/>
                <w:sz w:val="20"/>
                <w:szCs w:val="20"/>
              </w:rPr>
              <w:t>:</w:t>
            </w:r>
          </w:p>
          <w:p w14:paraId="5B417B24" w14:textId="77777777" w:rsidR="00916898" w:rsidRDefault="00916898"/>
          <w:tbl>
            <w:tblPr>
              <w:tblW w:w="994" w:type="dxa"/>
              <w:jc w:val="center"/>
              <w:tblCellMar>
                <w:left w:w="0" w:type="dxa"/>
                <w:right w:w="0" w:type="dxa"/>
              </w:tblCellMar>
              <w:tblLook w:val="04A0" w:firstRow="1" w:lastRow="0" w:firstColumn="1" w:lastColumn="0" w:noHBand="0" w:noVBand="1"/>
            </w:tblPr>
            <w:tblGrid>
              <w:gridCol w:w="994"/>
            </w:tblGrid>
            <w:tr w:rsidR="00916898" w:rsidRPr="008E3027" w14:paraId="3ACB155C" w14:textId="77777777" w:rsidTr="00916898">
              <w:trPr>
                <w:trHeight w:val="273"/>
                <w:jc w:val="center"/>
              </w:trPr>
              <w:tc>
                <w:tcPr>
                  <w:tcW w:w="994" w:type="dxa"/>
                  <w:tcBorders>
                    <w:top w:val="double" w:sz="6" w:space="0" w:color="FFFFFF"/>
                    <w:left w:val="double" w:sz="6" w:space="0" w:color="FFFFFF"/>
                    <w:bottom w:val="double" w:sz="6" w:space="0" w:color="FFFFFF"/>
                    <w:right w:val="double" w:sz="6" w:space="0" w:color="FFFFFF"/>
                  </w:tcBorders>
                  <w:shd w:val="clear" w:color="auto" w:fill="auto"/>
                  <w:noWrap/>
                  <w:vAlign w:val="center"/>
                </w:tcPr>
                <w:p w14:paraId="7EFB259C" w14:textId="77777777" w:rsidR="00916898" w:rsidRDefault="00916898" w:rsidP="00FD4A8E">
                  <w:pPr>
                    <w:jc w:val="center"/>
                    <w:rPr>
                      <w:rFonts w:ascii="Arial" w:hAnsi="Arial" w:cs="Arial"/>
                      <w:color w:val="000000"/>
                      <w:sz w:val="18"/>
                      <w:szCs w:val="18"/>
                    </w:rPr>
                  </w:pPr>
                  <w:r>
                    <w:rPr>
                      <w:rFonts w:ascii="Arial" w:hAnsi="Arial" w:cs="Arial"/>
                      <w:color w:val="000000"/>
                      <w:sz w:val="18"/>
                      <w:szCs w:val="18"/>
                    </w:rPr>
                    <w:t xml:space="preserve">Columna </w:t>
                  </w:r>
                </w:p>
                <w:p w14:paraId="06425BDE" w14:textId="1B7552EE" w:rsidR="00916898" w:rsidRPr="008E3027" w:rsidRDefault="00916898" w:rsidP="00FD4A8E">
                  <w:pPr>
                    <w:jc w:val="center"/>
                    <w:rPr>
                      <w:rFonts w:ascii="Arial" w:hAnsi="Arial" w:cs="Arial"/>
                      <w:color w:val="000000"/>
                      <w:sz w:val="18"/>
                      <w:szCs w:val="18"/>
                    </w:rPr>
                  </w:pPr>
                  <w:r>
                    <w:rPr>
                      <w:rFonts w:ascii="Arial" w:hAnsi="Arial" w:cs="Arial"/>
                      <w:color w:val="000000"/>
                      <w:sz w:val="18"/>
                      <w:szCs w:val="18"/>
                    </w:rPr>
                    <w:t>A</w:t>
                  </w:r>
                </w:p>
              </w:tc>
            </w:tr>
            <w:tr w:rsidR="00FD4A8E" w:rsidRPr="008E3027" w14:paraId="762C340A" w14:textId="77777777" w:rsidTr="008A2531">
              <w:trPr>
                <w:trHeight w:val="273"/>
                <w:jc w:val="center"/>
              </w:trPr>
              <w:tc>
                <w:tcPr>
                  <w:tcW w:w="994" w:type="dxa"/>
                  <w:tcBorders>
                    <w:top w:val="double" w:sz="6" w:space="0" w:color="FFFFFF"/>
                    <w:left w:val="double" w:sz="6" w:space="0" w:color="FFFFFF"/>
                    <w:bottom w:val="double" w:sz="6" w:space="0" w:color="FFFFFF"/>
                    <w:right w:val="double" w:sz="6" w:space="0" w:color="FFFFFF"/>
                  </w:tcBorders>
                  <w:shd w:val="clear" w:color="000000" w:fill="DCE6F1"/>
                  <w:noWrap/>
                  <w:vAlign w:val="center"/>
                  <w:hideMark/>
                </w:tcPr>
                <w:p w14:paraId="1AD84718" w14:textId="77777777" w:rsidR="00FD4A8E" w:rsidRPr="008E3027" w:rsidRDefault="00FD4A8E" w:rsidP="00FD4A8E">
                  <w:pPr>
                    <w:jc w:val="center"/>
                    <w:rPr>
                      <w:rFonts w:ascii="Arial" w:eastAsia="Times New Roman" w:hAnsi="Arial" w:cs="Arial"/>
                      <w:color w:val="000000"/>
                      <w:sz w:val="18"/>
                      <w:szCs w:val="18"/>
                      <w:lang w:val="es-CO"/>
                    </w:rPr>
                  </w:pPr>
                  <w:r w:rsidRPr="008E3027">
                    <w:rPr>
                      <w:rFonts w:ascii="Arial" w:hAnsi="Arial" w:cs="Arial"/>
                      <w:color w:val="000000"/>
                      <w:sz w:val="18"/>
                      <w:szCs w:val="18"/>
                    </w:rPr>
                    <w:t xml:space="preserve">Mes </w:t>
                  </w:r>
                </w:p>
              </w:tc>
            </w:tr>
            <w:tr w:rsidR="00FD4A8E" w:rsidRPr="008E3027" w14:paraId="4BC5ED1D" w14:textId="77777777" w:rsidTr="008A2531">
              <w:trPr>
                <w:trHeight w:val="235"/>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18D5590C" w14:textId="77777777" w:rsidR="00FD4A8E" w:rsidRPr="008E3027" w:rsidRDefault="00FD4A8E" w:rsidP="00FD4A8E">
                  <w:pPr>
                    <w:jc w:val="right"/>
                    <w:rPr>
                      <w:rFonts w:ascii="Arial" w:hAnsi="Arial" w:cs="Arial"/>
                      <w:color w:val="FFFFFF"/>
                      <w:sz w:val="18"/>
                      <w:szCs w:val="18"/>
                    </w:rPr>
                  </w:pPr>
                  <w:r w:rsidRPr="008E3027">
                    <w:rPr>
                      <w:rFonts w:ascii="Arial" w:hAnsi="Arial" w:cs="Arial"/>
                      <w:color w:val="FFFFFF"/>
                      <w:sz w:val="18"/>
                      <w:szCs w:val="18"/>
                    </w:rPr>
                    <w:t xml:space="preserve"> may-1938</w:t>
                  </w:r>
                </w:p>
              </w:tc>
            </w:tr>
            <w:tr w:rsidR="00FD4A8E" w:rsidRPr="008E3027" w14:paraId="6D12AB78" w14:textId="77777777" w:rsidTr="008E3027">
              <w:trPr>
                <w:trHeight w:val="285"/>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03263D84" w14:textId="77777777" w:rsidR="00FD4A8E" w:rsidRPr="008E3027" w:rsidRDefault="00FD4A8E" w:rsidP="00FD4A8E">
                  <w:pPr>
                    <w:jc w:val="right"/>
                    <w:rPr>
                      <w:rFonts w:ascii="Arial" w:hAnsi="Arial" w:cs="Arial"/>
                      <w:color w:val="FFFFFF"/>
                      <w:sz w:val="18"/>
                      <w:szCs w:val="18"/>
                    </w:rPr>
                  </w:pPr>
                  <w:r w:rsidRPr="008E3027">
                    <w:rPr>
                      <w:rFonts w:ascii="Arial" w:hAnsi="Arial" w:cs="Arial"/>
                      <w:color w:val="FFFFFF"/>
                      <w:sz w:val="18"/>
                      <w:szCs w:val="18"/>
                    </w:rPr>
                    <w:t>jun-1938</w:t>
                  </w:r>
                </w:p>
              </w:tc>
            </w:tr>
            <w:tr w:rsidR="00FD4A8E" w:rsidRPr="008E3027" w14:paraId="0EC9D60B" w14:textId="77777777" w:rsidTr="008A2531">
              <w:trPr>
                <w:trHeight w:val="90"/>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0049157C" w14:textId="1A650472" w:rsidR="00FD4A8E" w:rsidRPr="008E3027" w:rsidRDefault="00FD4A8E" w:rsidP="00FD4A8E">
                  <w:pPr>
                    <w:jc w:val="right"/>
                    <w:rPr>
                      <w:rFonts w:ascii="Arial" w:hAnsi="Arial" w:cs="Arial"/>
                      <w:color w:val="FFFFFF"/>
                      <w:sz w:val="18"/>
                      <w:szCs w:val="18"/>
                    </w:rPr>
                  </w:pPr>
                  <m:oMathPara>
                    <m:oMath>
                      <m:r>
                        <w:rPr>
                          <w:rFonts w:ascii="Cambria Math" w:hAnsi="Cambria Math" w:cs="Arial"/>
                          <w:color w:val="FFFFFF"/>
                          <w:sz w:val="18"/>
                          <w:szCs w:val="18"/>
                        </w:rPr>
                        <m:t>⋮</m:t>
                      </m:r>
                    </m:oMath>
                  </m:oMathPara>
                </w:p>
              </w:tc>
            </w:tr>
            <w:tr w:rsidR="00FD4A8E" w:rsidRPr="008E3027" w14:paraId="10EE5B78" w14:textId="77777777" w:rsidTr="008E3027">
              <w:trPr>
                <w:trHeight w:val="285"/>
                <w:jc w:val="center"/>
              </w:trPr>
              <w:tc>
                <w:tcPr>
                  <w:tcW w:w="994" w:type="dxa"/>
                  <w:tcBorders>
                    <w:top w:val="nil"/>
                    <w:left w:val="single" w:sz="8" w:space="0" w:color="auto"/>
                    <w:bottom w:val="nil"/>
                    <w:right w:val="single" w:sz="8" w:space="0" w:color="auto"/>
                  </w:tcBorders>
                  <w:shd w:val="clear" w:color="000000" w:fill="262626"/>
                  <w:noWrap/>
                  <w:vAlign w:val="bottom"/>
                </w:tcPr>
                <w:p w14:paraId="61DA5B53" w14:textId="2B4198B2" w:rsidR="00FD4A8E" w:rsidRPr="008E3027" w:rsidRDefault="00FD4A8E" w:rsidP="00FD4A8E">
                  <w:pPr>
                    <w:jc w:val="right"/>
                    <w:rPr>
                      <w:rFonts w:ascii="Arial" w:hAnsi="Arial" w:cs="Arial"/>
                      <w:color w:val="FFFFFF"/>
                      <w:sz w:val="18"/>
                      <w:szCs w:val="18"/>
                    </w:rPr>
                  </w:pPr>
                  <w:r w:rsidRPr="008E3027">
                    <w:rPr>
                      <w:rFonts w:ascii="Arial" w:hAnsi="Arial" w:cs="Arial"/>
                      <w:color w:val="FFFFFF"/>
                      <w:sz w:val="18"/>
                      <w:szCs w:val="18"/>
                    </w:rPr>
                    <w:t>abril-2013</w:t>
                  </w:r>
                </w:p>
              </w:tc>
            </w:tr>
          </w:tbl>
          <w:p w14:paraId="4F44532B" w14:textId="170C45C7" w:rsidR="00FD4A8E" w:rsidRDefault="00FD4A8E" w:rsidP="00FD4A8E">
            <w:pPr>
              <w:pStyle w:val="Textoindependiente"/>
              <w:jc w:val="center"/>
              <w:rPr>
                <w:rFonts w:cs="Arial"/>
                <w:sz w:val="18"/>
                <w:szCs w:val="18"/>
              </w:rPr>
            </w:pPr>
          </w:p>
          <w:p w14:paraId="3746BCEA" w14:textId="7A0C589E" w:rsidR="00916898" w:rsidRDefault="00916898" w:rsidP="00FD4A8E">
            <w:pPr>
              <w:pStyle w:val="Textoindependiente"/>
              <w:rPr>
                <w:rFonts w:cs="Arial"/>
              </w:rPr>
            </w:pPr>
            <w:r w:rsidRPr="00916898">
              <w:rPr>
                <w:rFonts w:cs="Arial"/>
              </w:rPr>
              <w:t>Inicialmente, los datos de año-mes, están ordenados cronológicamente desde el mes de mayo de</w:t>
            </w:r>
            <w:r w:rsidR="00081024">
              <w:rPr>
                <w:rFonts w:cs="Arial"/>
              </w:rPr>
              <w:t>l año</w:t>
            </w:r>
            <w:r w:rsidRPr="00916898">
              <w:rPr>
                <w:rFonts w:cs="Arial"/>
              </w:rPr>
              <w:t xml:space="preserve"> 1938 hasta abril del año 2013.</w:t>
            </w:r>
          </w:p>
          <w:p w14:paraId="46B0A23B" w14:textId="161283BC" w:rsidR="001E2F4A" w:rsidRDefault="001E2F4A" w:rsidP="00FD4A8E">
            <w:pPr>
              <w:pStyle w:val="Textoindependiente"/>
              <w:rPr>
                <w:rFonts w:cs="Arial"/>
              </w:rPr>
            </w:pPr>
            <w:r>
              <w:rPr>
                <w:rFonts w:cs="Arial"/>
              </w:rPr>
              <w:t>Dado que la longitud de los datos de entrada es mayor que la longitud de los datos de salida se debe ajustar la longitud, arrastrando la fecha de los datos de salida hasta completar por lo menos abril del año 2017, tal como se muestra:</w:t>
            </w:r>
          </w:p>
          <w:tbl>
            <w:tblPr>
              <w:tblW w:w="994" w:type="dxa"/>
              <w:jc w:val="center"/>
              <w:tblCellMar>
                <w:left w:w="0" w:type="dxa"/>
                <w:right w:w="0" w:type="dxa"/>
              </w:tblCellMar>
              <w:tblLook w:val="04A0" w:firstRow="1" w:lastRow="0" w:firstColumn="1" w:lastColumn="0" w:noHBand="0" w:noVBand="1"/>
            </w:tblPr>
            <w:tblGrid>
              <w:gridCol w:w="994"/>
            </w:tblGrid>
            <w:tr w:rsidR="00916898" w:rsidRPr="00DC3741" w14:paraId="00327848" w14:textId="77777777" w:rsidTr="00916898">
              <w:trPr>
                <w:trHeight w:val="129"/>
                <w:jc w:val="center"/>
              </w:trPr>
              <w:tc>
                <w:tcPr>
                  <w:tcW w:w="994" w:type="dxa"/>
                  <w:tcBorders>
                    <w:top w:val="double" w:sz="6" w:space="0" w:color="FFFFFF"/>
                    <w:left w:val="double" w:sz="6" w:space="0" w:color="FFFFFF"/>
                    <w:bottom w:val="double" w:sz="6" w:space="0" w:color="FFFFFF"/>
                    <w:right w:val="double" w:sz="6" w:space="0" w:color="FFFFFF"/>
                  </w:tcBorders>
                  <w:shd w:val="clear" w:color="auto" w:fill="auto"/>
                  <w:noWrap/>
                  <w:vAlign w:val="center"/>
                </w:tcPr>
                <w:p w14:paraId="16E60EE3" w14:textId="77777777" w:rsidR="00916898" w:rsidRDefault="00916898" w:rsidP="00916898">
                  <w:pPr>
                    <w:jc w:val="center"/>
                    <w:rPr>
                      <w:rFonts w:ascii="Arial" w:hAnsi="Arial" w:cs="Arial"/>
                      <w:color w:val="000000"/>
                      <w:sz w:val="18"/>
                      <w:szCs w:val="18"/>
                    </w:rPr>
                  </w:pPr>
                  <w:r>
                    <w:rPr>
                      <w:rFonts w:ascii="Arial" w:hAnsi="Arial" w:cs="Arial"/>
                      <w:color w:val="000000"/>
                      <w:sz w:val="18"/>
                      <w:szCs w:val="18"/>
                    </w:rPr>
                    <w:t xml:space="preserve">Columna </w:t>
                  </w:r>
                </w:p>
                <w:p w14:paraId="791D9D8F" w14:textId="4CF2BA68" w:rsidR="00916898" w:rsidRPr="00DC3741" w:rsidRDefault="00916898" w:rsidP="00916898">
                  <w:pPr>
                    <w:jc w:val="center"/>
                    <w:rPr>
                      <w:rFonts w:ascii="Arial" w:hAnsi="Arial" w:cs="Arial"/>
                      <w:color w:val="000000"/>
                      <w:sz w:val="18"/>
                      <w:szCs w:val="18"/>
                    </w:rPr>
                  </w:pPr>
                  <w:r>
                    <w:rPr>
                      <w:rFonts w:ascii="Arial" w:hAnsi="Arial" w:cs="Arial"/>
                      <w:color w:val="000000"/>
                      <w:sz w:val="18"/>
                      <w:szCs w:val="18"/>
                    </w:rPr>
                    <w:t>A</w:t>
                  </w:r>
                </w:p>
              </w:tc>
            </w:tr>
            <w:tr w:rsidR="00916898" w:rsidRPr="00DC3741" w14:paraId="3A5A5E9D" w14:textId="77777777" w:rsidTr="00D431F1">
              <w:trPr>
                <w:trHeight w:val="129"/>
                <w:jc w:val="center"/>
              </w:trPr>
              <w:tc>
                <w:tcPr>
                  <w:tcW w:w="994" w:type="dxa"/>
                  <w:tcBorders>
                    <w:top w:val="double" w:sz="6" w:space="0" w:color="FFFFFF"/>
                    <w:left w:val="double" w:sz="6" w:space="0" w:color="FFFFFF"/>
                    <w:bottom w:val="double" w:sz="6" w:space="0" w:color="FFFFFF"/>
                    <w:right w:val="double" w:sz="6" w:space="0" w:color="FFFFFF"/>
                  </w:tcBorders>
                  <w:shd w:val="clear" w:color="000000" w:fill="DCE6F1"/>
                  <w:noWrap/>
                  <w:vAlign w:val="center"/>
                  <w:hideMark/>
                </w:tcPr>
                <w:p w14:paraId="6EC5EE78" w14:textId="77777777" w:rsidR="00916898" w:rsidRPr="00DC3741" w:rsidRDefault="00916898" w:rsidP="00916898">
                  <w:pPr>
                    <w:jc w:val="center"/>
                    <w:rPr>
                      <w:rFonts w:ascii="Arial" w:eastAsia="Times New Roman" w:hAnsi="Arial" w:cs="Arial"/>
                      <w:color w:val="000000"/>
                      <w:sz w:val="18"/>
                      <w:szCs w:val="18"/>
                      <w:lang w:val="es-CO"/>
                    </w:rPr>
                  </w:pPr>
                  <w:r w:rsidRPr="00DC3741">
                    <w:rPr>
                      <w:rFonts w:ascii="Arial" w:hAnsi="Arial" w:cs="Arial"/>
                      <w:color w:val="000000"/>
                      <w:sz w:val="18"/>
                      <w:szCs w:val="18"/>
                    </w:rPr>
                    <w:t xml:space="preserve">Mes </w:t>
                  </w:r>
                </w:p>
              </w:tc>
            </w:tr>
            <w:tr w:rsidR="00916898" w:rsidRPr="00DC3741" w14:paraId="09A87DE9" w14:textId="77777777" w:rsidTr="00D431F1">
              <w:trPr>
                <w:trHeight w:val="161"/>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37EC91F7" w14:textId="77777777" w:rsidR="00916898" w:rsidRPr="00DC3741" w:rsidRDefault="00916898" w:rsidP="00916898">
                  <w:pPr>
                    <w:jc w:val="right"/>
                    <w:rPr>
                      <w:rFonts w:ascii="Arial" w:hAnsi="Arial" w:cs="Arial"/>
                      <w:color w:val="FFFFFF"/>
                      <w:sz w:val="18"/>
                      <w:szCs w:val="18"/>
                    </w:rPr>
                  </w:pPr>
                  <w:r w:rsidRPr="00DC3741">
                    <w:rPr>
                      <w:rFonts w:ascii="Arial" w:hAnsi="Arial" w:cs="Arial"/>
                      <w:color w:val="FFFFFF"/>
                      <w:sz w:val="18"/>
                      <w:szCs w:val="18"/>
                    </w:rPr>
                    <w:t xml:space="preserve"> may-1938</w:t>
                  </w:r>
                </w:p>
              </w:tc>
            </w:tr>
            <w:tr w:rsidR="00916898" w:rsidRPr="00DC3741" w14:paraId="49E93BFC" w14:textId="77777777" w:rsidTr="00D431F1">
              <w:trPr>
                <w:trHeight w:val="225"/>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1FF30A92" w14:textId="77777777" w:rsidR="00916898" w:rsidRPr="00DC3741" w:rsidRDefault="00916898" w:rsidP="00916898">
                  <w:pPr>
                    <w:jc w:val="right"/>
                    <w:rPr>
                      <w:rFonts w:ascii="Arial" w:hAnsi="Arial" w:cs="Arial"/>
                      <w:color w:val="FFFFFF"/>
                      <w:sz w:val="18"/>
                      <w:szCs w:val="18"/>
                    </w:rPr>
                  </w:pPr>
                  <w:r w:rsidRPr="00DC3741">
                    <w:rPr>
                      <w:rFonts w:ascii="Arial" w:hAnsi="Arial" w:cs="Arial"/>
                      <w:color w:val="FFFFFF"/>
                      <w:sz w:val="18"/>
                      <w:szCs w:val="18"/>
                    </w:rPr>
                    <w:t>jun-1938</w:t>
                  </w:r>
                </w:p>
              </w:tc>
            </w:tr>
            <w:tr w:rsidR="00916898" w:rsidRPr="00DC3741" w14:paraId="3DC00089" w14:textId="77777777" w:rsidTr="00D431F1">
              <w:trPr>
                <w:trHeight w:val="156"/>
                <w:jc w:val="center"/>
              </w:trPr>
              <w:tc>
                <w:tcPr>
                  <w:tcW w:w="994" w:type="dxa"/>
                  <w:tcBorders>
                    <w:top w:val="nil"/>
                    <w:left w:val="single" w:sz="8" w:space="0" w:color="auto"/>
                    <w:bottom w:val="nil"/>
                    <w:right w:val="single" w:sz="8" w:space="0" w:color="auto"/>
                  </w:tcBorders>
                  <w:shd w:val="clear" w:color="000000" w:fill="262626"/>
                  <w:noWrap/>
                  <w:vAlign w:val="bottom"/>
                  <w:hideMark/>
                </w:tcPr>
                <w:p w14:paraId="13AF0E30" w14:textId="77777777" w:rsidR="00916898" w:rsidRPr="00DC3741" w:rsidRDefault="00916898" w:rsidP="00916898">
                  <w:pPr>
                    <w:jc w:val="right"/>
                    <w:rPr>
                      <w:rFonts w:ascii="Arial" w:hAnsi="Arial" w:cs="Arial"/>
                      <w:color w:val="FFFFFF"/>
                      <w:sz w:val="18"/>
                      <w:szCs w:val="18"/>
                    </w:rPr>
                  </w:pPr>
                  <m:oMathPara>
                    <m:oMath>
                      <m:r>
                        <w:rPr>
                          <w:rFonts w:ascii="Cambria Math" w:hAnsi="Cambria Math" w:cs="Arial"/>
                          <w:color w:val="FFFFFF"/>
                          <w:sz w:val="18"/>
                          <w:szCs w:val="18"/>
                        </w:rPr>
                        <m:t>⋮</m:t>
                      </m:r>
                    </m:oMath>
                  </m:oMathPara>
                </w:p>
              </w:tc>
            </w:tr>
            <w:tr w:rsidR="00916898" w:rsidRPr="00DC3741" w14:paraId="23065667" w14:textId="77777777" w:rsidTr="00D431F1">
              <w:trPr>
                <w:trHeight w:val="285"/>
                <w:jc w:val="center"/>
              </w:trPr>
              <w:tc>
                <w:tcPr>
                  <w:tcW w:w="994" w:type="dxa"/>
                  <w:tcBorders>
                    <w:top w:val="nil"/>
                    <w:left w:val="single" w:sz="8" w:space="0" w:color="auto"/>
                    <w:bottom w:val="nil"/>
                    <w:right w:val="single" w:sz="8" w:space="0" w:color="auto"/>
                  </w:tcBorders>
                  <w:shd w:val="clear" w:color="000000" w:fill="262626"/>
                  <w:noWrap/>
                  <w:vAlign w:val="bottom"/>
                </w:tcPr>
                <w:p w14:paraId="09E14AFC" w14:textId="77777777" w:rsidR="00916898" w:rsidRPr="00DC3741" w:rsidRDefault="00916898" w:rsidP="00916898">
                  <w:pPr>
                    <w:jc w:val="right"/>
                    <w:rPr>
                      <w:rFonts w:ascii="Arial" w:hAnsi="Arial" w:cs="Arial"/>
                      <w:color w:val="FFFFFF"/>
                      <w:sz w:val="18"/>
                      <w:szCs w:val="18"/>
                    </w:rPr>
                  </w:pPr>
                  <w:r w:rsidRPr="00DC3741">
                    <w:rPr>
                      <w:rFonts w:ascii="Arial" w:hAnsi="Arial" w:cs="Arial"/>
                      <w:color w:val="FFFFFF"/>
                      <w:sz w:val="18"/>
                      <w:szCs w:val="18"/>
                    </w:rPr>
                    <w:t>abril-2013</w:t>
                  </w:r>
                </w:p>
              </w:tc>
            </w:tr>
            <w:tr w:rsidR="00916898" w:rsidRPr="00DC3741" w14:paraId="7B636669" w14:textId="77777777" w:rsidTr="00D431F1">
              <w:trPr>
                <w:trHeight w:val="220"/>
                <w:jc w:val="center"/>
              </w:trPr>
              <w:tc>
                <w:tcPr>
                  <w:tcW w:w="994" w:type="dxa"/>
                  <w:tcBorders>
                    <w:top w:val="nil"/>
                    <w:left w:val="single" w:sz="8" w:space="0" w:color="auto"/>
                    <w:bottom w:val="nil"/>
                    <w:right w:val="single" w:sz="8" w:space="0" w:color="auto"/>
                  </w:tcBorders>
                  <w:shd w:val="clear" w:color="000000" w:fill="262626"/>
                  <w:noWrap/>
                  <w:vAlign w:val="bottom"/>
                </w:tcPr>
                <w:p w14:paraId="452D7161" w14:textId="77777777" w:rsidR="00916898" w:rsidRPr="00DC3741" w:rsidRDefault="00916898" w:rsidP="00916898">
                  <w:pPr>
                    <w:jc w:val="right"/>
                    <w:rPr>
                      <w:rFonts w:ascii="Arial" w:hAnsi="Arial" w:cs="Arial"/>
                      <w:color w:val="FFFFFF"/>
                      <w:sz w:val="18"/>
                      <w:szCs w:val="18"/>
                    </w:rPr>
                  </w:pPr>
                  <m:oMathPara>
                    <m:oMath>
                      <m:r>
                        <w:rPr>
                          <w:rFonts w:ascii="Cambria Math" w:hAnsi="Cambria Math" w:cs="Arial"/>
                          <w:color w:val="FFFFFF"/>
                          <w:sz w:val="18"/>
                          <w:szCs w:val="18"/>
                        </w:rPr>
                        <m:t>⋮</m:t>
                      </m:r>
                    </m:oMath>
                  </m:oMathPara>
                </w:p>
              </w:tc>
            </w:tr>
            <w:tr w:rsidR="00916898" w:rsidRPr="00DC3741" w14:paraId="1216F4C2" w14:textId="77777777" w:rsidTr="00D431F1">
              <w:trPr>
                <w:trHeight w:val="285"/>
                <w:jc w:val="center"/>
              </w:trPr>
              <w:tc>
                <w:tcPr>
                  <w:tcW w:w="994" w:type="dxa"/>
                  <w:tcBorders>
                    <w:top w:val="nil"/>
                    <w:left w:val="single" w:sz="8" w:space="0" w:color="auto"/>
                    <w:bottom w:val="nil"/>
                    <w:right w:val="single" w:sz="8" w:space="0" w:color="auto"/>
                  </w:tcBorders>
                  <w:shd w:val="clear" w:color="000000" w:fill="262626"/>
                  <w:noWrap/>
                  <w:vAlign w:val="bottom"/>
                </w:tcPr>
                <w:p w14:paraId="2F5CB19F" w14:textId="77777777" w:rsidR="00916898" w:rsidRPr="00DC3741" w:rsidRDefault="00916898" w:rsidP="00916898">
                  <w:pPr>
                    <w:jc w:val="right"/>
                    <w:rPr>
                      <w:rFonts w:ascii="Arial" w:eastAsia="Times New Roman" w:hAnsi="Arial" w:cs="Arial"/>
                      <w:color w:val="FFFFFF"/>
                      <w:sz w:val="18"/>
                      <w:szCs w:val="18"/>
                    </w:rPr>
                  </w:pPr>
                  <w:r w:rsidRPr="00DC3741">
                    <w:rPr>
                      <w:rFonts w:ascii="Arial" w:hAnsi="Arial" w:cs="Arial"/>
                      <w:color w:val="FFFFFF"/>
                      <w:sz w:val="18"/>
                      <w:szCs w:val="18"/>
                    </w:rPr>
                    <w:t>abril-2017</w:t>
                  </w:r>
                </w:p>
              </w:tc>
            </w:tr>
          </w:tbl>
          <w:p w14:paraId="13BD6979" w14:textId="5F547785" w:rsidR="00916898" w:rsidRPr="00916898" w:rsidRDefault="00916898" w:rsidP="00916898">
            <w:pPr>
              <w:pStyle w:val="Textoindependiente"/>
              <w:rPr>
                <w:rFonts w:cs="Arial"/>
              </w:rPr>
            </w:pPr>
          </w:p>
        </w:tc>
      </w:tr>
    </w:tbl>
    <w:p w14:paraId="1E447543" w14:textId="77777777" w:rsidR="00081024" w:rsidRPr="00B84F1C" w:rsidRDefault="00081024" w:rsidP="00081024">
      <w:pPr>
        <w:pStyle w:val="Textoindependiente"/>
        <w:spacing w:line="240" w:lineRule="auto"/>
        <w:rPr>
          <w:rFonts w:cs="Arial"/>
          <w:sz w:val="12"/>
          <w:szCs w:val="24"/>
        </w:rPr>
      </w:pPr>
    </w:p>
    <w:p w14:paraId="20689A45" w14:textId="689A5726" w:rsidR="00FF10F8" w:rsidRDefault="001E2F4A" w:rsidP="00081024">
      <w:pPr>
        <w:pStyle w:val="Textoindependiente"/>
        <w:spacing w:line="240" w:lineRule="auto"/>
        <w:rPr>
          <w:rFonts w:cs="Arial"/>
          <w:sz w:val="24"/>
          <w:szCs w:val="24"/>
        </w:rPr>
      </w:pPr>
      <w:r>
        <w:rPr>
          <w:rFonts w:cs="Arial"/>
          <w:sz w:val="24"/>
          <w:szCs w:val="24"/>
        </w:rPr>
        <w:t>Lo señalado anteriormente debe ser realizado antes de iniciar el proceso cálculo. En todo caso, l</w:t>
      </w:r>
      <w:r w:rsidR="00E90BB6">
        <w:rPr>
          <w:rFonts w:cs="Arial"/>
          <w:sz w:val="24"/>
          <w:szCs w:val="24"/>
        </w:rPr>
        <w:t xml:space="preserve">as dudas sobre este procedimiento podrán ser consultadas con el </w:t>
      </w:r>
      <w:r w:rsidR="00CE2890">
        <w:rPr>
          <w:rFonts w:cs="Arial"/>
          <w:sz w:val="24"/>
          <w:szCs w:val="24"/>
        </w:rPr>
        <w:t>Centro Nacional de Despacho (</w:t>
      </w:r>
      <w:r w:rsidR="00E90BB6">
        <w:rPr>
          <w:rFonts w:cs="Arial"/>
          <w:sz w:val="24"/>
          <w:szCs w:val="24"/>
        </w:rPr>
        <w:t>CND</w:t>
      </w:r>
      <w:r w:rsidR="00CE2890">
        <w:rPr>
          <w:rFonts w:cs="Arial"/>
          <w:sz w:val="24"/>
          <w:szCs w:val="24"/>
        </w:rPr>
        <w:t>)</w:t>
      </w:r>
      <w:r w:rsidR="00E90BB6">
        <w:rPr>
          <w:rFonts w:cs="Arial"/>
          <w:sz w:val="24"/>
          <w:szCs w:val="24"/>
        </w:rPr>
        <w:t xml:space="preserve"> quien es el que realiza </w:t>
      </w:r>
      <w:r w:rsidR="0060519C">
        <w:rPr>
          <w:rFonts w:cs="Arial"/>
          <w:sz w:val="24"/>
          <w:szCs w:val="24"/>
        </w:rPr>
        <w:t>el proceso de</w:t>
      </w:r>
      <w:r w:rsidR="00E90BB6">
        <w:rPr>
          <w:rFonts w:cs="Arial"/>
          <w:sz w:val="24"/>
          <w:szCs w:val="24"/>
        </w:rPr>
        <w:t xml:space="preserve"> verificación de ENFICC.</w:t>
      </w:r>
    </w:p>
    <w:p w14:paraId="62010835" w14:textId="467A1A4F" w:rsidR="00146BF3" w:rsidRDefault="007E16DF" w:rsidP="007E16DF">
      <w:pPr>
        <w:pStyle w:val="Textoindependiente"/>
        <w:spacing w:after="0" w:line="240" w:lineRule="auto"/>
        <w:rPr>
          <w:rFonts w:cs="Arial"/>
          <w:sz w:val="24"/>
          <w:szCs w:val="24"/>
        </w:rPr>
      </w:pPr>
      <w:r w:rsidRPr="009D31BA">
        <w:rPr>
          <w:rFonts w:cs="Arial"/>
          <w:sz w:val="24"/>
          <w:szCs w:val="24"/>
        </w:rPr>
        <w:t>Cordialmente,</w:t>
      </w:r>
    </w:p>
    <w:p w14:paraId="55501F3E" w14:textId="77777777" w:rsidR="001E2F4A" w:rsidRDefault="001E2F4A" w:rsidP="007E16DF">
      <w:pPr>
        <w:pStyle w:val="Textoindependiente"/>
        <w:spacing w:after="0" w:line="240" w:lineRule="auto"/>
        <w:rPr>
          <w:rFonts w:cs="Arial"/>
          <w:sz w:val="24"/>
          <w:szCs w:val="24"/>
        </w:rPr>
      </w:pPr>
    </w:p>
    <w:p w14:paraId="33B896E2" w14:textId="77777777" w:rsidR="001E2F4A" w:rsidRDefault="001E2F4A" w:rsidP="007E16DF">
      <w:pPr>
        <w:pStyle w:val="Textoindependiente"/>
        <w:spacing w:after="0" w:line="240" w:lineRule="auto"/>
        <w:rPr>
          <w:rFonts w:cs="Arial"/>
          <w:sz w:val="24"/>
          <w:szCs w:val="24"/>
        </w:rPr>
      </w:pPr>
    </w:p>
    <w:p w14:paraId="52D5DA52" w14:textId="77777777" w:rsidR="00081024" w:rsidRPr="009D31BA" w:rsidRDefault="00081024" w:rsidP="007E16DF">
      <w:pPr>
        <w:pStyle w:val="Textoindependiente"/>
        <w:spacing w:after="0" w:line="240" w:lineRule="auto"/>
        <w:rPr>
          <w:rFonts w:cs="Arial"/>
          <w:sz w:val="24"/>
          <w:szCs w:val="24"/>
        </w:rPr>
      </w:pPr>
    </w:p>
    <w:p w14:paraId="4333FA4E" w14:textId="77777777" w:rsidR="006E07BE" w:rsidRPr="009D31BA" w:rsidRDefault="006E07BE" w:rsidP="006E07BE">
      <w:pPr>
        <w:pStyle w:val="Textoindependiente"/>
        <w:spacing w:after="0" w:line="240" w:lineRule="auto"/>
        <w:jc w:val="center"/>
        <w:rPr>
          <w:rFonts w:cs="Arial"/>
          <w:sz w:val="24"/>
          <w:szCs w:val="24"/>
        </w:rPr>
      </w:pPr>
      <w:r w:rsidRPr="009D31BA">
        <w:rPr>
          <w:rFonts w:cs="Arial"/>
          <w:sz w:val="24"/>
          <w:szCs w:val="24"/>
        </w:rPr>
        <w:t>CHRISTIAN JARAMILLO HERRERA</w:t>
      </w:r>
    </w:p>
    <w:sectPr w:rsidR="006E07BE" w:rsidRPr="009D31BA" w:rsidSect="003F2F4B">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2481" w14:textId="77777777" w:rsidR="00120D4C" w:rsidRDefault="00120D4C" w:rsidP="00AA0519">
      <w:r>
        <w:separator/>
      </w:r>
    </w:p>
  </w:endnote>
  <w:endnote w:type="continuationSeparator" w:id="0">
    <w:p w14:paraId="1DC4E41A" w14:textId="77777777" w:rsidR="00120D4C" w:rsidRDefault="00120D4C"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F8DD" w14:textId="70AC5C30" w:rsidR="00735E1F" w:rsidRDefault="00735E1F" w:rsidP="00735E1F">
    <w:pPr>
      <w:pStyle w:val="Piedepgina"/>
      <w:jc w:val="center"/>
    </w:pPr>
    <w:r>
      <w:rPr>
        <w:noProof/>
        <w:lang w:val="es-CO" w:eastAsia="es-CO"/>
      </w:rPr>
      <w:drawing>
        <wp:inline distT="0" distB="0" distL="0" distR="0" wp14:anchorId="396FB10F" wp14:editId="0CE852A9">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1DE7" w14:textId="77777777" w:rsidR="003F2F4B" w:rsidRDefault="003F2F4B" w:rsidP="003F2F4B">
    <w:pPr>
      <w:pStyle w:val="Piedepgina"/>
      <w:jc w:val="center"/>
    </w:pPr>
    <w:r>
      <w:rPr>
        <w:noProof/>
        <w:lang w:val="es-CO" w:eastAsia="es-CO"/>
      </w:rPr>
      <w:drawing>
        <wp:inline distT="0" distB="0" distL="0" distR="0" wp14:anchorId="0D84F5ED" wp14:editId="40DB2C96">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3F35" w14:textId="77777777" w:rsidR="00120D4C" w:rsidRDefault="00120D4C" w:rsidP="00AA0519">
      <w:r>
        <w:separator/>
      </w:r>
    </w:p>
  </w:footnote>
  <w:footnote w:type="continuationSeparator" w:id="0">
    <w:p w14:paraId="2EA91ED7" w14:textId="77777777" w:rsidR="00120D4C" w:rsidRDefault="00120D4C"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99AD" w14:textId="77777777" w:rsidR="00AA0519" w:rsidRDefault="00AA0519">
    <w:pPr>
      <w:pStyle w:val="Encabezado"/>
    </w:pPr>
    <w:r>
      <w:rPr>
        <w:noProof/>
        <w:lang w:val="es-CO" w:eastAsia="es-CO"/>
      </w:rPr>
      <w:drawing>
        <wp:inline distT="0" distB="0" distL="0" distR="0" wp14:anchorId="1DD94DCC" wp14:editId="348A51C5">
          <wp:extent cx="538162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14:paraId="4462661A" w14:textId="679667D3" w:rsidR="00AA0519" w:rsidRPr="00B84F1C" w:rsidRDefault="002636CC">
    <w:pPr>
      <w:pStyle w:val="Encabezado"/>
      <w:rPr>
        <w:rFonts w:ascii="Arial" w:hAnsi="Arial" w:cs="Arial"/>
        <w:i/>
        <w:sz w:val="18"/>
        <w:szCs w:val="18"/>
        <w:u w:val="single"/>
      </w:rPr>
    </w:pPr>
    <w:r>
      <w:rPr>
        <w:rFonts w:ascii="Arial" w:hAnsi="Arial" w:cs="Arial"/>
        <w:i/>
        <w:sz w:val="18"/>
        <w:szCs w:val="18"/>
        <w:u w:val="single"/>
      </w:rPr>
      <w:t>Circular009</w:t>
    </w:r>
  </w:p>
  <w:p w14:paraId="559FC6D4" w14:textId="71F1110E" w:rsidR="00B84F1C" w:rsidRPr="00B84F1C" w:rsidRDefault="00B84F1C">
    <w:pPr>
      <w:pStyle w:val="Encabezado"/>
      <w:rPr>
        <w:rFonts w:ascii="Arial" w:hAnsi="Arial" w:cs="Arial"/>
        <w:i/>
        <w:sz w:val="18"/>
        <w:szCs w:val="18"/>
        <w:u w:val="single"/>
      </w:rPr>
    </w:pPr>
    <w:r w:rsidRPr="00B84F1C">
      <w:rPr>
        <w:rFonts w:ascii="Arial" w:hAnsi="Arial" w:cs="Arial"/>
        <w:i/>
        <w:sz w:val="18"/>
        <w:szCs w:val="18"/>
        <w:u w:val="single"/>
      </w:rPr>
      <w:t>Febrero de 2019</w:t>
    </w:r>
  </w:p>
  <w:p w14:paraId="48284D8E" w14:textId="2DF5281A" w:rsidR="00B84F1C" w:rsidRPr="00B84F1C" w:rsidRDefault="00B84F1C">
    <w:pPr>
      <w:pStyle w:val="Encabezado"/>
      <w:rPr>
        <w:rFonts w:ascii="Arial" w:hAnsi="Arial" w:cs="Arial"/>
        <w:i/>
        <w:sz w:val="18"/>
        <w:szCs w:val="18"/>
        <w:u w:val="single"/>
      </w:rPr>
    </w:pPr>
    <w:r w:rsidRPr="00B84F1C">
      <w:rPr>
        <w:rFonts w:ascii="Arial" w:hAnsi="Arial" w:cs="Arial"/>
        <w:b/>
        <w:bCs/>
        <w:i/>
        <w:sz w:val="18"/>
        <w:szCs w:val="18"/>
        <w:u w:val="single"/>
      </w:rPr>
      <w:fldChar w:fldCharType="begin"/>
    </w:r>
    <w:r w:rsidRPr="00B84F1C">
      <w:rPr>
        <w:rFonts w:ascii="Arial" w:hAnsi="Arial" w:cs="Arial"/>
        <w:b/>
        <w:bCs/>
        <w:i/>
        <w:sz w:val="18"/>
        <w:szCs w:val="18"/>
        <w:u w:val="single"/>
      </w:rPr>
      <w:instrText>PAGE  \* Arabic  \* MERGEFORMAT</w:instrText>
    </w:r>
    <w:r w:rsidRPr="00B84F1C">
      <w:rPr>
        <w:rFonts w:ascii="Arial" w:hAnsi="Arial" w:cs="Arial"/>
        <w:b/>
        <w:bCs/>
        <w:i/>
        <w:sz w:val="18"/>
        <w:szCs w:val="18"/>
        <w:u w:val="single"/>
      </w:rPr>
      <w:fldChar w:fldCharType="separate"/>
    </w:r>
    <w:r w:rsidR="00186FC6" w:rsidRPr="00186FC6">
      <w:rPr>
        <w:rFonts w:ascii="Arial" w:hAnsi="Arial" w:cs="Arial"/>
        <w:b/>
        <w:bCs/>
        <w:i/>
        <w:noProof/>
        <w:sz w:val="18"/>
        <w:szCs w:val="18"/>
        <w:u w:val="single"/>
        <w:lang w:val="es-ES"/>
      </w:rPr>
      <w:t>2</w:t>
    </w:r>
    <w:r w:rsidRPr="00B84F1C">
      <w:rPr>
        <w:rFonts w:ascii="Arial" w:hAnsi="Arial" w:cs="Arial"/>
        <w:b/>
        <w:bCs/>
        <w:i/>
        <w:sz w:val="18"/>
        <w:szCs w:val="18"/>
        <w:u w:val="single"/>
      </w:rPr>
      <w:fldChar w:fldCharType="end"/>
    </w:r>
    <w:r w:rsidRPr="00B84F1C">
      <w:rPr>
        <w:rFonts w:ascii="Arial" w:hAnsi="Arial" w:cs="Arial"/>
        <w:i/>
        <w:sz w:val="18"/>
        <w:szCs w:val="18"/>
        <w:u w:val="single"/>
        <w:lang w:val="es-ES"/>
      </w:rPr>
      <w:t xml:space="preserve"> / </w:t>
    </w:r>
    <w:r w:rsidRPr="00B84F1C">
      <w:rPr>
        <w:rFonts w:ascii="Arial" w:hAnsi="Arial" w:cs="Arial"/>
        <w:b/>
        <w:bCs/>
        <w:i/>
        <w:sz w:val="18"/>
        <w:szCs w:val="18"/>
        <w:u w:val="single"/>
      </w:rPr>
      <w:fldChar w:fldCharType="begin"/>
    </w:r>
    <w:r w:rsidRPr="00B84F1C">
      <w:rPr>
        <w:rFonts w:ascii="Arial" w:hAnsi="Arial" w:cs="Arial"/>
        <w:b/>
        <w:bCs/>
        <w:i/>
        <w:sz w:val="18"/>
        <w:szCs w:val="18"/>
        <w:u w:val="single"/>
      </w:rPr>
      <w:instrText>NUMPAGES  \* Arabic  \* MERGEFORMAT</w:instrText>
    </w:r>
    <w:r w:rsidRPr="00B84F1C">
      <w:rPr>
        <w:rFonts w:ascii="Arial" w:hAnsi="Arial" w:cs="Arial"/>
        <w:b/>
        <w:bCs/>
        <w:i/>
        <w:sz w:val="18"/>
        <w:szCs w:val="18"/>
        <w:u w:val="single"/>
      </w:rPr>
      <w:fldChar w:fldCharType="separate"/>
    </w:r>
    <w:r w:rsidR="00186FC6" w:rsidRPr="00186FC6">
      <w:rPr>
        <w:rFonts w:ascii="Arial" w:hAnsi="Arial" w:cs="Arial"/>
        <w:b/>
        <w:bCs/>
        <w:i/>
        <w:noProof/>
        <w:sz w:val="18"/>
        <w:szCs w:val="18"/>
        <w:u w:val="single"/>
        <w:lang w:val="es-ES"/>
      </w:rPr>
      <w:t>2</w:t>
    </w:r>
    <w:r w:rsidRPr="00B84F1C">
      <w:rPr>
        <w:rFonts w:ascii="Arial" w:hAnsi="Arial" w:cs="Arial"/>
        <w:b/>
        <w:bCs/>
        <w:i/>
        <w:sz w:val="18"/>
        <w:szCs w:val="18"/>
        <w:u w:val="singl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E9AC" w14:textId="77777777" w:rsidR="003F2F4B" w:rsidRDefault="003F2F4B" w:rsidP="003F2F4B">
    <w:pPr>
      <w:pStyle w:val="Encabezado"/>
    </w:pPr>
    <w:r>
      <w:rPr>
        <w:noProof/>
        <w:lang w:val="es-CO" w:eastAsia="es-CO"/>
      </w:rPr>
      <w:drawing>
        <wp:inline distT="0" distB="0" distL="0" distR="0" wp14:anchorId="47B7D870" wp14:editId="72F71F9E">
          <wp:extent cx="5381625" cy="4476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14:paraId="38E66AF0" w14:textId="77777777" w:rsidR="003F2F4B" w:rsidRDefault="003F2F4B" w:rsidP="003F2F4B">
    <w:pPr>
      <w:pStyle w:val="Encabezado"/>
    </w:pPr>
  </w:p>
  <w:p w14:paraId="7AA151F9" w14:textId="77777777" w:rsidR="003F2F4B" w:rsidRDefault="003F2F4B"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6AA8"/>
    <w:multiLevelType w:val="hybridMultilevel"/>
    <w:tmpl w:val="FEC8D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4B5A6E"/>
    <w:multiLevelType w:val="hybridMultilevel"/>
    <w:tmpl w:val="77E2ADFC"/>
    <w:lvl w:ilvl="0" w:tplc="A6BE35D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CD0FF0"/>
    <w:multiLevelType w:val="hybridMultilevel"/>
    <w:tmpl w:val="4F7840DC"/>
    <w:lvl w:ilvl="0" w:tplc="8F1ED86C">
      <w:start w:val="1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81024"/>
    <w:rsid w:val="00114F86"/>
    <w:rsid w:val="00120D4C"/>
    <w:rsid w:val="00146BF3"/>
    <w:rsid w:val="00146DB2"/>
    <w:rsid w:val="00186FC6"/>
    <w:rsid w:val="001E2F4A"/>
    <w:rsid w:val="00212E2B"/>
    <w:rsid w:val="00223574"/>
    <w:rsid w:val="002636CC"/>
    <w:rsid w:val="00283D98"/>
    <w:rsid w:val="002966E4"/>
    <w:rsid w:val="002A5DA0"/>
    <w:rsid w:val="002C23B5"/>
    <w:rsid w:val="002F57B2"/>
    <w:rsid w:val="00364AE4"/>
    <w:rsid w:val="00365F1C"/>
    <w:rsid w:val="0038613B"/>
    <w:rsid w:val="003C7E1C"/>
    <w:rsid w:val="003F2F4B"/>
    <w:rsid w:val="00430DB6"/>
    <w:rsid w:val="004807BC"/>
    <w:rsid w:val="00600211"/>
    <w:rsid w:val="0060519C"/>
    <w:rsid w:val="006C04AD"/>
    <w:rsid w:val="006E07BE"/>
    <w:rsid w:val="00735E1F"/>
    <w:rsid w:val="007E16DF"/>
    <w:rsid w:val="0080628D"/>
    <w:rsid w:val="00816448"/>
    <w:rsid w:val="00864CC8"/>
    <w:rsid w:val="008A2531"/>
    <w:rsid w:val="008E3027"/>
    <w:rsid w:val="00916898"/>
    <w:rsid w:val="009A3312"/>
    <w:rsid w:val="009D31BA"/>
    <w:rsid w:val="009D4B3D"/>
    <w:rsid w:val="00A15CDD"/>
    <w:rsid w:val="00AA0519"/>
    <w:rsid w:val="00B84F1C"/>
    <w:rsid w:val="00BF5D56"/>
    <w:rsid w:val="00C00050"/>
    <w:rsid w:val="00CE2890"/>
    <w:rsid w:val="00DC087D"/>
    <w:rsid w:val="00DC3741"/>
    <w:rsid w:val="00DF01CB"/>
    <w:rsid w:val="00E670D4"/>
    <w:rsid w:val="00E90BB6"/>
    <w:rsid w:val="00E92BF2"/>
    <w:rsid w:val="00EA2883"/>
    <w:rsid w:val="00F63AC2"/>
    <w:rsid w:val="00F64EB6"/>
    <w:rsid w:val="00FD2A8B"/>
    <w:rsid w:val="00FD4A8E"/>
    <w:rsid w:val="00FF10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350C9"/>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character" w:styleId="Refdecomentario">
    <w:name w:val="annotation reference"/>
    <w:basedOn w:val="Fuentedeprrafopredeter"/>
    <w:uiPriority w:val="99"/>
    <w:semiHidden/>
    <w:unhideWhenUsed/>
    <w:rsid w:val="00E670D4"/>
    <w:rPr>
      <w:sz w:val="16"/>
      <w:szCs w:val="16"/>
    </w:rPr>
  </w:style>
  <w:style w:type="paragraph" w:styleId="Textocomentario">
    <w:name w:val="annotation text"/>
    <w:basedOn w:val="Normal"/>
    <w:link w:val="TextocomentarioCar"/>
    <w:uiPriority w:val="99"/>
    <w:semiHidden/>
    <w:unhideWhenUsed/>
    <w:rsid w:val="00E670D4"/>
    <w:rPr>
      <w:sz w:val="20"/>
      <w:szCs w:val="20"/>
    </w:rPr>
  </w:style>
  <w:style w:type="character" w:customStyle="1" w:styleId="TextocomentarioCar">
    <w:name w:val="Texto comentario Car"/>
    <w:basedOn w:val="Fuentedeprrafopredeter"/>
    <w:link w:val="Textocomentario"/>
    <w:uiPriority w:val="99"/>
    <w:semiHidden/>
    <w:rsid w:val="00E670D4"/>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670D4"/>
    <w:rPr>
      <w:b/>
      <w:bCs/>
    </w:rPr>
  </w:style>
  <w:style w:type="character" w:customStyle="1" w:styleId="AsuntodelcomentarioCar">
    <w:name w:val="Asunto del comentario Car"/>
    <w:basedOn w:val="TextocomentarioCar"/>
    <w:link w:val="Asuntodelcomentario"/>
    <w:uiPriority w:val="99"/>
    <w:semiHidden/>
    <w:rsid w:val="00E670D4"/>
    <w:rPr>
      <w:rFonts w:eastAsiaTheme="minorEastAsia"/>
      <w:b/>
      <w:bCs/>
      <w:sz w:val="20"/>
      <w:szCs w:val="20"/>
      <w:lang w:val="es-ES_tradnl"/>
    </w:rPr>
  </w:style>
  <w:style w:type="paragraph" w:styleId="Revisin">
    <w:name w:val="Revision"/>
    <w:hidden/>
    <w:uiPriority w:val="99"/>
    <w:semiHidden/>
    <w:rsid w:val="00E670D4"/>
    <w:pPr>
      <w:spacing w:after="0" w:line="240" w:lineRule="auto"/>
    </w:pPr>
    <w:rPr>
      <w:rFonts w:eastAsiaTheme="minorEastAsia"/>
      <w:sz w:val="24"/>
      <w:szCs w:val="24"/>
      <w:lang w:val="es-ES_tradnl"/>
    </w:rPr>
  </w:style>
  <w:style w:type="paragraph" w:styleId="Textodeglobo">
    <w:name w:val="Balloon Text"/>
    <w:basedOn w:val="Normal"/>
    <w:link w:val="TextodegloboCar"/>
    <w:uiPriority w:val="99"/>
    <w:semiHidden/>
    <w:unhideWhenUsed/>
    <w:rsid w:val="00E670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0D4"/>
    <w:rPr>
      <w:rFonts w:ascii="Segoe UI" w:eastAsiaTheme="minorEastAsia" w:hAnsi="Segoe UI" w:cs="Segoe UI"/>
      <w:sz w:val="18"/>
      <w:szCs w:val="18"/>
      <w:lang w:val="es-ES_tradnl"/>
    </w:rPr>
  </w:style>
  <w:style w:type="table" w:styleId="Tablaconcuadrcula">
    <w:name w:val="Table Grid"/>
    <w:basedOn w:val="Tablanormal"/>
    <w:uiPriority w:val="39"/>
    <w:rsid w:val="00FF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E30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6955">
      <w:bodyDiv w:val="1"/>
      <w:marLeft w:val="0"/>
      <w:marRight w:val="0"/>
      <w:marTop w:val="0"/>
      <w:marBottom w:val="0"/>
      <w:divBdr>
        <w:top w:val="none" w:sz="0" w:space="0" w:color="auto"/>
        <w:left w:val="none" w:sz="0" w:space="0" w:color="auto"/>
        <w:bottom w:val="none" w:sz="0" w:space="0" w:color="auto"/>
        <w:right w:val="none" w:sz="0" w:space="0" w:color="auto"/>
      </w:divBdr>
    </w:div>
    <w:div w:id="2129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C489-1ADF-4D20-8441-6D71AE95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dcterms:created xsi:type="dcterms:W3CDTF">2019-02-07T17:10:00Z</dcterms:created>
  <dcterms:modified xsi:type="dcterms:W3CDTF">2019-02-07T17:10:00Z</dcterms:modified>
</cp:coreProperties>
</file>