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Default="00D405CB" w:rsidP="008F6530">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511679803" r:id="rId10"/>
        </w:pict>
      </w:r>
    </w:p>
    <w:p w:rsidR="00625DC6" w:rsidRPr="00DE53B8" w:rsidRDefault="00625DC6" w:rsidP="008F6530"/>
    <w:p w:rsidR="00CA77FB" w:rsidRPr="00DE53B8" w:rsidRDefault="000E651D" w:rsidP="008F6530">
      <w:pPr>
        <w:jc w:val="center"/>
        <w:rPr>
          <w:b/>
          <w:noProof/>
          <w:spacing w:val="20"/>
        </w:rPr>
      </w:pPr>
      <w:r w:rsidRPr="00DE53B8">
        <w:rPr>
          <w:bCs/>
          <w:spacing w:val="20"/>
        </w:rPr>
        <w:t>Ministerio de Minas y Energía</w:t>
      </w:r>
    </w:p>
    <w:p w:rsidR="00CA77FB" w:rsidRPr="00DE53B8" w:rsidRDefault="00CA77FB" w:rsidP="008F6530">
      <w:pPr>
        <w:jc w:val="center"/>
      </w:pPr>
    </w:p>
    <w:p w:rsidR="00CA77FB" w:rsidRPr="00DE53B8" w:rsidRDefault="00CA77FB" w:rsidP="008F6530">
      <w:pPr>
        <w:jc w:val="center"/>
        <w:rPr>
          <w:b/>
          <w:bCs/>
          <w:spacing w:val="20"/>
        </w:rPr>
      </w:pPr>
      <w:r w:rsidRPr="00DE53B8">
        <w:rPr>
          <w:b/>
          <w:bCs/>
          <w:spacing w:val="20"/>
        </w:rPr>
        <w:t>COMISIÓN DE REGULACIÓN DE ENERGÍA Y GAS</w:t>
      </w:r>
    </w:p>
    <w:p w:rsidR="00CA77FB" w:rsidRPr="00DE53B8" w:rsidRDefault="00CA77FB" w:rsidP="008F6530">
      <w:pPr>
        <w:jc w:val="center"/>
      </w:pPr>
    </w:p>
    <w:p w:rsidR="00CA77FB" w:rsidRPr="00DE53B8" w:rsidRDefault="00CA77FB" w:rsidP="008F6530">
      <w:pPr>
        <w:jc w:val="center"/>
      </w:pPr>
    </w:p>
    <w:p w:rsidR="00CA77FB" w:rsidRPr="00DE53B8" w:rsidRDefault="00CA77FB" w:rsidP="008F6530">
      <w:pPr>
        <w:jc w:val="center"/>
        <w:rPr>
          <w:b/>
          <w:spacing w:val="20"/>
        </w:rPr>
      </w:pPr>
      <w:r w:rsidRPr="00DE53B8">
        <w:rPr>
          <w:b/>
          <w:spacing w:val="20"/>
        </w:rPr>
        <w:t xml:space="preserve">RESOLUCIÓN No. </w:t>
      </w:r>
      <w:r w:rsidR="00795BFB" w:rsidRPr="00DE53B8">
        <w:rPr>
          <w:b/>
          <w:spacing w:val="20"/>
        </w:rPr>
        <w:t xml:space="preserve">                  </w:t>
      </w:r>
      <w:r w:rsidRPr="00DE53B8">
        <w:rPr>
          <w:b/>
          <w:spacing w:val="20"/>
        </w:rPr>
        <w:t>DE 20</w:t>
      </w:r>
      <w:r w:rsidR="00795BFB" w:rsidRPr="00DE53B8">
        <w:rPr>
          <w:b/>
          <w:spacing w:val="20"/>
        </w:rPr>
        <w:t>1</w:t>
      </w:r>
      <w:r w:rsidR="005410F9">
        <w:rPr>
          <w:b/>
          <w:spacing w:val="20"/>
        </w:rPr>
        <w:t>5</w:t>
      </w:r>
    </w:p>
    <w:p w:rsidR="00CA77FB" w:rsidRPr="00DE53B8" w:rsidRDefault="00CA77FB" w:rsidP="008F6530">
      <w:pPr>
        <w:tabs>
          <w:tab w:val="left" w:pos="0"/>
          <w:tab w:val="right" w:pos="9356"/>
        </w:tabs>
        <w:jc w:val="center"/>
        <w:rPr>
          <w:rFonts w:cs="Arial"/>
          <w:b/>
          <w:snapToGrid w:val="0"/>
          <w:color w:val="000000"/>
          <w:lang w:val="es-ES_tradnl"/>
        </w:rPr>
      </w:pPr>
    </w:p>
    <w:p w:rsidR="00CA77FB" w:rsidRPr="00DE53B8" w:rsidRDefault="00CA77FB" w:rsidP="008F6530">
      <w:pPr>
        <w:jc w:val="center"/>
        <w:rPr>
          <w:b/>
        </w:rPr>
      </w:pPr>
      <w:r w:rsidRPr="00DE53B8">
        <w:rPr>
          <w:b/>
        </w:rPr>
        <w:t>(                                  )</w:t>
      </w:r>
    </w:p>
    <w:p w:rsidR="00CA77FB" w:rsidRPr="00DE53B8" w:rsidRDefault="00CA77FB" w:rsidP="008F6530">
      <w:pPr>
        <w:tabs>
          <w:tab w:val="left" w:pos="0"/>
          <w:tab w:val="right" w:pos="9356"/>
        </w:tabs>
        <w:jc w:val="center"/>
        <w:rPr>
          <w:lang w:val="es-ES_tradnl"/>
        </w:rPr>
      </w:pPr>
    </w:p>
    <w:p w:rsidR="000E1218" w:rsidRDefault="000E1218" w:rsidP="000E1218">
      <w:pPr>
        <w:tabs>
          <w:tab w:val="right" w:pos="9356"/>
        </w:tabs>
        <w:jc w:val="center"/>
        <w:rPr>
          <w:lang w:val="es-ES_tradnl"/>
        </w:rPr>
      </w:pPr>
    </w:p>
    <w:p w:rsidR="00034654" w:rsidRPr="00DE53B8" w:rsidRDefault="00034654" w:rsidP="000E1218">
      <w:pPr>
        <w:tabs>
          <w:tab w:val="right" w:pos="9356"/>
        </w:tabs>
        <w:jc w:val="center"/>
        <w:rPr>
          <w:lang w:val="es-ES_tradnl"/>
        </w:rPr>
      </w:pPr>
    </w:p>
    <w:p w:rsidR="000E1218" w:rsidRPr="00DE53B8" w:rsidRDefault="003A7B6B" w:rsidP="000E1218">
      <w:pPr>
        <w:jc w:val="center"/>
        <w:rPr>
          <w:rFonts w:cs="Arial"/>
          <w:color w:val="000000"/>
        </w:rPr>
      </w:pPr>
      <w:r w:rsidRPr="003A7B6B">
        <w:rPr>
          <w:rFonts w:cs="Arial"/>
          <w:color w:val="000000"/>
        </w:rPr>
        <w:t xml:space="preserve">Por la cual se actualiza el Costo Anual por el uso de los Activos del Nivel de Tensión 4 operados por la </w:t>
      </w:r>
      <w:r w:rsidR="005410F9">
        <w:rPr>
          <w:rFonts w:cs="Arial"/>
          <w:color w:val="000000"/>
        </w:rPr>
        <w:t>Electrificadora del Ca</w:t>
      </w:r>
      <w:r w:rsidR="005223A6">
        <w:rPr>
          <w:rFonts w:cs="Arial"/>
          <w:color w:val="000000"/>
        </w:rPr>
        <w:t>ribe</w:t>
      </w:r>
      <w:r>
        <w:rPr>
          <w:rFonts w:cs="Arial"/>
          <w:color w:val="000000"/>
        </w:rPr>
        <w:t xml:space="preserve"> </w:t>
      </w:r>
      <w:r w:rsidRPr="003A7B6B">
        <w:rPr>
          <w:rFonts w:cs="Arial"/>
          <w:color w:val="000000"/>
        </w:rPr>
        <w:t>S.A. E.S.P. en el Sistema de Transmisión Regional</w:t>
      </w:r>
      <w:r w:rsidR="009C16AE">
        <w:rPr>
          <w:rFonts w:cs="Arial"/>
          <w:color w:val="000000"/>
        </w:rPr>
        <w:t>,</w:t>
      </w:r>
      <w:r w:rsidRPr="003A7B6B">
        <w:rPr>
          <w:rFonts w:cs="Arial"/>
          <w:color w:val="000000"/>
        </w:rPr>
        <w:t xml:space="preserve"> STR.</w:t>
      </w:r>
    </w:p>
    <w:p w:rsidR="000E1218" w:rsidRPr="00DE53B8" w:rsidRDefault="000E1218" w:rsidP="000E1218">
      <w:pPr>
        <w:jc w:val="center"/>
        <w:rPr>
          <w:rFonts w:cs="Arial"/>
          <w:color w:val="000000"/>
        </w:rPr>
      </w:pPr>
    </w:p>
    <w:p w:rsidR="000E1218" w:rsidRDefault="000E1218" w:rsidP="000E1218">
      <w:pPr>
        <w:jc w:val="center"/>
        <w:rPr>
          <w:rFonts w:cs="Arial"/>
          <w:b/>
          <w:bCs/>
          <w:color w:val="000000"/>
        </w:rPr>
      </w:pPr>
    </w:p>
    <w:p w:rsidR="00034654" w:rsidRPr="00DE53B8" w:rsidRDefault="00034654" w:rsidP="000E1218">
      <w:pPr>
        <w:jc w:val="center"/>
        <w:rPr>
          <w:rFonts w:cs="Arial"/>
          <w:b/>
          <w:bCs/>
          <w:color w:val="000000"/>
        </w:rPr>
      </w:pPr>
    </w:p>
    <w:p w:rsidR="000E1218" w:rsidRPr="00DE53B8" w:rsidRDefault="000E1218" w:rsidP="00F805F9">
      <w:pPr>
        <w:jc w:val="center"/>
        <w:rPr>
          <w:rFonts w:cs="Arial"/>
          <w:b/>
        </w:rPr>
      </w:pPr>
      <w:r w:rsidRPr="00DE53B8">
        <w:rPr>
          <w:rFonts w:cs="Arial"/>
          <w:b/>
        </w:rPr>
        <w:t>LA COMISIÓN DE REGULACIÓN DE ENERGÍA Y GAS</w:t>
      </w:r>
    </w:p>
    <w:p w:rsidR="000E1218" w:rsidRDefault="000E1218" w:rsidP="000E1218">
      <w:pPr>
        <w:jc w:val="center"/>
        <w:rPr>
          <w:rFonts w:cs="Arial"/>
          <w:color w:val="000000"/>
        </w:rPr>
      </w:pPr>
    </w:p>
    <w:p w:rsidR="00034654" w:rsidRPr="00DE53B8" w:rsidRDefault="00034654" w:rsidP="000E1218">
      <w:pPr>
        <w:jc w:val="center"/>
        <w:rPr>
          <w:rFonts w:cs="Arial"/>
          <w:color w:val="000000"/>
        </w:rPr>
      </w:pPr>
    </w:p>
    <w:p w:rsidR="000E1218" w:rsidRPr="00DE53B8" w:rsidRDefault="000E1218" w:rsidP="000E1218">
      <w:pPr>
        <w:rPr>
          <w:rFonts w:cs="Arial"/>
          <w:color w:val="000000"/>
        </w:rPr>
      </w:pPr>
      <w:r w:rsidRPr="00DE53B8">
        <w:rPr>
          <w:rFonts w:cs="Arial"/>
          <w:color w:val="000000"/>
        </w:rPr>
        <w:t xml:space="preserve">En ejercicio de sus facultades legales, en especial de las conferidas por las </w:t>
      </w:r>
      <w:r w:rsidR="00624E18">
        <w:rPr>
          <w:rFonts w:cs="Arial"/>
          <w:color w:val="000000"/>
        </w:rPr>
        <w:t>l</w:t>
      </w:r>
      <w:r w:rsidRPr="00DE53B8">
        <w:rPr>
          <w:rFonts w:cs="Arial"/>
          <w:color w:val="000000"/>
        </w:rPr>
        <w:t>eyes 142 y 143 de 1994, y en desarrollo de l</w:t>
      </w:r>
      <w:r w:rsidR="003A7B6B">
        <w:rPr>
          <w:rFonts w:cs="Arial"/>
          <w:color w:val="000000"/>
        </w:rPr>
        <w:t xml:space="preserve">os </w:t>
      </w:r>
      <w:r w:rsidR="00624E18">
        <w:rPr>
          <w:rFonts w:cs="Arial"/>
          <w:color w:val="000000"/>
        </w:rPr>
        <w:t>d</w:t>
      </w:r>
      <w:r w:rsidR="0076535A">
        <w:rPr>
          <w:rFonts w:cs="Arial"/>
          <w:color w:val="000000"/>
        </w:rPr>
        <w:t xml:space="preserve">ecretos 1524, </w:t>
      </w:r>
      <w:r w:rsidR="003A7B6B">
        <w:rPr>
          <w:rFonts w:cs="Arial"/>
          <w:color w:val="000000"/>
        </w:rPr>
        <w:t>2253 de 1994</w:t>
      </w:r>
      <w:r w:rsidR="0076535A">
        <w:rPr>
          <w:rFonts w:cs="Arial"/>
          <w:color w:val="000000"/>
        </w:rPr>
        <w:t xml:space="preserve"> y 1260 de 2013</w:t>
      </w:r>
      <w:r w:rsidRPr="00DE53B8">
        <w:rPr>
          <w:rFonts w:cs="Arial"/>
          <w:color w:val="000000"/>
        </w:rPr>
        <w:t>,</w:t>
      </w:r>
    </w:p>
    <w:p w:rsidR="000E1218" w:rsidRPr="00DE53B8" w:rsidRDefault="000E1218" w:rsidP="000E1218">
      <w:pPr>
        <w:rPr>
          <w:rFonts w:cs="Arial"/>
          <w:color w:val="000000"/>
        </w:rPr>
      </w:pPr>
    </w:p>
    <w:p w:rsidR="000E1218" w:rsidRPr="00DE53B8" w:rsidRDefault="000E1218" w:rsidP="000E1218">
      <w:pPr>
        <w:rPr>
          <w:rFonts w:cs="Arial"/>
          <w:b/>
          <w:bCs/>
          <w:color w:val="000000"/>
        </w:rPr>
      </w:pPr>
    </w:p>
    <w:p w:rsidR="000E1218" w:rsidRPr="00DE53B8" w:rsidRDefault="000E1218" w:rsidP="000E1218">
      <w:pPr>
        <w:jc w:val="center"/>
        <w:rPr>
          <w:rFonts w:cs="Arial"/>
          <w:b/>
          <w:spacing w:val="80"/>
        </w:rPr>
      </w:pPr>
      <w:r w:rsidRPr="00DE53B8">
        <w:rPr>
          <w:rFonts w:cs="Arial"/>
          <w:b/>
          <w:spacing w:val="80"/>
        </w:rPr>
        <w:t>CONSIDERANDO QUE:</w:t>
      </w:r>
    </w:p>
    <w:p w:rsidR="006B4527" w:rsidRPr="00DE53B8" w:rsidRDefault="006B4527" w:rsidP="000E1218">
      <w:pPr>
        <w:rPr>
          <w:rFonts w:cs="Arial"/>
          <w:color w:val="000000"/>
        </w:rPr>
      </w:pPr>
    </w:p>
    <w:p w:rsidR="00074CC3" w:rsidRPr="00E64BEC" w:rsidRDefault="00074CC3" w:rsidP="00074CC3">
      <w:pPr>
        <w:rPr>
          <w:rFonts w:cs="Arial"/>
          <w:color w:val="000000"/>
        </w:rPr>
      </w:pPr>
      <w:r w:rsidRPr="00E64BEC">
        <w:rPr>
          <w:rFonts w:cs="Arial"/>
          <w:color w:val="000000"/>
        </w:rPr>
        <w:t xml:space="preserve">De acuerdo con lo previsto en el literal d) del </w:t>
      </w:r>
      <w:r>
        <w:rPr>
          <w:rFonts w:cs="Arial"/>
          <w:color w:val="000000"/>
        </w:rPr>
        <w:t>a</w:t>
      </w:r>
      <w:r w:rsidRPr="00E64BEC">
        <w:rPr>
          <w:rFonts w:cs="Arial"/>
          <w:color w:val="000000"/>
        </w:rPr>
        <w:t>rtículo 23 y en el artículo 41 de la Ley 143 de 1994, es función de la Comisión de Regulación de Energía y Gas, CREG, fijar las tarifas por el acceso y uso de las redes eléctricas.</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Mediante la Resolución CREG 097 de 2008, modificada por las resoluciones CREG 133, 135 y 166 de 2008, la Comisión aprobó los principios generales y la metodología para el establecimiento de los Cargos por Uso de los Sistemas de Transmisión Regional, STR, y de Distribución Local, SDL.</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La Comisión expidió la Resolución CREG 110 de 2009, mediante la cual se aprobaron los cargos unificados de distribución y comercialización aplicables a los usuarios del Sistema de Transmisión Regional Norte y al Sistema de Distribución Local, operados por la Electrificadora del Caribe S.A. E.S.P.</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Mediante las resoluciones CREG 086 de 2010, 050 de 2011</w:t>
      </w:r>
      <w:r>
        <w:rPr>
          <w:rFonts w:cs="Arial"/>
          <w:color w:val="000000"/>
        </w:rPr>
        <w:t>,</w:t>
      </w:r>
      <w:r w:rsidRPr="00E64BEC">
        <w:rPr>
          <w:rFonts w:cs="Arial"/>
          <w:color w:val="000000"/>
        </w:rPr>
        <w:t xml:space="preserve"> 083 </w:t>
      </w:r>
      <w:r>
        <w:rPr>
          <w:rFonts w:cs="Arial"/>
          <w:color w:val="000000"/>
        </w:rPr>
        <w:t xml:space="preserve">y 108 </w:t>
      </w:r>
      <w:r w:rsidRPr="00E64BEC">
        <w:rPr>
          <w:rFonts w:cs="Arial"/>
          <w:color w:val="000000"/>
        </w:rPr>
        <w:t>de 2012</w:t>
      </w:r>
      <w:r w:rsidR="00544F72">
        <w:rPr>
          <w:rFonts w:cs="Arial"/>
          <w:color w:val="000000"/>
        </w:rPr>
        <w:t>,</w:t>
      </w:r>
      <w:r w:rsidRPr="00E64BEC">
        <w:rPr>
          <w:rFonts w:cs="Arial"/>
          <w:color w:val="000000"/>
        </w:rPr>
        <w:t xml:space="preserve"> </w:t>
      </w:r>
      <w:r>
        <w:rPr>
          <w:rFonts w:cs="Arial"/>
          <w:color w:val="000000"/>
        </w:rPr>
        <w:t>010, 092 y 191 de 2013</w:t>
      </w:r>
      <w:r w:rsidR="00BC116D">
        <w:rPr>
          <w:rFonts w:cs="Arial"/>
          <w:color w:val="000000"/>
        </w:rPr>
        <w:t>,</w:t>
      </w:r>
      <w:r w:rsidR="00E00A08">
        <w:rPr>
          <w:rFonts w:cs="Arial"/>
          <w:color w:val="000000"/>
        </w:rPr>
        <w:t xml:space="preserve"> 087 de 2014</w:t>
      </w:r>
      <w:r w:rsidR="00BC116D">
        <w:rPr>
          <w:rFonts w:cs="Arial"/>
          <w:color w:val="000000"/>
        </w:rPr>
        <w:t xml:space="preserve"> y 064 de 2015</w:t>
      </w:r>
      <w:r w:rsidRPr="00E64BEC">
        <w:rPr>
          <w:rFonts w:cs="Arial"/>
          <w:color w:val="000000"/>
        </w:rPr>
        <w:t>, se actualizó el Costo por Uso de los Activos de Nivel de Tensión 4 de la Electrificadora del Caribe S.A. E.S.P. por la entrada en operación de nuevos activos y la sustitución de otros.</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 xml:space="preserve">De acuerdo con lo establecido en el artículo 9 de la Resolución CREG 097 de 2008, cuando entren en operación nuevos activos de uso se actualizarán los </w:t>
      </w:r>
      <w:r w:rsidRPr="00E64BEC">
        <w:rPr>
          <w:rFonts w:cs="Arial"/>
          <w:color w:val="000000"/>
        </w:rPr>
        <w:lastRenderedPageBreak/>
        <w:t>cargos correspondientes, siempre que se cumplan las condiciones establecidas en el Capítulo 4 del anexo general de la citada resolución.</w:t>
      </w:r>
    </w:p>
    <w:p w:rsidR="00074CC3" w:rsidRPr="00E64BEC" w:rsidRDefault="00074CC3" w:rsidP="00074CC3">
      <w:pPr>
        <w:rPr>
          <w:rFonts w:cs="Arial"/>
          <w:color w:val="000000"/>
        </w:rPr>
      </w:pPr>
    </w:p>
    <w:p w:rsidR="00074CC3" w:rsidRPr="00E64BEC" w:rsidRDefault="00074CC3" w:rsidP="00074CC3">
      <w:pPr>
        <w:rPr>
          <w:rFonts w:cs="Arial"/>
          <w:color w:val="000000"/>
        </w:rPr>
      </w:pPr>
      <w:r w:rsidRPr="00E64BEC">
        <w:rPr>
          <w:rFonts w:cs="Arial"/>
          <w:color w:val="000000"/>
        </w:rPr>
        <w:t>En el numeral 4.1 del anexo general de la Resolución CREG 097 de 2008 se establecen los requisitos que debe acreditar el OR junto con su solicitud de actualización de cargos.</w:t>
      </w:r>
    </w:p>
    <w:p w:rsidR="00074CC3" w:rsidRPr="00E64BEC" w:rsidRDefault="00074CC3" w:rsidP="00074CC3">
      <w:pPr>
        <w:rPr>
          <w:rFonts w:cs="Arial"/>
          <w:color w:val="000000"/>
        </w:rPr>
      </w:pPr>
    </w:p>
    <w:p w:rsidR="00074CC3" w:rsidRDefault="00074CC3" w:rsidP="00E856DA">
      <w:pPr>
        <w:rPr>
          <w:rFonts w:cs="Arial"/>
          <w:color w:val="000000"/>
        </w:rPr>
      </w:pPr>
      <w:r>
        <w:rPr>
          <w:rFonts w:cs="Arial"/>
          <w:color w:val="000000"/>
        </w:rPr>
        <w:t xml:space="preserve">La </w:t>
      </w:r>
      <w:r w:rsidRPr="00CD0F87">
        <w:rPr>
          <w:rFonts w:cs="Arial"/>
          <w:color w:val="000000"/>
          <w:szCs w:val="22"/>
        </w:rPr>
        <w:t>Electrificadora del Caribe S.A. E.S.P.</w:t>
      </w:r>
      <w:r>
        <w:rPr>
          <w:rFonts w:cs="Arial"/>
          <w:color w:val="000000"/>
          <w:szCs w:val="22"/>
        </w:rPr>
        <w:t>, mediante comunicación con radicado CREG E-201</w:t>
      </w:r>
      <w:r w:rsidR="002B017C">
        <w:rPr>
          <w:rFonts w:cs="Arial"/>
          <w:color w:val="000000"/>
          <w:szCs w:val="22"/>
        </w:rPr>
        <w:t>5</w:t>
      </w:r>
      <w:r>
        <w:rPr>
          <w:rFonts w:cs="Arial"/>
          <w:color w:val="000000"/>
          <w:szCs w:val="22"/>
        </w:rPr>
        <w:t>-0</w:t>
      </w:r>
      <w:r w:rsidR="002B017C">
        <w:rPr>
          <w:rFonts w:cs="Arial"/>
          <w:color w:val="000000"/>
          <w:szCs w:val="22"/>
        </w:rPr>
        <w:t>06665</w:t>
      </w:r>
      <w:r>
        <w:rPr>
          <w:rFonts w:cs="Arial"/>
          <w:color w:val="000000"/>
          <w:szCs w:val="22"/>
        </w:rPr>
        <w:t>, solicitó la actualización del costo anual del nivel de tensión 4 teniendo en cuenta</w:t>
      </w:r>
      <w:r w:rsidR="00E856DA">
        <w:rPr>
          <w:rFonts w:cs="Arial"/>
          <w:color w:val="000000"/>
          <w:szCs w:val="22"/>
        </w:rPr>
        <w:t xml:space="preserve"> la ampliación de la subestación </w:t>
      </w:r>
      <w:r w:rsidR="002B017C">
        <w:rPr>
          <w:rFonts w:cs="Arial"/>
          <w:color w:val="000000"/>
          <w:szCs w:val="22"/>
        </w:rPr>
        <w:t>Sabanalarga</w:t>
      </w:r>
      <w:r w:rsidR="00E856DA">
        <w:rPr>
          <w:rFonts w:cs="Arial"/>
          <w:color w:val="000000"/>
          <w:szCs w:val="22"/>
        </w:rPr>
        <w:t>.</w:t>
      </w:r>
    </w:p>
    <w:p w:rsidR="00074CC3" w:rsidRDefault="00074CC3" w:rsidP="00074CC3">
      <w:pPr>
        <w:rPr>
          <w:rFonts w:cs="Arial"/>
          <w:color w:val="000000"/>
        </w:rPr>
      </w:pPr>
    </w:p>
    <w:p w:rsidR="00074CC3" w:rsidRDefault="00074CC3" w:rsidP="00074CC3">
      <w:pPr>
        <w:rPr>
          <w:rFonts w:cs="Arial"/>
          <w:szCs w:val="20"/>
        </w:rPr>
      </w:pPr>
      <w:r w:rsidRPr="001C1E26">
        <w:rPr>
          <w:rFonts w:cs="Arial"/>
          <w:szCs w:val="20"/>
        </w:rPr>
        <w:t xml:space="preserve">En cumplimiento de lo dispuesto en el artículo 37 del Código de Procedimiento Administrativo y de lo Contencioso Administrativo, </w:t>
      </w:r>
      <w:r>
        <w:rPr>
          <w:rFonts w:cs="Arial"/>
          <w:szCs w:val="20"/>
        </w:rPr>
        <w:t>un resumen de la actuación admin</w:t>
      </w:r>
      <w:r w:rsidRPr="00E03F43">
        <w:rPr>
          <w:rFonts w:cs="Arial"/>
          <w:szCs w:val="20"/>
        </w:rPr>
        <w:t>istrativa iniciada se publicó en la página de Internet de la Comisión, acto que fue informado a la empresa mediante comunicación CREG S-201</w:t>
      </w:r>
      <w:r w:rsidR="00E03F43" w:rsidRPr="00E03F43">
        <w:rPr>
          <w:rFonts w:cs="Arial"/>
          <w:szCs w:val="20"/>
        </w:rPr>
        <w:t>5</w:t>
      </w:r>
      <w:r w:rsidRPr="00E03F43">
        <w:rPr>
          <w:rFonts w:cs="Arial"/>
          <w:szCs w:val="20"/>
        </w:rPr>
        <w:t>-00</w:t>
      </w:r>
      <w:r w:rsidR="002B017C">
        <w:rPr>
          <w:rFonts w:cs="Arial"/>
          <w:szCs w:val="20"/>
        </w:rPr>
        <w:t>3716</w:t>
      </w:r>
      <w:r>
        <w:rPr>
          <w:rFonts w:cs="Arial"/>
          <w:szCs w:val="20"/>
        </w:rPr>
        <w:t>. Para esta actuación se abrió el expediente 201</w:t>
      </w:r>
      <w:r w:rsidR="00E03F43">
        <w:rPr>
          <w:rFonts w:cs="Arial"/>
          <w:szCs w:val="20"/>
        </w:rPr>
        <w:t>5</w:t>
      </w:r>
      <w:r>
        <w:rPr>
          <w:rFonts w:cs="Arial"/>
          <w:szCs w:val="20"/>
        </w:rPr>
        <w:t>-00</w:t>
      </w:r>
      <w:r w:rsidR="002B017C">
        <w:rPr>
          <w:rFonts w:cs="Arial"/>
          <w:szCs w:val="20"/>
        </w:rPr>
        <w:t>98</w:t>
      </w:r>
      <w:r>
        <w:rPr>
          <w:rFonts w:cs="Arial"/>
          <w:szCs w:val="20"/>
        </w:rPr>
        <w:t>.</w:t>
      </w:r>
    </w:p>
    <w:p w:rsidR="00074CC3" w:rsidRDefault="00074CC3" w:rsidP="00074CC3">
      <w:pPr>
        <w:rPr>
          <w:rFonts w:cs="Arial"/>
          <w:color w:val="000000"/>
        </w:rPr>
      </w:pPr>
    </w:p>
    <w:p w:rsidR="00074CC3" w:rsidRPr="000B0057" w:rsidRDefault="00D6441D" w:rsidP="00074CC3">
      <w:pPr>
        <w:rPr>
          <w:rFonts w:cs="Arial"/>
          <w:color w:val="000000"/>
        </w:rPr>
      </w:pPr>
      <w:r>
        <w:rPr>
          <w:rFonts w:cs="Arial"/>
          <w:color w:val="000000"/>
        </w:rPr>
        <w:t xml:space="preserve">La UPME expidió </w:t>
      </w:r>
      <w:r w:rsidRPr="000B0057">
        <w:rPr>
          <w:rFonts w:cs="Arial"/>
          <w:color w:val="000000"/>
        </w:rPr>
        <w:t xml:space="preserve">los siguientes </w:t>
      </w:r>
      <w:r w:rsidR="00074CC3" w:rsidRPr="000B0057">
        <w:rPr>
          <w:rFonts w:cs="Arial"/>
          <w:color w:val="000000"/>
        </w:rPr>
        <w:t>conceptos:</w:t>
      </w:r>
    </w:p>
    <w:p w:rsidR="00074CC3" w:rsidRPr="000B0057" w:rsidRDefault="00692FD1" w:rsidP="00692FD1">
      <w:pPr>
        <w:pStyle w:val="Prrafodelista"/>
        <w:numPr>
          <w:ilvl w:val="0"/>
          <w:numId w:val="36"/>
        </w:numPr>
        <w:spacing w:before="120"/>
        <w:rPr>
          <w:rFonts w:cs="Arial"/>
          <w:color w:val="000000"/>
          <w:sz w:val="24"/>
        </w:rPr>
      </w:pPr>
      <w:r w:rsidRPr="00692FD1">
        <w:rPr>
          <w:rFonts w:cs="Arial"/>
          <w:color w:val="000000"/>
          <w:sz w:val="24"/>
        </w:rPr>
        <w:t>201415000</w:t>
      </w:r>
      <w:r>
        <w:rPr>
          <w:rFonts w:cs="Arial"/>
          <w:color w:val="000000"/>
          <w:sz w:val="24"/>
        </w:rPr>
        <w:t>0</w:t>
      </w:r>
      <w:r w:rsidRPr="00692FD1">
        <w:rPr>
          <w:rFonts w:cs="Arial"/>
          <w:color w:val="000000"/>
          <w:sz w:val="24"/>
        </w:rPr>
        <w:t>0041</w:t>
      </w:r>
      <w:r w:rsidR="00074CC3" w:rsidRPr="000B0057">
        <w:rPr>
          <w:rFonts w:cs="Arial"/>
          <w:color w:val="000000"/>
          <w:sz w:val="24"/>
        </w:rPr>
        <w:t xml:space="preserve"> del </w:t>
      </w:r>
      <w:r>
        <w:rPr>
          <w:rFonts w:cs="Arial"/>
          <w:color w:val="000000"/>
          <w:sz w:val="24"/>
        </w:rPr>
        <w:t>7</w:t>
      </w:r>
      <w:r w:rsidR="00074CC3" w:rsidRPr="000B0057">
        <w:rPr>
          <w:rFonts w:cs="Arial"/>
          <w:color w:val="000000"/>
          <w:sz w:val="24"/>
        </w:rPr>
        <w:t xml:space="preserve"> de </w:t>
      </w:r>
      <w:r>
        <w:rPr>
          <w:rFonts w:cs="Arial"/>
          <w:color w:val="000000"/>
          <w:sz w:val="24"/>
        </w:rPr>
        <w:t xml:space="preserve">enero </w:t>
      </w:r>
      <w:r w:rsidR="00074CC3" w:rsidRPr="000B0057">
        <w:rPr>
          <w:rFonts w:cs="Arial"/>
          <w:color w:val="000000"/>
          <w:sz w:val="24"/>
        </w:rPr>
        <w:t>de 20</w:t>
      </w:r>
      <w:r w:rsidR="00F4602F">
        <w:rPr>
          <w:rFonts w:cs="Arial"/>
          <w:color w:val="000000"/>
          <w:sz w:val="24"/>
        </w:rPr>
        <w:t>1</w:t>
      </w:r>
      <w:r>
        <w:rPr>
          <w:rFonts w:cs="Arial"/>
          <w:color w:val="000000"/>
          <w:sz w:val="24"/>
        </w:rPr>
        <w:t>4</w:t>
      </w:r>
      <w:r w:rsidR="00074CC3" w:rsidRPr="000B0057">
        <w:rPr>
          <w:rFonts w:cs="Arial"/>
          <w:color w:val="000000"/>
          <w:sz w:val="24"/>
        </w:rPr>
        <w:t xml:space="preserve">, </w:t>
      </w:r>
      <w:r w:rsidR="00F4602F">
        <w:rPr>
          <w:rFonts w:cs="Arial"/>
          <w:color w:val="000000"/>
          <w:sz w:val="24"/>
        </w:rPr>
        <w:t xml:space="preserve">mediante el cual se emite concepto aprobatorio para la conexión del </w:t>
      </w:r>
      <w:r>
        <w:rPr>
          <w:rFonts w:cs="Arial"/>
          <w:color w:val="000000"/>
          <w:sz w:val="24"/>
        </w:rPr>
        <w:t>segundo</w:t>
      </w:r>
      <w:r w:rsidR="00F4602F">
        <w:rPr>
          <w:rFonts w:cs="Arial"/>
          <w:color w:val="000000"/>
          <w:sz w:val="24"/>
        </w:rPr>
        <w:t xml:space="preserve"> transformador, </w:t>
      </w:r>
      <w:r>
        <w:rPr>
          <w:rFonts w:cs="Arial"/>
          <w:color w:val="000000"/>
          <w:sz w:val="24"/>
        </w:rPr>
        <w:t>90/90/30</w:t>
      </w:r>
      <w:r w:rsidR="00F4602F">
        <w:rPr>
          <w:rFonts w:cs="Arial"/>
          <w:color w:val="000000"/>
          <w:sz w:val="24"/>
        </w:rPr>
        <w:t xml:space="preserve"> MVA, </w:t>
      </w:r>
      <w:r>
        <w:rPr>
          <w:rFonts w:cs="Arial"/>
          <w:color w:val="000000"/>
          <w:sz w:val="24"/>
        </w:rPr>
        <w:t>220</w:t>
      </w:r>
      <w:r w:rsidR="00F4602F">
        <w:rPr>
          <w:rFonts w:cs="Arial"/>
          <w:color w:val="000000"/>
          <w:sz w:val="24"/>
        </w:rPr>
        <w:t>/110</w:t>
      </w:r>
      <w:r>
        <w:rPr>
          <w:rFonts w:cs="Arial"/>
          <w:color w:val="000000"/>
          <w:sz w:val="24"/>
        </w:rPr>
        <w:t>/13,8</w:t>
      </w:r>
      <w:r w:rsidR="00F4602F">
        <w:rPr>
          <w:rFonts w:cs="Arial"/>
          <w:color w:val="000000"/>
          <w:sz w:val="24"/>
        </w:rPr>
        <w:t xml:space="preserve"> kV</w:t>
      </w:r>
      <w:r>
        <w:rPr>
          <w:rFonts w:cs="Arial"/>
          <w:color w:val="000000"/>
          <w:sz w:val="24"/>
        </w:rPr>
        <w:t>, en la subestación Sabanalarga</w:t>
      </w:r>
      <w:r w:rsidR="00074CC3" w:rsidRPr="000B0057">
        <w:rPr>
          <w:rFonts w:cs="Arial"/>
          <w:color w:val="000000"/>
          <w:sz w:val="24"/>
        </w:rPr>
        <w:t>;</w:t>
      </w:r>
    </w:p>
    <w:p w:rsidR="00692FD1" w:rsidRDefault="00692FD1" w:rsidP="00074CC3">
      <w:pPr>
        <w:pStyle w:val="Prrafodelista"/>
        <w:numPr>
          <w:ilvl w:val="0"/>
          <w:numId w:val="36"/>
        </w:numPr>
        <w:spacing w:before="120"/>
        <w:rPr>
          <w:rFonts w:cs="Arial"/>
          <w:color w:val="000000"/>
          <w:sz w:val="24"/>
        </w:rPr>
      </w:pPr>
      <w:r w:rsidRPr="00692FD1">
        <w:rPr>
          <w:rFonts w:cs="Arial"/>
          <w:color w:val="000000"/>
          <w:sz w:val="24"/>
        </w:rPr>
        <w:t>20141500</w:t>
      </w:r>
      <w:r>
        <w:rPr>
          <w:rFonts w:cs="Arial"/>
          <w:color w:val="000000"/>
          <w:sz w:val="24"/>
        </w:rPr>
        <w:t>0</w:t>
      </w:r>
      <w:r w:rsidRPr="00692FD1">
        <w:rPr>
          <w:rFonts w:cs="Arial"/>
          <w:color w:val="000000"/>
          <w:sz w:val="24"/>
        </w:rPr>
        <w:t>0</w:t>
      </w:r>
      <w:r>
        <w:rPr>
          <w:rFonts w:cs="Arial"/>
          <w:color w:val="000000"/>
          <w:sz w:val="24"/>
        </w:rPr>
        <w:t>23</w:t>
      </w:r>
      <w:r w:rsidRPr="00692FD1">
        <w:rPr>
          <w:rFonts w:cs="Arial"/>
          <w:color w:val="000000"/>
          <w:sz w:val="24"/>
        </w:rPr>
        <w:t>41</w:t>
      </w:r>
      <w:r w:rsidR="00074CC3" w:rsidRPr="000B0057">
        <w:rPr>
          <w:rFonts w:cs="Arial"/>
          <w:color w:val="000000"/>
          <w:sz w:val="24"/>
        </w:rPr>
        <w:t xml:space="preserve"> del </w:t>
      </w:r>
      <w:r>
        <w:rPr>
          <w:rFonts w:cs="Arial"/>
          <w:color w:val="000000"/>
          <w:sz w:val="24"/>
        </w:rPr>
        <w:t>11 de febrero de 2014</w:t>
      </w:r>
      <w:r w:rsidR="00074CC3" w:rsidRPr="000B0057">
        <w:rPr>
          <w:rFonts w:cs="Arial"/>
          <w:color w:val="000000"/>
          <w:sz w:val="24"/>
        </w:rPr>
        <w:t>, donde se</w:t>
      </w:r>
      <w:r>
        <w:rPr>
          <w:rFonts w:cs="Arial"/>
          <w:color w:val="000000"/>
          <w:sz w:val="24"/>
        </w:rPr>
        <w:t xml:space="preserve"> actualiza la lista de unidades constructivas y se</w:t>
      </w:r>
      <w:r w:rsidR="00074CC3" w:rsidRPr="000B0057">
        <w:rPr>
          <w:rFonts w:cs="Arial"/>
          <w:color w:val="000000"/>
          <w:sz w:val="24"/>
        </w:rPr>
        <w:t xml:space="preserve"> </w:t>
      </w:r>
      <w:r>
        <w:rPr>
          <w:rFonts w:cs="Arial"/>
          <w:color w:val="000000"/>
          <w:sz w:val="24"/>
        </w:rPr>
        <w:t>autoriza una conexión provisional de un transformador de 90 MVA, 220/110 kV; y</w:t>
      </w:r>
    </w:p>
    <w:p w:rsidR="00074CC3" w:rsidRPr="000B0057" w:rsidRDefault="00692FD1" w:rsidP="00074CC3">
      <w:pPr>
        <w:pStyle w:val="Prrafodelista"/>
        <w:numPr>
          <w:ilvl w:val="0"/>
          <w:numId w:val="36"/>
        </w:numPr>
        <w:spacing w:before="120"/>
        <w:rPr>
          <w:rFonts w:cs="Arial"/>
          <w:color w:val="000000"/>
          <w:sz w:val="24"/>
        </w:rPr>
      </w:pPr>
      <w:r w:rsidRPr="00692FD1">
        <w:rPr>
          <w:rFonts w:cs="Arial"/>
          <w:color w:val="000000"/>
          <w:sz w:val="24"/>
        </w:rPr>
        <w:t>20141500</w:t>
      </w:r>
      <w:r>
        <w:rPr>
          <w:rFonts w:cs="Arial"/>
          <w:color w:val="000000"/>
          <w:sz w:val="24"/>
        </w:rPr>
        <w:t>05192</w:t>
      </w:r>
      <w:r w:rsidRPr="00692FD1">
        <w:rPr>
          <w:rFonts w:cs="Arial"/>
          <w:color w:val="000000"/>
          <w:sz w:val="24"/>
        </w:rPr>
        <w:t>1</w:t>
      </w:r>
      <w:r w:rsidRPr="000B0057">
        <w:rPr>
          <w:rFonts w:cs="Arial"/>
          <w:color w:val="000000"/>
          <w:sz w:val="24"/>
        </w:rPr>
        <w:t xml:space="preserve"> del </w:t>
      </w:r>
      <w:r>
        <w:rPr>
          <w:rFonts w:cs="Arial"/>
          <w:color w:val="000000"/>
          <w:sz w:val="24"/>
        </w:rPr>
        <w:t>11 de junio de 2014</w:t>
      </w:r>
      <w:r w:rsidRPr="000B0057">
        <w:rPr>
          <w:rFonts w:cs="Arial"/>
          <w:color w:val="000000"/>
          <w:sz w:val="24"/>
        </w:rPr>
        <w:t>, donde se</w:t>
      </w:r>
      <w:r>
        <w:rPr>
          <w:rFonts w:cs="Arial"/>
          <w:color w:val="000000"/>
          <w:sz w:val="24"/>
        </w:rPr>
        <w:t xml:space="preserve"> a</w:t>
      </w:r>
      <w:r w:rsidR="007F2494">
        <w:rPr>
          <w:rFonts w:cs="Arial"/>
          <w:color w:val="000000"/>
          <w:sz w:val="24"/>
        </w:rPr>
        <w:t xml:space="preserve">dicionan unas </w:t>
      </w:r>
      <w:r>
        <w:rPr>
          <w:rFonts w:cs="Arial"/>
          <w:color w:val="000000"/>
          <w:sz w:val="24"/>
        </w:rPr>
        <w:t>unidades constructivas</w:t>
      </w:r>
      <w:r w:rsidR="00074CC3" w:rsidRPr="000B0057">
        <w:rPr>
          <w:rFonts w:cs="Arial"/>
          <w:color w:val="000000"/>
          <w:sz w:val="24"/>
        </w:rPr>
        <w:t>.</w:t>
      </w:r>
    </w:p>
    <w:p w:rsidR="00074CC3" w:rsidRPr="00F4602F" w:rsidRDefault="00074CC3" w:rsidP="00074CC3">
      <w:pPr>
        <w:rPr>
          <w:rFonts w:cs="Arial"/>
          <w:color w:val="000000"/>
          <w:lang w:val="es-CO"/>
        </w:rPr>
      </w:pPr>
    </w:p>
    <w:p w:rsidR="003F3B45" w:rsidRDefault="003F3B45" w:rsidP="00074CC3">
      <w:pPr>
        <w:rPr>
          <w:rFonts w:cs="Arial"/>
          <w:color w:val="000000"/>
        </w:rPr>
      </w:pPr>
      <w:r>
        <w:rPr>
          <w:rFonts w:cs="Arial"/>
          <w:color w:val="000000"/>
        </w:rPr>
        <w:t xml:space="preserve">Mediante </w:t>
      </w:r>
      <w:r w:rsidR="00074CC3">
        <w:rPr>
          <w:rFonts w:cs="Arial"/>
          <w:color w:val="000000"/>
        </w:rPr>
        <w:t>comunicaci</w:t>
      </w:r>
      <w:r w:rsidR="0043755E">
        <w:rPr>
          <w:rFonts w:cs="Arial"/>
          <w:color w:val="000000"/>
        </w:rPr>
        <w:t>ón 003791-1 de XM</w:t>
      </w:r>
      <w:r>
        <w:rPr>
          <w:rFonts w:cs="Arial"/>
          <w:color w:val="000000"/>
        </w:rPr>
        <w:t xml:space="preserve">, </w:t>
      </w:r>
      <w:r w:rsidR="0043755E">
        <w:rPr>
          <w:rFonts w:cs="Arial"/>
          <w:color w:val="000000"/>
        </w:rPr>
        <w:t>se</w:t>
      </w:r>
      <w:r>
        <w:rPr>
          <w:rFonts w:cs="Arial"/>
          <w:color w:val="000000"/>
        </w:rPr>
        <w:t xml:space="preserve"> declaran en operación comercial los activos del STN y del STR relacionados con la conexión del </w:t>
      </w:r>
      <w:r w:rsidR="0043755E">
        <w:rPr>
          <w:rFonts w:cs="Arial"/>
          <w:color w:val="000000"/>
        </w:rPr>
        <w:t>segundo</w:t>
      </w:r>
      <w:r>
        <w:rPr>
          <w:rFonts w:cs="Arial"/>
          <w:color w:val="000000"/>
        </w:rPr>
        <w:t xml:space="preserve"> </w:t>
      </w:r>
      <w:r w:rsidR="0043755E">
        <w:rPr>
          <w:rFonts w:cs="Arial"/>
          <w:color w:val="000000"/>
        </w:rPr>
        <w:t>transformador 90</w:t>
      </w:r>
      <w:r>
        <w:rPr>
          <w:rFonts w:cs="Arial"/>
          <w:color w:val="000000"/>
        </w:rPr>
        <w:t xml:space="preserve"> MVA, </w:t>
      </w:r>
      <w:r w:rsidR="0043755E">
        <w:rPr>
          <w:rFonts w:cs="Arial"/>
          <w:color w:val="000000"/>
        </w:rPr>
        <w:t>220</w:t>
      </w:r>
      <w:r>
        <w:rPr>
          <w:rFonts w:cs="Arial"/>
          <w:color w:val="000000"/>
        </w:rPr>
        <w:t>/110</w:t>
      </w:r>
      <w:r w:rsidR="0043755E">
        <w:rPr>
          <w:rFonts w:cs="Arial"/>
          <w:color w:val="000000"/>
        </w:rPr>
        <w:t>/13,8</w:t>
      </w:r>
      <w:r>
        <w:rPr>
          <w:rFonts w:cs="Arial"/>
          <w:color w:val="000000"/>
        </w:rPr>
        <w:t xml:space="preserve"> kV, en la subestación </w:t>
      </w:r>
      <w:r w:rsidR="0043755E">
        <w:rPr>
          <w:rFonts w:cs="Arial"/>
          <w:color w:val="000000"/>
        </w:rPr>
        <w:t>Sabanalarga</w:t>
      </w:r>
      <w:r>
        <w:rPr>
          <w:rFonts w:cs="Arial"/>
          <w:color w:val="000000"/>
        </w:rPr>
        <w:t>.</w:t>
      </w:r>
    </w:p>
    <w:p w:rsidR="00074CC3" w:rsidRDefault="00074CC3" w:rsidP="00074CC3">
      <w:pPr>
        <w:rPr>
          <w:rFonts w:cs="Arial"/>
          <w:color w:val="000000"/>
        </w:rPr>
      </w:pPr>
    </w:p>
    <w:p w:rsidR="00E91E31" w:rsidRDefault="00E91E31" w:rsidP="00E91E31">
      <w:pPr>
        <w:rPr>
          <w:rFonts w:cs="Arial"/>
          <w:color w:val="000000"/>
        </w:rPr>
      </w:pPr>
      <w:r>
        <w:rPr>
          <w:rFonts w:cs="Arial"/>
          <w:color w:val="000000"/>
        </w:rPr>
        <w:t>Con base en la información suministrada</w:t>
      </w:r>
      <w:r w:rsidR="005223A6">
        <w:rPr>
          <w:rFonts w:cs="Arial"/>
          <w:color w:val="000000"/>
        </w:rPr>
        <w:t xml:space="preserve"> y</w:t>
      </w:r>
      <w:r>
        <w:rPr>
          <w:rFonts w:cs="Arial"/>
          <w:color w:val="000000"/>
        </w:rPr>
        <w:t xml:space="preserve"> teniendo en cuenta el listado de </w:t>
      </w:r>
      <w:r w:rsidR="00D6441D">
        <w:rPr>
          <w:rFonts w:cs="Arial"/>
          <w:color w:val="000000"/>
        </w:rPr>
        <w:t>unidades constructivas</w:t>
      </w:r>
      <w:r>
        <w:rPr>
          <w:rFonts w:cs="Arial"/>
          <w:color w:val="000000"/>
        </w:rPr>
        <w:t xml:space="preserve">, UC, </w:t>
      </w:r>
      <w:r w:rsidR="0043755E">
        <w:rPr>
          <w:rFonts w:cs="Arial"/>
          <w:color w:val="000000"/>
        </w:rPr>
        <w:t xml:space="preserve">mencionado </w:t>
      </w:r>
      <w:r w:rsidR="005223A6">
        <w:rPr>
          <w:rFonts w:cs="Arial"/>
          <w:color w:val="000000"/>
        </w:rPr>
        <w:t>en</w:t>
      </w:r>
      <w:r>
        <w:rPr>
          <w:rFonts w:cs="Arial"/>
          <w:color w:val="000000"/>
        </w:rPr>
        <w:t xml:space="preserve"> los conceptos de la UPME, se incluirán en el inventario de activos reconocidos las siguientes UC en la subestación </w:t>
      </w:r>
      <w:r w:rsidR="0043755E">
        <w:rPr>
          <w:rFonts w:cs="Arial"/>
          <w:color w:val="000000"/>
        </w:rPr>
        <w:t>Sabanalarga</w:t>
      </w:r>
      <w:r>
        <w:rPr>
          <w:rFonts w:cs="Arial"/>
          <w:color w:val="000000"/>
        </w:rPr>
        <w:t>:</w:t>
      </w:r>
    </w:p>
    <w:p w:rsidR="00E91E31" w:rsidRDefault="00E91E31" w:rsidP="00E91E31">
      <w:pPr>
        <w:rPr>
          <w:rFonts w:cs="Arial"/>
          <w:color w:val="000000"/>
        </w:rPr>
      </w:pPr>
    </w:p>
    <w:p w:rsidR="00E91E31" w:rsidRDefault="00E91E31" w:rsidP="00E91E31">
      <w:pPr>
        <w:rPr>
          <w:rFonts w:cs="Arial"/>
          <w:color w:val="000000"/>
        </w:rPr>
      </w:pPr>
      <w:r>
        <w:rPr>
          <w:rFonts w:cs="Arial"/>
          <w:color w:val="000000"/>
        </w:rPr>
        <w:t>Unidades de subestación:</w:t>
      </w:r>
    </w:p>
    <w:p w:rsidR="00E91E31" w:rsidRPr="000B3336" w:rsidRDefault="00E91E31" w:rsidP="00E91E31">
      <w:pPr>
        <w:rPr>
          <w:rFonts w:cs="Arial"/>
          <w:color w:val="000000"/>
          <w:sz w:val="12"/>
        </w:rPr>
      </w:pPr>
    </w:p>
    <w:tbl>
      <w:tblPr>
        <w:tblStyle w:val="Tablaconcuadrcula"/>
        <w:tblW w:w="0" w:type="auto"/>
        <w:tblLayout w:type="fixed"/>
        <w:tblLook w:val="04A0" w:firstRow="1" w:lastRow="0" w:firstColumn="1" w:lastColumn="0" w:noHBand="0" w:noVBand="1"/>
      </w:tblPr>
      <w:tblGrid>
        <w:gridCol w:w="1101"/>
        <w:gridCol w:w="5811"/>
        <w:gridCol w:w="1418"/>
        <w:gridCol w:w="1237"/>
      </w:tblGrid>
      <w:tr w:rsidR="00E91E31" w:rsidTr="001108A2">
        <w:trPr>
          <w:tblHeader/>
        </w:trPr>
        <w:tc>
          <w:tcPr>
            <w:tcW w:w="1101" w:type="dxa"/>
            <w:vAlign w:val="center"/>
          </w:tcPr>
          <w:p w:rsidR="00E91E31" w:rsidRPr="00F948DE" w:rsidRDefault="00E91E31" w:rsidP="005C5BE6">
            <w:pPr>
              <w:jc w:val="center"/>
              <w:rPr>
                <w:rFonts w:cs="Arial"/>
                <w:color w:val="000000"/>
                <w:sz w:val="20"/>
                <w:szCs w:val="20"/>
              </w:rPr>
            </w:pPr>
            <w:r w:rsidRPr="00F948DE">
              <w:rPr>
                <w:rFonts w:cs="Arial"/>
                <w:color w:val="000000"/>
                <w:sz w:val="20"/>
                <w:szCs w:val="20"/>
              </w:rPr>
              <w:t>UC</w:t>
            </w:r>
          </w:p>
        </w:tc>
        <w:tc>
          <w:tcPr>
            <w:tcW w:w="5811" w:type="dxa"/>
            <w:vAlign w:val="center"/>
          </w:tcPr>
          <w:p w:rsidR="00E91E31" w:rsidRPr="00F948DE" w:rsidRDefault="00E91E31" w:rsidP="005C5BE6">
            <w:pPr>
              <w:jc w:val="center"/>
              <w:rPr>
                <w:rFonts w:cs="Arial"/>
                <w:color w:val="000000"/>
                <w:sz w:val="20"/>
                <w:szCs w:val="20"/>
              </w:rPr>
            </w:pPr>
            <w:r w:rsidRPr="00F948DE">
              <w:rPr>
                <w:rFonts w:cs="Arial"/>
                <w:color w:val="000000"/>
                <w:sz w:val="20"/>
                <w:szCs w:val="20"/>
              </w:rPr>
              <w:t>Descripción</w:t>
            </w:r>
          </w:p>
        </w:tc>
        <w:tc>
          <w:tcPr>
            <w:tcW w:w="1418" w:type="dxa"/>
            <w:vAlign w:val="center"/>
          </w:tcPr>
          <w:p w:rsidR="00E91E31" w:rsidRPr="00F948DE" w:rsidRDefault="00E91E31" w:rsidP="005C5BE6">
            <w:pPr>
              <w:jc w:val="center"/>
              <w:rPr>
                <w:rFonts w:cs="Arial"/>
                <w:color w:val="000000"/>
                <w:sz w:val="20"/>
                <w:szCs w:val="20"/>
              </w:rPr>
            </w:pPr>
            <w:r w:rsidRPr="00F948DE">
              <w:rPr>
                <w:rFonts w:cs="Arial"/>
                <w:color w:val="000000"/>
                <w:sz w:val="20"/>
                <w:szCs w:val="20"/>
              </w:rPr>
              <w:t>Cantidad</w:t>
            </w:r>
          </w:p>
        </w:tc>
        <w:tc>
          <w:tcPr>
            <w:tcW w:w="1237" w:type="dxa"/>
            <w:vAlign w:val="center"/>
          </w:tcPr>
          <w:p w:rsidR="00E91E31" w:rsidRPr="00F948DE" w:rsidRDefault="00E91E31" w:rsidP="005C5BE6">
            <w:pPr>
              <w:jc w:val="center"/>
              <w:rPr>
                <w:rFonts w:cs="Arial"/>
                <w:color w:val="000000"/>
                <w:sz w:val="20"/>
                <w:szCs w:val="20"/>
              </w:rPr>
            </w:pPr>
            <w:r w:rsidRPr="00F948DE">
              <w:rPr>
                <w:rFonts w:cs="Arial"/>
                <w:color w:val="000000"/>
                <w:sz w:val="20"/>
                <w:szCs w:val="20"/>
              </w:rPr>
              <w:t>Porcentaje de Uso</w:t>
            </w:r>
          </w:p>
        </w:tc>
      </w:tr>
      <w:tr w:rsidR="001108A2" w:rsidTr="001108A2">
        <w:tc>
          <w:tcPr>
            <w:tcW w:w="1101" w:type="dxa"/>
            <w:vAlign w:val="center"/>
          </w:tcPr>
          <w:p w:rsidR="001108A2" w:rsidRPr="00F948DE" w:rsidRDefault="001108A2" w:rsidP="00A246B0">
            <w:pPr>
              <w:jc w:val="center"/>
              <w:rPr>
                <w:rFonts w:cs="Arial"/>
                <w:sz w:val="20"/>
                <w:szCs w:val="20"/>
              </w:rPr>
            </w:pPr>
            <w:r w:rsidRPr="00F948DE">
              <w:rPr>
                <w:rFonts w:cs="Arial"/>
                <w:sz w:val="20"/>
                <w:szCs w:val="20"/>
              </w:rPr>
              <w:t>N4S</w:t>
            </w:r>
            <w:r>
              <w:rPr>
                <w:rFonts w:cs="Arial"/>
                <w:sz w:val="20"/>
                <w:szCs w:val="20"/>
              </w:rPr>
              <w:t>2</w:t>
            </w:r>
          </w:p>
        </w:tc>
        <w:tc>
          <w:tcPr>
            <w:tcW w:w="5811" w:type="dxa"/>
            <w:vAlign w:val="center"/>
          </w:tcPr>
          <w:p w:rsidR="001108A2" w:rsidRPr="00F948DE" w:rsidRDefault="001108A2" w:rsidP="00A246B0">
            <w:pPr>
              <w:jc w:val="left"/>
              <w:rPr>
                <w:rFonts w:cs="Arial"/>
                <w:sz w:val="20"/>
                <w:szCs w:val="20"/>
              </w:rPr>
            </w:pPr>
            <w:r>
              <w:rPr>
                <w:rFonts w:cs="Arial"/>
                <w:sz w:val="20"/>
                <w:szCs w:val="20"/>
              </w:rPr>
              <w:t>B</w:t>
            </w:r>
            <w:r w:rsidRPr="001108A2">
              <w:rPr>
                <w:rFonts w:cs="Arial"/>
                <w:sz w:val="20"/>
                <w:szCs w:val="20"/>
              </w:rPr>
              <w:t>ahía de transformador - configuración barra sencilla - tipo convencional</w:t>
            </w:r>
          </w:p>
        </w:tc>
        <w:tc>
          <w:tcPr>
            <w:tcW w:w="1418" w:type="dxa"/>
            <w:vAlign w:val="center"/>
          </w:tcPr>
          <w:p w:rsidR="001108A2" w:rsidRPr="00F948DE" w:rsidRDefault="001108A2" w:rsidP="00A246B0">
            <w:pPr>
              <w:jc w:val="center"/>
              <w:rPr>
                <w:rFonts w:cs="Arial"/>
                <w:sz w:val="20"/>
                <w:szCs w:val="20"/>
              </w:rPr>
            </w:pPr>
            <w:r>
              <w:rPr>
                <w:rFonts w:cs="Arial"/>
                <w:sz w:val="20"/>
                <w:szCs w:val="20"/>
              </w:rPr>
              <w:t>1</w:t>
            </w:r>
          </w:p>
        </w:tc>
        <w:tc>
          <w:tcPr>
            <w:tcW w:w="1237" w:type="dxa"/>
            <w:vAlign w:val="center"/>
          </w:tcPr>
          <w:p w:rsidR="001108A2" w:rsidRPr="00F948DE" w:rsidRDefault="001108A2" w:rsidP="00A246B0">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r>
      <w:tr w:rsidR="001108A2" w:rsidTr="001108A2">
        <w:tc>
          <w:tcPr>
            <w:tcW w:w="1101" w:type="dxa"/>
            <w:vAlign w:val="center"/>
          </w:tcPr>
          <w:p w:rsidR="001108A2" w:rsidRPr="00F948DE" w:rsidRDefault="001108A2" w:rsidP="001108A2">
            <w:pPr>
              <w:jc w:val="center"/>
              <w:rPr>
                <w:rFonts w:cs="Arial"/>
                <w:sz w:val="20"/>
                <w:szCs w:val="20"/>
              </w:rPr>
            </w:pPr>
            <w:r w:rsidRPr="00F948DE">
              <w:rPr>
                <w:rFonts w:cs="Arial"/>
                <w:sz w:val="20"/>
                <w:szCs w:val="20"/>
              </w:rPr>
              <w:t>N4S</w:t>
            </w:r>
            <w:r>
              <w:rPr>
                <w:rFonts w:cs="Arial"/>
                <w:sz w:val="20"/>
                <w:szCs w:val="20"/>
              </w:rPr>
              <w:t>48</w:t>
            </w:r>
          </w:p>
        </w:tc>
        <w:tc>
          <w:tcPr>
            <w:tcW w:w="5811" w:type="dxa"/>
            <w:vAlign w:val="center"/>
          </w:tcPr>
          <w:p w:rsidR="001108A2" w:rsidRPr="00F948DE" w:rsidRDefault="001108A2" w:rsidP="00A246B0">
            <w:pPr>
              <w:jc w:val="left"/>
              <w:rPr>
                <w:rFonts w:cs="Arial"/>
                <w:sz w:val="20"/>
                <w:szCs w:val="20"/>
              </w:rPr>
            </w:pPr>
            <w:r w:rsidRPr="001108A2">
              <w:rPr>
                <w:rFonts w:cs="Arial"/>
                <w:sz w:val="20"/>
                <w:szCs w:val="20"/>
              </w:rPr>
              <w:t>Casa de control nivel de tensión</w:t>
            </w:r>
            <w:r>
              <w:rPr>
                <w:rFonts w:cs="Arial"/>
                <w:sz w:val="20"/>
                <w:szCs w:val="20"/>
              </w:rPr>
              <w:t xml:space="preserve"> 4</w:t>
            </w:r>
          </w:p>
        </w:tc>
        <w:tc>
          <w:tcPr>
            <w:tcW w:w="1418" w:type="dxa"/>
            <w:vAlign w:val="center"/>
          </w:tcPr>
          <w:p w:rsidR="001108A2" w:rsidRPr="00F948DE" w:rsidRDefault="001108A2" w:rsidP="00A246B0">
            <w:pPr>
              <w:jc w:val="center"/>
              <w:rPr>
                <w:rFonts w:cs="Arial"/>
                <w:sz w:val="20"/>
                <w:szCs w:val="20"/>
              </w:rPr>
            </w:pPr>
            <w:r>
              <w:rPr>
                <w:rFonts w:cs="Arial"/>
                <w:sz w:val="20"/>
                <w:szCs w:val="20"/>
              </w:rPr>
              <w:t>30 (m</w:t>
            </w:r>
            <w:r w:rsidRPr="001108A2">
              <w:rPr>
                <w:rFonts w:cs="Arial"/>
                <w:sz w:val="20"/>
                <w:szCs w:val="20"/>
                <w:vertAlign w:val="superscript"/>
              </w:rPr>
              <w:t>2</w:t>
            </w:r>
            <w:r>
              <w:rPr>
                <w:rFonts w:cs="Arial"/>
                <w:sz w:val="20"/>
                <w:szCs w:val="20"/>
              </w:rPr>
              <w:t xml:space="preserve"> adicionales)</w:t>
            </w:r>
          </w:p>
        </w:tc>
        <w:tc>
          <w:tcPr>
            <w:tcW w:w="1237" w:type="dxa"/>
            <w:vAlign w:val="center"/>
          </w:tcPr>
          <w:p w:rsidR="001108A2" w:rsidRPr="00F948DE" w:rsidRDefault="001108A2" w:rsidP="00A246B0">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r>
      <w:tr w:rsidR="001108A2" w:rsidTr="001108A2">
        <w:tc>
          <w:tcPr>
            <w:tcW w:w="1101" w:type="dxa"/>
            <w:vAlign w:val="center"/>
          </w:tcPr>
          <w:p w:rsidR="001108A2" w:rsidRPr="00F948DE" w:rsidRDefault="001108A2" w:rsidP="001108A2">
            <w:pPr>
              <w:jc w:val="center"/>
              <w:rPr>
                <w:rFonts w:cs="Arial"/>
                <w:sz w:val="20"/>
                <w:szCs w:val="20"/>
              </w:rPr>
            </w:pPr>
            <w:r w:rsidRPr="00F948DE">
              <w:rPr>
                <w:rFonts w:cs="Arial"/>
                <w:sz w:val="20"/>
                <w:szCs w:val="20"/>
              </w:rPr>
              <w:t>N</w:t>
            </w:r>
            <w:r>
              <w:rPr>
                <w:rFonts w:cs="Arial"/>
                <w:sz w:val="20"/>
                <w:szCs w:val="20"/>
              </w:rPr>
              <w:t>2</w:t>
            </w:r>
            <w:r w:rsidRPr="00F948DE">
              <w:rPr>
                <w:rFonts w:cs="Arial"/>
                <w:sz w:val="20"/>
                <w:szCs w:val="20"/>
              </w:rPr>
              <w:t>S</w:t>
            </w:r>
            <w:r>
              <w:rPr>
                <w:rFonts w:cs="Arial"/>
                <w:sz w:val="20"/>
                <w:szCs w:val="20"/>
              </w:rPr>
              <w:t>10</w:t>
            </w:r>
          </w:p>
        </w:tc>
        <w:tc>
          <w:tcPr>
            <w:tcW w:w="5811" w:type="dxa"/>
            <w:vAlign w:val="center"/>
          </w:tcPr>
          <w:p w:rsidR="001108A2" w:rsidRPr="00F948DE" w:rsidRDefault="001108A2" w:rsidP="001108A2">
            <w:pPr>
              <w:jc w:val="left"/>
              <w:rPr>
                <w:rFonts w:cs="Arial"/>
                <w:sz w:val="20"/>
                <w:szCs w:val="20"/>
              </w:rPr>
            </w:pPr>
            <w:r w:rsidRPr="001108A2">
              <w:rPr>
                <w:rFonts w:cs="Arial"/>
                <w:sz w:val="20"/>
                <w:szCs w:val="20"/>
              </w:rPr>
              <w:t>Celda de llegada de</w:t>
            </w:r>
            <w:r>
              <w:rPr>
                <w:rFonts w:cs="Arial"/>
                <w:sz w:val="20"/>
                <w:szCs w:val="20"/>
              </w:rPr>
              <w:t xml:space="preserve"> </w:t>
            </w:r>
            <w:r w:rsidRPr="001108A2">
              <w:rPr>
                <w:rFonts w:cs="Arial"/>
                <w:sz w:val="20"/>
                <w:szCs w:val="20"/>
              </w:rPr>
              <w:t xml:space="preserve">transformador - barra sencilla - subestación </w:t>
            </w:r>
            <w:proofErr w:type="spellStart"/>
            <w:r>
              <w:rPr>
                <w:rFonts w:cs="Arial"/>
                <w:sz w:val="20"/>
                <w:szCs w:val="20"/>
              </w:rPr>
              <w:t>M</w:t>
            </w:r>
            <w:r w:rsidRPr="001108A2">
              <w:rPr>
                <w:rFonts w:cs="Arial"/>
                <w:sz w:val="20"/>
                <w:szCs w:val="20"/>
              </w:rPr>
              <w:t>etalclad</w:t>
            </w:r>
            <w:proofErr w:type="spellEnd"/>
          </w:p>
        </w:tc>
        <w:tc>
          <w:tcPr>
            <w:tcW w:w="1418" w:type="dxa"/>
            <w:vAlign w:val="center"/>
          </w:tcPr>
          <w:p w:rsidR="001108A2" w:rsidRPr="00F948DE" w:rsidRDefault="001108A2" w:rsidP="00A246B0">
            <w:pPr>
              <w:jc w:val="center"/>
              <w:rPr>
                <w:rFonts w:cs="Arial"/>
                <w:sz w:val="20"/>
                <w:szCs w:val="20"/>
              </w:rPr>
            </w:pPr>
            <w:r>
              <w:rPr>
                <w:rFonts w:cs="Arial"/>
                <w:sz w:val="20"/>
                <w:szCs w:val="20"/>
              </w:rPr>
              <w:t>1</w:t>
            </w:r>
          </w:p>
        </w:tc>
        <w:tc>
          <w:tcPr>
            <w:tcW w:w="1237" w:type="dxa"/>
            <w:vAlign w:val="center"/>
          </w:tcPr>
          <w:p w:rsidR="001108A2" w:rsidRPr="00F948DE" w:rsidRDefault="001108A2" w:rsidP="00A246B0">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r>
      <w:tr w:rsidR="00E91E31" w:rsidTr="001108A2">
        <w:tc>
          <w:tcPr>
            <w:tcW w:w="1101" w:type="dxa"/>
            <w:vAlign w:val="center"/>
          </w:tcPr>
          <w:p w:rsidR="001108A2" w:rsidRPr="00F948DE" w:rsidRDefault="00E91E31" w:rsidP="001108A2">
            <w:pPr>
              <w:jc w:val="center"/>
              <w:rPr>
                <w:rFonts w:cs="Arial"/>
                <w:sz w:val="20"/>
                <w:szCs w:val="20"/>
              </w:rPr>
            </w:pPr>
            <w:r w:rsidRPr="00F948DE">
              <w:rPr>
                <w:rFonts w:cs="Arial"/>
                <w:sz w:val="20"/>
                <w:szCs w:val="20"/>
              </w:rPr>
              <w:t>N</w:t>
            </w:r>
            <w:r w:rsidR="001108A2">
              <w:rPr>
                <w:rFonts w:cs="Arial"/>
                <w:sz w:val="20"/>
                <w:szCs w:val="20"/>
              </w:rPr>
              <w:t>2</w:t>
            </w:r>
            <w:r w:rsidRPr="00F948DE">
              <w:rPr>
                <w:rFonts w:cs="Arial"/>
                <w:sz w:val="20"/>
                <w:szCs w:val="20"/>
              </w:rPr>
              <w:t>S</w:t>
            </w:r>
            <w:r w:rsidR="001108A2">
              <w:rPr>
                <w:rFonts w:cs="Arial"/>
                <w:sz w:val="20"/>
                <w:szCs w:val="20"/>
              </w:rPr>
              <w:t>14</w:t>
            </w:r>
          </w:p>
        </w:tc>
        <w:tc>
          <w:tcPr>
            <w:tcW w:w="5811" w:type="dxa"/>
            <w:vAlign w:val="center"/>
          </w:tcPr>
          <w:p w:rsidR="00E91E31" w:rsidRPr="00F948DE" w:rsidRDefault="001108A2" w:rsidP="001108A2">
            <w:pPr>
              <w:jc w:val="left"/>
              <w:rPr>
                <w:rFonts w:cs="Arial"/>
                <w:sz w:val="20"/>
                <w:szCs w:val="20"/>
              </w:rPr>
            </w:pPr>
            <w:r>
              <w:rPr>
                <w:rFonts w:cs="Arial"/>
                <w:sz w:val="20"/>
                <w:szCs w:val="20"/>
              </w:rPr>
              <w:t>D</w:t>
            </w:r>
            <w:r w:rsidRPr="001108A2">
              <w:rPr>
                <w:rFonts w:cs="Arial"/>
                <w:sz w:val="20"/>
                <w:szCs w:val="20"/>
              </w:rPr>
              <w:t xml:space="preserve">ucto de barras o cables llegada  transformador - barra sencilla - subestación </w:t>
            </w:r>
            <w:proofErr w:type="spellStart"/>
            <w:r>
              <w:rPr>
                <w:rFonts w:cs="Arial"/>
                <w:sz w:val="20"/>
                <w:szCs w:val="20"/>
              </w:rPr>
              <w:t>M</w:t>
            </w:r>
            <w:r w:rsidRPr="001108A2">
              <w:rPr>
                <w:rFonts w:cs="Arial"/>
                <w:sz w:val="20"/>
                <w:szCs w:val="20"/>
              </w:rPr>
              <w:t>etalclad</w:t>
            </w:r>
            <w:proofErr w:type="spellEnd"/>
          </w:p>
        </w:tc>
        <w:tc>
          <w:tcPr>
            <w:tcW w:w="1418" w:type="dxa"/>
            <w:vAlign w:val="center"/>
          </w:tcPr>
          <w:p w:rsidR="00E91E31" w:rsidRPr="00F948DE" w:rsidRDefault="00780AFB" w:rsidP="005C5BE6">
            <w:pPr>
              <w:jc w:val="center"/>
              <w:rPr>
                <w:rFonts w:cs="Arial"/>
                <w:sz w:val="20"/>
                <w:szCs w:val="20"/>
              </w:rPr>
            </w:pPr>
            <w:r>
              <w:rPr>
                <w:rFonts w:cs="Arial"/>
                <w:sz w:val="20"/>
                <w:szCs w:val="20"/>
              </w:rPr>
              <w:t>1</w:t>
            </w:r>
          </w:p>
        </w:tc>
        <w:tc>
          <w:tcPr>
            <w:tcW w:w="1237" w:type="dxa"/>
            <w:vAlign w:val="center"/>
          </w:tcPr>
          <w:p w:rsidR="00E91E31" w:rsidRPr="00F948DE" w:rsidRDefault="00E91E31" w:rsidP="001108A2">
            <w:pPr>
              <w:jc w:val="center"/>
              <w:rPr>
                <w:rFonts w:cs="Arial"/>
                <w:color w:val="000000"/>
                <w:sz w:val="20"/>
                <w:szCs w:val="20"/>
              </w:rPr>
            </w:pPr>
            <w:r w:rsidRPr="00F948DE">
              <w:rPr>
                <w:rFonts w:cs="Arial"/>
                <w:color w:val="000000"/>
                <w:sz w:val="20"/>
                <w:szCs w:val="20"/>
              </w:rPr>
              <w:t>1</w:t>
            </w:r>
            <w:r w:rsidR="001108A2">
              <w:rPr>
                <w:rFonts w:cs="Arial"/>
                <w:color w:val="000000"/>
                <w:sz w:val="20"/>
                <w:szCs w:val="20"/>
              </w:rPr>
              <w:t>00</w:t>
            </w:r>
            <w:r w:rsidRPr="00F948DE">
              <w:rPr>
                <w:rFonts w:cs="Arial"/>
                <w:color w:val="000000"/>
                <w:sz w:val="20"/>
                <w:szCs w:val="20"/>
              </w:rPr>
              <w:t>%</w:t>
            </w:r>
          </w:p>
        </w:tc>
      </w:tr>
    </w:tbl>
    <w:p w:rsidR="00E91E31" w:rsidRDefault="00E91E31" w:rsidP="00E91E31">
      <w:pPr>
        <w:rPr>
          <w:rFonts w:cs="Arial"/>
          <w:color w:val="000000"/>
        </w:rPr>
      </w:pPr>
    </w:p>
    <w:p w:rsidR="00E91E31" w:rsidRDefault="00E91E31" w:rsidP="001108A2">
      <w:pPr>
        <w:keepNext/>
        <w:rPr>
          <w:rFonts w:cs="Arial"/>
          <w:color w:val="000000"/>
        </w:rPr>
      </w:pPr>
      <w:r>
        <w:rPr>
          <w:rFonts w:cs="Arial"/>
          <w:color w:val="000000"/>
        </w:rPr>
        <w:lastRenderedPageBreak/>
        <w:t>Equipos de subestación:</w:t>
      </w:r>
    </w:p>
    <w:p w:rsidR="00E91E31" w:rsidRPr="000B3336" w:rsidRDefault="00E91E31" w:rsidP="001108A2">
      <w:pPr>
        <w:keepNext/>
        <w:rPr>
          <w:rFonts w:cs="Arial"/>
          <w:color w:val="000000"/>
          <w:sz w:val="12"/>
        </w:rPr>
      </w:pPr>
    </w:p>
    <w:tbl>
      <w:tblPr>
        <w:tblStyle w:val="Tablaconcuadrcula"/>
        <w:tblW w:w="0" w:type="auto"/>
        <w:tblLayout w:type="fixed"/>
        <w:tblLook w:val="04A0" w:firstRow="1" w:lastRow="0" w:firstColumn="1" w:lastColumn="0" w:noHBand="0" w:noVBand="1"/>
      </w:tblPr>
      <w:tblGrid>
        <w:gridCol w:w="1101"/>
        <w:gridCol w:w="5953"/>
        <w:gridCol w:w="1276"/>
        <w:gridCol w:w="1237"/>
      </w:tblGrid>
      <w:tr w:rsidR="00E91E31" w:rsidTr="001108A2">
        <w:tc>
          <w:tcPr>
            <w:tcW w:w="1101" w:type="dxa"/>
            <w:vAlign w:val="center"/>
          </w:tcPr>
          <w:p w:rsidR="00E91E31" w:rsidRPr="00F948DE" w:rsidRDefault="00E91E31" w:rsidP="001108A2">
            <w:pPr>
              <w:keepNext/>
              <w:jc w:val="center"/>
              <w:rPr>
                <w:rFonts w:cs="Arial"/>
                <w:color w:val="000000"/>
                <w:sz w:val="20"/>
                <w:szCs w:val="20"/>
              </w:rPr>
            </w:pPr>
            <w:r w:rsidRPr="00F948DE">
              <w:rPr>
                <w:rFonts w:cs="Arial"/>
                <w:color w:val="000000"/>
                <w:sz w:val="20"/>
                <w:szCs w:val="20"/>
              </w:rPr>
              <w:t>UC</w:t>
            </w:r>
          </w:p>
        </w:tc>
        <w:tc>
          <w:tcPr>
            <w:tcW w:w="5953" w:type="dxa"/>
            <w:vAlign w:val="center"/>
          </w:tcPr>
          <w:p w:rsidR="00E91E31" w:rsidRPr="00F948DE" w:rsidRDefault="00E91E31" w:rsidP="001108A2">
            <w:pPr>
              <w:keepNext/>
              <w:jc w:val="center"/>
              <w:rPr>
                <w:rFonts w:cs="Arial"/>
                <w:color w:val="000000"/>
                <w:sz w:val="20"/>
                <w:szCs w:val="20"/>
              </w:rPr>
            </w:pPr>
            <w:r w:rsidRPr="00F948DE">
              <w:rPr>
                <w:rFonts w:cs="Arial"/>
                <w:color w:val="000000"/>
                <w:sz w:val="20"/>
                <w:szCs w:val="20"/>
              </w:rPr>
              <w:t>Descripción</w:t>
            </w:r>
          </w:p>
        </w:tc>
        <w:tc>
          <w:tcPr>
            <w:tcW w:w="1276" w:type="dxa"/>
            <w:vAlign w:val="center"/>
          </w:tcPr>
          <w:p w:rsidR="00E91E31" w:rsidRPr="00F948DE" w:rsidRDefault="00E91E31" w:rsidP="001108A2">
            <w:pPr>
              <w:keepNext/>
              <w:jc w:val="center"/>
              <w:rPr>
                <w:rFonts w:cs="Arial"/>
                <w:color w:val="000000"/>
                <w:sz w:val="20"/>
                <w:szCs w:val="20"/>
              </w:rPr>
            </w:pPr>
            <w:r w:rsidRPr="00F948DE">
              <w:rPr>
                <w:rFonts w:cs="Arial"/>
                <w:color w:val="000000"/>
                <w:sz w:val="20"/>
                <w:szCs w:val="20"/>
              </w:rPr>
              <w:t>Cantidad</w:t>
            </w:r>
          </w:p>
        </w:tc>
        <w:tc>
          <w:tcPr>
            <w:tcW w:w="1237" w:type="dxa"/>
            <w:vAlign w:val="center"/>
          </w:tcPr>
          <w:p w:rsidR="00E91E31" w:rsidRPr="00F948DE" w:rsidRDefault="00E91E31" w:rsidP="001108A2">
            <w:pPr>
              <w:keepNext/>
              <w:jc w:val="center"/>
              <w:rPr>
                <w:rFonts w:cs="Arial"/>
                <w:color w:val="000000"/>
                <w:sz w:val="20"/>
                <w:szCs w:val="20"/>
              </w:rPr>
            </w:pPr>
            <w:r w:rsidRPr="00F948DE">
              <w:rPr>
                <w:rFonts w:cs="Arial"/>
                <w:color w:val="000000"/>
                <w:sz w:val="20"/>
                <w:szCs w:val="20"/>
              </w:rPr>
              <w:t>Porcentaje de Uso</w:t>
            </w:r>
          </w:p>
        </w:tc>
      </w:tr>
      <w:tr w:rsidR="00780AFB" w:rsidTr="001108A2">
        <w:trPr>
          <w:trHeight w:val="445"/>
        </w:trPr>
        <w:tc>
          <w:tcPr>
            <w:tcW w:w="1101" w:type="dxa"/>
            <w:vAlign w:val="center"/>
          </w:tcPr>
          <w:p w:rsidR="00780AFB" w:rsidRPr="00F948DE" w:rsidRDefault="00780AFB" w:rsidP="005C5BE6">
            <w:pPr>
              <w:jc w:val="center"/>
              <w:rPr>
                <w:rFonts w:cs="Arial"/>
                <w:sz w:val="20"/>
                <w:szCs w:val="20"/>
              </w:rPr>
            </w:pPr>
            <w:r w:rsidRPr="00F948DE">
              <w:rPr>
                <w:rFonts w:cs="Arial"/>
                <w:sz w:val="20"/>
                <w:szCs w:val="20"/>
              </w:rPr>
              <w:t>N4</w:t>
            </w:r>
            <w:r>
              <w:rPr>
                <w:rFonts w:cs="Arial"/>
                <w:sz w:val="20"/>
                <w:szCs w:val="20"/>
              </w:rPr>
              <w:t>EQ2</w:t>
            </w:r>
          </w:p>
        </w:tc>
        <w:tc>
          <w:tcPr>
            <w:tcW w:w="5953" w:type="dxa"/>
            <w:vAlign w:val="center"/>
          </w:tcPr>
          <w:p w:rsidR="00780AFB" w:rsidRPr="00F948DE" w:rsidRDefault="00780AFB" w:rsidP="005C5BE6">
            <w:pPr>
              <w:jc w:val="left"/>
              <w:rPr>
                <w:rFonts w:cs="Arial"/>
                <w:sz w:val="20"/>
                <w:szCs w:val="20"/>
              </w:rPr>
            </w:pPr>
            <w:r w:rsidRPr="00C1428F">
              <w:rPr>
                <w:rFonts w:cs="Arial"/>
                <w:sz w:val="20"/>
                <w:szCs w:val="20"/>
              </w:rPr>
              <w:t>Transformador de tensión nivel 4</w:t>
            </w:r>
          </w:p>
        </w:tc>
        <w:tc>
          <w:tcPr>
            <w:tcW w:w="1276" w:type="dxa"/>
            <w:vAlign w:val="center"/>
          </w:tcPr>
          <w:p w:rsidR="00780AFB" w:rsidRPr="00F948DE" w:rsidRDefault="00780AFB" w:rsidP="005C5BE6">
            <w:pPr>
              <w:jc w:val="center"/>
              <w:rPr>
                <w:rFonts w:cs="Arial"/>
                <w:sz w:val="20"/>
                <w:szCs w:val="20"/>
              </w:rPr>
            </w:pPr>
            <w:r>
              <w:rPr>
                <w:rFonts w:cs="Arial"/>
                <w:sz w:val="20"/>
                <w:szCs w:val="20"/>
              </w:rPr>
              <w:t>3</w:t>
            </w:r>
          </w:p>
        </w:tc>
        <w:tc>
          <w:tcPr>
            <w:tcW w:w="1237" w:type="dxa"/>
            <w:vAlign w:val="center"/>
          </w:tcPr>
          <w:p w:rsidR="00780AFB" w:rsidRPr="00F948DE" w:rsidRDefault="00780AFB" w:rsidP="001108A2">
            <w:pPr>
              <w:jc w:val="center"/>
              <w:rPr>
                <w:rFonts w:cs="Arial"/>
                <w:color w:val="000000"/>
                <w:sz w:val="20"/>
                <w:szCs w:val="20"/>
              </w:rPr>
            </w:pPr>
            <w:r w:rsidRPr="00F948DE">
              <w:rPr>
                <w:rFonts w:cs="Arial"/>
                <w:color w:val="000000"/>
                <w:sz w:val="20"/>
                <w:szCs w:val="20"/>
              </w:rPr>
              <w:t>1</w:t>
            </w:r>
            <w:r w:rsidR="001108A2">
              <w:rPr>
                <w:rFonts w:cs="Arial"/>
                <w:color w:val="000000"/>
                <w:sz w:val="20"/>
                <w:szCs w:val="20"/>
              </w:rPr>
              <w:t>00</w:t>
            </w:r>
            <w:r w:rsidRPr="00F948DE">
              <w:rPr>
                <w:rFonts w:cs="Arial"/>
                <w:color w:val="000000"/>
                <w:sz w:val="20"/>
                <w:szCs w:val="20"/>
              </w:rPr>
              <w:t>%</w:t>
            </w:r>
          </w:p>
        </w:tc>
      </w:tr>
      <w:tr w:rsidR="001108A2" w:rsidTr="001108A2">
        <w:trPr>
          <w:trHeight w:val="445"/>
        </w:trPr>
        <w:tc>
          <w:tcPr>
            <w:tcW w:w="1101" w:type="dxa"/>
            <w:vAlign w:val="center"/>
          </w:tcPr>
          <w:p w:rsidR="001108A2" w:rsidRPr="00F948DE" w:rsidRDefault="001108A2" w:rsidP="00A246B0">
            <w:pPr>
              <w:jc w:val="center"/>
              <w:rPr>
                <w:rFonts w:cs="Arial"/>
                <w:sz w:val="20"/>
                <w:szCs w:val="20"/>
              </w:rPr>
            </w:pPr>
            <w:r w:rsidRPr="00F948DE">
              <w:rPr>
                <w:rFonts w:cs="Arial"/>
                <w:sz w:val="20"/>
                <w:szCs w:val="20"/>
              </w:rPr>
              <w:t>N4</w:t>
            </w:r>
            <w:r>
              <w:rPr>
                <w:rFonts w:cs="Arial"/>
                <w:sz w:val="20"/>
                <w:szCs w:val="20"/>
              </w:rPr>
              <w:t>EQ3</w:t>
            </w:r>
          </w:p>
        </w:tc>
        <w:tc>
          <w:tcPr>
            <w:tcW w:w="5953" w:type="dxa"/>
            <w:vAlign w:val="center"/>
          </w:tcPr>
          <w:p w:rsidR="001108A2" w:rsidRPr="00F948DE" w:rsidRDefault="001108A2" w:rsidP="00A246B0">
            <w:pPr>
              <w:jc w:val="left"/>
              <w:rPr>
                <w:rFonts w:cs="Arial"/>
                <w:sz w:val="20"/>
                <w:szCs w:val="20"/>
              </w:rPr>
            </w:pPr>
            <w:r>
              <w:rPr>
                <w:rFonts w:cs="Arial"/>
                <w:sz w:val="20"/>
                <w:szCs w:val="20"/>
              </w:rPr>
              <w:t>A</w:t>
            </w:r>
            <w:r w:rsidRPr="00780AFB">
              <w:rPr>
                <w:rFonts w:cs="Arial"/>
                <w:sz w:val="20"/>
                <w:szCs w:val="20"/>
              </w:rPr>
              <w:t>rmario concentrador (</w:t>
            </w:r>
            <w:proofErr w:type="spellStart"/>
            <w:r w:rsidRPr="00780AFB">
              <w:rPr>
                <w:rFonts w:cs="Arial"/>
                <w:sz w:val="20"/>
                <w:szCs w:val="20"/>
              </w:rPr>
              <w:t>marshall</w:t>
            </w:r>
            <w:proofErr w:type="spellEnd"/>
            <w:r w:rsidRPr="00780AFB">
              <w:rPr>
                <w:rFonts w:cs="Arial"/>
                <w:sz w:val="20"/>
                <w:szCs w:val="20"/>
              </w:rPr>
              <w:t xml:space="preserve"> in </w:t>
            </w:r>
            <w:proofErr w:type="spellStart"/>
            <w:r w:rsidRPr="00780AFB">
              <w:rPr>
                <w:rFonts w:cs="Arial"/>
                <w:sz w:val="20"/>
                <w:szCs w:val="20"/>
              </w:rPr>
              <w:t>kiosk</w:t>
            </w:r>
            <w:proofErr w:type="spellEnd"/>
            <w:r w:rsidRPr="00780AFB">
              <w:rPr>
                <w:rFonts w:cs="Arial"/>
                <w:sz w:val="20"/>
                <w:szCs w:val="20"/>
              </w:rPr>
              <w:t>)</w:t>
            </w:r>
          </w:p>
        </w:tc>
        <w:tc>
          <w:tcPr>
            <w:tcW w:w="1276" w:type="dxa"/>
            <w:vAlign w:val="center"/>
          </w:tcPr>
          <w:p w:rsidR="001108A2" w:rsidRPr="00F948DE" w:rsidRDefault="001108A2" w:rsidP="00A246B0">
            <w:pPr>
              <w:jc w:val="center"/>
              <w:rPr>
                <w:rFonts w:cs="Arial"/>
                <w:sz w:val="20"/>
                <w:szCs w:val="20"/>
              </w:rPr>
            </w:pPr>
            <w:r>
              <w:rPr>
                <w:rFonts w:cs="Arial"/>
                <w:sz w:val="20"/>
                <w:szCs w:val="20"/>
              </w:rPr>
              <w:t>1</w:t>
            </w:r>
          </w:p>
        </w:tc>
        <w:tc>
          <w:tcPr>
            <w:tcW w:w="1237" w:type="dxa"/>
            <w:vAlign w:val="center"/>
          </w:tcPr>
          <w:p w:rsidR="001108A2" w:rsidRPr="00F948DE" w:rsidRDefault="001108A2" w:rsidP="00A246B0">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r>
      <w:tr w:rsidR="00E91E31" w:rsidTr="001108A2">
        <w:trPr>
          <w:trHeight w:val="445"/>
        </w:trPr>
        <w:tc>
          <w:tcPr>
            <w:tcW w:w="1101" w:type="dxa"/>
            <w:vAlign w:val="center"/>
          </w:tcPr>
          <w:p w:rsidR="00E91E31" w:rsidRPr="00F948DE" w:rsidRDefault="00E91E31" w:rsidP="00141D0C">
            <w:pPr>
              <w:jc w:val="center"/>
              <w:rPr>
                <w:rFonts w:cs="Arial"/>
                <w:sz w:val="20"/>
                <w:szCs w:val="20"/>
              </w:rPr>
            </w:pPr>
            <w:r w:rsidRPr="00F948DE">
              <w:rPr>
                <w:rFonts w:cs="Arial"/>
                <w:sz w:val="20"/>
                <w:szCs w:val="20"/>
              </w:rPr>
              <w:t>N</w:t>
            </w:r>
            <w:r w:rsidR="00141D0C">
              <w:rPr>
                <w:rFonts w:cs="Arial"/>
                <w:sz w:val="20"/>
                <w:szCs w:val="20"/>
              </w:rPr>
              <w:t>2</w:t>
            </w:r>
            <w:r>
              <w:rPr>
                <w:rFonts w:cs="Arial"/>
                <w:sz w:val="20"/>
                <w:szCs w:val="20"/>
              </w:rPr>
              <w:t>EQ</w:t>
            </w:r>
            <w:r w:rsidR="00141D0C">
              <w:rPr>
                <w:rFonts w:cs="Arial"/>
                <w:sz w:val="20"/>
                <w:szCs w:val="20"/>
              </w:rPr>
              <w:t>37</w:t>
            </w:r>
          </w:p>
        </w:tc>
        <w:tc>
          <w:tcPr>
            <w:tcW w:w="5953" w:type="dxa"/>
            <w:vAlign w:val="center"/>
          </w:tcPr>
          <w:p w:rsidR="00E91E31" w:rsidRPr="00F948DE" w:rsidRDefault="001108A2" w:rsidP="005C5BE6">
            <w:pPr>
              <w:jc w:val="left"/>
              <w:rPr>
                <w:rFonts w:cs="Arial"/>
                <w:sz w:val="20"/>
                <w:szCs w:val="20"/>
              </w:rPr>
            </w:pPr>
            <w:r w:rsidRPr="001108A2">
              <w:rPr>
                <w:rFonts w:cs="Arial"/>
                <w:sz w:val="20"/>
                <w:szCs w:val="20"/>
              </w:rPr>
              <w:t>Transformador de puesta a tierra</w:t>
            </w:r>
          </w:p>
        </w:tc>
        <w:tc>
          <w:tcPr>
            <w:tcW w:w="1276" w:type="dxa"/>
            <w:vAlign w:val="center"/>
          </w:tcPr>
          <w:p w:rsidR="00E91E31" w:rsidRPr="00F948DE" w:rsidRDefault="00780AFB" w:rsidP="005C5BE6">
            <w:pPr>
              <w:jc w:val="center"/>
              <w:rPr>
                <w:rFonts w:cs="Arial"/>
                <w:sz w:val="20"/>
                <w:szCs w:val="20"/>
              </w:rPr>
            </w:pPr>
            <w:r>
              <w:rPr>
                <w:rFonts w:cs="Arial"/>
                <w:sz w:val="20"/>
                <w:szCs w:val="20"/>
              </w:rPr>
              <w:t>1</w:t>
            </w:r>
          </w:p>
        </w:tc>
        <w:tc>
          <w:tcPr>
            <w:tcW w:w="1237" w:type="dxa"/>
            <w:vAlign w:val="center"/>
          </w:tcPr>
          <w:p w:rsidR="00E91E31" w:rsidRPr="00F948DE" w:rsidRDefault="001108A2" w:rsidP="005C5BE6">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r>
    </w:tbl>
    <w:p w:rsidR="00E91E31" w:rsidRDefault="00E91E31" w:rsidP="00E91E31">
      <w:pPr>
        <w:rPr>
          <w:rFonts w:cs="Arial"/>
          <w:color w:val="000000"/>
        </w:rPr>
      </w:pPr>
    </w:p>
    <w:p w:rsidR="00E91E31" w:rsidRDefault="00E91E31" w:rsidP="00780AFB">
      <w:pPr>
        <w:keepNext/>
        <w:rPr>
          <w:rFonts w:cs="Arial"/>
          <w:color w:val="000000"/>
        </w:rPr>
      </w:pPr>
      <w:r>
        <w:rPr>
          <w:rFonts w:cs="Arial"/>
          <w:color w:val="000000"/>
        </w:rPr>
        <w:t>Transformadores:</w:t>
      </w:r>
    </w:p>
    <w:p w:rsidR="00E91E31" w:rsidRPr="000B3336" w:rsidRDefault="00E91E31" w:rsidP="00780AFB">
      <w:pPr>
        <w:keepNext/>
        <w:rPr>
          <w:rFonts w:cs="Arial"/>
          <w:color w:val="000000"/>
          <w:sz w:val="14"/>
        </w:rPr>
      </w:pPr>
    </w:p>
    <w:tbl>
      <w:tblPr>
        <w:tblStyle w:val="Tablaconcuadrcula"/>
        <w:tblW w:w="9459" w:type="dxa"/>
        <w:jc w:val="right"/>
        <w:tblLayout w:type="fixed"/>
        <w:tblLook w:val="04A0" w:firstRow="1" w:lastRow="0" w:firstColumn="1" w:lastColumn="0" w:noHBand="0" w:noVBand="1"/>
      </w:tblPr>
      <w:tblGrid>
        <w:gridCol w:w="988"/>
        <w:gridCol w:w="4536"/>
        <w:gridCol w:w="1275"/>
        <w:gridCol w:w="1418"/>
        <w:gridCol w:w="1242"/>
      </w:tblGrid>
      <w:tr w:rsidR="00780AFB" w:rsidTr="001108A2">
        <w:trPr>
          <w:jc w:val="right"/>
        </w:trPr>
        <w:tc>
          <w:tcPr>
            <w:tcW w:w="988" w:type="dxa"/>
            <w:vAlign w:val="center"/>
          </w:tcPr>
          <w:p w:rsidR="00780AFB" w:rsidRPr="00F948DE" w:rsidRDefault="00780AFB" w:rsidP="00780AFB">
            <w:pPr>
              <w:keepNext/>
              <w:jc w:val="center"/>
              <w:rPr>
                <w:rFonts w:cs="Arial"/>
                <w:color w:val="000000"/>
                <w:sz w:val="20"/>
                <w:szCs w:val="20"/>
              </w:rPr>
            </w:pPr>
            <w:r w:rsidRPr="00F948DE">
              <w:rPr>
                <w:rFonts w:cs="Arial"/>
                <w:color w:val="000000"/>
                <w:sz w:val="20"/>
                <w:szCs w:val="20"/>
              </w:rPr>
              <w:t>UC</w:t>
            </w:r>
          </w:p>
        </w:tc>
        <w:tc>
          <w:tcPr>
            <w:tcW w:w="4536" w:type="dxa"/>
            <w:vAlign w:val="center"/>
          </w:tcPr>
          <w:p w:rsidR="00780AFB" w:rsidRPr="00F948DE" w:rsidRDefault="00780AFB" w:rsidP="00780AFB">
            <w:pPr>
              <w:keepNext/>
              <w:jc w:val="center"/>
              <w:rPr>
                <w:rFonts w:cs="Arial"/>
                <w:color w:val="000000"/>
                <w:sz w:val="20"/>
                <w:szCs w:val="20"/>
              </w:rPr>
            </w:pPr>
            <w:r w:rsidRPr="00F948DE">
              <w:rPr>
                <w:rFonts w:cs="Arial"/>
                <w:color w:val="000000"/>
                <w:sz w:val="20"/>
                <w:szCs w:val="20"/>
              </w:rPr>
              <w:t>Descripción</w:t>
            </w:r>
          </w:p>
        </w:tc>
        <w:tc>
          <w:tcPr>
            <w:tcW w:w="1275" w:type="dxa"/>
            <w:vAlign w:val="center"/>
          </w:tcPr>
          <w:p w:rsidR="00780AFB" w:rsidRPr="00F948DE" w:rsidRDefault="00780AFB" w:rsidP="00780AFB">
            <w:pPr>
              <w:keepNext/>
              <w:jc w:val="center"/>
              <w:rPr>
                <w:rFonts w:cs="Arial"/>
                <w:color w:val="000000"/>
                <w:sz w:val="20"/>
                <w:szCs w:val="20"/>
              </w:rPr>
            </w:pPr>
            <w:r w:rsidRPr="00F948DE">
              <w:rPr>
                <w:rFonts w:cs="Arial"/>
                <w:color w:val="000000"/>
                <w:sz w:val="20"/>
                <w:szCs w:val="20"/>
              </w:rPr>
              <w:t>Cantidad</w:t>
            </w:r>
          </w:p>
        </w:tc>
        <w:tc>
          <w:tcPr>
            <w:tcW w:w="1418" w:type="dxa"/>
            <w:vAlign w:val="center"/>
          </w:tcPr>
          <w:p w:rsidR="00780AFB" w:rsidRPr="00F948DE" w:rsidRDefault="00780AFB" w:rsidP="00780AFB">
            <w:pPr>
              <w:keepNext/>
              <w:jc w:val="center"/>
              <w:rPr>
                <w:rFonts w:cs="Arial"/>
                <w:color w:val="000000"/>
                <w:sz w:val="20"/>
                <w:szCs w:val="20"/>
              </w:rPr>
            </w:pPr>
            <w:r w:rsidRPr="00F948DE">
              <w:rPr>
                <w:rFonts w:cs="Arial"/>
                <w:color w:val="000000"/>
                <w:sz w:val="20"/>
                <w:szCs w:val="20"/>
              </w:rPr>
              <w:t>Ca</w:t>
            </w:r>
            <w:r>
              <w:rPr>
                <w:rFonts w:cs="Arial"/>
                <w:color w:val="000000"/>
                <w:sz w:val="20"/>
                <w:szCs w:val="20"/>
              </w:rPr>
              <w:t>pac</w:t>
            </w:r>
            <w:r w:rsidRPr="00F948DE">
              <w:rPr>
                <w:rFonts w:cs="Arial"/>
                <w:color w:val="000000"/>
                <w:sz w:val="20"/>
                <w:szCs w:val="20"/>
              </w:rPr>
              <w:t>idad</w:t>
            </w:r>
          </w:p>
        </w:tc>
        <w:tc>
          <w:tcPr>
            <w:tcW w:w="1242" w:type="dxa"/>
            <w:vAlign w:val="center"/>
          </w:tcPr>
          <w:p w:rsidR="00780AFB" w:rsidRPr="00F948DE" w:rsidRDefault="00780AFB" w:rsidP="00780AFB">
            <w:pPr>
              <w:keepNext/>
              <w:jc w:val="center"/>
              <w:rPr>
                <w:rFonts w:cs="Arial"/>
                <w:color w:val="000000"/>
                <w:sz w:val="20"/>
                <w:szCs w:val="20"/>
              </w:rPr>
            </w:pPr>
            <w:r w:rsidRPr="00F948DE">
              <w:rPr>
                <w:rFonts w:cs="Arial"/>
                <w:color w:val="000000"/>
                <w:sz w:val="20"/>
                <w:szCs w:val="20"/>
              </w:rPr>
              <w:t>Porcentaje de Uso</w:t>
            </w:r>
          </w:p>
        </w:tc>
      </w:tr>
      <w:tr w:rsidR="00780AFB" w:rsidTr="001108A2">
        <w:trPr>
          <w:trHeight w:val="445"/>
          <w:jc w:val="right"/>
        </w:trPr>
        <w:tc>
          <w:tcPr>
            <w:tcW w:w="988" w:type="dxa"/>
            <w:vAlign w:val="center"/>
          </w:tcPr>
          <w:p w:rsidR="00780AFB" w:rsidRPr="00F948DE" w:rsidRDefault="00780AFB" w:rsidP="001108A2">
            <w:pPr>
              <w:jc w:val="center"/>
              <w:rPr>
                <w:rFonts w:cs="Arial"/>
                <w:sz w:val="20"/>
                <w:szCs w:val="20"/>
              </w:rPr>
            </w:pPr>
            <w:r w:rsidRPr="00C1428F">
              <w:rPr>
                <w:rFonts w:cs="Arial"/>
                <w:sz w:val="20"/>
                <w:szCs w:val="20"/>
              </w:rPr>
              <w:t>N5T</w:t>
            </w:r>
            <w:r w:rsidR="001108A2">
              <w:rPr>
                <w:rFonts w:cs="Arial"/>
                <w:sz w:val="20"/>
                <w:szCs w:val="20"/>
              </w:rPr>
              <w:t>2</w:t>
            </w:r>
            <w:r>
              <w:rPr>
                <w:rFonts w:cs="Arial"/>
                <w:sz w:val="20"/>
                <w:szCs w:val="20"/>
              </w:rPr>
              <w:t>3</w:t>
            </w:r>
          </w:p>
        </w:tc>
        <w:tc>
          <w:tcPr>
            <w:tcW w:w="4536" w:type="dxa"/>
            <w:vAlign w:val="center"/>
          </w:tcPr>
          <w:p w:rsidR="00780AFB" w:rsidRPr="00F948DE" w:rsidRDefault="001108A2" w:rsidP="001108A2">
            <w:pPr>
              <w:jc w:val="left"/>
              <w:rPr>
                <w:rFonts w:cs="Arial"/>
                <w:sz w:val="20"/>
                <w:szCs w:val="20"/>
              </w:rPr>
            </w:pPr>
            <w:r w:rsidRPr="001108A2">
              <w:rPr>
                <w:rFonts w:cs="Arial"/>
                <w:sz w:val="20"/>
                <w:szCs w:val="20"/>
              </w:rPr>
              <w:t xml:space="preserve">Transformador </w:t>
            </w:r>
            <w:proofErr w:type="spellStart"/>
            <w:r w:rsidRPr="001108A2">
              <w:rPr>
                <w:rFonts w:cs="Arial"/>
                <w:sz w:val="20"/>
                <w:szCs w:val="20"/>
              </w:rPr>
              <w:t>tridevanado</w:t>
            </w:r>
            <w:proofErr w:type="spellEnd"/>
            <w:r w:rsidRPr="001108A2">
              <w:rPr>
                <w:rFonts w:cs="Arial"/>
                <w:sz w:val="20"/>
                <w:szCs w:val="20"/>
              </w:rPr>
              <w:t xml:space="preserve"> trifásico (OLTC) - conexión al STN - capacidad final de 61 a 90 MVA</w:t>
            </w:r>
          </w:p>
        </w:tc>
        <w:tc>
          <w:tcPr>
            <w:tcW w:w="1275" w:type="dxa"/>
            <w:vAlign w:val="center"/>
          </w:tcPr>
          <w:p w:rsidR="00780AFB" w:rsidRDefault="001108A2" w:rsidP="001108A2">
            <w:pPr>
              <w:jc w:val="center"/>
              <w:rPr>
                <w:rFonts w:cs="Arial"/>
                <w:sz w:val="20"/>
                <w:szCs w:val="20"/>
              </w:rPr>
            </w:pPr>
            <w:r>
              <w:rPr>
                <w:rFonts w:cs="Arial"/>
                <w:sz w:val="20"/>
                <w:szCs w:val="20"/>
              </w:rPr>
              <w:t>1</w:t>
            </w:r>
          </w:p>
        </w:tc>
        <w:tc>
          <w:tcPr>
            <w:tcW w:w="1418" w:type="dxa"/>
            <w:vAlign w:val="center"/>
          </w:tcPr>
          <w:p w:rsidR="00780AFB" w:rsidRPr="00F948DE" w:rsidRDefault="001108A2" w:rsidP="00780AFB">
            <w:pPr>
              <w:jc w:val="center"/>
              <w:rPr>
                <w:rFonts w:cs="Arial"/>
                <w:sz w:val="20"/>
                <w:szCs w:val="20"/>
              </w:rPr>
            </w:pPr>
            <w:r>
              <w:rPr>
                <w:rFonts w:cs="Arial"/>
                <w:sz w:val="20"/>
                <w:szCs w:val="20"/>
              </w:rPr>
              <w:t>9</w:t>
            </w:r>
            <w:r w:rsidR="00780AFB">
              <w:rPr>
                <w:rFonts w:cs="Arial"/>
                <w:sz w:val="20"/>
                <w:szCs w:val="20"/>
              </w:rPr>
              <w:t>0 MVA</w:t>
            </w:r>
          </w:p>
        </w:tc>
        <w:tc>
          <w:tcPr>
            <w:tcW w:w="1242" w:type="dxa"/>
            <w:vAlign w:val="center"/>
          </w:tcPr>
          <w:p w:rsidR="00780AFB" w:rsidRPr="00F948DE" w:rsidRDefault="001108A2" w:rsidP="00780AFB">
            <w:pPr>
              <w:jc w:val="center"/>
              <w:rPr>
                <w:rFonts w:cs="Arial"/>
                <w:color w:val="000000"/>
                <w:sz w:val="20"/>
                <w:szCs w:val="20"/>
              </w:rPr>
            </w:pPr>
            <w:r w:rsidRPr="00F948DE">
              <w:rPr>
                <w:rFonts w:cs="Arial"/>
                <w:color w:val="000000"/>
                <w:sz w:val="20"/>
                <w:szCs w:val="20"/>
              </w:rPr>
              <w:t>1</w:t>
            </w:r>
            <w:r>
              <w:rPr>
                <w:rFonts w:cs="Arial"/>
                <w:color w:val="000000"/>
                <w:sz w:val="20"/>
                <w:szCs w:val="20"/>
              </w:rPr>
              <w:t>00</w:t>
            </w:r>
            <w:r w:rsidRPr="00F948DE">
              <w:rPr>
                <w:rFonts w:cs="Arial"/>
                <w:color w:val="000000"/>
                <w:sz w:val="20"/>
                <w:szCs w:val="20"/>
              </w:rPr>
              <w:t>%</w:t>
            </w:r>
          </w:p>
        </w:tc>
      </w:tr>
    </w:tbl>
    <w:p w:rsidR="00E91E31" w:rsidRDefault="00E91E31" w:rsidP="00E91E31">
      <w:pPr>
        <w:rPr>
          <w:rFonts w:cs="Arial"/>
          <w:color w:val="000000"/>
        </w:rPr>
      </w:pPr>
    </w:p>
    <w:p w:rsidR="00074CC3" w:rsidRPr="00E64BEC" w:rsidRDefault="00074CC3" w:rsidP="00074CC3">
      <w:r w:rsidRPr="004C52CC">
        <w:t xml:space="preserve">Dado que se da cumplimiento a lo previsto en la </w:t>
      </w:r>
      <w:r w:rsidRPr="004C52CC">
        <w:rPr>
          <w:lang w:val="es-CO"/>
        </w:rPr>
        <w:t>Resolución CREG 097 de 2008</w:t>
      </w:r>
      <w:r w:rsidRPr="004C52CC">
        <w:t xml:space="preserve"> se procede a aplicar la metodología contenida en la citada resolución y se realizan los ajustes pertinentes para el sistema operado por la Electrificadora del Caribe S.A. E.S.P.</w:t>
      </w:r>
      <w:r>
        <w:t xml:space="preserve"> </w:t>
      </w:r>
    </w:p>
    <w:p w:rsidR="00074CC3" w:rsidRPr="00E64BEC" w:rsidRDefault="00074CC3" w:rsidP="00074CC3"/>
    <w:p w:rsidR="00074CC3" w:rsidRPr="00D47E00" w:rsidRDefault="00074CC3" w:rsidP="00074CC3">
      <w:r w:rsidRPr="00D47E00">
        <w:t>Teniendo en cuenta lo expuesto, para el nivel de tensión 4 se obtienen las siguientes variables, expresadas en pesos de diciembre de 2007:</w:t>
      </w:r>
    </w:p>
    <w:p w:rsidR="00074CC3" w:rsidRDefault="00074CC3" w:rsidP="00074CC3"/>
    <w:p w:rsidR="00074CC3" w:rsidRDefault="004C52CC" w:rsidP="00074CC3">
      <w:r w:rsidRPr="004C52CC">
        <w:rPr>
          <w:noProof/>
          <w:lang w:val="es-CO" w:eastAsia="es-CO"/>
        </w:rPr>
        <w:drawing>
          <wp:inline distT="0" distB="0" distL="0" distR="0" wp14:anchorId="2C9D7470" wp14:editId="2F88A6E8">
            <wp:extent cx="5941060" cy="530246"/>
            <wp:effectExtent l="0" t="0" r="2540" b="317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1060" cy="530246"/>
                    </a:xfrm>
                    <a:prstGeom prst="rect">
                      <a:avLst/>
                    </a:prstGeom>
                    <a:noFill/>
                    <a:ln>
                      <a:noFill/>
                    </a:ln>
                  </pic:spPr>
                </pic:pic>
              </a:graphicData>
            </a:graphic>
          </wp:inline>
        </w:drawing>
      </w:r>
    </w:p>
    <w:p w:rsidR="00074CC3" w:rsidRDefault="00074CC3" w:rsidP="00074CC3"/>
    <w:p w:rsidR="00074CC3" w:rsidRPr="00D47E00" w:rsidRDefault="00074CC3" w:rsidP="00074CC3">
      <w:r w:rsidRPr="00D47E00">
        <w:t>Con base en lo anterior, se modificará el Costo Anual por el Uso de los Activos de Nivel de Tensión 4 y el Costo de Reposición de la Inversión del Nivel de Tensión 4, como se muestra en la parte resolutiva de este acto.</w:t>
      </w:r>
    </w:p>
    <w:p w:rsidR="00074CC3" w:rsidRPr="00E64BEC" w:rsidRDefault="00074CC3" w:rsidP="00074CC3">
      <w:pPr>
        <w:rPr>
          <w:rFonts w:cs="Arial"/>
          <w:color w:val="000000"/>
        </w:rPr>
      </w:pPr>
    </w:p>
    <w:p w:rsidR="00074CC3" w:rsidRPr="00E64BEC" w:rsidRDefault="00074CC3" w:rsidP="00074CC3">
      <w:pPr>
        <w:rPr>
          <w:rFonts w:cs="Arial"/>
          <w:color w:val="000000"/>
        </w:rPr>
      </w:pPr>
      <w:r>
        <w:rPr>
          <w:rFonts w:cs="Arial"/>
          <w:color w:val="000000"/>
        </w:rPr>
        <w:t>La Comisión en Sesión 6</w:t>
      </w:r>
      <w:r w:rsidR="00CF3CE1">
        <w:rPr>
          <w:rFonts w:cs="Arial"/>
          <w:color w:val="000000"/>
        </w:rPr>
        <w:t>89</w:t>
      </w:r>
      <w:r>
        <w:rPr>
          <w:rFonts w:cs="Arial"/>
          <w:color w:val="000000"/>
        </w:rPr>
        <w:t xml:space="preserve"> </w:t>
      </w:r>
      <w:r w:rsidRPr="00E64BEC">
        <w:rPr>
          <w:rFonts w:cs="Arial"/>
          <w:color w:val="000000"/>
        </w:rPr>
        <w:t xml:space="preserve">del </w:t>
      </w:r>
      <w:r w:rsidR="00CF3CE1">
        <w:rPr>
          <w:rFonts w:cs="Arial"/>
          <w:color w:val="000000"/>
        </w:rPr>
        <w:t>24</w:t>
      </w:r>
      <w:r w:rsidRPr="00E64BEC">
        <w:rPr>
          <w:rFonts w:cs="Arial"/>
          <w:color w:val="000000"/>
        </w:rPr>
        <w:t xml:space="preserve"> de </w:t>
      </w:r>
      <w:r w:rsidR="00CF3CE1">
        <w:rPr>
          <w:rFonts w:cs="Arial"/>
          <w:color w:val="000000"/>
        </w:rPr>
        <w:t>noviembre</w:t>
      </w:r>
      <w:r w:rsidRPr="00E64BEC">
        <w:rPr>
          <w:rFonts w:cs="Arial"/>
          <w:color w:val="000000"/>
        </w:rPr>
        <w:t xml:space="preserve"> de 201</w:t>
      </w:r>
      <w:r w:rsidR="001F4A3E">
        <w:rPr>
          <w:rFonts w:cs="Arial"/>
          <w:color w:val="000000"/>
        </w:rPr>
        <w:t>5</w:t>
      </w:r>
      <w:r w:rsidRPr="00E64BEC">
        <w:rPr>
          <w:rFonts w:cs="Arial"/>
          <w:color w:val="000000"/>
        </w:rPr>
        <w:t xml:space="preserve"> acordó expedir la presente </w:t>
      </w:r>
      <w:r w:rsidR="004C52CC">
        <w:rPr>
          <w:rFonts w:cs="Arial"/>
          <w:color w:val="000000"/>
        </w:rPr>
        <w:t>r</w:t>
      </w:r>
      <w:r w:rsidRPr="00E64BEC">
        <w:rPr>
          <w:rFonts w:cs="Arial"/>
          <w:color w:val="000000"/>
        </w:rPr>
        <w:t>esolución.</w:t>
      </w:r>
    </w:p>
    <w:p w:rsidR="00074CC3" w:rsidRPr="00E64BEC" w:rsidRDefault="00074CC3" w:rsidP="00074CC3">
      <w:pPr>
        <w:rPr>
          <w:rFonts w:cs="Arial"/>
          <w:color w:val="000000"/>
        </w:rPr>
      </w:pPr>
    </w:p>
    <w:p w:rsidR="00074CC3" w:rsidRPr="00E64BEC" w:rsidRDefault="00074CC3" w:rsidP="00074CC3">
      <w:pPr>
        <w:rPr>
          <w:rFonts w:cs="Arial"/>
          <w:color w:val="000000"/>
        </w:rPr>
      </w:pPr>
    </w:p>
    <w:p w:rsidR="00074CC3" w:rsidRPr="00E64BEC" w:rsidRDefault="00074CC3" w:rsidP="00074CC3">
      <w:pPr>
        <w:keepNext/>
        <w:jc w:val="center"/>
        <w:rPr>
          <w:rFonts w:cs="Arial"/>
        </w:rPr>
      </w:pPr>
      <w:r w:rsidRPr="00E64BEC">
        <w:rPr>
          <w:rFonts w:cs="Arial"/>
          <w:b/>
          <w:spacing w:val="80"/>
        </w:rPr>
        <w:t>RESUELVE</w:t>
      </w:r>
      <w:r w:rsidRPr="00E64BEC">
        <w:rPr>
          <w:rFonts w:cs="Arial"/>
        </w:rPr>
        <w:t>:</w:t>
      </w:r>
    </w:p>
    <w:p w:rsidR="00074CC3" w:rsidRDefault="00074CC3" w:rsidP="00074CC3">
      <w:pPr>
        <w:keepNext/>
        <w:jc w:val="left"/>
        <w:rPr>
          <w:bCs/>
          <w:lang w:val="es-CO"/>
        </w:rPr>
      </w:pPr>
    </w:p>
    <w:p w:rsidR="00074CC3" w:rsidRPr="00E64BEC" w:rsidRDefault="00074CC3" w:rsidP="00074CC3">
      <w:pPr>
        <w:keepNext/>
        <w:jc w:val="left"/>
        <w:rPr>
          <w:bCs/>
          <w:lang w:val="es-CO"/>
        </w:rPr>
      </w:pPr>
    </w:p>
    <w:p w:rsidR="00074CC3" w:rsidRPr="00E64BEC" w:rsidRDefault="00074CC3" w:rsidP="00074CC3">
      <w:pPr>
        <w:pStyle w:val="Artculo"/>
        <w:ind w:left="0" w:firstLine="0"/>
        <w:rPr>
          <w:b w:val="0"/>
        </w:rPr>
      </w:pPr>
      <w:r w:rsidRPr="00E64BEC">
        <w:rPr>
          <w:b w:val="0"/>
        </w:rPr>
        <w:t xml:space="preserve">Modificar el artículo 2 de la Resolución CREG 110 </w:t>
      </w:r>
      <w:r>
        <w:rPr>
          <w:b w:val="0"/>
        </w:rPr>
        <w:t xml:space="preserve">de 2009 </w:t>
      </w:r>
      <w:r w:rsidRPr="00E64BEC">
        <w:rPr>
          <w:b w:val="0"/>
        </w:rPr>
        <w:t>el cual queda así:</w:t>
      </w:r>
    </w:p>
    <w:p w:rsidR="00074CC3" w:rsidRPr="00E64BEC" w:rsidRDefault="00074CC3" w:rsidP="00074CC3">
      <w:pPr>
        <w:rPr>
          <w:rFonts w:cs="Arial"/>
          <w:spacing w:val="-3"/>
        </w:rPr>
      </w:pPr>
    </w:p>
    <w:p w:rsidR="00074CC3" w:rsidRDefault="00074CC3" w:rsidP="00074CC3">
      <w:pPr>
        <w:ind w:left="284" w:right="193"/>
      </w:pPr>
      <w:r w:rsidRPr="00E64BEC">
        <w:rPr>
          <w:b/>
          <w:spacing w:val="-3"/>
        </w:rPr>
        <w:t>Artículo 2.</w:t>
      </w:r>
      <w:r w:rsidRPr="00E64BEC">
        <w:rPr>
          <w:b/>
          <w:spacing w:val="-3"/>
        </w:rPr>
        <w:tab/>
      </w:r>
      <w:r w:rsidRPr="00E64BEC">
        <w:rPr>
          <w:b/>
        </w:rPr>
        <w:t>Costo Anual por el uso de los activos del Nivel de Tensión 4.</w:t>
      </w:r>
      <w:r w:rsidRPr="00E64BEC">
        <w:t xml:space="preserve"> El Costo Anual por el Uso de los Activos del Nivel de Tensión 4 operados por la </w:t>
      </w:r>
      <w:r w:rsidRPr="00E64BEC">
        <w:rPr>
          <w:rFonts w:cs="Arial"/>
          <w:color w:val="000000"/>
        </w:rPr>
        <w:t>Electrificadora del Caribe S.A. E.S.P.</w:t>
      </w:r>
      <w:r w:rsidRPr="00E64BEC">
        <w:t>, calculado en la forma establecida en la Resolución CREG 097 de 2008, es el siguiente:</w:t>
      </w:r>
    </w:p>
    <w:p w:rsidR="00074CC3" w:rsidRDefault="00074CC3" w:rsidP="00074CC3">
      <w:pPr>
        <w:ind w:left="284" w:right="193"/>
      </w:pPr>
    </w:p>
    <w:p w:rsidR="00074CC3" w:rsidRDefault="004C52CC" w:rsidP="00074CC3">
      <w:pPr>
        <w:ind w:left="284" w:right="193"/>
        <w:jc w:val="center"/>
      </w:pPr>
      <w:r w:rsidRPr="004C52CC">
        <w:rPr>
          <w:noProof/>
          <w:lang w:val="es-CO" w:eastAsia="es-CO"/>
        </w:rPr>
        <w:drawing>
          <wp:inline distT="0" distB="0" distL="0" distR="0" wp14:anchorId="1104C48F" wp14:editId="7EF565E8">
            <wp:extent cx="3437890" cy="53403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37890" cy="534035"/>
                    </a:xfrm>
                    <a:prstGeom prst="rect">
                      <a:avLst/>
                    </a:prstGeom>
                    <a:noFill/>
                    <a:ln>
                      <a:noFill/>
                    </a:ln>
                  </pic:spPr>
                </pic:pic>
              </a:graphicData>
            </a:graphic>
          </wp:inline>
        </w:drawing>
      </w:r>
    </w:p>
    <w:p w:rsidR="00074CC3" w:rsidRPr="00E64BEC" w:rsidRDefault="00074CC3" w:rsidP="00074CC3"/>
    <w:p w:rsidR="00074CC3" w:rsidRPr="00E64BEC" w:rsidRDefault="00074CC3" w:rsidP="00074CC3">
      <w:pPr>
        <w:pStyle w:val="Artculo"/>
        <w:ind w:left="0" w:firstLine="0"/>
        <w:rPr>
          <w:b w:val="0"/>
        </w:rPr>
      </w:pPr>
      <w:r w:rsidRPr="00E64BEC">
        <w:rPr>
          <w:b w:val="0"/>
        </w:rPr>
        <w:lastRenderedPageBreak/>
        <w:t xml:space="preserve">Modificar el artículo 6 de la Resolución CREG 110 </w:t>
      </w:r>
      <w:r>
        <w:rPr>
          <w:b w:val="0"/>
        </w:rPr>
        <w:t>de 2009</w:t>
      </w:r>
      <w:r w:rsidRPr="00E64BEC">
        <w:rPr>
          <w:b w:val="0"/>
        </w:rPr>
        <w:t xml:space="preserve"> el cual queda así:</w:t>
      </w:r>
    </w:p>
    <w:p w:rsidR="00074CC3" w:rsidRPr="00E64BEC" w:rsidRDefault="00074CC3" w:rsidP="00074CC3">
      <w:pPr>
        <w:spacing w:before="240"/>
        <w:ind w:left="284" w:right="193"/>
      </w:pPr>
      <w:r w:rsidRPr="00E64BEC">
        <w:rPr>
          <w:b/>
        </w:rPr>
        <w:t xml:space="preserve">Artículo 6. Costos de reposición de la inversión. </w:t>
      </w:r>
      <w:r w:rsidRPr="00E64BEC">
        <w:t xml:space="preserve">Los costos de reposición de la inversión de la </w:t>
      </w:r>
      <w:r w:rsidRPr="00E64BEC">
        <w:rPr>
          <w:rFonts w:cs="Arial"/>
          <w:color w:val="000000"/>
        </w:rPr>
        <w:t xml:space="preserve">Electrificadora del Caribe S.A. E.S.P. </w:t>
      </w:r>
      <w:r w:rsidRPr="00E64BEC">
        <w:t>para cada nivel de tensión, calculados en la forma establecida en la Resolución CREG 097 de 2008, son los siguientes:</w:t>
      </w:r>
    </w:p>
    <w:p w:rsidR="00074CC3" w:rsidRDefault="00074CC3" w:rsidP="00074CC3">
      <w:pPr>
        <w:pStyle w:val="Artculo"/>
        <w:numPr>
          <w:ilvl w:val="0"/>
          <w:numId w:val="0"/>
        </w:numPr>
        <w:ind w:left="360" w:hanging="360"/>
        <w:rPr>
          <w:b w:val="0"/>
        </w:rPr>
      </w:pPr>
    </w:p>
    <w:p w:rsidR="00074CC3" w:rsidRDefault="004C52CC" w:rsidP="00074CC3">
      <w:pPr>
        <w:pStyle w:val="Artculo"/>
        <w:numPr>
          <w:ilvl w:val="0"/>
          <w:numId w:val="0"/>
        </w:numPr>
        <w:ind w:left="360" w:hanging="360"/>
        <w:jc w:val="center"/>
        <w:rPr>
          <w:b w:val="0"/>
        </w:rPr>
      </w:pPr>
      <w:r w:rsidRPr="004C52CC">
        <w:rPr>
          <w:noProof/>
          <w:lang w:val="es-CO" w:eastAsia="es-CO"/>
        </w:rPr>
        <w:drawing>
          <wp:inline distT="0" distB="0" distL="0" distR="0">
            <wp:extent cx="4264660" cy="110490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64660" cy="1104900"/>
                    </a:xfrm>
                    <a:prstGeom prst="rect">
                      <a:avLst/>
                    </a:prstGeom>
                    <a:noFill/>
                    <a:ln>
                      <a:noFill/>
                    </a:ln>
                  </pic:spPr>
                </pic:pic>
              </a:graphicData>
            </a:graphic>
          </wp:inline>
        </w:drawing>
      </w:r>
    </w:p>
    <w:p w:rsidR="00074CC3" w:rsidRDefault="00074CC3" w:rsidP="00074CC3">
      <w:pPr>
        <w:pStyle w:val="Artculo"/>
        <w:numPr>
          <w:ilvl w:val="0"/>
          <w:numId w:val="0"/>
        </w:numPr>
        <w:ind w:left="360" w:hanging="360"/>
        <w:rPr>
          <w:b w:val="0"/>
        </w:rPr>
      </w:pPr>
    </w:p>
    <w:p w:rsidR="00074CC3" w:rsidRDefault="00074CC3" w:rsidP="00074CC3">
      <w:pPr>
        <w:pStyle w:val="Artculo"/>
        <w:numPr>
          <w:ilvl w:val="0"/>
          <w:numId w:val="0"/>
        </w:numPr>
        <w:rPr>
          <w:b w:val="0"/>
        </w:rPr>
      </w:pPr>
    </w:p>
    <w:p w:rsidR="00074CC3" w:rsidRPr="00E64BEC" w:rsidRDefault="00074CC3" w:rsidP="00074CC3">
      <w:pPr>
        <w:pStyle w:val="Artculo"/>
        <w:ind w:left="0" w:firstLine="0"/>
        <w:rPr>
          <w:b w:val="0"/>
        </w:rPr>
      </w:pPr>
      <w:r w:rsidRPr="00E64BEC">
        <w:t>Recursos.</w:t>
      </w:r>
      <w:r w:rsidRPr="00E64BEC">
        <w:rPr>
          <w:b w:val="0"/>
        </w:rPr>
        <w:t xml:space="preserve"> La presente Resolución deberá notificarse a la </w:t>
      </w:r>
      <w:r w:rsidRPr="00E64BEC">
        <w:rPr>
          <w:b w:val="0"/>
          <w:color w:val="000000"/>
        </w:rPr>
        <w:t xml:space="preserve">Electrificadora del Caribe S.A. E.S.P. </w:t>
      </w:r>
      <w:r w:rsidRPr="00E64BEC">
        <w:rPr>
          <w:b w:val="0"/>
        </w:rPr>
        <w:t>Contra lo dispuesto en este acto procede el recurso de reposición, el cual se podrá interponer ante la Dirección Ejecutiva de la CREG dentro de los cinco (5) días hábiles siguientes a la fecha de su notificación.</w:t>
      </w:r>
    </w:p>
    <w:p w:rsidR="00D160BD" w:rsidRPr="00DE53B8" w:rsidRDefault="00D160BD" w:rsidP="00074CC3">
      <w:pPr>
        <w:pStyle w:val="Artculo"/>
        <w:numPr>
          <w:ilvl w:val="0"/>
          <w:numId w:val="0"/>
        </w:numPr>
        <w:rPr>
          <w:b w:val="0"/>
        </w:rPr>
      </w:pPr>
    </w:p>
    <w:p w:rsidR="00D160BD" w:rsidRPr="00DE53B8" w:rsidRDefault="00D160BD" w:rsidP="00D160BD">
      <w:pPr>
        <w:jc w:val="center"/>
        <w:rPr>
          <w:rFonts w:cs="Arial"/>
        </w:rPr>
      </w:pPr>
      <w:r>
        <w:rPr>
          <w:rFonts w:cs="Arial"/>
          <w:b/>
        </w:rPr>
        <w:t xml:space="preserve">NOTIFÍQUESE, </w:t>
      </w:r>
      <w:r w:rsidRPr="00DE53B8">
        <w:rPr>
          <w:rFonts w:cs="Arial"/>
          <w:b/>
        </w:rPr>
        <w:t>PUBLÍQUESE Y CÚMPLASE</w:t>
      </w:r>
    </w:p>
    <w:p w:rsidR="00D160BD" w:rsidRDefault="00D160BD" w:rsidP="00D160BD">
      <w:pPr>
        <w:rPr>
          <w:rFonts w:cs="Arial"/>
        </w:rPr>
      </w:pPr>
    </w:p>
    <w:p w:rsidR="00D160BD" w:rsidRPr="00DE53B8" w:rsidRDefault="00D160BD" w:rsidP="00D160BD">
      <w:pPr>
        <w:rPr>
          <w:rFonts w:cs="Arial"/>
        </w:rPr>
      </w:pPr>
    </w:p>
    <w:p w:rsidR="00D160BD" w:rsidRPr="00DE53B8" w:rsidRDefault="00D160BD" w:rsidP="00D160BD">
      <w:pPr>
        <w:rPr>
          <w:rFonts w:cs="Arial"/>
        </w:rPr>
      </w:pPr>
      <w:r w:rsidRPr="00DE53B8">
        <w:rPr>
          <w:rFonts w:cs="Arial"/>
        </w:rPr>
        <w:t xml:space="preserve">Dada en Bogotá, D.C. a </w:t>
      </w: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p w:rsidR="00D160BD" w:rsidRPr="00DE53B8" w:rsidRDefault="00D160BD" w:rsidP="00D160BD">
      <w:pPr>
        <w:rPr>
          <w:rFonts w:cs="Arial"/>
          <w:spacing w:val="-3"/>
        </w:rPr>
      </w:pPr>
    </w:p>
    <w:tbl>
      <w:tblPr>
        <w:tblW w:w="0" w:type="auto"/>
        <w:jc w:val="center"/>
        <w:tblInd w:w="-467" w:type="dxa"/>
        <w:tblLayout w:type="fixed"/>
        <w:tblCellMar>
          <w:left w:w="70" w:type="dxa"/>
          <w:right w:w="70" w:type="dxa"/>
        </w:tblCellMar>
        <w:tblLook w:val="0000" w:firstRow="0" w:lastRow="0" w:firstColumn="0" w:lastColumn="0" w:noHBand="0" w:noVBand="0"/>
      </w:tblPr>
      <w:tblGrid>
        <w:gridCol w:w="4962"/>
        <w:gridCol w:w="4347"/>
      </w:tblGrid>
      <w:tr w:rsidR="008B0EA9" w:rsidRPr="00DE53B8" w:rsidTr="00D410D3">
        <w:trPr>
          <w:trHeight w:val="329"/>
          <w:jc w:val="center"/>
        </w:trPr>
        <w:tc>
          <w:tcPr>
            <w:tcW w:w="4962" w:type="dxa"/>
            <w:vAlign w:val="center"/>
          </w:tcPr>
          <w:p w:rsidR="008B0EA9" w:rsidRPr="00DE53B8" w:rsidRDefault="00BB7982" w:rsidP="002B4263">
            <w:pPr>
              <w:jc w:val="center"/>
              <w:rPr>
                <w:rFonts w:cs="Arial"/>
                <w:b/>
                <w:spacing w:val="-3"/>
              </w:rPr>
            </w:pPr>
            <w:r>
              <w:rPr>
                <w:rFonts w:cs="Arial"/>
                <w:b/>
                <w:spacing w:val="-3"/>
              </w:rPr>
              <w:t>CARLOS FERNANDO ERASO CALERO</w:t>
            </w:r>
          </w:p>
        </w:tc>
        <w:tc>
          <w:tcPr>
            <w:tcW w:w="4347" w:type="dxa"/>
            <w:vAlign w:val="center"/>
          </w:tcPr>
          <w:p w:rsidR="008B0EA9" w:rsidRPr="00E64BEC" w:rsidRDefault="00BB7982" w:rsidP="001C6868">
            <w:pPr>
              <w:tabs>
                <w:tab w:val="left" w:pos="-720"/>
              </w:tabs>
              <w:jc w:val="center"/>
              <w:rPr>
                <w:rFonts w:cs="Arial"/>
                <w:b/>
                <w:spacing w:val="-3"/>
              </w:rPr>
            </w:pPr>
            <w:r>
              <w:rPr>
                <w:rFonts w:cs="Arial"/>
                <w:b/>
                <w:spacing w:val="-3"/>
              </w:rPr>
              <w:t>JORGE PINTO NOLLA</w:t>
            </w:r>
          </w:p>
        </w:tc>
      </w:tr>
      <w:tr w:rsidR="008B0EA9" w:rsidRPr="00DE53B8" w:rsidTr="00D410D3">
        <w:trPr>
          <w:trHeight w:val="329"/>
          <w:jc w:val="center"/>
        </w:trPr>
        <w:tc>
          <w:tcPr>
            <w:tcW w:w="4962" w:type="dxa"/>
            <w:vAlign w:val="center"/>
          </w:tcPr>
          <w:p w:rsidR="008B0EA9" w:rsidRPr="00DE53B8" w:rsidRDefault="008B0EA9" w:rsidP="00AB16E6">
            <w:pPr>
              <w:jc w:val="center"/>
              <w:rPr>
                <w:rFonts w:cs="Arial"/>
                <w:spacing w:val="-3"/>
              </w:rPr>
            </w:pPr>
            <w:r w:rsidRPr="00DE53B8">
              <w:rPr>
                <w:rFonts w:cs="Arial"/>
                <w:spacing w:val="-3"/>
              </w:rPr>
              <w:t>Viceministro de Energía</w:t>
            </w:r>
          </w:p>
        </w:tc>
        <w:tc>
          <w:tcPr>
            <w:tcW w:w="4347" w:type="dxa"/>
            <w:vAlign w:val="center"/>
          </w:tcPr>
          <w:p w:rsidR="008B0EA9" w:rsidRPr="00E64BEC" w:rsidRDefault="008B0EA9" w:rsidP="001C6868">
            <w:pPr>
              <w:tabs>
                <w:tab w:val="left" w:pos="-720"/>
              </w:tabs>
              <w:jc w:val="center"/>
              <w:rPr>
                <w:rFonts w:cs="Arial"/>
                <w:spacing w:val="-3"/>
              </w:rPr>
            </w:pPr>
            <w:r w:rsidRPr="00E64BEC">
              <w:rPr>
                <w:rFonts w:cs="Arial"/>
                <w:spacing w:val="-3"/>
              </w:rPr>
              <w:t>Director Ejecutivo</w:t>
            </w:r>
          </w:p>
        </w:tc>
      </w:tr>
      <w:tr w:rsidR="00D160BD" w:rsidRPr="00DE53B8" w:rsidTr="00D410D3">
        <w:trPr>
          <w:trHeight w:val="329"/>
          <w:jc w:val="center"/>
        </w:trPr>
        <w:tc>
          <w:tcPr>
            <w:tcW w:w="4962" w:type="dxa"/>
            <w:vAlign w:val="center"/>
          </w:tcPr>
          <w:p w:rsidR="00D160BD" w:rsidRPr="00DE53B8" w:rsidRDefault="00D160BD" w:rsidP="00D410D3">
            <w:pPr>
              <w:jc w:val="center"/>
              <w:rPr>
                <w:rFonts w:cs="Arial"/>
                <w:spacing w:val="-3"/>
              </w:rPr>
            </w:pPr>
            <w:r w:rsidRPr="00DE53B8">
              <w:rPr>
                <w:rFonts w:cs="Arial"/>
                <w:spacing w:val="-3"/>
              </w:rPr>
              <w:t>Delegado del Ministro de Minas y Energía</w:t>
            </w:r>
          </w:p>
          <w:p w:rsidR="00D160BD" w:rsidRPr="00DE53B8" w:rsidRDefault="00D160BD" w:rsidP="00D410D3">
            <w:pPr>
              <w:jc w:val="center"/>
              <w:rPr>
                <w:rFonts w:cs="Arial"/>
                <w:spacing w:val="-3"/>
              </w:rPr>
            </w:pPr>
            <w:r w:rsidRPr="00DE53B8">
              <w:rPr>
                <w:rFonts w:cs="Arial"/>
                <w:spacing w:val="-3"/>
              </w:rPr>
              <w:t>Presidente</w:t>
            </w:r>
          </w:p>
        </w:tc>
        <w:tc>
          <w:tcPr>
            <w:tcW w:w="4347" w:type="dxa"/>
            <w:vAlign w:val="center"/>
          </w:tcPr>
          <w:p w:rsidR="00D160BD" w:rsidRPr="00DE53B8" w:rsidRDefault="00D160BD" w:rsidP="00D410D3">
            <w:pPr>
              <w:tabs>
                <w:tab w:val="left" w:pos="-720"/>
              </w:tabs>
              <w:jc w:val="center"/>
              <w:rPr>
                <w:rFonts w:cs="Arial"/>
                <w:b/>
                <w:spacing w:val="-3"/>
              </w:rPr>
            </w:pPr>
          </w:p>
        </w:tc>
      </w:tr>
    </w:tbl>
    <w:p w:rsidR="00D160BD" w:rsidRDefault="00D160BD" w:rsidP="00D160BD">
      <w:pPr>
        <w:jc w:val="left"/>
        <w:rPr>
          <w:bCs/>
          <w:lang w:val="es-CO"/>
        </w:rPr>
      </w:pPr>
    </w:p>
    <w:p w:rsidR="00EC7BBA" w:rsidRDefault="00EC7BBA" w:rsidP="00D160BD">
      <w:pPr>
        <w:rPr>
          <w:bCs/>
          <w:lang w:val="es-CO"/>
        </w:rPr>
      </w:pPr>
    </w:p>
    <w:sectPr w:rsidR="00EC7BBA" w:rsidSect="005A59EF">
      <w:headerReference w:type="default" r:id="rId14"/>
      <w:headerReference w:type="first" r:id="rId15"/>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3C4" w:rsidRDefault="008553C4">
      <w:r>
        <w:separator/>
      </w:r>
    </w:p>
  </w:endnote>
  <w:endnote w:type="continuationSeparator" w:id="0">
    <w:p w:rsidR="008553C4" w:rsidRDefault="008553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DejaVu Sans">
    <w:altName w:val="Times New Roman"/>
    <w:charset w:val="00"/>
    <w:family w:val="auto"/>
    <w:pitch w:val="variable"/>
  </w:font>
  <w:font w:name="Arial Black">
    <w:panose1 w:val="020B0A04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3C4" w:rsidRDefault="008553C4">
      <w:r>
        <w:separator/>
      </w:r>
    </w:p>
  </w:footnote>
  <w:footnote w:type="continuationSeparator" w:id="0">
    <w:p w:rsidR="008553C4" w:rsidRDefault="008553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20511E"/>
  <w:p w:rsidR="00032C0F" w:rsidRPr="00951F79" w:rsidRDefault="00032C0F" w:rsidP="0020511E">
    <w:r w:rsidRPr="00654384">
      <w:t>RESOLUCIÓN No.</w:t>
    </w:r>
    <w:r>
      <w:t xml:space="preserve">  ________________</w:t>
    </w:r>
    <w:r w:rsidRPr="00654384">
      <w:tab/>
    </w:r>
    <w:r>
      <w:t>DE ________________</w:t>
    </w:r>
    <w:r>
      <w:tab/>
    </w:r>
    <w:r w:rsidRPr="00654384">
      <w:t xml:space="preserve">HOJA No. </w:t>
    </w:r>
    <w:r w:rsidR="002C6A9B">
      <w:fldChar w:fldCharType="begin"/>
    </w:r>
    <w:r>
      <w:instrText xml:space="preserve"> PAGE   \* MERGEFORMAT </w:instrText>
    </w:r>
    <w:r w:rsidR="002C6A9B">
      <w:fldChar w:fldCharType="separate"/>
    </w:r>
    <w:r w:rsidR="00D405CB">
      <w:rPr>
        <w:noProof/>
      </w:rPr>
      <w:t>4</w:t>
    </w:r>
    <w:r w:rsidR="002C6A9B">
      <w:rPr>
        <w:noProof/>
      </w:rPr>
      <w:fldChar w:fldCharType="end"/>
    </w:r>
    <w:r w:rsidRPr="00654384">
      <w:t>/</w:t>
    </w:r>
    <w:r w:rsidR="00D405CB">
      <w:fldChar w:fldCharType="begin"/>
    </w:r>
    <w:r w:rsidR="00D405CB">
      <w:instrText xml:space="preserve"> NUMPAGES  \* MERGEFORMAT </w:instrText>
    </w:r>
    <w:r w:rsidR="00D405CB">
      <w:fldChar w:fldCharType="separate"/>
    </w:r>
    <w:r w:rsidR="00D405CB">
      <w:rPr>
        <w:noProof/>
      </w:rPr>
      <w:t>4</w:t>
    </w:r>
    <w:r w:rsidR="00D405CB">
      <w:rPr>
        <w:noProof/>
      </w:rPr>
      <w:fldChar w:fldCharType="end"/>
    </w:r>
  </w:p>
  <w:p w:rsidR="00032C0F" w:rsidRDefault="00313967" w:rsidP="00AD01E4">
    <w:pPr>
      <w:ind w:left="142" w:right="148"/>
      <w:rPr>
        <w:rFonts w:cs="Arial"/>
      </w:rPr>
    </w:pPr>
    <w:r>
      <w:rPr>
        <w:noProof/>
        <w:lang w:val="es-CO" w:eastAsia="es-CO"/>
      </w:rPr>
      <mc:AlternateContent>
        <mc:Choice Requires="wps">
          <w:drawing>
            <wp:anchor distT="0" distB="0" distL="114300" distR="114300" simplePos="0" relativeHeight="251657216" behindDoc="0" locked="0" layoutInCell="1" allowOverlap="1" wp14:anchorId="571A6EB7" wp14:editId="2C16599E">
              <wp:simplePos x="0" y="0"/>
              <wp:positionH relativeFrom="column">
                <wp:posOffset>-175260</wp:posOffset>
              </wp:positionH>
              <wp:positionV relativeFrom="paragraph">
                <wp:posOffset>139065</wp:posOffset>
              </wp:positionV>
              <wp:extent cx="6267450" cy="9900920"/>
              <wp:effectExtent l="0" t="0" r="19050" b="2413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CpdfuzegIA&#10;AP0EAAAOAAAAAAAAAAAAAAAAAC4CAABkcnMvZTJvRG9jLnhtbFBLAQItABQABgAIAAAAIQBXFkFY&#10;4wAAAAsBAAAPAAAAAAAAAAAAAAAAANQEAABkcnMvZG93bnJldi54bWxQSwUGAAAAAAQABADzAAAA&#10;5AUAAAAA&#10;" filled="f" strokeweight="1.5pt"/>
          </w:pict>
        </mc:Fallback>
      </mc:AlternateContent>
    </w:r>
  </w:p>
  <w:p w:rsidR="00032C0F" w:rsidRPr="001A605E" w:rsidRDefault="00032C0F" w:rsidP="00E00A08">
    <w:pPr>
      <w:pBdr>
        <w:bottom w:val="single" w:sz="4" w:space="1" w:color="auto"/>
      </w:pBdr>
      <w:tabs>
        <w:tab w:val="left" w:pos="-851"/>
        <w:tab w:val="left" w:pos="-720"/>
        <w:tab w:val="left" w:pos="-567"/>
      </w:tabs>
      <w:rPr>
        <w:rFonts w:cs="Arial"/>
        <w:spacing w:val="-3"/>
        <w:sz w:val="22"/>
        <w:szCs w:val="22"/>
      </w:rPr>
    </w:pPr>
    <w:r w:rsidRPr="00112C91">
      <w:rPr>
        <w:rFonts w:cs="Arial"/>
        <w:spacing w:val="-3"/>
        <w:sz w:val="22"/>
        <w:szCs w:val="22"/>
      </w:rPr>
      <w:t xml:space="preserve">Por la cual se actualiza el Costo Anual por el uso de los Activos del Nivel de Tensión 4 operados por la </w:t>
    </w:r>
    <w:r w:rsidR="005410F9">
      <w:rPr>
        <w:rFonts w:cs="Arial"/>
        <w:spacing w:val="-3"/>
        <w:sz w:val="22"/>
        <w:szCs w:val="22"/>
      </w:rPr>
      <w:t>Electrificadora del Ca</w:t>
    </w:r>
    <w:r w:rsidR="00E00A08">
      <w:rPr>
        <w:rFonts w:cs="Arial"/>
        <w:spacing w:val="-3"/>
        <w:sz w:val="22"/>
        <w:szCs w:val="22"/>
      </w:rPr>
      <w:t>ribe</w:t>
    </w:r>
    <w:r w:rsidRPr="00112C91">
      <w:rPr>
        <w:rFonts w:cs="Arial"/>
        <w:spacing w:val="-3"/>
        <w:sz w:val="22"/>
        <w:szCs w:val="22"/>
      </w:rPr>
      <w:t xml:space="preserve"> S.A. E.S.P. en el Sistema de Transmisión Regional (STR)</w:t>
    </w:r>
    <w:r w:rsidRPr="001A605E">
      <w:rPr>
        <w:rFonts w:cs="Arial"/>
        <w:spacing w:val="-3"/>
        <w:sz w:val="22"/>
        <w:szCs w:val="22"/>
      </w:rPr>
      <w:t>.</w:t>
    </w:r>
  </w:p>
  <w:p w:rsidR="00032C0F" w:rsidRPr="00DF40E1" w:rsidRDefault="00032C0F" w:rsidP="00934E08">
    <w:pPr>
      <w:tabs>
        <w:tab w:val="left" w:pos="-851"/>
        <w:tab w:val="left" w:pos="-720"/>
        <w:tab w:val="left" w:pos="-567"/>
      </w:tabs>
      <w:rPr>
        <w:rFonts w:cs="Arial"/>
        <w:spacing w:val="-3"/>
        <w:sz w:val="16"/>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2C0F" w:rsidRDefault="00032C0F" w:rsidP="00413A60">
    <w:pPr>
      <w:pStyle w:val="Encabezado"/>
      <w:tabs>
        <w:tab w:val="clear" w:pos="4252"/>
        <w:tab w:val="center" w:pos="4395"/>
      </w:tabs>
      <w:rPr>
        <w:rFonts w:ascii="Arial" w:hAnsi="Arial" w:cs="Arial"/>
        <w:spacing w:val="20"/>
        <w:sz w:val="20"/>
      </w:rPr>
    </w:pPr>
    <w:r>
      <w:rPr>
        <w:rFonts w:ascii="Arial" w:hAnsi="Arial" w:cs="Arial"/>
        <w:spacing w:val="20"/>
        <w:sz w:val="20"/>
      </w:rPr>
      <w:tab/>
      <w:t>República de Colombia</w:t>
    </w:r>
  </w:p>
  <w:p w:rsidR="00032C0F" w:rsidRDefault="00032C0F">
    <w:pPr>
      <w:pStyle w:val="Encabezado"/>
      <w:jc w:val="center"/>
      <w:rPr>
        <w:rFonts w:ascii="Arial" w:hAnsi="Arial" w:cs="Arial"/>
        <w:spacing w:val="20"/>
        <w:sz w:val="20"/>
      </w:rPr>
    </w:pPr>
  </w:p>
  <w:p w:rsidR="00032C0F" w:rsidRDefault="00313967"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0" t="0" r="19050" b="2857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3AFE"/>
    <w:multiLevelType w:val="hybridMultilevel"/>
    <w:tmpl w:val="A0B02A32"/>
    <w:lvl w:ilvl="0" w:tplc="7BF60CD8">
      <w:start w:val="1"/>
      <w:numFmt w:val="bullet"/>
      <w:lvlText w:val="-"/>
      <w:lvlJc w:val="left"/>
      <w:pPr>
        <w:ind w:left="720" w:hanging="360"/>
      </w:pPr>
      <w:rPr>
        <w:rFonts w:ascii="Bookman Old Style" w:hAnsi="Bookman Old Style"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864913"/>
    <w:multiLevelType w:val="hybridMultilevel"/>
    <w:tmpl w:val="63B805F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08321BA9"/>
    <w:multiLevelType w:val="hybridMultilevel"/>
    <w:tmpl w:val="CE788D82"/>
    <w:lvl w:ilvl="0" w:tplc="0C0A0001">
      <w:start w:val="1"/>
      <w:numFmt w:val="bullet"/>
      <w:lvlText w:val=""/>
      <w:lvlJc w:val="left"/>
      <w:pPr>
        <w:ind w:left="802" w:hanging="360"/>
      </w:pPr>
      <w:rPr>
        <w:rFonts w:ascii="Symbol" w:hAnsi="Symbol" w:hint="default"/>
      </w:rPr>
    </w:lvl>
    <w:lvl w:ilvl="1" w:tplc="0C0A0003" w:tentative="1">
      <w:start w:val="1"/>
      <w:numFmt w:val="bullet"/>
      <w:lvlText w:val="o"/>
      <w:lvlJc w:val="left"/>
      <w:pPr>
        <w:ind w:left="1522" w:hanging="360"/>
      </w:pPr>
      <w:rPr>
        <w:rFonts w:ascii="Courier New" w:hAnsi="Courier New" w:cs="Courier New" w:hint="default"/>
      </w:rPr>
    </w:lvl>
    <w:lvl w:ilvl="2" w:tplc="0C0A0005" w:tentative="1">
      <w:start w:val="1"/>
      <w:numFmt w:val="bullet"/>
      <w:lvlText w:val=""/>
      <w:lvlJc w:val="left"/>
      <w:pPr>
        <w:ind w:left="2242" w:hanging="360"/>
      </w:pPr>
      <w:rPr>
        <w:rFonts w:ascii="Wingdings" w:hAnsi="Wingdings" w:hint="default"/>
      </w:rPr>
    </w:lvl>
    <w:lvl w:ilvl="3" w:tplc="0C0A0001" w:tentative="1">
      <w:start w:val="1"/>
      <w:numFmt w:val="bullet"/>
      <w:lvlText w:val=""/>
      <w:lvlJc w:val="left"/>
      <w:pPr>
        <w:ind w:left="2962" w:hanging="360"/>
      </w:pPr>
      <w:rPr>
        <w:rFonts w:ascii="Symbol" w:hAnsi="Symbol" w:hint="default"/>
      </w:rPr>
    </w:lvl>
    <w:lvl w:ilvl="4" w:tplc="0C0A0003" w:tentative="1">
      <w:start w:val="1"/>
      <w:numFmt w:val="bullet"/>
      <w:lvlText w:val="o"/>
      <w:lvlJc w:val="left"/>
      <w:pPr>
        <w:ind w:left="3682" w:hanging="360"/>
      </w:pPr>
      <w:rPr>
        <w:rFonts w:ascii="Courier New" w:hAnsi="Courier New" w:cs="Courier New" w:hint="default"/>
      </w:rPr>
    </w:lvl>
    <w:lvl w:ilvl="5" w:tplc="0C0A0005" w:tentative="1">
      <w:start w:val="1"/>
      <w:numFmt w:val="bullet"/>
      <w:lvlText w:val=""/>
      <w:lvlJc w:val="left"/>
      <w:pPr>
        <w:ind w:left="4402" w:hanging="360"/>
      </w:pPr>
      <w:rPr>
        <w:rFonts w:ascii="Wingdings" w:hAnsi="Wingdings" w:hint="default"/>
      </w:rPr>
    </w:lvl>
    <w:lvl w:ilvl="6" w:tplc="0C0A0001" w:tentative="1">
      <w:start w:val="1"/>
      <w:numFmt w:val="bullet"/>
      <w:lvlText w:val=""/>
      <w:lvlJc w:val="left"/>
      <w:pPr>
        <w:ind w:left="5122" w:hanging="360"/>
      </w:pPr>
      <w:rPr>
        <w:rFonts w:ascii="Symbol" w:hAnsi="Symbol" w:hint="default"/>
      </w:rPr>
    </w:lvl>
    <w:lvl w:ilvl="7" w:tplc="0C0A0003" w:tentative="1">
      <w:start w:val="1"/>
      <w:numFmt w:val="bullet"/>
      <w:lvlText w:val="o"/>
      <w:lvlJc w:val="left"/>
      <w:pPr>
        <w:ind w:left="5842" w:hanging="360"/>
      </w:pPr>
      <w:rPr>
        <w:rFonts w:ascii="Courier New" w:hAnsi="Courier New" w:cs="Courier New" w:hint="default"/>
      </w:rPr>
    </w:lvl>
    <w:lvl w:ilvl="8" w:tplc="0C0A0005" w:tentative="1">
      <w:start w:val="1"/>
      <w:numFmt w:val="bullet"/>
      <w:lvlText w:val=""/>
      <w:lvlJc w:val="left"/>
      <w:pPr>
        <w:ind w:left="6562" w:hanging="360"/>
      </w:pPr>
      <w:rPr>
        <w:rFonts w:ascii="Wingdings" w:hAnsi="Wingdings" w:hint="default"/>
      </w:rPr>
    </w:lvl>
  </w:abstractNum>
  <w:abstractNum w:abstractNumId="3">
    <w:nsid w:val="16033740"/>
    <w:multiLevelType w:val="hybridMultilevel"/>
    <w:tmpl w:val="87B47EC4"/>
    <w:lvl w:ilvl="0" w:tplc="4CE0ABD6">
      <w:start w:val="1"/>
      <w:numFmt w:val="bullet"/>
      <w:pStyle w:val="Prrafodelista"/>
      <w:lvlText w:val=""/>
      <w:lvlJc w:val="left"/>
      <w:pPr>
        <w:ind w:left="720" w:hanging="360"/>
      </w:pPr>
      <w:rPr>
        <w:rFonts w:ascii="Symbol" w:hAnsi="Symbol" w:hint="default"/>
      </w:rPr>
    </w:lvl>
    <w:lvl w:ilvl="1" w:tplc="C38A36AA">
      <w:start w:val="1"/>
      <w:numFmt w:val="bullet"/>
      <w:lvlText w:val="o"/>
      <w:lvlJc w:val="left"/>
      <w:pPr>
        <w:ind w:left="1440" w:hanging="360"/>
      </w:pPr>
      <w:rPr>
        <w:rFonts w:ascii="Courier New" w:hAnsi="Courier New" w:cs="Courier New" w:hint="default"/>
      </w:rPr>
    </w:lvl>
    <w:lvl w:ilvl="2" w:tplc="89727220" w:tentative="1">
      <w:start w:val="1"/>
      <w:numFmt w:val="bullet"/>
      <w:lvlText w:val=""/>
      <w:lvlJc w:val="left"/>
      <w:pPr>
        <w:ind w:left="2160" w:hanging="360"/>
      </w:pPr>
      <w:rPr>
        <w:rFonts w:ascii="Wingdings" w:hAnsi="Wingdings" w:hint="default"/>
      </w:rPr>
    </w:lvl>
    <w:lvl w:ilvl="3" w:tplc="AEE89182" w:tentative="1">
      <w:start w:val="1"/>
      <w:numFmt w:val="bullet"/>
      <w:lvlText w:val=""/>
      <w:lvlJc w:val="left"/>
      <w:pPr>
        <w:ind w:left="2880" w:hanging="360"/>
      </w:pPr>
      <w:rPr>
        <w:rFonts w:ascii="Symbol" w:hAnsi="Symbol" w:hint="default"/>
      </w:rPr>
    </w:lvl>
    <w:lvl w:ilvl="4" w:tplc="A8AE93C8" w:tentative="1">
      <w:start w:val="1"/>
      <w:numFmt w:val="bullet"/>
      <w:lvlText w:val="o"/>
      <w:lvlJc w:val="left"/>
      <w:pPr>
        <w:ind w:left="3600" w:hanging="360"/>
      </w:pPr>
      <w:rPr>
        <w:rFonts w:ascii="Courier New" w:hAnsi="Courier New" w:cs="Courier New" w:hint="default"/>
      </w:rPr>
    </w:lvl>
    <w:lvl w:ilvl="5" w:tplc="DE42305E" w:tentative="1">
      <w:start w:val="1"/>
      <w:numFmt w:val="bullet"/>
      <w:lvlText w:val=""/>
      <w:lvlJc w:val="left"/>
      <w:pPr>
        <w:ind w:left="4320" w:hanging="360"/>
      </w:pPr>
      <w:rPr>
        <w:rFonts w:ascii="Wingdings" w:hAnsi="Wingdings" w:hint="default"/>
      </w:rPr>
    </w:lvl>
    <w:lvl w:ilvl="6" w:tplc="F3E2D850" w:tentative="1">
      <w:start w:val="1"/>
      <w:numFmt w:val="bullet"/>
      <w:lvlText w:val=""/>
      <w:lvlJc w:val="left"/>
      <w:pPr>
        <w:ind w:left="5040" w:hanging="360"/>
      </w:pPr>
      <w:rPr>
        <w:rFonts w:ascii="Symbol" w:hAnsi="Symbol" w:hint="default"/>
      </w:rPr>
    </w:lvl>
    <w:lvl w:ilvl="7" w:tplc="1D247772" w:tentative="1">
      <w:start w:val="1"/>
      <w:numFmt w:val="bullet"/>
      <w:lvlText w:val="o"/>
      <w:lvlJc w:val="left"/>
      <w:pPr>
        <w:ind w:left="5760" w:hanging="360"/>
      </w:pPr>
      <w:rPr>
        <w:rFonts w:ascii="Courier New" w:hAnsi="Courier New" w:cs="Courier New" w:hint="default"/>
      </w:rPr>
    </w:lvl>
    <w:lvl w:ilvl="8" w:tplc="E222D35E" w:tentative="1">
      <w:start w:val="1"/>
      <w:numFmt w:val="bullet"/>
      <w:lvlText w:val=""/>
      <w:lvlJc w:val="left"/>
      <w:pPr>
        <w:ind w:left="6480" w:hanging="360"/>
      </w:pPr>
      <w:rPr>
        <w:rFonts w:ascii="Wingdings" w:hAnsi="Wingdings" w:hint="default"/>
      </w:rPr>
    </w:lvl>
  </w:abstractNum>
  <w:abstractNum w:abstractNumId="4">
    <w:nsid w:val="180356A2"/>
    <w:multiLevelType w:val="hybridMultilevel"/>
    <w:tmpl w:val="B78A9A14"/>
    <w:lvl w:ilvl="0" w:tplc="FFA4ED56">
      <w:start w:val="1"/>
      <w:numFmt w:val="lowerLetter"/>
      <w:lvlText w:val="%1."/>
      <w:lvlJc w:val="left"/>
      <w:pPr>
        <w:ind w:left="720" w:hanging="360"/>
      </w:pPr>
      <w:rPr>
        <w:rFonts w:hint="default"/>
      </w:rPr>
    </w:lvl>
    <w:lvl w:ilvl="1" w:tplc="82AC8D2C" w:tentative="1">
      <w:start w:val="1"/>
      <w:numFmt w:val="bullet"/>
      <w:lvlText w:val="o"/>
      <w:lvlJc w:val="left"/>
      <w:pPr>
        <w:ind w:left="1440" w:hanging="360"/>
      </w:pPr>
      <w:rPr>
        <w:rFonts w:ascii="Courier New" w:hAnsi="Courier New" w:cs="Courier New" w:hint="default"/>
      </w:rPr>
    </w:lvl>
    <w:lvl w:ilvl="2" w:tplc="0C0A0001" w:tentative="1">
      <w:start w:val="1"/>
      <w:numFmt w:val="bullet"/>
      <w:lvlText w:val=""/>
      <w:lvlJc w:val="left"/>
      <w:pPr>
        <w:ind w:left="2160" w:hanging="360"/>
      </w:pPr>
      <w:rPr>
        <w:rFonts w:ascii="Wingdings" w:hAnsi="Wingdings" w:hint="default"/>
      </w:rPr>
    </w:lvl>
    <w:lvl w:ilvl="3" w:tplc="0C0A000F" w:tentative="1">
      <w:start w:val="1"/>
      <w:numFmt w:val="bullet"/>
      <w:lvlText w:val=""/>
      <w:lvlJc w:val="left"/>
      <w:pPr>
        <w:ind w:left="2880" w:hanging="360"/>
      </w:pPr>
      <w:rPr>
        <w:rFonts w:ascii="Symbol" w:hAnsi="Symbol" w:hint="default"/>
      </w:rPr>
    </w:lvl>
    <w:lvl w:ilvl="4" w:tplc="0C0A0019" w:tentative="1">
      <w:start w:val="1"/>
      <w:numFmt w:val="bullet"/>
      <w:lvlText w:val="o"/>
      <w:lvlJc w:val="left"/>
      <w:pPr>
        <w:ind w:left="3600" w:hanging="360"/>
      </w:pPr>
      <w:rPr>
        <w:rFonts w:ascii="Courier New" w:hAnsi="Courier New" w:cs="Courier New" w:hint="default"/>
      </w:rPr>
    </w:lvl>
    <w:lvl w:ilvl="5" w:tplc="0C0A001B" w:tentative="1">
      <w:start w:val="1"/>
      <w:numFmt w:val="bullet"/>
      <w:lvlText w:val=""/>
      <w:lvlJc w:val="left"/>
      <w:pPr>
        <w:ind w:left="4320" w:hanging="360"/>
      </w:pPr>
      <w:rPr>
        <w:rFonts w:ascii="Wingdings" w:hAnsi="Wingdings" w:hint="default"/>
      </w:rPr>
    </w:lvl>
    <w:lvl w:ilvl="6" w:tplc="0C0A000F" w:tentative="1">
      <w:start w:val="1"/>
      <w:numFmt w:val="bullet"/>
      <w:lvlText w:val=""/>
      <w:lvlJc w:val="left"/>
      <w:pPr>
        <w:ind w:left="5040" w:hanging="360"/>
      </w:pPr>
      <w:rPr>
        <w:rFonts w:ascii="Symbol" w:hAnsi="Symbol" w:hint="default"/>
      </w:rPr>
    </w:lvl>
    <w:lvl w:ilvl="7" w:tplc="0C0A0019" w:tentative="1">
      <w:start w:val="1"/>
      <w:numFmt w:val="bullet"/>
      <w:lvlText w:val="o"/>
      <w:lvlJc w:val="left"/>
      <w:pPr>
        <w:ind w:left="5760" w:hanging="360"/>
      </w:pPr>
      <w:rPr>
        <w:rFonts w:ascii="Courier New" w:hAnsi="Courier New" w:cs="Courier New" w:hint="default"/>
      </w:rPr>
    </w:lvl>
    <w:lvl w:ilvl="8" w:tplc="0C0A001B" w:tentative="1">
      <w:start w:val="1"/>
      <w:numFmt w:val="bullet"/>
      <w:lvlText w:val=""/>
      <w:lvlJc w:val="left"/>
      <w:pPr>
        <w:ind w:left="6480" w:hanging="360"/>
      </w:pPr>
      <w:rPr>
        <w:rFonts w:ascii="Wingdings" w:hAnsi="Wingdings" w:hint="default"/>
      </w:rPr>
    </w:lvl>
  </w:abstractNum>
  <w:abstractNum w:abstractNumId="5">
    <w:nsid w:val="1B5B1AC4"/>
    <w:multiLevelType w:val="multilevel"/>
    <w:tmpl w:val="6F6E6A2C"/>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nsid w:val="1C5A4D04"/>
    <w:multiLevelType w:val="hybridMultilevel"/>
    <w:tmpl w:val="D8A23B2E"/>
    <w:lvl w:ilvl="0" w:tplc="6FC8E98C">
      <w:start w:val="1"/>
      <w:numFmt w:val="decimal"/>
      <w:lvlText w:val="%1."/>
      <w:lvlJc w:val="left"/>
      <w:pPr>
        <w:ind w:left="780" w:hanging="360"/>
      </w:pPr>
    </w:lvl>
    <w:lvl w:ilvl="1" w:tplc="5D08901A">
      <w:start w:val="1"/>
      <w:numFmt w:val="lowerLetter"/>
      <w:lvlText w:val="%2."/>
      <w:lvlJc w:val="left"/>
      <w:pPr>
        <w:ind w:left="1500" w:hanging="360"/>
      </w:pPr>
    </w:lvl>
    <w:lvl w:ilvl="2" w:tplc="AFB8B75C" w:tentative="1">
      <w:start w:val="1"/>
      <w:numFmt w:val="lowerRoman"/>
      <w:lvlText w:val="%3."/>
      <w:lvlJc w:val="right"/>
      <w:pPr>
        <w:ind w:left="2220" w:hanging="180"/>
      </w:pPr>
    </w:lvl>
    <w:lvl w:ilvl="3" w:tplc="D274565A" w:tentative="1">
      <w:start w:val="1"/>
      <w:numFmt w:val="decimal"/>
      <w:lvlText w:val="%4."/>
      <w:lvlJc w:val="left"/>
      <w:pPr>
        <w:ind w:left="2940" w:hanging="360"/>
      </w:pPr>
    </w:lvl>
    <w:lvl w:ilvl="4" w:tplc="546AF340" w:tentative="1">
      <w:start w:val="1"/>
      <w:numFmt w:val="lowerLetter"/>
      <w:lvlText w:val="%5."/>
      <w:lvlJc w:val="left"/>
      <w:pPr>
        <w:ind w:left="3660" w:hanging="360"/>
      </w:pPr>
    </w:lvl>
    <w:lvl w:ilvl="5" w:tplc="90D239D4" w:tentative="1">
      <w:start w:val="1"/>
      <w:numFmt w:val="lowerRoman"/>
      <w:lvlText w:val="%6."/>
      <w:lvlJc w:val="right"/>
      <w:pPr>
        <w:ind w:left="4380" w:hanging="180"/>
      </w:pPr>
    </w:lvl>
    <w:lvl w:ilvl="6" w:tplc="DDA22348" w:tentative="1">
      <w:start w:val="1"/>
      <w:numFmt w:val="decimal"/>
      <w:lvlText w:val="%7."/>
      <w:lvlJc w:val="left"/>
      <w:pPr>
        <w:ind w:left="5100" w:hanging="360"/>
      </w:pPr>
    </w:lvl>
    <w:lvl w:ilvl="7" w:tplc="DCD0D614" w:tentative="1">
      <w:start w:val="1"/>
      <w:numFmt w:val="lowerLetter"/>
      <w:lvlText w:val="%8."/>
      <w:lvlJc w:val="left"/>
      <w:pPr>
        <w:ind w:left="5820" w:hanging="360"/>
      </w:pPr>
    </w:lvl>
    <w:lvl w:ilvl="8" w:tplc="3B126C66" w:tentative="1">
      <w:start w:val="1"/>
      <w:numFmt w:val="lowerRoman"/>
      <w:lvlText w:val="%9."/>
      <w:lvlJc w:val="right"/>
      <w:pPr>
        <w:ind w:left="6540" w:hanging="180"/>
      </w:pPr>
    </w:lvl>
  </w:abstractNum>
  <w:abstractNum w:abstractNumId="7">
    <w:nsid w:val="22460115"/>
    <w:multiLevelType w:val="hybridMultilevel"/>
    <w:tmpl w:val="2CD09766"/>
    <w:lvl w:ilvl="0" w:tplc="BC163858">
      <w:start w:val="1"/>
      <w:numFmt w:val="bullet"/>
      <w:lvlText w:val=""/>
      <w:lvlJc w:val="left"/>
      <w:pPr>
        <w:tabs>
          <w:tab w:val="num" w:pos="-181"/>
        </w:tabs>
        <w:ind w:left="-181" w:hanging="227"/>
      </w:pPr>
      <w:rPr>
        <w:rFonts w:ascii="Symbol" w:hAnsi="Symbol" w:hint="default"/>
      </w:rPr>
    </w:lvl>
    <w:lvl w:ilvl="1" w:tplc="0C0A0019">
      <w:start w:val="1"/>
      <w:numFmt w:val="bullet"/>
      <w:lvlText w:val="o"/>
      <w:lvlJc w:val="left"/>
      <w:pPr>
        <w:tabs>
          <w:tab w:val="num" w:pos="919"/>
        </w:tabs>
        <w:ind w:left="919" w:hanging="360"/>
      </w:pPr>
      <w:rPr>
        <w:rFonts w:ascii="Courier New" w:hAnsi="Courier New" w:cs="Courier New" w:hint="default"/>
      </w:rPr>
    </w:lvl>
    <w:lvl w:ilvl="2" w:tplc="0C0A001B" w:tentative="1">
      <w:start w:val="1"/>
      <w:numFmt w:val="bullet"/>
      <w:lvlText w:val=""/>
      <w:lvlJc w:val="left"/>
      <w:pPr>
        <w:tabs>
          <w:tab w:val="num" w:pos="1639"/>
        </w:tabs>
        <w:ind w:left="1639" w:hanging="360"/>
      </w:pPr>
      <w:rPr>
        <w:rFonts w:ascii="Wingdings" w:hAnsi="Wingdings" w:hint="default"/>
      </w:rPr>
    </w:lvl>
    <w:lvl w:ilvl="3" w:tplc="0C0A000F" w:tentative="1">
      <w:start w:val="1"/>
      <w:numFmt w:val="bullet"/>
      <w:lvlText w:val=""/>
      <w:lvlJc w:val="left"/>
      <w:pPr>
        <w:tabs>
          <w:tab w:val="num" w:pos="2359"/>
        </w:tabs>
        <w:ind w:left="2359" w:hanging="360"/>
      </w:pPr>
      <w:rPr>
        <w:rFonts w:ascii="Symbol" w:hAnsi="Symbol" w:hint="default"/>
      </w:rPr>
    </w:lvl>
    <w:lvl w:ilvl="4" w:tplc="0C0A0019" w:tentative="1">
      <w:start w:val="1"/>
      <w:numFmt w:val="bullet"/>
      <w:lvlText w:val="o"/>
      <w:lvlJc w:val="left"/>
      <w:pPr>
        <w:tabs>
          <w:tab w:val="num" w:pos="3079"/>
        </w:tabs>
        <w:ind w:left="3079" w:hanging="360"/>
      </w:pPr>
      <w:rPr>
        <w:rFonts w:ascii="Courier New" w:hAnsi="Courier New" w:cs="Courier New" w:hint="default"/>
      </w:rPr>
    </w:lvl>
    <w:lvl w:ilvl="5" w:tplc="0C0A001B" w:tentative="1">
      <w:start w:val="1"/>
      <w:numFmt w:val="bullet"/>
      <w:lvlText w:val=""/>
      <w:lvlJc w:val="left"/>
      <w:pPr>
        <w:tabs>
          <w:tab w:val="num" w:pos="3799"/>
        </w:tabs>
        <w:ind w:left="3799" w:hanging="360"/>
      </w:pPr>
      <w:rPr>
        <w:rFonts w:ascii="Wingdings" w:hAnsi="Wingdings" w:hint="default"/>
      </w:rPr>
    </w:lvl>
    <w:lvl w:ilvl="6" w:tplc="0C0A000F" w:tentative="1">
      <w:start w:val="1"/>
      <w:numFmt w:val="bullet"/>
      <w:lvlText w:val=""/>
      <w:lvlJc w:val="left"/>
      <w:pPr>
        <w:tabs>
          <w:tab w:val="num" w:pos="4519"/>
        </w:tabs>
        <w:ind w:left="4519" w:hanging="360"/>
      </w:pPr>
      <w:rPr>
        <w:rFonts w:ascii="Symbol" w:hAnsi="Symbol" w:hint="default"/>
      </w:rPr>
    </w:lvl>
    <w:lvl w:ilvl="7" w:tplc="0C0A0019" w:tentative="1">
      <w:start w:val="1"/>
      <w:numFmt w:val="bullet"/>
      <w:lvlText w:val="o"/>
      <w:lvlJc w:val="left"/>
      <w:pPr>
        <w:tabs>
          <w:tab w:val="num" w:pos="5239"/>
        </w:tabs>
        <w:ind w:left="5239" w:hanging="360"/>
      </w:pPr>
      <w:rPr>
        <w:rFonts w:ascii="Courier New" w:hAnsi="Courier New" w:cs="Courier New" w:hint="default"/>
      </w:rPr>
    </w:lvl>
    <w:lvl w:ilvl="8" w:tplc="0C0A001B" w:tentative="1">
      <w:start w:val="1"/>
      <w:numFmt w:val="bullet"/>
      <w:lvlText w:val=""/>
      <w:lvlJc w:val="left"/>
      <w:pPr>
        <w:tabs>
          <w:tab w:val="num" w:pos="5959"/>
        </w:tabs>
        <w:ind w:left="5959" w:hanging="360"/>
      </w:pPr>
      <w:rPr>
        <w:rFonts w:ascii="Wingdings" w:hAnsi="Wingdings" w:hint="default"/>
      </w:rPr>
    </w:lvl>
  </w:abstractNum>
  <w:abstractNum w:abstractNumId="8">
    <w:nsid w:val="246E3C35"/>
    <w:multiLevelType w:val="hybridMultilevel"/>
    <w:tmpl w:val="10283EB6"/>
    <w:lvl w:ilvl="0" w:tplc="F5600E12">
      <w:start w:val="1"/>
      <w:numFmt w:val="bullet"/>
      <w:lvlText w:val=""/>
      <w:lvlJc w:val="left"/>
      <w:pPr>
        <w:ind w:left="720" w:hanging="360"/>
      </w:pPr>
      <w:rPr>
        <w:rFonts w:ascii="Symbol" w:hAnsi="Symbol" w:hint="default"/>
      </w:rPr>
    </w:lvl>
    <w:lvl w:ilvl="1" w:tplc="045475EA" w:tentative="1">
      <w:start w:val="1"/>
      <w:numFmt w:val="bullet"/>
      <w:lvlText w:val="o"/>
      <w:lvlJc w:val="left"/>
      <w:pPr>
        <w:ind w:left="1440" w:hanging="360"/>
      </w:pPr>
      <w:rPr>
        <w:rFonts w:ascii="Courier New" w:hAnsi="Courier New" w:cs="Courier New" w:hint="default"/>
      </w:rPr>
    </w:lvl>
    <w:lvl w:ilvl="2" w:tplc="0C547280" w:tentative="1">
      <w:start w:val="1"/>
      <w:numFmt w:val="bullet"/>
      <w:lvlText w:val=""/>
      <w:lvlJc w:val="left"/>
      <w:pPr>
        <w:ind w:left="2160" w:hanging="360"/>
      </w:pPr>
      <w:rPr>
        <w:rFonts w:ascii="Wingdings" w:hAnsi="Wingdings" w:hint="default"/>
      </w:rPr>
    </w:lvl>
    <w:lvl w:ilvl="3" w:tplc="39F83878" w:tentative="1">
      <w:start w:val="1"/>
      <w:numFmt w:val="bullet"/>
      <w:lvlText w:val=""/>
      <w:lvlJc w:val="left"/>
      <w:pPr>
        <w:ind w:left="2880" w:hanging="360"/>
      </w:pPr>
      <w:rPr>
        <w:rFonts w:ascii="Symbol" w:hAnsi="Symbol" w:hint="default"/>
      </w:rPr>
    </w:lvl>
    <w:lvl w:ilvl="4" w:tplc="DD5CC42C" w:tentative="1">
      <w:start w:val="1"/>
      <w:numFmt w:val="bullet"/>
      <w:lvlText w:val="o"/>
      <w:lvlJc w:val="left"/>
      <w:pPr>
        <w:ind w:left="3600" w:hanging="360"/>
      </w:pPr>
      <w:rPr>
        <w:rFonts w:ascii="Courier New" w:hAnsi="Courier New" w:cs="Courier New" w:hint="default"/>
      </w:rPr>
    </w:lvl>
    <w:lvl w:ilvl="5" w:tplc="76E0FE4E" w:tentative="1">
      <w:start w:val="1"/>
      <w:numFmt w:val="bullet"/>
      <w:lvlText w:val=""/>
      <w:lvlJc w:val="left"/>
      <w:pPr>
        <w:ind w:left="4320" w:hanging="360"/>
      </w:pPr>
      <w:rPr>
        <w:rFonts w:ascii="Wingdings" w:hAnsi="Wingdings" w:hint="default"/>
      </w:rPr>
    </w:lvl>
    <w:lvl w:ilvl="6" w:tplc="AFAA7A06" w:tentative="1">
      <w:start w:val="1"/>
      <w:numFmt w:val="bullet"/>
      <w:lvlText w:val=""/>
      <w:lvlJc w:val="left"/>
      <w:pPr>
        <w:ind w:left="5040" w:hanging="360"/>
      </w:pPr>
      <w:rPr>
        <w:rFonts w:ascii="Symbol" w:hAnsi="Symbol" w:hint="default"/>
      </w:rPr>
    </w:lvl>
    <w:lvl w:ilvl="7" w:tplc="9AB0B6E8" w:tentative="1">
      <w:start w:val="1"/>
      <w:numFmt w:val="bullet"/>
      <w:lvlText w:val="o"/>
      <w:lvlJc w:val="left"/>
      <w:pPr>
        <w:ind w:left="5760" w:hanging="360"/>
      </w:pPr>
      <w:rPr>
        <w:rFonts w:ascii="Courier New" w:hAnsi="Courier New" w:cs="Courier New" w:hint="default"/>
      </w:rPr>
    </w:lvl>
    <w:lvl w:ilvl="8" w:tplc="5B984DE8" w:tentative="1">
      <w:start w:val="1"/>
      <w:numFmt w:val="bullet"/>
      <w:lvlText w:val=""/>
      <w:lvlJc w:val="left"/>
      <w:pPr>
        <w:ind w:left="6480" w:hanging="360"/>
      </w:pPr>
      <w:rPr>
        <w:rFonts w:ascii="Wingdings" w:hAnsi="Wingdings" w:hint="default"/>
      </w:rPr>
    </w:lvl>
  </w:abstractNum>
  <w:abstractNum w:abstractNumId="9">
    <w:nsid w:val="297B14F4"/>
    <w:multiLevelType w:val="multilevel"/>
    <w:tmpl w:val="2E804190"/>
    <w:name w:val="Lista4"/>
    <w:lvl w:ilvl="0">
      <w:start w:val="1"/>
      <w:numFmt w:val="decimal"/>
      <w:pStyle w:val="Ttulo1"/>
      <w:lvlText w:val="%1."/>
      <w:lvlJc w:val="left"/>
      <w:pPr>
        <w:ind w:left="432" w:hanging="432"/>
      </w:pPr>
      <w:rPr>
        <w:rFonts w:hint="default"/>
      </w:rPr>
    </w:lvl>
    <w:lvl w:ilvl="1">
      <w:start w:val="1"/>
      <w:numFmt w:val="decimal"/>
      <w:pStyle w:val="Ttulo2"/>
      <w:lvlText w:val="%1.%2"/>
      <w:lvlJc w:val="left"/>
      <w:pPr>
        <w:ind w:left="576" w:hanging="576"/>
      </w:pPr>
      <w:rPr>
        <w:rFonts w:hint="default"/>
      </w:rPr>
    </w:lvl>
    <w:lvl w:ilvl="2">
      <w:start w:val="1"/>
      <w:numFmt w:val="decimal"/>
      <w:pStyle w:val="Ttulo3"/>
      <w:lvlText w:val="%1.%2.%3"/>
      <w:lvlJc w:val="left"/>
      <w:pPr>
        <w:ind w:left="720" w:hanging="720"/>
      </w:pPr>
      <w:rPr>
        <w:rFonts w:hint="default"/>
      </w:rPr>
    </w:lvl>
    <w:lvl w:ilvl="3">
      <w:start w:val="1"/>
      <w:numFmt w:val="decimal"/>
      <w:pStyle w:val="Ttulo4"/>
      <w:lvlText w:val="%1.%2.%3.%4"/>
      <w:lvlJc w:val="left"/>
      <w:pPr>
        <w:ind w:left="864" w:hanging="864"/>
      </w:pPr>
      <w:rPr>
        <w:rFonts w:hint="default"/>
      </w:rPr>
    </w:lvl>
    <w:lvl w:ilvl="4">
      <w:start w:val="1"/>
      <w:numFmt w:val="decimal"/>
      <w:pStyle w:val="Ttulo5"/>
      <w:lvlText w:val="%1.%2.%3.%4.%5"/>
      <w:lvlJc w:val="left"/>
      <w:pPr>
        <w:ind w:left="1008" w:hanging="1008"/>
      </w:pPr>
      <w:rPr>
        <w:rFonts w:hint="default"/>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nsid w:val="35A95973"/>
    <w:multiLevelType w:val="hybridMultilevel"/>
    <w:tmpl w:val="ADC264A6"/>
    <w:lvl w:ilvl="0" w:tplc="6B06407E">
      <w:start w:val="1"/>
      <w:numFmt w:val="bullet"/>
      <w:lvlText w:val=""/>
      <w:lvlJc w:val="left"/>
      <w:pPr>
        <w:tabs>
          <w:tab w:val="num" w:pos="720"/>
        </w:tabs>
        <w:ind w:left="720" w:hanging="360"/>
      </w:pPr>
      <w:rPr>
        <w:rFonts w:ascii="Symbol" w:hAnsi="Symbol" w:hint="default"/>
      </w:rPr>
    </w:lvl>
    <w:lvl w:ilvl="1" w:tplc="789EA472">
      <w:start w:val="1"/>
      <w:numFmt w:val="bullet"/>
      <w:lvlText w:val="o"/>
      <w:lvlJc w:val="left"/>
      <w:pPr>
        <w:tabs>
          <w:tab w:val="num" w:pos="1440"/>
        </w:tabs>
        <w:ind w:left="1440" w:hanging="360"/>
      </w:pPr>
      <w:rPr>
        <w:rFonts w:ascii="Courier New" w:hAnsi="Courier New" w:cs="Courier New" w:hint="default"/>
      </w:rPr>
    </w:lvl>
    <w:lvl w:ilvl="2" w:tplc="261ED616" w:tentative="1">
      <w:start w:val="1"/>
      <w:numFmt w:val="bullet"/>
      <w:lvlText w:val=""/>
      <w:lvlJc w:val="left"/>
      <w:pPr>
        <w:tabs>
          <w:tab w:val="num" w:pos="2160"/>
        </w:tabs>
        <w:ind w:left="2160" w:hanging="360"/>
      </w:pPr>
      <w:rPr>
        <w:rFonts w:ascii="Wingdings" w:hAnsi="Wingdings" w:hint="default"/>
      </w:rPr>
    </w:lvl>
    <w:lvl w:ilvl="3" w:tplc="B6EE3684" w:tentative="1">
      <w:start w:val="1"/>
      <w:numFmt w:val="bullet"/>
      <w:lvlText w:val=""/>
      <w:lvlJc w:val="left"/>
      <w:pPr>
        <w:tabs>
          <w:tab w:val="num" w:pos="2880"/>
        </w:tabs>
        <w:ind w:left="2880" w:hanging="360"/>
      </w:pPr>
      <w:rPr>
        <w:rFonts w:ascii="Symbol" w:hAnsi="Symbol" w:hint="default"/>
      </w:rPr>
    </w:lvl>
    <w:lvl w:ilvl="4" w:tplc="CB2E4AE8" w:tentative="1">
      <w:start w:val="1"/>
      <w:numFmt w:val="bullet"/>
      <w:lvlText w:val="o"/>
      <w:lvlJc w:val="left"/>
      <w:pPr>
        <w:tabs>
          <w:tab w:val="num" w:pos="3600"/>
        </w:tabs>
        <w:ind w:left="3600" w:hanging="360"/>
      </w:pPr>
      <w:rPr>
        <w:rFonts w:ascii="Courier New" w:hAnsi="Courier New" w:cs="Courier New" w:hint="default"/>
      </w:rPr>
    </w:lvl>
    <w:lvl w:ilvl="5" w:tplc="28548630" w:tentative="1">
      <w:start w:val="1"/>
      <w:numFmt w:val="bullet"/>
      <w:lvlText w:val=""/>
      <w:lvlJc w:val="left"/>
      <w:pPr>
        <w:tabs>
          <w:tab w:val="num" w:pos="4320"/>
        </w:tabs>
        <w:ind w:left="4320" w:hanging="360"/>
      </w:pPr>
      <w:rPr>
        <w:rFonts w:ascii="Wingdings" w:hAnsi="Wingdings" w:hint="default"/>
      </w:rPr>
    </w:lvl>
    <w:lvl w:ilvl="6" w:tplc="602007AE" w:tentative="1">
      <w:start w:val="1"/>
      <w:numFmt w:val="bullet"/>
      <w:lvlText w:val=""/>
      <w:lvlJc w:val="left"/>
      <w:pPr>
        <w:tabs>
          <w:tab w:val="num" w:pos="5040"/>
        </w:tabs>
        <w:ind w:left="5040" w:hanging="360"/>
      </w:pPr>
      <w:rPr>
        <w:rFonts w:ascii="Symbol" w:hAnsi="Symbol" w:hint="default"/>
      </w:rPr>
    </w:lvl>
    <w:lvl w:ilvl="7" w:tplc="EBD83C50" w:tentative="1">
      <w:start w:val="1"/>
      <w:numFmt w:val="bullet"/>
      <w:lvlText w:val="o"/>
      <w:lvlJc w:val="left"/>
      <w:pPr>
        <w:tabs>
          <w:tab w:val="num" w:pos="5760"/>
        </w:tabs>
        <w:ind w:left="5760" w:hanging="360"/>
      </w:pPr>
      <w:rPr>
        <w:rFonts w:ascii="Courier New" w:hAnsi="Courier New" w:cs="Courier New" w:hint="default"/>
      </w:rPr>
    </w:lvl>
    <w:lvl w:ilvl="8" w:tplc="314EC60E" w:tentative="1">
      <w:start w:val="1"/>
      <w:numFmt w:val="bullet"/>
      <w:lvlText w:val=""/>
      <w:lvlJc w:val="left"/>
      <w:pPr>
        <w:tabs>
          <w:tab w:val="num" w:pos="6480"/>
        </w:tabs>
        <w:ind w:left="6480" w:hanging="360"/>
      </w:pPr>
      <w:rPr>
        <w:rFonts w:ascii="Wingdings" w:hAnsi="Wingdings" w:hint="default"/>
      </w:rPr>
    </w:lvl>
  </w:abstractNum>
  <w:abstractNum w:abstractNumId="11">
    <w:nsid w:val="3605278E"/>
    <w:multiLevelType w:val="hybridMultilevel"/>
    <w:tmpl w:val="EFD8B728"/>
    <w:lvl w:ilvl="0" w:tplc="0C0A0001">
      <w:start w:val="1"/>
      <w:numFmt w:val="lowerLetter"/>
      <w:lvlText w:val="%1)"/>
      <w:lvlJc w:val="left"/>
      <w:pPr>
        <w:ind w:left="720" w:hanging="360"/>
      </w:pPr>
      <w:rPr>
        <w:rFonts w:hint="default"/>
      </w:rPr>
    </w:lvl>
    <w:lvl w:ilvl="1" w:tplc="0C0A0003" w:tentative="1">
      <w:start w:val="1"/>
      <w:numFmt w:val="lowerLetter"/>
      <w:lvlText w:val="%2."/>
      <w:lvlJc w:val="left"/>
      <w:pPr>
        <w:ind w:left="1440" w:hanging="360"/>
      </w:pPr>
    </w:lvl>
    <w:lvl w:ilvl="2" w:tplc="0C0A0005" w:tentative="1">
      <w:start w:val="1"/>
      <w:numFmt w:val="lowerRoman"/>
      <w:lvlText w:val="%3."/>
      <w:lvlJc w:val="right"/>
      <w:pPr>
        <w:ind w:left="2160" w:hanging="180"/>
      </w:pPr>
    </w:lvl>
    <w:lvl w:ilvl="3" w:tplc="0C0A0001" w:tentative="1">
      <w:start w:val="1"/>
      <w:numFmt w:val="decimal"/>
      <w:lvlText w:val="%4."/>
      <w:lvlJc w:val="left"/>
      <w:pPr>
        <w:ind w:left="2880" w:hanging="360"/>
      </w:pPr>
    </w:lvl>
    <w:lvl w:ilvl="4" w:tplc="0C0A0003" w:tentative="1">
      <w:start w:val="1"/>
      <w:numFmt w:val="lowerLetter"/>
      <w:lvlText w:val="%5."/>
      <w:lvlJc w:val="left"/>
      <w:pPr>
        <w:ind w:left="3600" w:hanging="360"/>
      </w:pPr>
    </w:lvl>
    <w:lvl w:ilvl="5" w:tplc="0C0A0005" w:tentative="1">
      <w:start w:val="1"/>
      <w:numFmt w:val="lowerRoman"/>
      <w:lvlText w:val="%6."/>
      <w:lvlJc w:val="right"/>
      <w:pPr>
        <w:ind w:left="4320" w:hanging="180"/>
      </w:pPr>
    </w:lvl>
    <w:lvl w:ilvl="6" w:tplc="0C0A0001" w:tentative="1">
      <w:start w:val="1"/>
      <w:numFmt w:val="decimal"/>
      <w:lvlText w:val="%7."/>
      <w:lvlJc w:val="left"/>
      <w:pPr>
        <w:ind w:left="5040" w:hanging="360"/>
      </w:pPr>
    </w:lvl>
    <w:lvl w:ilvl="7" w:tplc="0C0A0003" w:tentative="1">
      <w:start w:val="1"/>
      <w:numFmt w:val="lowerLetter"/>
      <w:lvlText w:val="%8."/>
      <w:lvlJc w:val="left"/>
      <w:pPr>
        <w:ind w:left="5760" w:hanging="360"/>
      </w:pPr>
    </w:lvl>
    <w:lvl w:ilvl="8" w:tplc="0C0A0005" w:tentative="1">
      <w:start w:val="1"/>
      <w:numFmt w:val="lowerRoman"/>
      <w:lvlText w:val="%9."/>
      <w:lvlJc w:val="right"/>
      <w:pPr>
        <w:ind w:left="6480" w:hanging="180"/>
      </w:pPr>
    </w:lvl>
  </w:abstractNum>
  <w:abstractNum w:abstractNumId="12">
    <w:nsid w:val="3B0E581B"/>
    <w:multiLevelType w:val="hybridMultilevel"/>
    <w:tmpl w:val="461AB8B2"/>
    <w:lvl w:ilvl="0" w:tplc="7EB2F396">
      <w:start w:val="51"/>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3D3604C0"/>
    <w:multiLevelType w:val="multilevel"/>
    <w:tmpl w:val="2B802212"/>
    <w:name w:val="Lista4322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E6B4348"/>
    <w:multiLevelType w:val="hybridMultilevel"/>
    <w:tmpl w:val="E41E0536"/>
    <w:lvl w:ilvl="0" w:tplc="7BAE3578">
      <w:start w:val="1"/>
      <w:numFmt w:val="bullet"/>
      <w:lvlText w:val=""/>
      <w:lvlJc w:val="left"/>
      <w:pPr>
        <w:tabs>
          <w:tab w:val="num" w:pos="720"/>
        </w:tabs>
        <w:ind w:left="720" w:hanging="360"/>
      </w:pPr>
      <w:rPr>
        <w:rFonts w:ascii="Symbol" w:hAnsi="Symbol" w:hint="default"/>
      </w:rPr>
    </w:lvl>
    <w:lvl w:ilvl="1" w:tplc="9AAAEE5E" w:tentative="1">
      <w:start w:val="1"/>
      <w:numFmt w:val="bullet"/>
      <w:lvlText w:val="o"/>
      <w:lvlJc w:val="left"/>
      <w:pPr>
        <w:tabs>
          <w:tab w:val="num" w:pos="1440"/>
        </w:tabs>
        <w:ind w:left="1440" w:hanging="360"/>
      </w:pPr>
      <w:rPr>
        <w:rFonts w:ascii="Courier New" w:hAnsi="Courier New" w:cs="Courier New" w:hint="default"/>
      </w:rPr>
    </w:lvl>
    <w:lvl w:ilvl="2" w:tplc="1E48329E" w:tentative="1">
      <w:start w:val="1"/>
      <w:numFmt w:val="bullet"/>
      <w:lvlText w:val=""/>
      <w:lvlJc w:val="left"/>
      <w:pPr>
        <w:tabs>
          <w:tab w:val="num" w:pos="2160"/>
        </w:tabs>
        <w:ind w:left="2160" w:hanging="360"/>
      </w:pPr>
      <w:rPr>
        <w:rFonts w:ascii="Wingdings" w:hAnsi="Wingdings" w:hint="default"/>
      </w:rPr>
    </w:lvl>
    <w:lvl w:ilvl="3" w:tplc="541E7DBC" w:tentative="1">
      <w:start w:val="1"/>
      <w:numFmt w:val="bullet"/>
      <w:lvlText w:val=""/>
      <w:lvlJc w:val="left"/>
      <w:pPr>
        <w:tabs>
          <w:tab w:val="num" w:pos="2880"/>
        </w:tabs>
        <w:ind w:left="2880" w:hanging="360"/>
      </w:pPr>
      <w:rPr>
        <w:rFonts w:ascii="Symbol" w:hAnsi="Symbol" w:hint="default"/>
      </w:rPr>
    </w:lvl>
    <w:lvl w:ilvl="4" w:tplc="25269548" w:tentative="1">
      <w:start w:val="1"/>
      <w:numFmt w:val="bullet"/>
      <w:lvlText w:val="o"/>
      <w:lvlJc w:val="left"/>
      <w:pPr>
        <w:tabs>
          <w:tab w:val="num" w:pos="3600"/>
        </w:tabs>
        <w:ind w:left="3600" w:hanging="360"/>
      </w:pPr>
      <w:rPr>
        <w:rFonts w:ascii="Courier New" w:hAnsi="Courier New" w:cs="Courier New" w:hint="default"/>
      </w:rPr>
    </w:lvl>
    <w:lvl w:ilvl="5" w:tplc="792061B2" w:tentative="1">
      <w:start w:val="1"/>
      <w:numFmt w:val="bullet"/>
      <w:lvlText w:val=""/>
      <w:lvlJc w:val="left"/>
      <w:pPr>
        <w:tabs>
          <w:tab w:val="num" w:pos="4320"/>
        </w:tabs>
        <w:ind w:left="4320" w:hanging="360"/>
      </w:pPr>
      <w:rPr>
        <w:rFonts w:ascii="Wingdings" w:hAnsi="Wingdings" w:hint="default"/>
      </w:rPr>
    </w:lvl>
    <w:lvl w:ilvl="6" w:tplc="5E125268" w:tentative="1">
      <w:start w:val="1"/>
      <w:numFmt w:val="bullet"/>
      <w:lvlText w:val=""/>
      <w:lvlJc w:val="left"/>
      <w:pPr>
        <w:tabs>
          <w:tab w:val="num" w:pos="5040"/>
        </w:tabs>
        <w:ind w:left="5040" w:hanging="360"/>
      </w:pPr>
      <w:rPr>
        <w:rFonts w:ascii="Symbol" w:hAnsi="Symbol" w:hint="default"/>
      </w:rPr>
    </w:lvl>
    <w:lvl w:ilvl="7" w:tplc="DAFA53EC" w:tentative="1">
      <w:start w:val="1"/>
      <w:numFmt w:val="bullet"/>
      <w:lvlText w:val="o"/>
      <w:lvlJc w:val="left"/>
      <w:pPr>
        <w:tabs>
          <w:tab w:val="num" w:pos="5760"/>
        </w:tabs>
        <w:ind w:left="5760" w:hanging="360"/>
      </w:pPr>
      <w:rPr>
        <w:rFonts w:ascii="Courier New" w:hAnsi="Courier New" w:cs="Courier New" w:hint="default"/>
      </w:rPr>
    </w:lvl>
    <w:lvl w:ilvl="8" w:tplc="ECF2A78C" w:tentative="1">
      <w:start w:val="1"/>
      <w:numFmt w:val="bullet"/>
      <w:lvlText w:val=""/>
      <w:lvlJc w:val="left"/>
      <w:pPr>
        <w:tabs>
          <w:tab w:val="num" w:pos="6480"/>
        </w:tabs>
        <w:ind w:left="6480" w:hanging="360"/>
      </w:pPr>
      <w:rPr>
        <w:rFonts w:ascii="Wingdings" w:hAnsi="Wingdings" w:hint="default"/>
      </w:rPr>
    </w:lvl>
  </w:abstractNum>
  <w:abstractNum w:abstractNumId="15">
    <w:nsid w:val="41C26462"/>
    <w:multiLevelType w:val="multilevel"/>
    <w:tmpl w:val="3B28DB16"/>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5FA5C56"/>
    <w:multiLevelType w:val="hybridMultilevel"/>
    <w:tmpl w:val="05BA1C20"/>
    <w:lvl w:ilvl="0" w:tplc="2EE0BE74">
      <w:start w:val="1"/>
      <w:numFmt w:val="lowerLetter"/>
      <w:lvlText w:val="%1."/>
      <w:lvlJc w:val="left"/>
      <w:pPr>
        <w:tabs>
          <w:tab w:val="num" w:pos="720"/>
        </w:tabs>
        <w:ind w:left="720" w:hanging="360"/>
      </w:pPr>
    </w:lvl>
    <w:lvl w:ilvl="1" w:tplc="0ECE592A" w:tentative="1">
      <w:start w:val="1"/>
      <w:numFmt w:val="lowerLetter"/>
      <w:lvlText w:val="%2."/>
      <w:lvlJc w:val="left"/>
      <w:pPr>
        <w:tabs>
          <w:tab w:val="num" w:pos="1440"/>
        </w:tabs>
        <w:ind w:left="1440" w:hanging="360"/>
      </w:pPr>
    </w:lvl>
    <w:lvl w:ilvl="2" w:tplc="3112C782" w:tentative="1">
      <w:start w:val="1"/>
      <w:numFmt w:val="lowerRoman"/>
      <w:lvlText w:val="%3."/>
      <w:lvlJc w:val="right"/>
      <w:pPr>
        <w:tabs>
          <w:tab w:val="num" w:pos="2160"/>
        </w:tabs>
        <w:ind w:left="2160" w:hanging="180"/>
      </w:pPr>
    </w:lvl>
    <w:lvl w:ilvl="3" w:tplc="56CC212C" w:tentative="1">
      <w:start w:val="1"/>
      <w:numFmt w:val="decimal"/>
      <w:lvlText w:val="%4."/>
      <w:lvlJc w:val="left"/>
      <w:pPr>
        <w:tabs>
          <w:tab w:val="num" w:pos="2880"/>
        </w:tabs>
        <w:ind w:left="2880" w:hanging="360"/>
      </w:pPr>
    </w:lvl>
    <w:lvl w:ilvl="4" w:tplc="DCC40234" w:tentative="1">
      <w:start w:val="1"/>
      <w:numFmt w:val="lowerLetter"/>
      <w:lvlText w:val="%5."/>
      <w:lvlJc w:val="left"/>
      <w:pPr>
        <w:tabs>
          <w:tab w:val="num" w:pos="3600"/>
        </w:tabs>
        <w:ind w:left="3600" w:hanging="360"/>
      </w:pPr>
    </w:lvl>
    <w:lvl w:ilvl="5" w:tplc="F744A320" w:tentative="1">
      <w:start w:val="1"/>
      <w:numFmt w:val="lowerRoman"/>
      <w:lvlText w:val="%6."/>
      <w:lvlJc w:val="right"/>
      <w:pPr>
        <w:tabs>
          <w:tab w:val="num" w:pos="4320"/>
        </w:tabs>
        <w:ind w:left="4320" w:hanging="180"/>
      </w:pPr>
    </w:lvl>
    <w:lvl w:ilvl="6" w:tplc="90EE9BD4" w:tentative="1">
      <w:start w:val="1"/>
      <w:numFmt w:val="decimal"/>
      <w:lvlText w:val="%7."/>
      <w:lvlJc w:val="left"/>
      <w:pPr>
        <w:tabs>
          <w:tab w:val="num" w:pos="5040"/>
        </w:tabs>
        <w:ind w:left="5040" w:hanging="360"/>
      </w:pPr>
    </w:lvl>
    <w:lvl w:ilvl="7" w:tplc="80CA4F46" w:tentative="1">
      <w:start w:val="1"/>
      <w:numFmt w:val="lowerLetter"/>
      <w:lvlText w:val="%8."/>
      <w:lvlJc w:val="left"/>
      <w:pPr>
        <w:tabs>
          <w:tab w:val="num" w:pos="5760"/>
        </w:tabs>
        <w:ind w:left="5760" w:hanging="360"/>
      </w:pPr>
    </w:lvl>
    <w:lvl w:ilvl="8" w:tplc="B0622478" w:tentative="1">
      <w:start w:val="1"/>
      <w:numFmt w:val="lowerRoman"/>
      <w:lvlText w:val="%9."/>
      <w:lvlJc w:val="right"/>
      <w:pPr>
        <w:tabs>
          <w:tab w:val="num" w:pos="6480"/>
        </w:tabs>
        <w:ind w:left="6480" w:hanging="180"/>
      </w:pPr>
    </w:lvl>
  </w:abstractNum>
  <w:abstractNum w:abstractNumId="17">
    <w:nsid w:val="488C7569"/>
    <w:multiLevelType w:val="hybridMultilevel"/>
    <w:tmpl w:val="F7400AF2"/>
    <w:lvl w:ilvl="0" w:tplc="0C0A0019">
      <w:start w:val="1"/>
      <w:numFmt w:val="bullet"/>
      <w:lvlText w:val=""/>
      <w:lvlJc w:val="left"/>
      <w:pPr>
        <w:ind w:left="795" w:hanging="360"/>
      </w:pPr>
      <w:rPr>
        <w:rFonts w:ascii="Symbol" w:hAnsi="Symbol" w:hint="default"/>
      </w:rPr>
    </w:lvl>
    <w:lvl w:ilvl="1" w:tplc="0C0A0019">
      <w:start w:val="1"/>
      <w:numFmt w:val="bullet"/>
      <w:lvlText w:val=""/>
      <w:lvlJc w:val="left"/>
      <w:pPr>
        <w:ind w:left="1515" w:hanging="360"/>
      </w:pPr>
      <w:rPr>
        <w:rFonts w:ascii="Symbol" w:hAnsi="Symbol" w:hint="default"/>
      </w:rPr>
    </w:lvl>
    <w:lvl w:ilvl="2" w:tplc="0C0A001B" w:tentative="1">
      <w:start w:val="1"/>
      <w:numFmt w:val="bullet"/>
      <w:lvlText w:val=""/>
      <w:lvlJc w:val="left"/>
      <w:pPr>
        <w:ind w:left="2235" w:hanging="360"/>
      </w:pPr>
      <w:rPr>
        <w:rFonts w:ascii="Wingdings" w:hAnsi="Wingdings" w:hint="default"/>
      </w:rPr>
    </w:lvl>
    <w:lvl w:ilvl="3" w:tplc="0C0A000F" w:tentative="1">
      <w:start w:val="1"/>
      <w:numFmt w:val="bullet"/>
      <w:lvlText w:val=""/>
      <w:lvlJc w:val="left"/>
      <w:pPr>
        <w:ind w:left="2955" w:hanging="360"/>
      </w:pPr>
      <w:rPr>
        <w:rFonts w:ascii="Symbol" w:hAnsi="Symbol" w:hint="default"/>
      </w:rPr>
    </w:lvl>
    <w:lvl w:ilvl="4" w:tplc="0C0A0019" w:tentative="1">
      <w:start w:val="1"/>
      <w:numFmt w:val="bullet"/>
      <w:lvlText w:val="o"/>
      <w:lvlJc w:val="left"/>
      <w:pPr>
        <w:ind w:left="3675" w:hanging="360"/>
      </w:pPr>
      <w:rPr>
        <w:rFonts w:ascii="Courier New" w:hAnsi="Courier New" w:cs="Courier New" w:hint="default"/>
      </w:rPr>
    </w:lvl>
    <w:lvl w:ilvl="5" w:tplc="0C0A001B" w:tentative="1">
      <w:start w:val="1"/>
      <w:numFmt w:val="bullet"/>
      <w:lvlText w:val=""/>
      <w:lvlJc w:val="left"/>
      <w:pPr>
        <w:ind w:left="4395" w:hanging="360"/>
      </w:pPr>
      <w:rPr>
        <w:rFonts w:ascii="Wingdings" w:hAnsi="Wingdings" w:hint="default"/>
      </w:rPr>
    </w:lvl>
    <w:lvl w:ilvl="6" w:tplc="0C0A000F" w:tentative="1">
      <w:start w:val="1"/>
      <w:numFmt w:val="bullet"/>
      <w:lvlText w:val=""/>
      <w:lvlJc w:val="left"/>
      <w:pPr>
        <w:ind w:left="5115" w:hanging="360"/>
      </w:pPr>
      <w:rPr>
        <w:rFonts w:ascii="Symbol" w:hAnsi="Symbol" w:hint="default"/>
      </w:rPr>
    </w:lvl>
    <w:lvl w:ilvl="7" w:tplc="0C0A0019" w:tentative="1">
      <w:start w:val="1"/>
      <w:numFmt w:val="bullet"/>
      <w:lvlText w:val="o"/>
      <w:lvlJc w:val="left"/>
      <w:pPr>
        <w:ind w:left="5835" w:hanging="360"/>
      </w:pPr>
      <w:rPr>
        <w:rFonts w:ascii="Courier New" w:hAnsi="Courier New" w:cs="Courier New" w:hint="default"/>
      </w:rPr>
    </w:lvl>
    <w:lvl w:ilvl="8" w:tplc="0C0A001B" w:tentative="1">
      <w:start w:val="1"/>
      <w:numFmt w:val="bullet"/>
      <w:lvlText w:val=""/>
      <w:lvlJc w:val="left"/>
      <w:pPr>
        <w:ind w:left="6555" w:hanging="360"/>
      </w:pPr>
      <w:rPr>
        <w:rFonts w:ascii="Wingdings" w:hAnsi="Wingdings" w:hint="default"/>
      </w:rPr>
    </w:lvl>
  </w:abstractNum>
  <w:abstractNum w:abstractNumId="18">
    <w:nsid w:val="52EF74C9"/>
    <w:multiLevelType w:val="hybridMultilevel"/>
    <w:tmpl w:val="ECD6961C"/>
    <w:name w:val="Lista4322"/>
    <w:lvl w:ilvl="0" w:tplc="A2B81818">
      <w:start w:val="1"/>
      <w:numFmt w:val="decimal"/>
      <w:pStyle w:val="Artculo"/>
      <w:lvlText w:val="Artículo %1."/>
      <w:lvlJc w:val="left"/>
      <w:pPr>
        <w:ind w:left="360" w:hanging="360"/>
      </w:pPr>
      <w:rPr>
        <w:rFonts w:ascii="Bookman Old Style" w:hAnsi="Bookman Old Style" w:cs="Times New Roman" w:hint="default"/>
        <w:b/>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BC7212C6">
      <w:start w:val="1"/>
      <w:numFmt w:val="lowerLetter"/>
      <w:lvlText w:val="%2."/>
      <w:lvlJc w:val="left"/>
      <w:pPr>
        <w:ind w:left="1080" w:hanging="360"/>
      </w:pPr>
    </w:lvl>
    <w:lvl w:ilvl="2" w:tplc="A446BFEE" w:tentative="1">
      <w:start w:val="1"/>
      <w:numFmt w:val="lowerRoman"/>
      <w:lvlText w:val="%3."/>
      <w:lvlJc w:val="right"/>
      <w:pPr>
        <w:ind w:left="1800" w:hanging="180"/>
      </w:pPr>
    </w:lvl>
    <w:lvl w:ilvl="3" w:tplc="AA4A5ACA" w:tentative="1">
      <w:start w:val="1"/>
      <w:numFmt w:val="decimal"/>
      <w:lvlText w:val="%4."/>
      <w:lvlJc w:val="left"/>
      <w:pPr>
        <w:ind w:left="2520" w:hanging="360"/>
      </w:pPr>
    </w:lvl>
    <w:lvl w:ilvl="4" w:tplc="4DB8D95A" w:tentative="1">
      <w:start w:val="1"/>
      <w:numFmt w:val="lowerLetter"/>
      <w:lvlText w:val="%5."/>
      <w:lvlJc w:val="left"/>
      <w:pPr>
        <w:ind w:left="3240" w:hanging="360"/>
      </w:pPr>
    </w:lvl>
    <w:lvl w:ilvl="5" w:tplc="D4DC958A" w:tentative="1">
      <w:start w:val="1"/>
      <w:numFmt w:val="lowerRoman"/>
      <w:lvlText w:val="%6."/>
      <w:lvlJc w:val="right"/>
      <w:pPr>
        <w:ind w:left="3960" w:hanging="180"/>
      </w:pPr>
    </w:lvl>
    <w:lvl w:ilvl="6" w:tplc="67940270" w:tentative="1">
      <w:start w:val="1"/>
      <w:numFmt w:val="decimal"/>
      <w:lvlText w:val="%7."/>
      <w:lvlJc w:val="left"/>
      <w:pPr>
        <w:ind w:left="4680" w:hanging="360"/>
      </w:pPr>
    </w:lvl>
    <w:lvl w:ilvl="7" w:tplc="CBDC6ABC" w:tentative="1">
      <w:start w:val="1"/>
      <w:numFmt w:val="lowerLetter"/>
      <w:lvlText w:val="%8."/>
      <w:lvlJc w:val="left"/>
      <w:pPr>
        <w:ind w:left="5400" w:hanging="360"/>
      </w:pPr>
    </w:lvl>
    <w:lvl w:ilvl="8" w:tplc="318638EC" w:tentative="1">
      <w:start w:val="1"/>
      <w:numFmt w:val="lowerRoman"/>
      <w:lvlText w:val="%9."/>
      <w:lvlJc w:val="right"/>
      <w:pPr>
        <w:ind w:left="6120" w:hanging="180"/>
      </w:pPr>
    </w:lvl>
  </w:abstractNum>
  <w:abstractNum w:abstractNumId="19">
    <w:nsid w:val="5B9D6857"/>
    <w:multiLevelType w:val="hybridMultilevel"/>
    <w:tmpl w:val="3D7636B8"/>
    <w:lvl w:ilvl="0" w:tplc="17D8195A">
      <w:start w:val="1"/>
      <w:numFmt w:val="decimal"/>
      <w:lvlText w:val="ANEXO %1."/>
      <w:lvlJc w:val="left"/>
      <w:pPr>
        <w:ind w:left="1211" w:hanging="360"/>
      </w:pPr>
      <w:rPr>
        <w:rFonts w:hint="default"/>
      </w:rPr>
    </w:lvl>
    <w:lvl w:ilvl="1" w:tplc="6E809E8C" w:tentative="1">
      <w:start w:val="1"/>
      <w:numFmt w:val="lowerLetter"/>
      <w:lvlText w:val="%2."/>
      <w:lvlJc w:val="left"/>
      <w:pPr>
        <w:ind w:left="1931" w:hanging="360"/>
      </w:pPr>
    </w:lvl>
    <w:lvl w:ilvl="2" w:tplc="C680CA70" w:tentative="1">
      <w:start w:val="1"/>
      <w:numFmt w:val="lowerRoman"/>
      <w:lvlText w:val="%3."/>
      <w:lvlJc w:val="right"/>
      <w:pPr>
        <w:ind w:left="2651" w:hanging="180"/>
      </w:pPr>
    </w:lvl>
    <w:lvl w:ilvl="3" w:tplc="A2CE2F0A" w:tentative="1">
      <w:start w:val="1"/>
      <w:numFmt w:val="decimal"/>
      <w:lvlText w:val="%4."/>
      <w:lvlJc w:val="left"/>
      <w:pPr>
        <w:ind w:left="3371" w:hanging="360"/>
      </w:pPr>
    </w:lvl>
    <w:lvl w:ilvl="4" w:tplc="0CA8FBFC" w:tentative="1">
      <w:start w:val="1"/>
      <w:numFmt w:val="lowerLetter"/>
      <w:lvlText w:val="%5."/>
      <w:lvlJc w:val="left"/>
      <w:pPr>
        <w:ind w:left="4091" w:hanging="360"/>
      </w:pPr>
    </w:lvl>
    <w:lvl w:ilvl="5" w:tplc="A0C085FC" w:tentative="1">
      <w:start w:val="1"/>
      <w:numFmt w:val="lowerRoman"/>
      <w:lvlText w:val="%6."/>
      <w:lvlJc w:val="right"/>
      <w:pPr>
        <w:ind w:left="4811" w:hanging="180"/>
      </w:pPr>
    </w:lvl>
    <w:lvl w:ilvl="6" w:tplc="B412C6FE" w:tentative="1">
      <w:start w:val="1"/>
      <w:numFmt w:val="decimal"/>
      <w:lvlText w:val="%7."/>
      <w:lvlJc w:val="left"/>
      <w:pPr>
        <w:ind w:left="5531" w:hanging="360"/>
      </w:pPr>
    </w:lvl>
    <w:lvl w:ilvl="7" w:tplc="79C622E8" w:tentative="1">
      <w:start w:val="1"/>
      <w:numFmt w:val="lowerLetter"/>
      <w:lvlText w:val="%8."/>
      <w:lvlJc w:val="left"/>
      <w:pPr>
        <w:ind w:left="6251" w:hanging="360"/>
      </w:pPr>
    </w:lvl>
    <w:lvl w:ilvl="8" w:tplc="68AE4DE4" w:tentative="1">
      <w:start w:val="1"/>
      <w:numFmt w:val="lowerRoman"/>
      <w:lvlText w:val="%9."/>
      <w:lvlJc w:val="right"/>
      <w:pPr>
        <w:ind w:left="6971" w:hanging="180"/>
      </w:pPr>
    </w:lvl>
  </w:abstractNum>
  <w:abstractNum w:abstractNumId="20">
    <w:nsid w:val="6BD50D6C"/>
    <w:multiLevelType w:val="multilevel"/>
    <w:tmpl w:val="A55C4842"/>
    <w:lvl w:ilvl="0">
      <w:start w:val="1"/>
      <w:numFmt w:val="decimal"/>
      <w:lvlText w:val="%1."/>
      <w:lvlJc w:val="left"/>
      <w:pPr>
        <w:tabs>
          <w:tab w:val="num" w:pos="432"/>
        </w:tabs>
        <w:ind w:left="432" w:hanging="432"/>
      </w:pPr>
      <w:rPr>
        <w:rFonts w:ascii="Bookman Old Style" w:hAnsi="Bookman Old Style" w:hint="default"/>
        <w:b/>
        <w:i w:val="0"/>
        <w:sz w:val="24"/>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nsid w:val="6D5C2503"/>
    <w:multiLevelType w:val="hybridMultilevel"/>
    <w:tmpl w:val="281C3EB2"/>
    <w:lvl w:ilvl="0" w:tplc="31EC808E">
      <w:start w:val="1"/>
      <w:numFmt w:val="bullet"/>
      <w:lvlText w:val=""/>
      <w:lvlJc w:val="left"/>
      <w:pPr>
        <w:tabs>
          <w:tab w:val="num" w:pos="720"/>
        </w:tabs>
        <w:ind w:left="720" w:hanging="360"/>
      </w:pPr>
      <w:rPr>
        <w:rFonts w:ascii="Symbol" w:hAnsi="Symbol" w:hint="default"/>
      </w:rPr>
    </w:lvl>
    <w:lvl w:ilvl="1" w:tplc="4E2C6814" w:tentative="1">
      <w:start w:val="1"/>
      <w:numFmt w:val="bullet"/>
      <w:lvlText w:val="o"/>
      <w:lvlJc w:val="left"/>
      <w:pPr>
        <w:tabs>
          <w:tab w:val="num" w:pos="1440"/>
        </w:tabs>
        <w:ind w:left="1440" w:hanging="360"/>
      </w:pPr>
      <w:rPr>
        <w:rFonts w:ascii="Courier New" w:hAnsi="Courier New" w:cs="Courier New" w:hint="default"/>
      </w:rPr>
    </w:lvl>
    <w:lvl w:ilvl="2" w:tplc="2DAA3422" w:tentative="1">
      <w:start w:val="1"/>
      <w:numFmt w:val="bullet"/>
      <w:lvlText w:val=""/>
      <w:lvlJc w:val="left"/>
      <w:pPr>
        <w:tabs>
          <w:tab w:val="num" w:pos="2160"/>
        </w:tabs>
        <w:ind w:left="2160" w:hanging="360"/>
      </w:pPr>
      <w:rPr>
        <w:rFonts w:ascii="Wingdings" w:hAnsi="Wingdings" w:hint="default"/>
      </w:rPr>
    </w:lvl>
    <w:lvl w:ilvl="3" w:tplc="81F4D67A" w:tentative="1">
      <w:start w:val="1"/>
      <w:numFmt w:val="bullet"/>
      <w:lvlText w:val=""/>
      <w:lvlJc w:val="left"/>
      <w:pPr>
        <w:tabs>
          <w:tab w:val="num" w:pos="2880"/>
        </w:tabs>
        <w:ind w:left="2880" w:hanging="360"/>
      </w:pPr>
      <w:rPr>
        <w:rFonts w:ascii="Symbol" w:hAnsi="Symbol" w:hint="default"/>
      </w:rPr>
    </w:lvl>
    <w:lvl w:ilvl="4" w:tplc="889C57CA" w:tentative="1">
      <w:start w:val="1"/>
      <w:numFmt w:val="bullet"/>
      <w:lvlText w:val="o"/>
      <w:lvlJc w:val="left"/>
      <w:pPr>
        <w:tabs>
          <w:tab w:val="num" w:pos="3600"/>
        </w:tabs>
        <w:ind w:left="3600" w:hanging="360"/>
      </w:pPr>
      <w:rPr>
        <w:rFonts w:ascii="Courier New" w:hAnsi="Courier New" w:cs="Courier New" w:hint="default"/>
      </w:rPr>
    </w:lvl>
    <w:lvl w:ilvl="5" w:tplc="4C84DF9C" w:tentative="1">
      <w:start w:val="1"/>
      <w:numFmt w:val="bullet"/>
      <w:lvlText w:val=""/>
      <w:lvlJc w:val="left"/>
      <w:pPr>
        <w:tabs>
          <w:tab w:val="num" w:pos="4320"/>
        </w:tabs>
        <w:ind w:left="4320" w:hanging="360"/>
      </w:pPr>
      <w:rPr>
        <w:rFonts w:ascii="Wingdings" w:hAnsi="Wingdings" w:hint="default"/>
      </w:rPr>
    </w:lvl>
    <w:lvl w:ilvl="6" w:tplc="F5067F00" w:tentative="1">
      <w:start w:val="1"/>
      <w:numFmt w:val="bullet"/>
      <w:lvlText w:val=""/>
      <w:lvlJc w:val="left"/>
      <w:pPr>
        <w:tabs>
          <w:tab w:val="num" w:pos="5040"/>
        </w:tabs>
        <w:ind w:left="5040" w:hanging="360"/>
      </w:pPr>
      <w:rPr>
        <w:rFonts w:ascii="Symbol" w:hAnsi="Symbol" w:hint="default"/>
      </w:rPr>
    </w:lvl>
    <w:lvl w:ilvl="7" w:tplc="8C10AEF0" w:tentative="1">
      <w:start w:val="1"/>
      <w:numFmt w:val="bullet"/>
      <w:lvlText w:val="o"/>
      <w:lvlJc w:val="left"/>
      <w:pPr>
        <w:tabs>
          <w:tab w:val="num" w:pos="5760"/>
        </w:tabs>
        <w:ind w:left="5760" w:hanging="360"/>
      </w:pPr>
      <w:rPr>
        <w:rFonts w:ascii="Courier New" w:hAnsi="Courier New" w:cs="Courier New" w:hint="default"/>
      </w:rPr>
    </w:lvl>
    <w:lvl w:ilvl="8" w:tplc="BFEC6786" w:tentative="1">
      <w:start w:val="1"/>
      <w:numFmt w:val="bullet"/>
      <w:lvlText w:val=""/>
      <w:lvlJc w:val="left"/>
      <w:pPr>
        <w:tabs>
          <w:tab w:val="num" w:pos="6480"/>
        </w:tabs>
        <w:ind w:left="6480" w:hanging="360"/>
      </w:pPr>
      <w:rPr>
        <w:rFonts w:ascii="Wingdings" w:hAnsi="Wingdings" w:hint="default"/>
      </w:rPr>
    </w:lvl>
  </w:abstractNum>
  <w:abstractNum w:abstractNumId="22">
    <w:nsid w:val="75905943"/>
    <w:multiLevelType w:val="hybridMultilevel"/>
    <w:tmpl w:val="8A988650"/>
    <w:lvl w:ilvl="0" w:tplc="7150AD14">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7ECE7AD0"/>
    <w:multiLevelType w:val="multilevel"/>
    <w:tmpl w:val="937471F8"/>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7"/>
  </w:num>
  <w:num w:numId="2">
    <w:abstractNumId w:val="21"/>
  </w:num>
  <w:num w:numId="3">
    <w:abstractNumId w:val="1"/>
  </w:num>
  <w:num w:numId="4">
    <w:abstractNumId w:val="14"/>
  </w:num>
  <w:num w:numId="5">
    <w:abstractNumId w:val="3"/>
  </w:num>
  <w:num w:numId="6">
    <w:abstractNumId w:val="6"/>
  </w:num>
  <w:num w:numId="7">
    <w:abstractNumId w:val="18"/>
  </w:num>
  <w:num w:numId="8">
    <w:abstractNumId w:val="13"/>
  </w:num>
  <w:num w:numId="9">
    <w:abstractNumId w:val="19"/>
  </w:num>
  <w:num w:numId="10">
    <w:abstractNumId w:val="20"/>
  </w:num>
  <w:num w:numId="11">
    <w:abstractNumId w:val="15"/>
  </w:num>
  <w:num w:numId="12">
    <w:abstractNumId w:val="3"/>
  </w:num>
  <w:num w:numId="13">
    <w:abstractNumId w:val="10"/>
  </w:num>
  <w:num w:numId="14">
    <w:abstractNumId w:val="16"/>
  </w:num>
  <w:num w:numId="15">
    <w:abstractNumId w:val="3"/>
  </w:num>
  <w:num w:numId="16">
    <w:abstractNumId w:val="3"/>
  </w:num>
  <w:num w:numId="17">
    <w:abstractNumId w:val="6"/>
  </w:num>
  <w:num w:numId="18">
    <w:abstractNumId w:val="3"/>
  </w:num>
  <w:num w:numId="19">
    <w:abstractNumId w:val="3"/>
  </w:num>
  <w:num w:numId="20">
    <w:abstractNumId w:val="3"/>
  </w:num>
  <w:num w:numId="21">
    <w:abstractNumId w:val="18"/>
    <w:lvlOverride w:ilvl="0">
      <w:startOverride w:val="1"/>
    </w:lvlOverride>
  </w:num>
  <w:num w:numId="22">
    <w:abstractNumId w:val="2"/>
  </w:num>
  <w:num w:numId="23">
    <w:abstractNumId w:val="23"/>
  </w:num>
  <w:num w:numId="24">
    <w:abstractNumId w:val="5"/>
  </w:num>
  <w:num w:numId="25">
    <w:abstractNumId w:val="9"/>
  </w:num>
  <w:num w:numId="2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num>
  <w:num w:numId="28">
    <w:abstractNumId w:val="18"/>
  </w:num>
  <w:num w:numId="29">
    <w:abstractNumId w:val="9"/>
  </w:num>
  <w:num w:numId="30">
    <w:abstractNumId w:val="9"/>
  </w:num>
  <w:num w:numId="31">
    <w:abstractNumId w:val="9"/>
  </w:num>
  <w:num w:numId="32">
    <w:abstractNumId w:val="9"/>
  </w:num>
  <w:num w:numId="33">
    <w:abstractNumId w:val="9"/>
  </w:num>
  <w:num w:numId="34">
    <w:abstractNumId w:val="0"/>
  </w:num>
  <w:num w:numId="35">
    <w:abstractNumId w:val="22"/>
  </w:num>
  <w:num w:numId="36">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4A40"/>
    <w:rsid w:val="00006AE2"/>
    <w:rsid w:val="000076A1"/>
    <w:rsid w:val="00011C4F"/>
    <w:rsid w:val="00012259"/>
    <w:rsid w:val="00013D35"/>
    <w:rsid w:val="00015866"/>
    <w:rsid w:val="00017524"/>
    <w:rsid w:val="00025383"/>
    <w:rsid w:val="00032C0F"/>
    <w:rsid w:val="00034654"/>
    <w:rsid w:val="00035C6D"/>
    <w:rsid w:val="00036588"/>
    <w:rsid w:val="00041DA9"/>
    <w:rsid w:val="00043C5E"/>
    <w:rsid w:val="00052ED2"/>
    <w:rsid w:val="0005390B"/>
    <w:rsid w:val="00057118"/>
    <w:rsid w:val="00063657"/>
    <w:rsid w:val="0006438C"/>
    <w:rsid w:val="00070CA9"/>
    <w:rsid w:val="00074CC3"/>
    <w:rsid w:val="00076680"/>
    <w:rsid w:val="00076B88"/>
    <w:rsid w:val="00077C46"/>
    <w:rsid w:val="0008073E"/>
    <w:rsid w:val="000813E1"/>
    <w:rsid w:val="00091CDB"/>
    <w:rsid w:val="0009527B"/>
    <w:rsid w:val="00096A9C"/>
    <w:rsid w:val="000A19AC"/>
    <w:rsid w:val="000A3D48"/>
    <w:rsid w:val="000A532F"/>
    <w:rsid w:val="000A75B4"/>
    <w:rsid w:val="000B40A3"/>
    <w:rsid w:val="000B74D6"/>
    <w:rsid w:val="000B762B"/>
    <w:rsid w:val="000C0CB5"/>
    <w:rsid w:val="000C42BA"/>
    <w:rsid w:val="000C4938"/>
    <w:rsid w:val="000C74AB"/>
    <w:rsid w:val="000D26F8"/>
    <w:rsid w:val="000D5E0D"/>
    <w:rsid w:val="000E0B2A"/>
    <w:rsid w:val="000E1218"/>
    <w:rsid w:val="000E5356"/>
    <w:rsid w:val="000E651D"/>
    <w:rsid w:val="000F195B"/>
    <w:rsid w:val="000F2B5F"/>
    <w:rsid w:val="000F491A"/>
    <w:rsid w:val="00103B01"/>
    <w:rsid w:val="001041F0"/>
    <w:rsid w:val="001108A2"/>
    <w:rsid w:val="001115BB"/>
    <w:rsid w:val="00112C91"/>
    <w:rsid w:val="00113281"/>
    <w:rsid w:val="0012332D"/>
    <w:rsid w:val="001264D6"/>
    <w:rsid w:val="0013272E"/>
    <w:rsid w:val="001405C6"/>
    <w:rsid w:val="00140B61"/>
    <w:rsid w:val="00141013"/>
    <w:rsid w:val="00141D0C"/>
    <w:rsid w:val="001429FF"/>
    <w:rsid w:val="00156620"/>
    <w:rsid w:val="00176A78"/>
    <w:rsid w:val="00181647"/>
    <w:rsid w:val="001842A1"/>
    <w:rsid w:val="00185C03"/>
    <w:rsid w:val="00185CBE"/>
    <w:rsid w:val="00192CBF"/>
    <w:rsid w:val="00192FF1"/>
    <w:rsid w:val="001A3F8D"/>
    <w:rsid w:val="001A43EE"/>
    <w:rsid w:val="001A5F1B"/>
    <w:rsid w:val="001A605E"/>
    <w:rsid w:val="001B1C22"/>
    <w:rsid w:val="001B34C6"/>
    <w:rsid w:val="001C74B8"/>
    <w:rsid w:val="001D30B4"/>
    <w:rsid w:val="001D3C42"/>
    <w:rsid w:val="001D4581"/>
    <w:rsid w:val="001D7832"/>
    <w:rsid w:val="001D7BB5"/>
    <w:rsid w:val="001E30A0"/>
    <w:rsid w:val="001E45E6"/>
    <w:rsid w:val="001F2AE0"/>
    <w:rsid w:val="001F4A3E"/>
    <w:rsid w:val="001F57D8"/>
    <w:rsid w:val="00201132"/>
    <w:rsid w:val="0020370D"/>
    <w:rsid w:val="0020511E"/>
    <w:rsid w:val="00211D34"/>
    <w:rsid w:val="00214F04"/>
    <w:rsid w:val="0021539F"/>
    <w:rsid w:val="0021658E"/>
    <w:rsid w:val="00224F0F"/>
    <w:rsid w:val="00233B70"/>
    <w:rsid w:val="002439AE"/>
    <w:rsid w:val="002500B3"/>
    <w:rsid w:val="00266CD6"/>
    <w:rsid w:val="00282A18"/>
    <w:rsid w:val="00294352"/>
    <w:rsid w:val="00294B39"/>
    <w:rsid w:val="002A0346"/>
    <w:rsid w:val="002A77CA"/>
    <w:rsid w:val="002B017C"/>
    <w:rsid w:val="002B11E2"/>
    <w:rsid w:val="002B24B8"/>
    <w:rsid w:val="002B4263"/>
    <w:rsid w:val="002B54AB"/>
    <w:rsid w:val="002C2EF2"/>
    <w:rsid w:val="002C2FC7"/>
    <w:rsid w:val="002C6A9B"/>
    <w:rsid w:val="002C6D5B"/>
    <w:rsid w:val="002D26E5"/>
    <w:rsid w:val="002D3AE9"/>
    <w:rsid w:val="002D6FA0"/>
    <w:rsid w:val="002D732C"/>
    <w:rsid w:val="002E2E97"/>
    <w:rsid w:val="002E48FE"/>
    <w:rsid w:val="002E7458"/>
    <w:rsid w:val="002E7AF8"/>
    <w:rsid w:val="002F0734"/>
    <w:rsid w:val="002F46E7"/>
    <w:rsid w:val="002F5392"/>
    <w:rsid w:val="002F5FEA"/>
    <w:rsid w:val="002F6AD5"/>
    <w:rsid w:val="003101DA"/>
    <w:rsid w:val="00313967"/>
    <w:rsid w:val="00314757"/>
    <w:rsid w:val="003211CE"/>
    <w:rsid w:val="00321AD1"/>
    <w:rsid w:val="003309AB"/>
    <w:rsid w:val="00336526"/>
    <w:rsid w:val="00341540"/>
    <w:rsid w:val="00343A7B"/>
    <w:rsid w:val="0035403A"/>
    <w:rsid w:val="003542CD"/>
    <w:rsid w:val="00355B6F"/>
    <w:rsid w:val="003565E6"/>
    <w:rsid w:val="0036394B"/>
    <w:rsid w:val="003709B5"/>
    <w:rsid w:val="003759C2"/>
    <w:rsid w:val="00380E33"/>
    <w:rsid w:val="003826FA"/>
    <w:rsid w:val="00382D23"/>
    <w:rsid w:val="003840CF"/>
    <w:rsid w:val="003912BA"/>
    <w:rsid w:val="00393C74"/>
    <w:rsid w:val="00397365"/>
    <w:rsid w:val="003A31F6"/>
    <w:rsid w:val="003A7B6B"/>
    <w:rsid w:val="003B526C"/>
    <w:rsid w:val="003B6F96"/>
    <w:rsid w:val="003C0E64"/>
    <w:rsid w:val="003C3447"/>
    <w:rsid w:val="003C5AAE"/>
    <w:rsid w:val="003C69EB"/>
    <w:rsid w:val="003D076C"/>
    <w:rsid w:val="003E315C"/>
    <w:rsid w:val="003E32D4"/>
    <w:rsid w:val="003E78D5"/>
    <w:rsid w:val="003F3B45"/>
    <w:rsid w:val="003F6E9A"/>
    <w:rsid w:val="00402B5C"/>
    <w:rsid w:val="004030EE"/>
    <w:rsid w:val="00403F0E"/>
    <w:rsid w:val="00413A60"/>
    <w:rsid w:val="00414D91"/>
    <w:rsid w:val="00415BAB"/>
    <w:rsid w:val="00415ED2"/>
    <w:rsid w:val="00416F4F"/>
    <w:rsid w:val="0042068C"/>
    <w:rsid w:val="00424BD7"/>
    <w:rsid w:val="00426A89"/>
    <w:rsid w:val="00431503"/>
    <w:rsid w:val="00435E51"/>
    <w:rsid w:val="0043755E"/>
    <w:rsid w:val="00437A27"/>
    <w:rsid w:val="00437CC7"/>
    <w:rsid w:val="00446E84"/>
    <w:rsid w:val="00453630"/>
    <w:rsid w:val="00454193"/>
    <w:rsid w:val="00455C01"/>
    <w:rsid w:val="00457622"/>
    <w:rsid w:val="004639BD"/>
    <w:rsid w:val="0046528E"/>
    <w:rsid w:val="0047122B"/>
    <w:rsid w:val="00473B7A"/>
    <w:rsid w:val="00481379"/>
    <w:rsid w:val="00483B33"/>
    <w:rsid w:val="00492F71"/>
    <w:rsid w:val="004960E9"/>
    <w:rsid w:val="0049775B"/>
    <w:rsid w:val="004A2E88"/>
    <w:rsid w:val="004A5305"/>
    <w:rsid w:val="004B1D3E"/>
    <w:rsid w:val="004B353B"/>
    <w:rsid w:val="004C52CC"/>
    <w:rsid w:val="004C68AC"/>
    <w:rsid w:val="004D7634"/>
    <w:rsid w:val="004E1FCC"/>
    <w:rsid w:val="004E7FF7"/>
    <w:rsid w:val="004F6D80"/>
    <w:rsid w:val="00501938"/>
    <w:rsid w:val="00515AAC"/>
    <w:rsid w:val="005223A6"/>
    <w:rsid w:val="005300D3"/>
    <w:rsid w:val="005410F9"/>
    <w:rsid w:val="00544F72"/>
    <w:rsid w:val="00544F82"/>
    <w:rsid w:val="0054530F"/>
    <w:rsid w:val="00546974"/>
    <w:rsid w:val="00547347"/>
    <w:rsid w:val="00550373"/>
    <w:rsid w:val="00551CE8"/>
    <w:rsid w:val="00553553"/>
    <w:rsid w:val="00554F31"/>
    <w:rsid w:val="00555064"/>
    <w:rsid w:val="00567238"/>
    <w:rsid w:val="00571925"/>
    <w:rsid w:val="005773BB"/>
    <w:rsid w:val="00580984"/>
    <w:rsid w:val="00580D9E"/>
    <w:rsid w:val="00586B4D"/>
    <w:rsid w:val="00593C4F"/>
    <w:rsid w:val="005946A8"/>
    <w:rsid w:val="005A0C10"/>
    <w:rsid w:val="005A4407"/>
    <w:rsid w:val="005A59EF"/>
    <w:rsid w:val="005A6A35"/>
    <w:rsid w:val="005A7083"/>
    <w:rsid w:val="005A728E"/>
    <w:rsid w:val="005C068A"/>
    <w:rsid w:val="005C0F38"/>
    <w:rsid w:val="005C19CC"/>
    <w:rsid w:val="005C5DFC"/>
    <w:rsid w:val="00621E73"/>
    <w:rsid w:val="00624E18"/>
    <w:rsid w:val="00625DC6"/>
    <w:rsid w:val="00632500"/>
    <w:rsid w:val="00651821"/>
    <w:rsid w:val="00654384"/>
    <w:rsid w:val="00660F3C"/>
    <w:rsid w:val="00664E94"/>
    <w:rsid w:val="006675CD"/>
    <w:rsid w:val="00674CDC"/>
    <w:rsid w:val="00684D9B"/>
    <w:rsid w:val="006873BD"/>
    <w:rsid w:val="00692FD1"/>
    <w:rsid w:val="0069304E"/>
    <w:rsid w:val="00694EBF"/>
    <w:rsid w:val="006962EC"/>
    <w:rsid w:val="00697556"/>
    <w:rsid w:val="00697BA7"/>
    <w:rsid w:val="006A217C"/>
    <w:rsid w:val="006A645B"/>
    <w:rsid w:val="006A6D70"/>
    <w:rsid w:val="006B34BE"/>
    <w:rsid w:val="006B4527"/>
    <w:rsid w:val="006B4C2B"/>
    <w:rsid w:val="006B6D47"/>
    <w:rsid w:val="006C46F3"/>
    <w:rsid w:val="006C57E4"/>
    <w:rsid w:val="006D79F0"/>
    <w:rsid w:val="006E32C9"/>
    <w:rsid w:val="006E56AD"/>
    <w:rsid w:val="006F1BBE"/>
    <w:rsid w:val="006F6D95"/>
    <w:rsid w:val="00701ACB"/>
    <w:rsid w:val="00706F13"/>
    <w:rsid w:val="007072E8"/>
    <w:rsid w:val="00713159"/>
    <w:rsid w:val="0071618D"/>
    <w:rsid w:val="00716318"/>
    <w:rsid w:val="00717DD5"/>
    <w:rsid w:val="0072380F"/>
    <w:rsid w:val="00725FA4"/>
    <w:rsid w:val="0073443E"/>
    <w:rsid w:val="007354A4"/>
    <w:rsid w:val="00740446"/>
    <w:rsid w:val="00740A6A"/>
    <w:rsid w:val="007438A9"/>
    <w:rsid w:val="0074491E"/>
    <w:rsid w:val="007571D6"/>
    <w:rsid w:val="0076535A"/>
    <w:rsid w:val="00766F89"/>
    <w:rsid w:val="00767652"/>
    <w:rsid w:val="00775964"/>
    <w:rsid w:val="00776257"/>
    <w:rsid w:val="00776376"/>
    <w:rsid w:val="00780870"/>
    <w:rsid w:val="00780AFB"/>
    <w:rsid w:val="0078136C"/>
    <w:rsid w:val="007918F6"/>
    <w:rsid w:val="00795BFB"/>
    <w:rsid w:val="007A7D34"/>
    <w:rsid w:val="007B2760"/>
    <w:rsid w:val="007B4F8C"/>
    <w:rsid w:val="007B7B7A"/>
    <w:rsid w:val="007B7D36"/>
    <w:rsid w:val="007C0224"/>
    <w:rsid w:val="007C38DD"/>
    <w:rsid w:val="007E0CAD"/>
    <w:rsid w:val="007E6E52"/>
    <w:rsid w:val="007F2494"/>
    <w:rsid w:val="007F3525"/>
    <w:rsid w:val="007F4339"/>
    <w:rsid w:val="007F5241"/>
    <w:rsid w:val="007F5C2B"/>
    <w:rsid w:val="008002A1"/>
    <w:rsid w:val="00806C01"/>
    <w:rsid w:val="00810E7B"/>
    <w:rsid w:val="00811667"/>
    <w:rsid w:val="0081199F"/>
    <w:rsid w:val="008148CC"/>
    <w:rsid w:val="008153F2"/>
    <w:rsid w:val="00816A9A"/>
    <w:rsid w:val="008207F3"/>
    <w:rsid w:val="008211A4"/>
    <w:rsid w:val="00821C68"/>
    <w:rsid w:val="008279A7"/>
    <w:rsid w:val="00832864"/>
    <w:rsid w:val="008337DA"/>
    <w:rsid w:val="008349EB"/>
    <w:rsid w:val="00841BF0"/>
    <w:rsid w:val="0085270D"/>
    <w:rsid w:val="008553C4"/>
    <w:rsid w:val="00856CFB"/>
    <w:rsid w:val="00863487"/>
    <w:rsid w:val="00873150"/>
    <w:rsid w:val="00875E17"/>
    <w:rsid w:val="0087657D"/>
    <w:rsid w:val="008803A1"/>
    <w:rsid w:val="008807D5"/>
    <w:rsid w:val="00880832"/>
    <w:rsid w:val="00886EE1"/>
    <w:rsid w:val="0088727D"/>
    <w:rsid w:val="00891130"/>
    <w:rsid w:val="00892684"/>
    <w:rsid w:val="00897C75"/>
    <w:rsid w:val="008A5CED"/>
    <w:rsid w:val="008A7457"/>
    <w:rsid w:val="008B0EA9"/>
    <w:rsid w:val="008C1130"/>
    <w:rsid w:val="008C1CFA"/>
    <w:rsid w:val="008D0A20"/>
    <w:rsid w:val="008D18E6"/>
    <w:rsid w:val="008D7A9B"/>
    <w:rsid w:val="008E76AC"/>
    <w:rsid w:val="008F21F6"/>
    <w:rsid w:val="008F6530"/>
    <w:rsid w:val="00900465"/>
    <w:rsid w:val="009065D7"/>
    <w:rsid w:val="0090780F"/>
    <w:rsid w:val="009115EA"/>
    <w:rsid w:val="00911BEF"/>
    <w:rsid w:val="00911FBC"/>
    <w:rsid w:val="009137C4"/>
    <w:rsid w:val="009206BF"/>
    <w:rsid w:val="009209CD"/>
    <w:rsid w:val="00922C35"/>
    <w:rsid w:val="00930376"/>
    <w:rsid w:val="00934E08"/>
    <w:rsid w:val="00951890"/>
    <w:rsid w:val="00951F79"/>
    <w:rsid w:val="0095358A"/>
    <w:rsid w:val="00953B91"/>
    <w:rsid w:val="00967F2C"/>
    <w:rsid w:val="00972B23"/>
    <w:rsid w:val="00974AB5"/>
    <w:rsid w:val="00976F2C"/>
    <w:rsid w:val="0098150B"/>
    <w:rsid w:val="0098565E"/>
    <w:rsid w:val="0098706D"/>
    <w:rsid w:val="009914BC"/>
    <w:rsid w:val="00991C16"/>
    <w:rsid w:val="009935FB"/>
    <w:rsid w:val="00994F25"/>
    <w:rsid w:val="00995A16"/>
    <w:rsid w:val="009A0C26"/>
    <w:rsid w:val="009A1782"/>
    <w:rsid w:val="009C16AE"/>
    <w:rsid w:val="009D4900"/>
    <w:rsid w:val="009D507F"/>
    <w:rsid w:val="009E3EB5"/>
    <w:rsid w:val="009E480B"/>
    <w:rsid w:val="009E4AF3"/>
    <w:rsid w:val="009E4D64"/>
    <w:rsid w:val="009E6CF7"/>
    <w:rsid w:val="009F4A54"/>
    <w:rsid w:val="009F4BEC"/>
    <w:rsid w:val="009F500A"/>
    <w:rsid w:val="009F5BFE"/>
    <w:rsid w:val="009F5D1F"/>
    <w:rsid w:val="00A02A71"/>
    <w:rsid w:val="00A04597"/>
    <w:rsid w:val="00A12BAF"/>
    <w:rsid w:val="00A25B4A"/>
    <w:rsid w:val="00A25FD7"/>
    <w:rsid w:val="00A36E12"/>
    <w:rsid w:val="00A40A79"/>
    <w:rsid w:val="00A43AFF"/>
    <w:rsid w:val="00A441E9"/>
    <w:rsid w:val="00A466BC"/>
    <w:rsid w:val="00A47C0F"/>
    <w:rsid w:val="00A55A9E"/>
    <w:rsid w:val="00A606AA"/>
    <w:rsid w:val="00A70F06"/>
    <w:rsid w:val="00A7793A"/>
    <w:rsid w:val="00A80287"/>
    <w:rsid w:val="00A818AC"/>
    <w:rsid w:val="00A8650D"/>
    <w:rsid w:val="00A908AC"/>
    <w:rsid w:val="00A94C83"/>
    <w:rsid w:val="00A9735B"/>
    <w:rsid w:val="00AA7EF1"/>
    <w:rsid w:val="00AB16E6"/>
    <w:rsid w:val="00AB1BDB"/>
    <w:rsid w:val="00AB29FD"/>
    <w:rsid w:val="00AB6AC0"/>
    <w:rsid w:val="00AB6CA7"/>
    <w:rsid w:val="00AC074B"/>
    <w:rsid w:val="00AC1EA5"/>
    <w:rsid w:val="00AC51C0"/>
    <w:rsid w:val="00AD01E4"/>
    <w:rsid w:val="00AD0858"/>
    <w:rsid w:val="00AD701B"/>
    <w:rsid w:val="00AE3404"/>
    <w:rsid w:val="00AE7340"/>
    <w:rsid w:val="00AF1BBD"/>
    <w:rsid w:val="00AF35CA"/>
    <w:rsid w:val="00B01CF9"/>
    <w:rsid w:val="00B051EC"/>
    <w:rsid w:val="00B07095"/>
    <w:rsid w:val="00B07136"/>
    <w:rsid w:val="00B10207"/>
    <w:rsid w:val="00B128A2"/>
    <w:rsid w:val="00B12C03"/>
    <w:rsid w:val="00B141E7"/>
    <w:rsid w:val="00B22BC1"/>
    <w:rsid w:val="00B25FC8"/>
    <w:rsid w:val="00B268AD"/>
    <w:rsid w:val="00B33FD6"/>
    <w:rsid w:val="00B351B4"/>
    <w:rsid w:val="00B40A9C"/>
    <w:rsid w:val="00B40AAB"/>
    <w:rsid w:val="00B42966"/>
    <w:rsid w:val="00B43FB5"/>
    <w:rsid w:val="00B451B4"/>
    <w:rsid w:val="00B4672B"/>
    <w:rsid w:val="00B46BCA"/>
    <w:rsid w:val="00B51749"/>
    <w:rsid w:val="00B6051B"/>
    <w:rsid w:val="00B66917"/>
    <w:rsid w:val="00B72FF8"/>
    <w:rsid w:val="00B82C21"/>
    <w:rsid w:val="00B8422F"/>
    <w:rsid w:val="00B84D24"/>
    <w:rsid w:val="00B84E38"/>
    <w:rsid w:val="00B87806"/>
    <w:rsid w:val="00B87DD6"/>
    <w:rsid w:val="00B87EC9"/>
    <w:rsid w:val="00B91A16"/>
    <w:rsid w:val="00B97A0A"/>
    <w:rsid w:val="00BA1013"/>
    <w:rsid w:val="00BA1670"/>
    <w:rsid w:val="00BB53DC"/>
    <w:rsid w:val="00BB7982"/>
    <w:rsid w:val="00BC116D"/>
    <w:rsid w:val="00BC38FD"/>
    <w:rsid w:val="00BC709E"/>
    <w:rsid w:val="00BE43AD"/>
    <w:rsid w:val="00BF158E"/>
    <w:rsid w:val="00BF2AEA"/>
    <w:rsid w:val="00C034CB"/>
    <w:rsid w:val="00C051A8"/>
    <w:rsid w:val="00C054BC"/>
    <w:rsid w:val="00C055B9"/>
    <w:rsid w:val="00C17897"/>
    <w:rsid w:val="00C30C8F"/>
    <w:rsid w:val="00C353B0"/>
    <w:rsid w:val="00C35B46"/>
    <w:rsid w:val="00C362FB"/>
    <w:rsid w:val="00C40072"/>
    <w:rsid w:val="00C40279"/>
    <w:rsid w:val="00C409D5"/>
    <w:rsid w:val="00C427C5"/>
    <w:rsid w:val="00C4558E"/>
    <w:rsid w:val="00C461B6"/>
    <w:rsid w:val="00C5380E"/>
    <w:rsid w:val="00C54013"/>
    <w:rsid w:val="00C6234B"/>
    <w:rsid w:val="00C63EAE"/>
    <w:rsid w:val="00C7096A"/>
    <w:rsid w:val="00C73BD5"/>
    <w:rsid w:val="00C7629F"/>
    <w:rsid w:val="00C825B7"/>
    <w:rsid w:val="00C8661B"/>
    <w:rsid w:val="00CA139A"/>
    <w:rsid w:val="00CA2899"/>
    <w:rsid w:val="00CA3910"/>
    <w:rsid w:val="00CA77FB"/>
    <w:rsid w:val="00CB149F"/>
    <w:rsid w:val="00CB379B"/>
    <w:rsid w:val="00CB4B5E"/>
    <w:rsid w:val="00CB5DD0"/>
    <w:rsid w:val="00CC031B"/>
    <w:rsid w:val="00CC51D4"/>
    <w:rsid w:val="00CC5AFD"/>
    <w:rsid w:val="00CC65DA"/>
    <w:rsid w:val="00CD002C"/>
    <w:rsid w:val="00CD3068"/>
    <w:rsid w:val="00CE4C66"/>
    <w:rsid w:val="00CE742A"/>
    <w:rsid w:val="00CF21B9"/>
    <w:rsid w:val="00CF3CE1"/>
    <w:rsid w:val="00CF4B84"/>
    <w:rsid w:val="00CF6BF9"/>
    <w:rsid w:val="00D01388"/>
    <w:rsid w:val="00D02CA4"/>
    <w:rsid w:val="00D03800"/>
    <w:rsid w:val="00D065D3"/>
    <w:rsid w:val="00D14C94"/>
    <w:rsid w:val="00D160BD"/>
    <w:rsid w:val="00D21071"/>
    <w:rsid w:val="00D2342A"/>
    <w:rsid w:val="00D342A6"/>
    <w:rsid w:val="00D405CB"/>
    <w:rsid w:val="00D45184"/>
    <w:rsid w:val="00D464BF"/>
    <w:rsid w:val="00D53E26"/>
    <w:rsid w:val="00D56930"/>
    <w:rsid w:val="00D6441D"/>
    <w:rsid w:val="00D749EF"/>
    <w:rsid w:val="00D77097"/>
    <w:rsid w:val="00D77F9F"/>
    <w:rsid w:val="00DA225C"/>
    <w:rsid w:val="00DA294E"/>
    <w:rsid w:val="00DB4FE2"/>
    <w:rsid w:val="00DC0AF2"/>
    <w:rsid w:val="00DC7BD4"/>
    <w:rsid w:val="00DD4F0E"/>
    <w:rsid w:val="00DD6645"/>
    <w:rsid w:val="00DE3F7C"/>
    <w:rsid w:val="00DE53B8"/>
    <w:rsid w:val="00DE62E3"/>
    <w:rsid w:val="00DF11ED"/>
    <w:rsid w:val="00DF24F7"/>
    <w:rsid w:val="00DF40E1"/>
    <w:rsid w:val="00DF40E2"/>
    <w:rsid w:val="00DF78E8"/>
    <w:rsid w:val="00E00A08"/>
    <w:rsid w:val="00E02D66"/>
    <w:rsid w:val="00E03F43"/>
    <w:rsid w:val="00E05E0A"/>
    <w:rsid w:val="00E16FA0"/>
    <w:rsid w:val="00E213CE"/>
    <w:rsid w:val="00E26585"/>
    <w:rsid w:val="00E32726"/>
    <w:rsid w:val="00E41E7D"/>
    <w:rsid w:val="00E42045"/>
    <w:rsid w:val="00E5184F"/>
    <w:rsid w:val="00E534CF"/>
    <w:rsid w:val="00E56289"/>
    <w:rsid w:val="00E5689C"/>
    <w:rsid w:val="00E638DD"/>
    <w:rsid w:val="00E6564C"/>
    <w:rsid w:val="00E7418C"/>
    <w:rsid w:val="00E81CB4"/>
    <w:rsid w:val="00E856DA"/>
    <w:rsid w:val="00E8585B"/>
    <w:rsid w:val="00E91E31"/>
    <w:rsid w:val="00EA30B5"/>
    <w:rsid w:val="00EA3F15"/>
    <w:rsid w:val="00EA460D"/>
    <w:rsid w:val="00EA7847"/>
    <w:rsid w:val="00EC1C6F"/>
    <w:rsid w:val="00EC2904"/>
    <w:rsid w:val="00EC4F80"/>
    <w:rsid w:val="00EC75CB"/>
    <w:rsid w:val="00EC7BBA"/>
    <w:rsid w:val="00ED1CDC"/>
    <w:rsid w:val="00ED3149"/>
    <w:rsid w:val="00ED7FDF"/>
    <w:rsid w:val="00EE2E6E"/>
    <w:rsid w:val="00EE4140"/>
    <w:rsid w:val="00EF40E0"/>
    <w:rsid w:val="00F03968"/>
    <w:rsid w:val="00F0759E"/>
    <w:rsid w:val="00F11C4C"/>
    <w:rsid w:val="00F27942"/>
    <w:rsid w:val="00F374C9"/>
    <w:rsid w:val="00F379EF"/>
    <w:rsid w:val="00F4602F"/>
    <w:rsid w:val="00F50B3D"/>
    <w:rsid w:val="00F64922"/>
    <w:rsid w:val="00F665DA"/>
    <w:rsid w:val="00F722B5"/>
    <w:rsid w:val="00F805F9"/>
    <w:rsid w:val="00F821A3"/>
    <w:rsid w:val="00F926AB"/>
    <w:rsid w:val="00F92E6C"/>
    <w:rsid w:val="00F9314A"/>
    <w:rsid w:val="00FA611E"/>
    <w:rsid w:val="00FC0C9A"/>
    <w:rsid w:val="00FC142F"/>
    <w:rsid w:val="00FC58EF"/>
    <w:rsid w:val="00FD33DF"/>
    <w:rsid w:val="00FD711F"/>
    <w:rsid w:val="00FD75C9"/>
    <w:rsid w:val="00FE39D7"/>
    <w:rsid w:val="00FF3E31"/>
    <w:rsid w:val="00FF702C"/>
    <w:rsid w:val="00FF74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semiHidden="0" w:uiPriority="9"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0" w:qFormat="1"/>
    <w:lsdException w:name="index 1" w:uiPriority="0"/>
    <w:lsdException w:name="index 2" w:uiPriority="0"/>
    <w:lsdException w:name="index 3"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0" w:qFormat="1"/>
    <w:lsdException w:name="table of figures" w:uiPriority="0"/>
    <w:lsdException w:name="annotation reference" w:uiPriority="0"/>
    <w:lsdException w:name="page number" w:uiPriority="0"/>
    <w:lsdException w:name="List" w:uiPriority="0"/>
    <w:lsdException w:name="List Bullet" w:uiPriority="0"/>
    <w:lsdException w:name="List Bullet 2" w:uiPriority="0"/>
    <w:lsdException w:name="List Bullet 4"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Subtitle" w:semiHidden="0" w:uiPriority="0" w:unhideWhenUsed="0" w:qFormat="1"/>
    <w:lsdException w:name="Body Text First Indent" w:uiPriority="0"/>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20" w:unhideWhenUsed="0" w:qFormat="1"/>
    <w:lsdException w:name="HTML Bottom of Form"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7F3"/>
    <w:pPr>
      <w:jc w:val="both"/>
    </w:pPr>
    <w:rPr>
      <w:rFonts w:ascii="Bookman Old Style" w:hAnsi="Bookman Old Style"/>
      <w:sz w:val="24"/>
      <w:szCs w:val="24"/>
    </w:rPr>
  </w:style>
  <w:style w:type="paragraph" w:styleId="Ttulo1">
    <w:name w:val="heading 1"/>
    <w:basedOn w:val="Prrafodelista"/>
    <w:next w:val="Normal"/>
    <w:link w:val="Ttulo1Car"/>
    <w:qFormat/>
    <w:rsid w:val="00BB53DC"/>
    <w:pPr>
      <w:keepNext/>
      <w:numPr>
        <w:numId w:val="25"/>
      </w:numPr>
      <w:spacing w:before="120" w:after="240"/>
      <w:outlineLvl w:val="0"/>
    </w:pPr>
    <w:rPr>
      <w:b/>
      <w:spacing w:val="4"/>
      <w:sz w:val="24"/>
      <w:szCs w:val="24"/>
      <w:lang w:val="es-ES"/>
    </w:rPr>
  </w:style>
  <w:style w:type="paragraph" w:styleId="Ttulo2">
    <w:name w:val="heading 2"/>
    <w:basedOn w:val="Ttulo1"/>
    <w:next w:val="Normal"/>
    <w:link w:val="Ttulo2Car"/>
    <w:autoRedefine/>
    <w:qFormat/>
    <w:rsid w:val="00B43FB5"/>
    <w:pPr>
      <w:numPr>
        <w:ilvl w:val="1"/>
      </w:numPr>
      <w:outlineLvl w:val="1"/>
    </w:pPr>
  </w:style>
  <w:style w:type="paragraph" w:styleId="Ttulo3">
    <w:name w:val="heading 3"/>
    <w:basedOn w:val="Ttulo2"/>
    <w:next w:val="Normal"/>
    <w:link w:val="Ttulo3Car"/>
    <w:uiPriority w:val="9"/>
    <w:qFormat/>
    <w:rsid w:val="00E213CE"/>
    <w:pPr>
      <w:numPr>
        <w:ilvl w:val="2"/>
      </w:numPr>
      <w:ind w:left="993" w:hanging="993"/>
      <w:outlineLvl w:val="2"/>
    </w:pPr>
  </w:style>
  <w:style w:type="paragraph" w:styleId="Ttulo4">
    <w:name w:val="heading 4"/>
    <w:basedOn w:val="Normal"/>
    <w:next w:val="Normal"/>
    <w:link w:val="Ttulo4Car"/>
    <w:qFormat/>
    <w:rsid w:val="003101DA"/>
    <w:pPr>
      <w:keepNext/>
      <w:numPr>
        <w:ilvl w:val="3"/>
        <w:numId w:val="25"/>
      </w:numPr>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numPr>
        <w:ilvl w:val="4"/>
        <w:numId w:val="25"/>
      </w:numPr>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unhideWhenUsed/>
    <w:qFormat/>
    <w:rsid w:val="00795BFB"/>
    <w:pPr>
      <w:numPr>
        <w:ilvl w:val="5"/>
        <w:numId w:val="25"/>
      </w:numPr>
      <w:spacing w:before="240" w:after="60"/>
      <w:outlineLvl w:val="5"/>
    </w:pPr>
    <w:rPr>
      <w:rFonts w:ascii="Calibri" w:hAnsi="Calibri"/>
      <w:b/>
      <w:bCs/>
      <w:sz w:val="22"/>
      <w:szCs w:val="22"/>
    </w:rPr>
  </w:style>
  <w:style w:type="paragraph" w:styleId="Ttulo7">
    <w:name w:val="heading 7"/>
    <w:basedOn w:val="Normal"/>
    <w:next w:val="Normal"/>
    <w:link w:val="Ttulo7Car"/>
    <w:uiPriority w:val="9"/>
    <w:qFormat/>
    <w:rsid w:val="006E56AD"/>
    <w:pPr>
      <w:keepNext/>
      <w:numPr>
        <w:ilvl w:val="6"/>
        <w:numId w:val="25"/>
      </w:numPr>
      <w:spacing w:before="160" w:after="160"/>
      <w:jc w:val="center"/>
      <w:outlineLvl w:val="6"/>
    </w:pPr>
    <w:rPr>
      <w:rFonts w:ascii="Arial" w:hAnsi="Arial"/>
      <w:b/>
      <w:sz w:val="22"/>
      <w:szCs w:val="20"/>
      <w:lang w:val="es-CO"/>
    </w:rPr>
  </w:style>
  <w:style w:type="paragraph" w:styleId="Ttulo8">
    <w:name w:val="heading 8"/>
    <w:basedOn w:val="Normal"/>
    <w:next w:val="Normal"/>
    <w:link w:val="Ttulo8Car"/>
    <w:uiPriority w:val="9"/>
    <w:qFormat/>
    <w:rsid w:val="006E56AD"/>
    <w:pPr>
      <w:keepNext/>
      <w:numPr>
        <w:ilvl w:val="7"/>
        <w:numId w:val="25"/>
      </w:numPr>
      <w:spacing w:before="160" w:after="160"/>
      <w:jc w:val="center"/>
      <w:outlineLvl w:val="7"/>
    </w:pPr>
    <w:rPr>
      <w:rFonts w:ascii="Arial" w:hAnsi="Arial" w:cs="Arial"/>
      <w:b/>
      <w:sz w:val="22"/>
      <w:szCs w:val="20"/>
      <w:lang w:val="es-CO"/>
    </w:rPr>
  </w:style>
  <w:style w:type="paragraph" w:styleId="Ttulo9">
    <w:name w:val="heading 9"/>
    <w:basedOn w:val="Normal"/>
    <w:next w:val="Normal"/>
    <w:link w:val="Ttulo9Car"/>
    <w:qFormat/>
    <w:rsid w:val="006E56AD"/>
    <w:pPr>
      <w:keepNext/>
      <w:numPr>
        <w:ilvl w:val="8"/>
        <w:numId w:val="25"/>
      </w:numPr>
      <w:spacing w:before="160" w:after="160"/>
      <w:outlineLvl w:val="8"/>
    </w:pPr>
    <w:rPr>
      <w:rFonts w:ascii="Arial" w:hAnsi="Arial"/>
      <w:sz w:val="22"/>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B53DC"/>
    <w:rPr>
      <w:rFonts w:ascii="Bookman Old Style" w:hAnsi="Bookman Old Style"/>
      <w:b/>
      <w:spacing w:val="4"/>
      <w:sz w:val="24"/>
      <w:szCs w:val="24"/>
    </w:rPr>
  </w:style>
  <w:style w:type="character" w:customStyle="1" w:styleId="Ttulo2Car">
    <w:name w:val="Título 2 Car"/>
    <w:basedOn w:val="Fuentedeprrafopredeter"/>
    <w:link w:val="Ttulo2"/>
    <w:rsid w:val="00B43FB5"/>
    <w:rPr>
      <w:rFonts w:ascii="Bookman Old Style" w:hAnsi="Bookman Old Style"/>
      <w:b/>
      <w:spacing w:val="4"/>
      <w:sz w:val="24"/>
      <w:szCs w:val="24"/>
    </w:rPr>
  </w:style>
  <w:style w:type="character" w:customStyle="1" w:styleId="Ttulo3Car">
    <w:name w:val="Título 3 Car"/>
    <w:basedOn w:val="Fuentedeprrafopredeter"/>
    <w:link w:val="Ttulo3"/>
    <w:uiPriority w:val="9"/>
    <w:rsid w:val="00E213CE"/>
    <w:rPr>
      <w:rFonts w:ascii="Bookman Old Style" w:hAnsi="Bookman Old Style"/>
      <w:b/>
      <w:spacing w:val="4"/>
      <w:sz w:val="24"/>
      <w:szCs w:val="24"/>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tulo6Car">
    <w:name w:val="Título 6 Car"/>
    <w:basedOn w:val="Fuentedeprrafopredeter"/>
    <w:link w:val="Ttulo6"/>
    <w:uiPriority w:val="9"/>
    <w:rsid w:val="00795BFB"/>
    <w:rPr>
      <w:rFonts w:ascii="Calibri" w:hAnsi="Calibri"/>
      <w:b/>
      <w:bCs/>
      <w:sz w:val="22"/>
      <w:szCs w:val="22"/>
    </w:rPr>
  </w:style>
  <w:style w:type="character" w:customStyle="1" w:styleId="Ttulo7Car">
    <w:name w:val="Título 7 Car"/>
    <w:basedOn w:val="Fuentedeprrafopredeter"/>
    <w:link w:val="Ttulo7"/>
    <w:uiPriority w:val="9"/>
    <w:rsid w:val="006E56AD"/>
    <w:rPr>
      <w:rFonts w:ascii="Arial" w:hAnsi="Arial"/>
      <w:b/>
      <w:sz w:val="22"/>
      <w:lang w:val="es-CO"/>
    </w:rPr>
  </w:style>
  <w:style w:type="character" w:customStyle="1" w:styleId="Ttulo8Car">
    <w:name w:val="Título 8 Car"/>
    <w:basedOn w:val="Fuentedeprrafopredeter"/>
    <w:link w:val="Ttulo8"/>
    <w:uiPriority w:val="9"/>
    <w:rsid w:val="006E56AD"/>
    <w:rPr>
      <w:rFonts w:ascii="Arial" w:hAnsi="Arial" w:cs="Arial"/>
      <w:b/>
      <w:sz w:val="22"/>
      <w:lang w:val="es-CO"/>
    </w:rPr>
  </w:style>
  <w:style w:type="character" w:customStyle="1" w:styleId="Ttulo9Car">
    <w:name w:val="Título 9 Car"/>
    <w:basedOn w:val="Fuentedeprrafopredeter"/>
    <w:link w:val="Ttulo9"/>
    <w:rsid w:val="006E56AD"/>
    <w:rPr>
      <w:rFonts w:ascii="Arial" w:hAnsi="Arial"/>
      <w:sz w:val="22"/>
      <w:lang w:val="es-CO"/>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basedOn w:val="Fuentedeprrafopredeter"/>
    <w:link w:val="Encabezado"/>
    <w:rsid w:val="00593C4F"/>
    <w:rPr>
      <w:rFonts w:ascii="CG Times" w:hAnsi="CG Times"/>
      <w:sz w:val="24"/>
      <w:lang w:val="es-CO"/>
    </w:rPr>
  </w:style>
  <w:style w:type="paragraph" w:styleId="Piedepgina">
    <w:name w:val="footer"/>
    <w:basedOn w:val="Normal"/>
    <w:link w:val="PiedepginaCar"/>
    <w:rsid w:val="003101DA"/>
    <w:pPr>
      <w:tabs>
        <w:tab w:val="center" w:pos="4252"/>
        <w:tab w:val="right" w:pos="8504"/>
      </w:tabs>
    </w:pPr>
  </w:style>
  <w:style w:type="character" w:customStyle="1" w:styleId="PiedepginaCar">
    <w:name w:val="Pie de página Car"/>
    <w:basedOn w:val="Fuentedeprrafopredeter"/>
    <w:link w:val="Piedepgina"/>
    <w:rsid w:val="006E56AD"/>
    <w:rPr>
      <w:sz w:val="24"/>
      <w:szCs w:val="24"/>
    </w:rPr>
  </w:style>
  <w:style w:type="paragraph" w:customStyle="1" w:styleId="Estilo1">
    <w:name w:val="Estilo1"/>
    <w:basedOn w:val="Normal"/>
    <w:qFormat/>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rsid w:val="003101DA"/>
  </w:style>
  <w:style w:type="paragraph" w:styleId="Textoindependiente">
    <w:name w:val="Body Text"/>
    <w:basedOn w:val="Normal"/>
    <w:link w:val="TextoindependienteCar"/>
    <w:rsid w:val="003101DA"/>
    <w:pPr>
      <w:jc w:val="center"/>
    </w:pPr>
    <w:rPr>
      <w:rFonts w:ascii="Arial" w:hAnsi="Arial" w:cs="Arial"/>
      <w:b/>
      <w:bCs/>
    </w:rPr>
  </w:style>
  <w:style w:type="character" w:customStyle="1" w:styleId="TextoindependienteCar">
    <w:name w:val="Texto independiente Car"/>
    <w:basedOn w:val="Fuentedeprrafopredeter"/>
    <w:link w:val="Textoindependiente"/>
    <w:rsid w:val="00141013"/>
    <w:rPr>
      <w:rFonts w:ascii="Arial" w:hAnsi="Arial" w:cs="Arial"/>
      <w:b/>
      <w:bCs/>
      <w:sz w:val="24"/>
      <w:szCs w:val="24"/>
    </w:rPr>
  </w:style>
  <w:style w:type="paragraph" w:styleId="Textoindependiente3">
    <w:name w:val="Body Text 3"/>
    <w:basedOn w:val="Normal"/>
    <w:link w:val="Textoindependiente3Car"/>
    <w:uiPriority w:val="99"/>
    <w:rsid w:val="003101DA"/>
    <w:pPr>
      <w:jc w:val="center"/>
      <w:outlineLvl w:val="0"/>
    </w:pPr>
    <w:rPr>
      <w:rFonts w:ascii="Arial" w:hAnsi="Arial" w:cs="Arial"/>
      <w:b/>
      <w:bCs/>
      <w:spacing w:val="-3"/>
    </w:rPr>
  </w:style>
  <w:style w:type="character" w:customStyle="1" w:styleId="Textoindependiente3Car">
    <w:name w:val="Texto independiente 3 Car"/>
    <w:basedOn w:val="Fuentedeprrafopredeter"/>
    <w:link w:val="Textoindependiente3"/>
    <w:uiPriority w:val="99"/>
    <w:rsid w:val="00141013"/>
    <w:rPr>
      <w:rFonts w:ascii="Arial" w:hAnsi="Arial" w:cs="Arial"/>
      <w:b/>
      <w:bCs/>
      <w:spacing w:val="-3"/>
      <w:sz w:val="24"/>
      <w:szCs w:val="24"/>
    </w:rPr>
  </w:style>
  <w:style w:type="paragraph" w:styleId="Textodeglobo">
    <w:name w:val="Balloon Text"/>
    <w:basedOn w:val="Normal"/>
    <w:link w:val="TextodegloboCar"/>
    <w:uiPriority w:val="99"/>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rsid w:val="00725FA4"/>
    <w:rPr>
      <w:rFonts w:ascii="Tahoma" w:hAnsi="Tahoma" w:cs="Tahoma"/>
      <w:sz w:val="16"/>
      <w:szCs w:val="16"/>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qFormat/>
    <w:rsid w:val="001405C6"/>
    <w:pPr>
      <w:numPr>
        <w:numId w:val="5"/>
      </w:numPr>
    </w:pPr>
    <w:rPr>
      <w:sz w:val="20"/>
      <w:szCs w:val="20"/>
      <w:lang w:val="es-CO"/>
    </w:rPr>
  </w:style>
  <w:style w:type="character" w:customStyle="1" w:styleId="PrrafodelistaCar">
    <w:name w:val="Párrafo de lista Car"/>
    <w:basedOn w:val="Fuentedeprrafopredeter"/>
    <w:link w:val="Prrafodelista"/>
    <w:rsid w:val="001405C6"/>
    <w:rPr>
      <w:rFonts w:ascii="Bookman Old Style" w:hAnsi="Bookman Old Style"/>
      <w:lang w:val="es-CO"/>
    </w:rPr>
  </w:style>
  <w:style w:type="paragraph" w:styleId="TDC1">
    <w:name w:val="toc 1"/>
    <w:basedOn w:val="Normal"/>
    <w:next w:val="Normal"/>
    <w:autoRedefine/>
    <w:uiPriority w:val="39"/>
    <w:qFormat/>
    <w:rsid w:val="003E78D5"/>
    <w:pPr>
      <w:tabs>
        <w:tab w:val="left" w:pos="709"/>
        <w:tab w:val="left" w:pos="1701"/>
        <w:tab w:val="right" w:leader="dot" w:pos="9356"/>
      </w:tabs>
      <w:spacing w:before="240"/>
    </w:pPr>
    <w:rPr>
      <w:noProof/>
    </w:rPr>
  </w:style>
  <w:style w:type="paragraph" w:styleId="Textodebloque">
    <w:name w:val="Block Text"/>
    <w:basedOn w:val="Normal"/>
    <w:rsid w:val="00D03800"/>
    <w:pPr>
      <w:suppressAutoHyphens/>
      <w:spacing w:after="240"/>
      <w:ind w:right="788"/>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semiHidden/>
    <w:rsid w:val="00006AE2"/>
    <w:rPr>
      <w:sz w:val="24"/>
      <w:szCs w:val="24"/>
    </w:rPr>
  </w:style>
  <w:style w:type="paragraph" w:styleId="Epgrafe">
    <w:name w:val="caption"/>
    <w:basedOn w:val="Normal"/>
    <w:next w:val="Normal"/>
    <w:link w:val="EpgrafeCar"/>
    <w:qFormat/>
    <w:rsid w:val="003A31F6"/>
    <w:pPr>
      <w:widowControl w:val="0"/>
      <w:adjustRightInd w:val="0"/>
      <w:spacing w:before="120" w:after="120" w:line="360" w:lineRule="atLeast"/>
      <w:jc w:val="center"/>
      <w:textAlignment w:val="baseline"/>
    </w:pPr>
    <w:rPr>
      <w:rFonts w:ascii="Arial" w:hAnsi="Arial"/>
      <w:sz w:val="20"/>
      <w:szCs w:val="20"/>
    </w:rPr>
  </w:style>
  <w:style w:type="character" w:customStyle="1" w:styleId="EpgrafeCar">
    <w:name w:val="Epígrafe Car"/>
    <w:basedOn w:val="Fuentedeprrafopredeter"/>
    <w:link w:val="Epgrafe"/>
    <w:rsid w:val="008207F3"/>
    <w:rPr>
      <w:rFonts w:ascii="Arial" w:hAnsi="Arial"/>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textAlignment w:val="baseline"/>
    </w:pPr>
    <w:rPr>
      <w:rFonts w:ascii="Arial" w:hAnsi="Arial"/>
      <w:sz w:val="22"/>
      <w:szCs w:val="20"/>
    </w:rPr>
  </w:style>
  <w:style w:type="paragraph" w:customStyle="1" w:styleId="Artculo">
    <w:name w:val="Artículo"/>
    <w:basedOn w:val="Normal"/>
    <w:link w:val="ArtculoCar"/>
    <w:autoRedefine/>
    <w:qFormat/>
    <w:rsid w:val="00E5689C"/>
    <w:pPr>
      <w:numPr>
        <w:numId w:val="7"/>
      </w:numPr>
    </w:pPr>
    <w:rPr>
      <w:rFonts w:cs="Arial"/>
      <w:b/>
    </w:rPr>
  </w:style>
  <w:style w:type="character" w:customStyle="1" w:styleId="ArtculoCar">
    <w:name w:val="Artículo Car"/>
    <w:basedOn w:val="Fuentedeprrafopredeter"/>
    <w:link w:val="Artculo"/>
    <w:rsid w:val="00E5689C"/>
    <w:rPr>
      <w:rFonts w:ascii="Bookman Old Style" w:hAnsi="Bookman Old Style" w:cs="Arial"/>
      <w:b/>
      <w:sz w:val="24"/>
      <w:szCs w:val="24"/>
    </w:rPr>
  </w:style>
  <w:style w:type="character" w:styleId="Hipervnculo">
    <w:name w:val="Hyperlink"/>
    <w:basedOn w:val="Fuentedeprrafopredeter"/>
    <w:uiPriority w:val="99"/>
    <w:rsid w:val="006E56AD"/>
    <w:rPr>
      <w:color w:val="0000FF"/>
      <w:u w:val="single"/>
    </w:rPr>
  </w:style>
  <w:style w:type="character" w:styleId="Hipervnculovisitado">
    <w:name w:val="FollowedHyperlink"/>
    <w:basedOn w:val="Fuentedeprrafopredeter"/>
    <w:rsid w:val="006E56AD"/>
    <w:rPr>
      <w:color w:val="800080"/>
      <w:u w:val="single"/>
    </w:rPr>
  </w:style>
  <w:style w:type="paragraph" w:styleId="Textonotapie">
    <w:name w:val="footnote text"/>
    <w:basedOn w:val="Normal"/>
    <w:link w:val="TextonotapieCar"/>
    <w:semiHidden/>
    <w:rsid w:val="006E56AD"/>
    <w:pPr>
      <w:spacing w:before="160" w:after="160"/>
    </w:pPr>
    <w:rPr>
      <w:rFonts w:ascii="Arial" w:hAnsi="Arial"/>
      <w:sz w:val="22"/>
      <w:szCs w:val="20"/>
      <w:lang w:val="es-CO"/>
    </w:rPr>
  </w:style>
  <w:style w:type="character" w:customStyle="1" w:styleId="TextonotapieCar">
    <w:name w:val="Texto nota pie Car"/>
    <w:basedOn w:val="Fuentedeprrafopredeter"/>
    <w:link w:val="Textonotapie"/>
    <w:semiHidden/>
    <w:rsid w:val="006E56AD"/>
    <w:rPr>
      <w:rFonts w:ascii="Arial" w:hAnsi="Arial"/>
      <w:sz w:val="22"/>
      <w:lang w:val="es-CO"/>
    </w:rPr>
  </w:style>
  <w:style w:type="character" w:styleId="Refdenotaalpie">
    <w:name w:val="footnote reference"/>
    <w:basedOn w:val="Fuentedeprrafopredeter"/>
    <w:uiPriority w:val="99"/>
    <w:semiHidden/>
    <w:rsid w:val="006E56AD"/>
    <w:rPr>
      <w:vertAlign w:val="superscript"/>
    </w:rPr>
  </w:style>
  <w:style w:type="paragraph" w:styleId="Listaconvietas">
    <w:name w:val="List Bullet"/>
    <w:basedOn w:val="Normal"/>
    <w:autoRedefine/>
    <w:semiHidden/>
    <w:rsid w:val="006E56AD"/>
    <w:pPr>
      <w:tabs>
        <w:tab w:val="num" w:pos="360"/>
      </w:tabs>
      <w:spacing w:before="160" w:after="160"/>
      <w:ind w:left="360" w:hanging="360"/>
    </w:pPr>
    <w:rPr>
      <w:rFonts w:ascii="CG Times" w:hAnsi="CG Times"/>
      <w:sz w:val="22"/>
      <w:szCs w:val="20"/>
      <w:lang w:val="es-CO"/>
    </w:rPr>
  </w:style>
  <w:style w:type="paragraph" w:styleId="Listaconvietas2">
    <w:name w:val="List Bullet 2"/>
    <w:basedOn w:val="Normal"/>
    <w:autoRedefine/>
    <w:semiHidden/>
    <w:rsid w:val="006E56AD"/>
    <w:pPr>
      <w:tabs>
        <w:tab w:val="num" w:pos="643"/>
      </w:tabs>
      <w:spacing w:before="160" w:after="160"/>
      <w:ind w:left="643" w:hanging="360"/>
    </w:pPr>
    <w:rPr>
      <w:rFonts w:ascii="CG Times" w:hAnsi="CG Times"/>
      <w:sz w:val="22"/>
      <w:szCs w:val="20"/>
      <w:lang w:val="es-CO"/>
    </w:rPr>
  </w:style>
  <w:style w:type="paragraph" w:styleId="Listaconvietas4">
    <w:name w:val="List Bullet 4"/>
    <w:basedOn w:val="Normal"/>
    <w:autoRedefine/>
    <w:semiHidden/>
    <w:rsid w:val="006E56AD"/>
    <w:pPr>
      <w:tabs>
        <w:tab w:val="num" w:pos="1209"/>
      </w:tabs>
      <w:spacing w:before="160" w:after="160"/>
      <w:ind w:left="1209" w:hanging="360"/>
    </w:pPr>
    <w:rPr>
      <w:rFonts w:ascii="CG Times" w:hAnsi="CG Times"/>
      <w:sz w:val="22"/>
      <w:szCs w:val="20"/>
      <w:lang w:val="es-CO"/>
    </w:rPr>
  </w:style>
  <w:style w:type="paragraph" w:styleId="Sangra2detindependiente">
    <w:name w:val="Body Text Indent 2"/>
    <w:basedOn w:val="Normal"/>
    <w:link w:val="Sangra2detindependienteCar"/>
    <w:rsid w:val="006E56AD"/>
    <w:pPr>
      <w:spacing w:before="160" w:after="160"/>
      <w:ind w:hanging="567"/>
      <w:outlineLvl w:val="0"/>
    </w:pPr>
    <w:rPr>
      <w:b/>
      <w:sz w:val="22"/>
      <w:szCs w:val="20"/>
      <w:lang w:val="es-CO"/>
    </w:rPr>
  </w:style>
  <w:style w:type="character" w:customStyle="1" w:styleId="Sangra2detindependienteCar">
    <w:name w:val="Sangría 2 de t. independiente Car"/>
    <w:basedOn w:val="Fuentedeprrafopredeter"/>
    <w:link w:val="Sangra2detindependiente"/>
    <w:rsid w:val="006E56AD"/>
    <w:rPr>
      <w:rFonts w:ascii="Bookman Old Style" w:hAnsi="Bookman Old Style"/>
      <w:b/>
      <w:sz w:val="22"/>
      <w:lang w:val="es-CO"/>
    </w:rPr>
  </w:style>
  <w:style w:type="paragraph" w:styleId="Sangradetextonormal">
    <w:name w:val="Body Text Indent"/>
    <w:basedOn w:val="Normal"/>
    <w:link w:val="SangradetextonormalCar"/>
    <w:rsid w:val="006E56AD"/>
    <w:pPr>
      <w:numPr>
        <w:ilvl w:val="12"/>
      </w:numPr>
      <w:tabs>
        <w:tab w:val="left" w:pos="0"/>
      </w:tabs>
      <w:spacing w:before="160" w:after="160"/>
    </w:pPr>
    <w:rPr>
      <w:rFonts w:ascii="Arial" w:hAnsi="Arial"/>
      <w:b/>
      <w:sz w:val="22"/>
      <w:szCs w:val="20"/>
      <w:lang w:val="es-CO"/>
    </w:rPr>
  </w:style>
  <w:style w:type="character" w:customStyle="1" w:styleId="SangradetextonormalCar">
    <w:name w:val="Sangría de texto normal Car"/>
    <w:basedOn w:val="Fuentedeprrafopredeter"/>
    <w:link w:val="Sangradetextonormal"/>
    <w:rsid w:val="006E56AD"/>
    <w:rPr>
      <w:rFonts w:ascii="Arial" w:hAnsi="Arial"/>
      <w:b/>
      <w:sz w:val="22"/>
      <w:lang w:val="es-CO"/>
    </w:rPr>
  </w:style>
  <w:style w:type="paragraph" w:styleId="TDC2">
    <w:name w:val="toc 2"/>
    <w:basedOn w:val="Normal"/>
    <w:next w:val="Normal"/>
    <w:autoRedefine/>
    <w:uiPriority w:val="39"/>
    <w:qFormat/>
    <w:rsid w:val="003826FA"/>
    <w:pPr>
      <w:tabs>
        <w:tab w:val="left" w:pos="1418"/>
        <w:tab w:val="right" w:leader="dot" w:pos="9346"/>
      </w:tabs>
      <w:spacing w:before="160"/>
      <w:ind w:left="1418" w:hanging="709"/>
    </w:pPr>
    <w:rPr>
      <w:bCs/>
      <w:noProof/>
      <w:sz w:val="22"/>
      <w:szCs w:val="20"/>
      <w:lang w:val="es-CO"/>
    </w:rPr>
  </w:style>
  <w:style w:type="paragraph" w:styleId="TDC3">
    <w:name w:val="toc 3"/>
    <w:basedOn w:val="Normal"/>
    <w:next w:val="Normal"/>
    <w:autoRedefine/>
    <w:uiPriority w:val="39"/>
    <w:qFormat/>
    <w:rsid w:val="00F805F9"/>
    <w:pPr>
      <w:tabs>
        <w:tab w:val="left" w:pos="2127"/>
        <w:tab w:val="right" w:leader="dot" w:pos="9346"/>
      </w:tabs>
      <w:spacing w:before="100"/>
      <w:ind w:left="1418"/>
    </w:pPr>
    <w:rPr>
      <w:noProof/>
      <w:sz w:val="22"/>
      <w:szCs w:val="20"/>
      <w:lang w:val="es-CO"/>
    </w:rPr>
  </w:style>
  <w:style w:type="paragraph" w:styleId="TDC4">
    <w:name w:val="toc 4"/>
    <w:basedOn w:val="Normal"/>
    <w:next w:val="Normal"/>
    <w:autoRedefine/>
    <w:uiPriority w:val="39"/>
    <w:rsid w:val="006E56AD"/>
    <w:pPr>
      <w:ind w:left="480"/>
    </w:pPr>
    <w:rPr>
      <w:rFonts w:ascii="Calibri" w:hAnsi="Calibri"/>
      <w:sz w:val="20"/>
      <w:szCs w:val="20"/>
      <w:lang w:val="es-CO"/>
    </w:rPr>
  </w:style>
  <w:style w:type="paragraph" w:styleId="TDC5">
    <w:name w:val="toc 5"/>
    <w:basedOn w:val="Normal"/>
    <w:next w:val="Normal"/>
    <w:autoRedefine/>
    <w:uiPriority w:val="39"/>
    <w:rsid w:val="006E56AD"/>
    <w:pPr>
      <w:ind w:left="720"/>
    </w:pPr>
    <w:rPr>
      <w:rFonts w:ascii="Calibri" w:hAnsi="Calibri"/>
      <w:sz w:val="20"/>
      <w:szCs w:val="20"/>
      <w:lang w:val="es-CO"/>
    </w:rPr>
  </w:style>
  <w:style w:type="paragraph" w:styleId="TDC6">
    <w:name w:val="toc 6"/>
    <w:basedOn w:val="Normal"/>
    <w:next w:val="Normal"/>
    <w:autoRedefine/>
    <w:uiPriority w:val="39"/>
    <w:rsid w:val="006E56AD"/>
    <w:pPr>
      <w:ind w:left="960"/>
    </w:pPr>
    <w:rPr>
      <w:rFonts w:ascii="Calibri" w:hAnsi="Calibri"/>
      <w:sz w:val="20"/>
      <w:szCs w:val="20"/>
      <w:lang w:val="es-CO"/>
    </w:rPr>
  </w:style>
  <w:style w:type="paragraph" w:styleId="TDC7">
    <w:name w:val="toc 7"/>
    <w:basedOn w:val="Normal"/>
    <w:next w:val="Normal"/>
    <w:autoRedefine/>
    <w:uiPriority w:val="39"/>
    <w:rsid w:val="006E56AD"/>
    <w:pPr>
      <w:tabs>
        <w:tab w:val="right" w:pos="9111"/>
      </w:tabs>
      <w:spacing w:before="240"/>
    </w:pPr>
    <w:rPr>
      <w:rFonts w:ascii="Arial" w:hAnsi="Arial"/>
      <w:b/>
      <w:sz w:val="22"/>
      <w:szCs w:val="20"/>
      <w:lang w:val="es-CO"/>
    </w:rPr>
  </w:style>
  <w:style w:type="paragraph" w:styleId="TDC8">
    <w:name w:val="toc 8"/>
    <w:basedOn w:val="Normal"/>
    <w:next w:val="Normal"/>
    <w:autoRedefine/>
    <w:uiPriority w:val="39"/>
    <w:rsid w:val="006E56AD"/>
    <w:pPr>
      <w:tabs>
        <w:tab w:val="right" w:leader="dot" w:pos="9111"/>
      </w:tabs>
    </w:pPr>
    <w:rPr>
      <w:rFonts w:ascii="Arial" w:hAnsi="Arial"/>
      <w:b/>
      <w:sz w:val="22"/>
      <w:szCs w:val="20"/>
      <w:lang w:val="es-CO"/>
    </w:rPr>
  </w:style>
  <w:style w:type="paragraph" w:styleId="TDC9">
    <w:name w:val="toc 9"/>
    <w:basedOn w:val="Normal"/>
    <w:next w:val="Normal"/>
    <w:autoRedefine/>
    <w:uiPriority w:val="39"/>
    <w:rsid w:val="006E56AD"/>
    <w:pPr>
      <w:ind w:left="1680"/>
    </w:pPr>
    <w:rPr>
      <w:rFonts w:ascii="Calibri" w:hAnsi="Calibri"/>
      <w:sz w:val="20"/>
      <w:szCs w:val="20"/>
      <w:lang w:val="es-CO"/>
    </w:rPr>
  </w:style>
  <w:style w:type="paragraph" w:customStyle="1" w:styleId="Textodenotaalfinal">
    <w:name w:val="Texto de nota al final"/>
    <w:basedOn w:val="Normal"/>
    <w:rsid w:val="006E56AD"/>
    <w:pPr>
      <w:widowControl w:val="0"/>
      <w:spacing w:before="160" w:after="160"/>
    </w:pPr>
    <w:rPr>
      <w:rFonts w:ascii="Courier New" w:hAnsi="Courier New"/>
      <w:sz w:val="22"/>
      <w:szCs w:val="20"/>
      <w:lang w:val="es-ES_tradnl"/>
    </w:rPr>
  </w:style>
  <w:style w:type="paragraph" w:styleId="Sangra3detindependiente">
    <w:name w:val="Body Text Indent 3"/>
    <w:basedOn w:val="Normal"/>
    <w:link w:val="Sangra3detindependienteCar"/>
    <w:rsid w:val="006E56AD"/>
    <w:pPr>
      <w:spacing w:before="160" w:after="160"/>
      <w:ind w:left="2880" w:hanging="2880"/>
    </w:pPr>
    <w:rPr>
      <w:spacing w:val="-4"/>
      <w:sz w:val="22"/>
      <w:szCs w:val="20"/>
      <w:lang w:val="es-CO"/>
    </w:rPr>
  </w:style>
  <w:style w:type="character" w:customStyle="1" w:styleId="Sangra3detindependienteCar">
    <w:name w:val="Sangría 3 de t. independiente Car"/>
    <w:basedOn w:val="Fuentedeprrafopredeter"/>
    <w:link w:val="Sangra3detindependiente"/>
    <w:rsid w:val="006E56AD"/>
    <w:rPr>
      <w:rFonts w:ascii="Bookman Old Style" w:hAnsi="Bookman Old Style"/>
      <w:spacing w:val="-4"/>
      <w:sz w:val="22"/>
      <w:lang w:val="es-CO"/>
    </w:rPr>
  </w:style>
  <w:style w:type="paragraph" w:styleId="Cita">
    <w:name w:val="Quote"/>
    <w:basedOn w:val="Normal"/>
    <w:next w:val="Normal"/>
    <w:link w:val="CitaCar"/>
    <w:uiPriority w:val="29"/>
    <w:qFormat/>
    <w:rsid w:val="006E56AD"/>
    <w:pPr>
      <w:spacing w:after="120"/>
      <w:ind w:right="616"/>
    </w:pPr>
    <w:rPr>
      <w:rFonts w:ascii="Arial" w:eastAsia="Calibri" w:hAnsi="Arial" w:cs="Arial"/>
      <w:i/>
      <w:iCs/>
      <w:color w:val="000000"/>
      <w:sz w:val="20"/>
      <w:szCs w:val="22"/>
      <w:lang w:val="es-CO" w:eastAsia="en-US"/>
    </w:rPr>
  </w:style>
  <w:style w:type="character" w:customStyle="1" w:styleId="CitaCar">
    <w:name w:val="Cita Car"/>
    <w:basedOn w:val="Fuentedeprrafopredeter"/>
    <w:link w:val="Cita"/>
    <w:uiPriority w:val="29"/>
    <w:rsid w:val="006E56AD"/>
    <w:rPr>
      <w:rFonts w:ascii="Arial" w:eastAsia="Calibri" w:hAnsi="Arial" w:cs="Arial"/>
      <w:i/>
      <w:iCs/>
      <w:color w:val="000000"/>
      <w:szCs w:val="22"/>
      <w:lang w:val="es-CO" w:eastAsia="en-US"/>
    </w:rPr>
  </w:style>
  <w:style w:type="character" w:styleId="Refdecomentario">
    <w:name w:val="annotation reference"/>
    <w:basedOn w:val="Fuentedeprrafopredeter"/>
    <w:semiHidden/>
    <w:unhideWhenUsed/>
    <w:rsid w:val="006E56AD"/>
    <w:rPr>
      <w:sz w:val="16"/>
      <w:szCs w:val="16"/>
    </w:rPr>
  </w:style>
  <w:style w:type="paragraph" w:styleId="Textocomentario">
    <w:name w:val="annotation text"/>
    <w:basedOn w:val="Normal"/>
    <w:link w:val="TextocomentarioCar"/>
    <w:semiHidden/>
    <w:unhideWhenUsed/>
    <w:rsid w:val="006E56AD"/>
    <w:pPr>
      <w:spacing w:before="160" w:after="160"/>
    </w:pPr>
    <w:rPr>
      <w:rFonts w:ascii="Arial" w:hAnsi="Arial"/>
      <w:sz w:val="20"/>
      <w:szCs w:val="20"/>
      <w:lang w:val="es-CO"/>
    </w:rPr>
  </w:style>
  <w:style w:type="character" w:customStyle="1" w:styleId="TextocomentarioCar">
    <w:name w:val="Texto comentario Car"/>
    <w:basedOn w:val="Fuentedeprrafopredeter"/>
    <w:link w:val="Textocomentario"/>
    <w:semiHidden/>
    <w:rsid w:val="006E56AD"/>
    <w:rPr>
      <w:rFonts w:ascii="Arial" w:hAnsi="Arial"/>
      <w:lang w:val="es-CO"/>
    </w:rPr>
  </w:style>
  <w:style w:type="paragraph" w:styleId="Asuntodelcomentario">
    <w:name w:val="annotation subject"/>
    <w:basedOn w:val="Textocomentario"/>
    <w:next w:val="Textocomentario"/>
    <w:link w:val="AsuntodelcomentarioCar"/>
    <w:semiHidden/>
    <w:unhideWhenUsed/>
    <w:rsid w:val="006E56AD"/>
    <w:rPr>
      <w:b/>
      <w:bCs/>
    </w:rPr>
  </w:style>
  <w:style w:type="character" w:customStyle="1" w:styleId="AsuntodelcomentarioCar">
    <w:name w:val="Asunto del comentario Car"/>
    <w:basedOn w:val="TextocomentarioCar"/>
    <w:link w:val="Asuntodelcomentario"/>
    <w:semiHidden/>
    <w:rsid w:val="006E56AD"/>
    <w:rPr>
      <w:rFonts w:ascii="Arial" w:hAnsi="Arial"/>
      <w:b/>
      <w:bCs/>
      <w:lang w:val="es-CO"/>
    </w:rPr>
  </w:style>
  <w:style w:type="character" w:styleId="Textoennegrita">
    <w:name w:val="Strong"/>
    <w:basedOn w:val="Fuentedeprrafopredeter"/>
    <w:uiPriority w:val="22"/>
    <w:qFormat/>
    <w:rsid w:val="006E56AD"/>
    <w:rPr>
      <w:b/>
      <w:bCs/>
    </w:rPr>
  </w:style>
  <w:style w:type="paragraph" w:styleId="TtulodeTDC">
    <w:name w:val="TOC Heading"/>
    <w:basedOn w:val="Ttulo1"/>
    <w:next w:val="Normal"/>
    <w:uiPriority w:val="39"/>
    <w:unhideWhenUsed/>
    <w:qFormat/>
    <w:rsid w:val="006E56AD"/>
    <w:pPr>
      <w:keepLines/>
      <w:spacing w:before="480" w:line="276" w:lineRule="auto"/>
      <w:ind w:left="0"/>
      <w:jc w:val="left"/>
      <w:outlineLvl w:val="9"/>
    </w:pPr>
    <w:rPr>
      <w:rFonts w:ascii="Cambria" w:hAnsi="Cambria"/>
      <w:bCs/>
      <w:color w:val="365F91"/>
      <w:sz w:val="28"/>
      <w:szCs w:val="28"/>
      <w:lang w:eastAsia="en-US"/>
    </w:rPr>
  </w:style>
  <w:style w:type="paragraph" w:styleId="Mapadeldocumento">
    <w:name w:val="Document Map"/>
    <w:basedOn w:val="Normal"/>
    <w:link w:val="MapadeldocumentoCar"/>
    <w:uiPriority w:val="99"/>
    <w:unhideWhenUsed/>
    <w:rsid w:val="006E56AD"/>
    <w:pPr>
      <w:spacing w:before="160" w:after="160"/>
    </w:pPr>
    <w:rPr>
      <w:rFonts w:ascii="Tahoma" w:hAnsi="Tahoma" w:cs="Tahoma"/>
      <w:sz w:val="16"/>
      <w:szCs w:val="16"/>
      <w:lang w:val="es-CO"/>
    </w:rPr>
  </w:style>
  <w:style w:type="character" w:customStyle="1" w:styleId="MapadeldocumentoCar">
    <w:name w:val="Mapa del documento Car"/>
    <w:basedOn w:val="Fuentedeprrafopredeter"/>
    <w:link w:val="Mapadeldocumento"/>
    <w:uiPriority w:val="99"/>
    <w:rsid w:val="006E56AD"/>
    <w:rPr>
      <w:rFonts w:ascii="Tahoma" w:hAnsi="Tahoma" w:cs="Tahoma"/>
      <w:sz w:val="16"/>
      <w:szCs w:val="16"/>
      <w:lang w:val="es-CO"/>
    </w:rPr>
  </w:style>
  <w:style w:type="paragraph" w:customStyle="1" w:styleId="Anexo">
    <w:name w:val="Anexo"/>
    <w:basedOn w:val="Normal"/>
    <w:link w:val="AnexoCar"/>
    <w:qFormat/>
    <w:rsid w:val="008207F3"/>
    <w:pPr>
      <w:suppressAutoHyphens/>
      <w:ind w:left="1429" w:hanging="360"/>
    </w:pPr>
    <w:rPr>
      <w:rFonts w:cs="Arial"/>
      <w:b/>
      <w:bCs/>
      <w:spacing w:val="-4"/>
    </w:rPr>
  </w:style>
  <w:style w:type="character" w:customStyle="1" w:styleId="AnexoCar">
    <w:name w:val="Anexo Car"/>
    <w:basedOn w:val="Fuentedeprrafopredeter"/>
    <w:link w:val="Anexo"/>
    <w:rsid w:val="008207F3"/>
    <w:rPr>
      <w:rFonts w:ascii="Bookman Old Style" w:hAnsi="Bookman Old Style" w:cs="Arial"/>
      <w:b/>
      <w:bCs/>
      <w:spacing w:val="-4"/>
      <w:sz w:val="24"/>
      <w:szCs w:val="24"/>
    </w:rPr>
  </w:style>
  <w:style w:type="paragraph" w:customStyle="1" w:styleId="PliegoTitulo1">
    <w:name w:val="Pliego_Titulo1"/>
    <w:basedOn w:val="Pliego-Normal"/>
    <w:next w:val="Pliego-Normal"/>
    <w:rsid w:val="008207F3"/>
    <w:pPr>
      <w:tabs>
        <w:tab w:val="num" w:pos="432"/>
      </w:tabs>
      <w:ind w:left="432" w:hanging="432"/>
      <w:jc w:val="center"/>
    </w:pPr>
    <w:rPr>
      <w:b/>
    </w:rPr>
  </w:style>
  <w:style w:type="paragraph" w:customStyle="1" w:styleId="Pliego-Normal">
    <w:name w:val="Pliego-Normal"/>
    <w:basedOn w:val="Normal"/>
    <w:rsid w:val="008207F3"/>
    <w:pPr>
      <w:widowControl w:val="0"/>
      <w:adjustRightInd w:val="0"/>
      <w:textAlignment w:val="baseline"/>
    </w:pPr>
    <w:rPr>
      <w:rFonts w:ascii="Garamond" w:hAnsi="Garamond"/>
      <w:bCs/>
      <w:sz w:val="22"/>
      <w:szCs w:val="20"/>
      <w:lang w:val="es-ES_tradnl"/>
    </w:rPr>
  </w:style>
  <w:style w:type="paragraph" w:styleId="NormalWeb">
    <w:name w:val="Normal (Web)"/>
    <w:basedOn w:val="Normal"/>
    <w:uiPriority w:val="99"/>
    <w:rsid w:val="008207F3"/>
    <w:pPr>
      <w:widowControl w:val="0"/>
      <w:adjustRightInd w:val="0"/>
      <w:spacing w:before="100" w:beforeAutospacing="1" w:after="100" w:afterAutospacing="1"/>
      <w:textAlignment w:val="baseline"/>
    </w:pPr>
  </w:style>
  <w:style w:type="paragraph" w:styleId="ndice1">
    <w:name w:val="index 1"/>
    <w:basedOn w:val="Normal"/>
    <w:next w:val="Normal"/>
    <w:autoRedefine/>
    <w:semiHidden/>
    <w:rsid w:val="008207F3"/>
    <w:pPr>
      <w:widowControl w:val="0"/>
      <w:adjustRightInd w:val="0"/>
      <w:textAlignment w:val="baseline"/>
    </w:pPr>
    <w:rPr>
      <w:rFonts w:ascii="Arial" w:hAnsi="Arial"/>
      <w:szCs w:val="20"/>
      <w:lang w:val="es-CO"/>
    </w:rPr>
  </w:style>
  <w:style w:type="paragraph" w:styleId="z-Finaldelformulario">
    <w:name w:val="HTML Bottom of Form"/>
    <w:basedOn w:val="Normal"/>
    <w:next w:val="Normal"/>
    <w:link w:val="z-FinaldelformularioCar"/>
    <w:hidden/>
    <w:rsid w:val="008207F3"/>
    <w:pPr>
      <w:widowControl w:val="0"/>
      <w:pBdr>
        <w:top w:val="single" w:sz="6" w:space="1" w:color="auto"/>
      </w:pBdr>
      <w:adjustRightInd w:val="0"/>
      <w:jc w:val="center"/>
      <w:textAlignment w:val="baseline"/>
    </w:pPr>
    <w:rPr>
      <w:rFonts w:ascii="Arial" w:hAnsi="Arial" w:cs="Arial"/>
      <w:vanish/>
      <w:color w:val="000000"/>
      <w:sz w:val="16"/>
      <w:szCs w:val="16"/>
    </w:rPr>
  </w:style>
  <w:style w:type="character" w:customStyle="1" w:styleId="z-FinaldelformularioCar">
    <w:name w:val="z-Final del formulario Car"/>
    <w:basedOn w:val="Fuentedeprrafopredeter"/>
    <w:link w:val="z-Finaldelformulario"/>
    <w:rsid w:val="008207F3"/>
    <w:rPr>
      <w:rFonts w:ascii="Arial" w:hAnsi="Arial" w:cs="Arial"/>
      <w:vanish/>
      <w:color w:val="000000"/>
      <w:sz w:val="16"/>
      <w:szCs w:val="16"/>
    </w:rPr>
  </w:style>
  <w:style w:type="paragraph" w:customStyle="1" w:styleId="NormalTesis">
    <w:name w:val="Normal Tesis"/>
    <w:basedOn w:val="Textoindependiente"/>
    <w:rsid w:val="008207F3"/>
    <w:pPr>
      <w:widowControl w:val="0"/>
      <w:adjustRightInd w:val="0"/>
      <w:spacing w:line="360" w:lineRule="auto"/>
      <w:jc w:val="both"/>
      <w:textAlignment w:val="baseline"/>
    </w:pPr>
    <w:rPr>
      <w:b w:val="0"/>
      <w:bCs w:val="0"/>
      <w:sz w:val="22"/>
    </w:rPr>
  </w:style>
  <w:style w:type="paragraph" w:customStyle="1" w:styleId="Citas">
    <w:name w:val="Citas"/>
    <w:basedOn w:val="Normal"/>
    <w:rsid w:val="008207F3"/>
    <w:pPr>
      <w:ind w:left="708" w:right="618"/>
    </w:pPr>
    <w:rPr>
      <w:rFonts w:cs="Arial"/>
      <w:i/>
      <w:iCs/>
      <w:szCs w:val="20"/>
    </w:rPr>
  </w:style>
  <w:style w:type="paragraph" w:customStyle="1" w:styleId="articulo">
    <w:name w:val="articulo"/>
    <w:basedOn w:val="Normal"/>
    <w:next w:val="Normal"/>
    <w:autoRedefine/>
    <w:rsid w:val="008207F3"/>
    <w:pPr>
      <w:tabs>
        <w:tab w:val="left" w:pos="-720"/>
        <w:tab w:val="num" w:pos="1440"/>
        <w:tab w:val="left" w:pos="1620"/>
      </w:tabs>
      <w:suppressAutoHyphens/>
      <w:spacing w:before="240"/>
    </w:pPr>
    <w:rPr>
      <w:rFonts w:cs="Arial"/>
      <w:bCs/>
      <w:spacing w:val="-4"/>
    </w:rPr>
  </w:style>
  <w:style w:type="character" w:styleId="Textodelmarcadordeposicin">
    <w:name w:val="Placeholder Text"/>
    <w:basedOn w:val="Fuentedeprrafopredeter"/>
    <w:uiPriority w:val="99"/>
    <w:semiHidden/>
    <w:rsid w:val="008207F3"/>
    <w:rPr>
      <w:color w:val="808080"/>
    </w:rPr>
  </w:style>
  <w:style w:type="paragraph" w:customStyle="1" w:styleId="EstiloPrrafodelistaJustificado">
    <w:name w:val="Estilo Párrafo de lista + Justificado"/>
    <w:basedOn w:val="Prrafodelista"/>
    <w:rsid w:val="008207F3"/>
    <w:pPr>
      <w:spacing w:before="120"/>
    </w:pPr>
    <w:rPr>
      <w:spacing w:val="4"/>
      <w:sz w:val="24"/>
      <w:lang w:val="es-ES"/>
    </w:rPr>
  </w:style>
  <w:style w:type="paragraph" w:customStyle="1" w:styleId="Vietas">
    <w:name w:val="Viñetas"/>
    <w:basedOn w:val="Prrafodelista"/>
    <w:rsid w:val="008207F3"/>
    <w:pPr>
      <w:spacing w:before="120"/>
    </w:pPr>
    <w:rPr>
      <w:spacing w:val="4"/>
      <w:sz w:val="24"/>
      <w:lang w:val="es-ES"/>
    </w:rPr>
  </w:style>
  <w:style w:type="paragraph" w:customStyle="1" w:styleId="Listaletras">
    <w:name w:val="Lista letras"/>
    <w:basedOn w:val="Sangra2detindependiente"/>
    <w:link w:val="ListaletrasCar"/>
    <w:qFormat/>
    <w:rsid w:val="008207F3"/>
  </w:style>
  <w:style w:type="character" w:customStyle="1" w:styleId="ListaletrasCar">
    <w:name w:val="Lista letras Car"/>
    <w:basedOn w:val="Sangra2detindependienteCar"/>
    <w:link w:val="Listaletras"/>
    <w:rsid w:val="008207F3"/>
    <w:rPr>
      <w:rFonts w:ascii="Bookman Old Style" w:hAnsi="Bookman Old Style"/>
      <w:b/>
      <w:sz w:val="22"/>
      <w:lang w:val="es-CO"/>
    </w:rPr>
  </w:style>
  <w:style w:type="paragraph" w:customStyle="1" w:styleId="Textoindependiente31">
    <w:name w:val="Texto independiente 31"/>
    <w:basedOn w:val="Normal"/>
    <w:rsid w:val="008207F3"/>
    <w:pPr>
      <w:tabs>
        <w:tab w:val="left" w:pos="-720"/>
      </w:tabs>
      <w:suppressAutoHyphens/>
      <w:overflowPunct w:val="0"/>
      <w:autoSpaceDE w:val="0"/>
      <w:autoSpaceDN w:val="0"/>
      <w:adjustRightInd w:val="0"/>
      <w:spacing w:after="240"/>
      <w:ind w:right="45"/>
      <w:textAlignment w:val="baseline"/>
    </w:pPr>
    <w:rPr>
      <w:sz w:val="22"/>
      <w:szCs w:val="20"/>
    </w:rPr>
  </w:style>
  <w:style w:type="paragraph" w:customStyle="1" w:styleId="Estilo2">
    <w:name w:val="Estilo2"/>
    <w:basedOn w:val="Ttulo1"/>
    <w:rsid w:val="008207F3"/>
    <w:pPr>
      <w:numPr>
        <w:numId w:val="0"/>
      </w:numPr>
      <w:adjustRightInd w:val="0"/>
      <w:spacing w:before="240"/>
      <w:textAlignment w:val="baseline"/>
    </w:pPr>
    <w:rPr>
      <w:bCs/>
      <w:caps/>
    </w:rPr>
  </w:style>
  <w:style w:type="paragraph" w:styleId="Continuarlista">
    <w:name w:val="List Continue"/>
    <w:basedOn w:val="Normal"/>
    <w:rsid w:val="008207F3"/>
    <w:pPr>
      <w:widowControl w:val="0"/>
      <w:adjustRightInd w:val="0"/>
      <w:spacing w:after="120"/>
      <w:ind w:left="283"/>
      <w:contextualSpacing/>
      <w:textAlignment w:val="baseline"/>
    </w:pPr>
  </w:style>
  <w:style w:type="character" w:customStyle="1" w:styleId="Fuentedeprrafopredeter1">
    <w:name w:val="Fuente de párrafo predeter.1"/>
    <w:rsid w:val="008207F3"/>
  </w:style>
  <w:style w:type="character" w:customStyle="1" w:styleId="FootnoteCharacters">
    <w:name w:val="Footnote Characters"/>
    <w:basedOn w:val="Fuentedeprrafopredeter"/>
    <w:rsid w:val="008207F3"/>
    <w:rPr>
      <w:vertAlign w:val="superscript"/>
    </w:rPr>
  </w:style>
  <w:style w:type="character" w:customStyle="1" w:styleId="Refdenotaalpie1">
    <w:name w:val="Ref. de nota al pie1"/>
    <w:rsid w:val="008207F3"/>
    <w:rPr>
      <w:vertAlign w:val="superscript"/>
    </w:rPr>
  </w:style>
  <w:style w:type="character" w:customStyle="1" w:styleId="Refdecomentario1">
    <w:name w:val="Ref. de comentario1"/>
    <w:basedOn w:val="Fuentedeprrafopredeter"/>
    <w:rsid w:val="008207F3"/>
    <w:rPr>
      <w:sz w:val="16"/>
    </w:rPr>
  </w:style>
  <w:style w:type="paragraph" w:customStyle="1" w:styleId="Heading">
    <w:name w:val="Heading"/>
    <w:basedOn w:val="Normal"/>
    <w:next w:val="Textoindependiente"/>
    <w:rsid w:val="008207F3"/>
    <w:pPr>
      <w:keepNext/>
      <w:suppressAutoHyphens/>
      <w:spacing w:before="240" w:after="120"/>
    </w:pPr>
    <w:rPr>
      <w:rFonts w:ascii="Arial" w:eastAsia="DejaVu Sans" w:hAnsi="Arial" w:cs="DejaVu Sans"/>
      <w:sz w:val="28"/>
      <w:szCs w:val="28"/>
      <w:lang w:val="es-CO" w:eastAsia="ar-SA"/>
    </w:rPr>
  </w:style>
  <w:style w:type="paragraph" w:styleId="Lista">
    <w:name w:val="List"/>
    <w:basedOn w:val="Normal"/>
    <w:rsid w:val="008207F3"/>
    <w:pPr>
      <w:suppressAutoHyphens/>
      <w:ind w:left="283" w:hanging="283"/>
    </w:pPr>
    <w:rPr>
      <w:sz w:val="22"/>
      <w:szCs w:val="20"/>
      <w:lang w:val="es-CO" w:eastAsia="ar-SA"/>
    </w:rPr>
  </w:style>
  <w:style w:type="paragraph" w:customStyle="1" w:styleId="Index">
    <w:name w:val="Index"/>
    <w:basedOn w:val="Normal"/>
    <w:rsid w:val="008207F3"/>
    <w:pPr>
      <w:suppressLineNumbers/>
      <w:suppressAutoHyphens/>
    </w:pPr>
    <w:rPr>
      <w:sz w:val="22"/>
      <w:szCs w:val="20"/>
      <w:lang w:val="es-CO" w:eastAsia="ar-SA"/>
    </w:rPr>
  </w:style>
  <w:style w:type="paragraph" w:styleId="Ttulodendice">
    <w:name w:val="index heading"/>
    <w:basedOn w:val="Normal"/>
    <w:next w:val="ndice1"/>
    <w:rsid w:val="008207F3"/>
    <w:pPr>
      <w:suppressAutoHyphens/>
      <w:spacing w:before="120" w:after="120"/>
    </w:pPr>
    <w:rPr>
      <w:rFonts w:ascii="Times New Roman" w:hAnsi="Times New Roman"/>
      <w:b/>
      <w:i/>
      <w:sz w:val="20"/>
      <w:szCs w:val="20"/>
      <w:lang w:val="es-CO" w:eastAsia="ar-SA"/>
    </w:rPr>
  </w:style>
  <w:style w:type="paragraph" w:styleId="ndice2">
    <w:name w:val="index 2"/>
    <w:basedOn w:val="Normal"/>
    <w:next w:val="Normal"/>
    <w:rsid w:val="008207F3"/>
    <w:pPr>
      <w:suppressAutoHyphens/>
      <w:ind w:left="480" w:hanging="240"/>
    </w:pPr>
    <w:rPr>
      <w:rFonts w:ascii="Times New Roman" w:hAnsi="Times New Roman"/>
      <w:sz w:val="20"/>
      <w:szCs w:val="20"/>
      <w:lang w:val="es-CO" w:eastAsia="ar-SA"/>
    </w:rPr>
  </w:style>
  <w:style w:type="paragraph" w:styleId="ndice3">
    <w:name w:val="index 3"/>
    <w:basedOn w:val="Normal"/>
    <w:next w:val="Normal"/>
    <w:rsid w:val="008207F3"/>
    <w:pPr>
      <w:suppressAutoHyphens/>
      <w:ind w:left="720" w:hanging="240"/>
    </w:pPr>
    <w:rPr>
      <w:rFonts w:ascii="Times New Roman" w:hAnsi="Times New Roman"/>
      <w:sz w:val="20"/>
      <w:szCs w:val="20"/>
      <w:lang w:val="es-CO" w:eastAsia="ar-SA"/>
    </w:rPr>
  </w:style>
  <w:style w:type="paragraph" w:customStyle="1" w:styleId="Figuras">
    <w:name w:val="Figuras"/>
    <w:basedOn w:val="Textoindependiente"/>
    <w:rsid w:val="008207F3"/>
    <w:pPr>
      <w:suppressAutoHyphens/>
    </w:pPr>
    <w:rPr>
      <w:rFonts w:cs="Times New Roman"/>
      <w:b w:val="0"/>
      <w:bCs w:val="0"/>
      <w:i/>
      <w:iCs/>
      <w:sz w:val="22"/>
      <w:szCs w:val="20"/>
      <w:lang w:val="es-CO" w:eastAsia="ar-SA"/>
    </w:rPr>
  </w:style>
  <w:style w:type="paragraph" w:customStyle="1" w:styleId="Text">
    <w:name w:val="Text"/>
    <w:basedOn w:val="Normal"/>
    <w:rsid w:val="008207F3"/>
    <w:pPr>
      <w:suppressLineNumbers/>
      <w:suppressAutoHyphens/>
      <w:spacing w:before="120" w:after="120"/>
    </w:pPr>
    <w:rPr>
      <w:i/>
      <w:iCs/>
      <w:lang w:val="es-CO" w:eastAsia="ar-SA"/>
    </w:rPr>
  </w:style>
  <w:style w:type="paragraph" w:styleId="Textoindependienteprimerasangra">
    <w:name w:val="Body Text First Indent"/>
    <w:basedOn w:val="Textoindependiente"/>
    <w:link w:val="TextoindependienteprimerasangraCar"/>
    <w:rsid w:val="008207F3"/>
    <w:pPr>
      <w:suppressAutoHyphens/>
      <w:ind w:firstLine="283"/>
    </w:pPr>
    <w:rPr>
      <w:rFonts w:ascii="Times New Roman" w:hAnsi="Times New Roman" w:cs="Times New Roman"/>
      <w:bCs w:val="0"/>
      <w:i/>
      <w:sz w:val="28"/>
      <w:szCs w:val="20"/>
      <w:lang w:val="es-CO" w:eastAsia="ar-SA"/>
    </w:rPr>
  </w:style>
  <w:style w:type="character" w:customStyle="1" w:styleId="TextoindependienteprimerasangraCar">
    <w:name w:val="Texto independiente primera sangría Car"/>
    <w:basedOn w:val="TextoindependienteCar"/>
    <w:link w:val="Textoindependienteprimerasangra"/>
    <w:rsid w:val="008207F3"/>
    <w:rPr>
      <w:rFonts w:ascii="Arial" w:hAnsi="Arial" w:cs="Arial"/>
      <w:b/>
      <w:bCs/>
      <w:i/>
      <w:sz w:val="28"/>
      <w:szCs w:val="24"/>
      <w:lang w:val="es-CO" w:eastAsia="ar-SA"/>
    </w:rPr>
  </w:style>
  <w:style w:type="paragraph" w:customStyle="1" w:styleId="Notes">
    <w:name w:val="Notes"/>
    <w:rsid w:val="008207F3"/>
    <w:pPr>
      <w:widowControl w:val="0"/>
      <w:tabs>
        <w:tab w:val="left" w:pos="0"/>
        <w:tab w:val="left" w:pos="1440"/>
        <w:tab w:val="left" w:pos="2880"/>
        <w:tab w:val="left" w:pos="4320"/>
        <w:tab w:val="left" w:pos="5760"/>
        <w:tab w:val="left" w:pos="7200"/>
        <w:tab w:val="left" w:pos="8640"/>
        <w:tab w:val="left" w:pos="10080"/>
        <w:tab w:val="left" w:pos="11520"/>
        <w:tab w:val="left" w:pos="12960"/>
        <w:tab w:val="left" w:pos="14400"/>
        <w:tab w:val="left" w:pos="15840"/>
      </w:tabs>
      <w:suppressAutoHyphens/>
      <w:autoSpaceDE w:val="0"/>
      <w:spacing w:before="90"/>
      <w:jc w:val="both"/>
    </w:pPr>
    <w:rPr>
      <w:rFonts w:ascii="DejaVu Sans" w:eastAsia="DejaVu Sans" w:hAnsi="DejaVu Sans"/>
      <w:color w:val="000000"/>
      <w:sz w:val="24"/>
      <w:szCs w:val="24"/>
      <w:lang w:val="es-CO"/>
    </w:rPr>
  </w:style>
  <w:style w:type="paragraph" w:customStyle="1" w:styleId="Tabla">
    <w:name w:val="Tabla"/>
    <w:basedOn w:val="Epgrafe"/>
    <w:link w:val="TablaCar"/>
    <w:qFormat/>
    <w:rsid w:val="008207F3"/>
    <w:pPr>
      <w:keepNext/>
      <w:widowControl/>
      <w:suppressAutoHyphens/>
      <w:adjustRightInd/>
      <w:spacing w:after="200" w:line="240" w:lineRule="auto"/>
      <w:textAlignment w:val="auto"/>
    </w:pPr>
    <w:rPr>
      <w:b/>
      <w:bCs/>
      <w:iCs/>
    </w:rPr>
  </w:style>
  <w:style w:type="character" w:customStyle="1" w:styleId="TablaCar">
    <w:name w:val="Tabla Car"/>
    <w:basedOn w:val="EpgrafeCar"/>
    <w:link w:val="Tabla"/>
    <w:rsid w:val="008207F3"/>
    <w:rPr>
      <w:rFonts w:ascii="Arial" w:hAnsi="Arial"/>
      <w:b/>
      <w:bCs/>
      <w:iCs/>
    </w:rPr>
  </w:style>
  <w:style w:type="paragraph" w:customStyle="1" w:styleId="DatosDocumento">
    <w:name w:val="Datos Documento"/>
    <w:basedOn w:val="Normal"/>
    <w:rsid w:val="008207F3"/>
    <w:pPr>
      <w:jc w:val="right"/>
    </w:pPr>
    <w:rPr>
      <w:rFonts w:ascii="Arial" w:hAnsi="Arial" w:cs="Arial"/>
      <w:szCs w:val="20"/>
    </w:rPr>
  </w:style>
  <w:style w:type="paragraph" w:customStyle="1" w:styleId="TituloDocumento">
    <w:name w:val="Titulo Documento"/>
    <w:basedOn w:val="Normal"/>
    <w:rsid w:val="008207F3"/>
    <w:pPr>
      <w:jc w:val="right"/>
    </w:pPr>
    <w:rPr>
      <w:rFonts w:ascii="Arial Black" w:hAnsi="Arial Black" w:cs="Arial"/>
      <w:sz w:val="48"/>
      <w:szCs w:val="20"/>
    </w:rPr>
  </w:style>
  <w:style w:type="paragraph" w:customStyle="1" w:styleId="SubtituloDocumento">
    <w:name w:val="Subtitulo Documento"/>
    <w:basedOn w:val="Normal"/>
    <w:rsid w:val="008207F3"/>
    <w:pPr>
      <w:jc w:val="right"/>
    </w:pPr>
    <w:rPr>
      <w:rFonts w:ascii="Arial Black" w:hAnsi="Arial Black" w:cs="Arial"/>
      <w:sz w:val="32"/>
      <w:szCs w:val="20"/>
    </w:rPr>
  </w:style>
  <w:style w:type="paragraph" w:customStyle="1" w:styleId="TtuloInforme">
    <w:name w:val="Título Informe"/>
    <w:basedOn w:val="Normal"/>
    <w:next w:val="Normal"/>
    <w:rsid w:val="008207F3"/>
    <w:pPr>
      <w:spacing w:before="120" w:after="120"/>
      <w:jc w:val="center"/>
    </w:pPr>
    <w:rPr>
      <w:rFonts w:ascii="Arial" w:hAnsi="Arial" w:cs="Arial"/>
      <w:color w:val="FF6309"/>
      <w:sz w:val="28"/>
      <w:szCs w:val="28"/>
    </w:rPr>
  </w:style>
  <w:style w:type="character" w:customStyle="1" w:styleId="TtuloInformeChar">
    <w:name w:val="Título Informe Char"/>
    <w:basedOn w:val="Fuentedeprrafopredeter"/>
    <w:rsid w:val="008207F3"/>
    <w:rPr>
      <w:rFonts w:ascii="Arial" w:hAnsi="Arial" w:cs="Arial"/>
      <w:noProof w:val="0"/>
      <w:color w:val="FF6309"/>
      <w:sz w:val="28"/>
      <w:szCs w:val="28"/>
      <w:lang w:val="es-ES" w:eastAsia="es-ES" w:bidi="ar-SA"/>
    </w:rPr>
  </w:style>
  <w:style w:type="paragraph" w:customStyle="1" w:styleId="SubtuloInforme">
    <w:name w:val="Subítulo Informe"/>
    <w:basedOn w:val="Normal"/>
    <w:next w:val="Normal"/>
    <w:rsid w:val="008207F3"/>
    <w:pPr>
      <w:spacing w:before="120" w:after="120"/>
    </w:pPr>
    <w:rPr>
      <w:rFonts w:ascii="Arial" w:hAnsi="Arial" w:cs="Arial"/>
      <w:color w:val="808080"/>
    </w:rPr>
  </w:style>
  <w:style w:type="character" w:customStyle="1" w:styleId="SubtuloInformeChar">
    <w:name w:val="Subítulo Informe Char"/>
    <w:basedOn w:val="Fuentedeprrafopredeter"/>
    <w:rsid w:val="008207F3"/>
    <w:rPr>
      <w:rFonts w:ascii="Arial" w:hAnsi="Arial" w:cs="Arial"/>
      <w:noProof w:val="0"/>
      <w:color w:val="808080"/>
      <w:sz w:val="24"/>
      <w:szCs w:val="24"/>
      <w:lang w:val="es-ES" w:eastAsia="es-ES" w:bidi="ar-SA"/>
    </w:rPr>
  </w:style>
  <w:style w:type="paragraph" w:customStyle="1" w:styleId="EstiloEpgrafeCentrado">
    <w:name w:val="Estilo Epígrafe + Centrado"/>
    <w:basedOn w:val="Epgrafe"/>
    <w:autoRedefine/>
    <w:rsid w:val="008207F3"/>
    <w:pPr>
      <w:widowControl/>
      <w:adjustRightInd/>
      <w:spacing w:before="0" w:after="240" w:line="240" w:lineRule="auto"/>
      <w:textAlignment w:val="auto"/>
    </w:pPr>
    <w:rPr>
      <w:i/>
      <w:iCs/>
      <w:color w:val="808080"/>
    </w:rPr>
  </w:style>
  <w:style w:type="paragraph" w:styleId="Tabladeilustraciones">
    <w:name w:val="table of figures"/>
    <w:basedOn w:val="Normal"/>
    <w:next w:val="Normal"/>
    <w:rsid w:val="008207F3"/>
    <w:pPr>
      <w:spacing w:before="120" w:after="120"/>
    </w:pPr>
    <w:rPr>
      <w:rFonts w:ascii="Arial" w:hAnsi="Arial" w:cs="Arial"/>
      <w:sz w:val="20"/>
      <w:szCs w:val="20"/>
    </w:rPr>
  </w:style>
  <w:style w:type="paragraph" w:customStyle="1" w:styleId="CUERPOTEXTO">
    <w:name w:val="CUERPO TEXTO"/>
    <w:rsid w:val="008207F3"/>
    <w:pPr>
      <w:widowControl w:val="0"/>
      <w:tabs>
        <w:tab w:val="center" w:pos="510"/>
        <w:tab w:val="left" w:pos="1134"/>
      </w:tabs>
      <w:autoSpaceDE w:val="0"/>
      <w:autoSpaceDN w:val="0"/>
      <w:adjustRightInd w:val="0"/>
      <w:spacing w:before="28" w:after="28" w:line="210" w:lineRule="atLeast"/>
      <w:ind w:firstLine="283"/>
      <w:jc w:val="both"/>
    </w:pPr>
    <w:rPr>
      <w:color w:val="000000"/>
      <w:sz w:val="19"/>
      <w:szCs w:val="19"/>
    </w:rPr>
  </w:style>
  <w:style w:type="paragraph" w:styleId="Revisin">
    <w:name w:val="Revision"/>
    <w:hidden/>
    <w:uiPriority w:val="99"/>
    <w:semiHidden/>
    <w:rsid w:val="009F5D1F"/>
    <w:rPr>
      <w:rFonts w:ascii="Bookman Old Style" w:hAnsi="Bookman Old Style"/>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000277">
      <w:bodyDiv w:val="1"/>
      <w:marLeft w:val="0"/>
      <w:marRight w:val="0"/>
      <w:marTop w:val="0"/>
      <w:marBottom w:val="0"/>
      <w:divBdr>
        <w:top w:val="none" w:sz="0" w:space="0" w:color="auto"/>
        <w:left w:val="none" w:sz="0" w:space="0" w:color="auto"/>
        <w:bottom w:val="none" w:sz="0" w:space="0" w:color="auto"/>
        <w:right w:val="none" w:sz="0" w:space="0" w:color="auto"/>
      </w:divBdr>
    </w:div>
    <w:div w:id="371542054">
      <w:bodyDiv w:val="1"/>
      <w:marLeft w:val="0"/>
      <w:marRight w:val="0"/>
      <w:marTop w:val="0"/>
      <w:marBottom w:val="0"/>
      <w:divBdr>
        <w:top w:val="none" w:sz="0" w:space="0" w:color="auto"/>
        <w:left w:val="none" w:sz="0" w:space="0" w:color="auto"/>
        <w:bottom w:val="none" w:sz="0" w:space="0" w:color="auto"/>
        <w:right w:val="none" w:sz="0" w:space="0" w:color="auto"/>
      </w:divBdr>
    </w:div>
    <w:div w:id="377969951">
      <w:bodyDiv w:val="1"/>
      <w:marLeft w:val="0"/>
      <w:marRight w:val="0"/>
      <w:marTop w:val="0"/>
      <w:marBottom w:val="0"/>
      <w:divBdr>
        <w:top w:val="none" w:sz="0" w:space="0" w:color="auto"/>
        <w:left w:val="none" w:sz="0" w:space="0" w:color="auto"/>
        <w:bottom w:val="none" w:sz="0" w:space="0" w:color="auto"/>
        <w:right w:val="none" w:sz="0" w:space="0" w:color="auto"/>
      </w:divBdr>
    </w:div>
    <w:div w:id="390158861">
      <w:bodyDiv w:val="1"/>
      <w:marLeft w:val="0"/>
      <w:marRight w:val="0"/>
      <w:marTop w:val="0"/>
      <w:marBottom w:val="0"/>
      <w:divBdr>
        <w:top w:val="none" w:sz="0" w:space="0" w:color="auto"/>
        <w:left w:val="none" w:sz="0" w:space="0" w:color="auto"/>
        <w:bottom w:val="none" w:sz="0" w:space="0" w:color="auto"/>
        <w:right w:val="none" w:sz="0" w:space="0" w:color="auto"/>
      </w:divBdr>
    </w:div>
    <w:div w:id="482619807">
      <w:bodyDiv w:val="1"/>
      <w:marLeft w:val="0"/>
      <w:marRight w:val="0"/>
      <w:marTop w:val="0"/>
      <w:marBottom w:val="0"/>
      <w:divBdr>
        <w:top w:val="none" w:sz="0" w:space="0" w:color="auto"/>
        <w:left w:val="none" w:sz="0" w:space="0" w:color="auto"/>
        <w:bottom w:val="none" w:sz="0" w:space="0" w:color="auto"/>
        <w:right w:val="none" w:sz="0" w:space="0" w:color="auto"/>
      </w:divBdr>
    </w:div>
    <w:div w:id="542208614">
      <w:bodyDiv w:val="1"/>
      <w:marLeft w:val="0"/>
      <w:marRight w:val="0"/>
      <w:marTop w:val="0"/>
      <w:marBottom w:val="0"/>
      <w:divBdr>
        <w:top w:val="none" w:sz="0" w:space="0" w:color="auto"/>
        <w:left w:val="none" w:sz="0" w:space="0" w:color="auto"/>
        <w:bottom w:val="none" w:sz="0" w:space="0" w:color="auto"/>
        <w:right w:val="none" w:sz="0" w:space="0" w:color="auto"/>
      </w:divBdr>
    </w:div>
    <w:div w:id="544296026">
      <w:bodyDiv w:val="1"/>
      <w:marLeft w:val="0"/>
      <w:marRight w:val="0"/>
      <w:marTop w:val="0"/>
      <w:marBottom w:val="0"/>
      <w:divBdr>
        <w:top w:val="none" w:sz="0" w:space="0" w:color="auto"/>
        <w:left w:val="none" w:sz="0" w:space="0" w:color="auto"/>
        <w:bottom w:val="none" w:sz="0" w:space="0" w:color="auto"/>
        <w:right w:val="none" w:sz="0" w:space="0" w:color="auto"/>
      </w:divBdr>
    </w:div>
    <w:div w:id="622078216">
      <w:bodyDiv w:val="1"/>
      <w:marLeft w:val="0"/>
      <w:marRight w:val="0"/>
      <w:marTop w:val="0"/>
      <w:marBottom w:val="0"/>
      <w:divBdr>
        <w:top w:val="none" w:sz="0" w:space="0" w:color="auto"/>
        <w:left w:val="none" w:sz="0" w:space="0" w:color="auto"/>
        <w:bottom w:val="none" w:sz="0" w:space="0" w:color="auto"/>
        <w:right w:val="none" w:sz="0" w:space="0" w:color="auto"/>
      </w:divBdr>
    </w:div>
    <w:div w:id="639655354">
      <w:bodyDiv w:val="1"/>
      <w:marLeft w:val="0"/>
      <w:marRight w:val="0"/>
      <w:marTop w:val="0"/>
      <w:marBottom w:val="0"/>
      <w:divBdr>
        <w:top w:val="none" w:sz="0" w:space="0" w:color="auto"/>
        <w:left w:val="none" w:sz="0" w:space="0" w:color="auto"/>
        <w:bottom w:val="none" w:sz="0" w:space="0" w:color="auto"/>
        <w:right w:val="none" w:sz="0" w:space="0" w:color="auto"/>
      </w:divBdr>
    </w:div>
    <w:div w:id="673343594">
      <w:bodyDiv w:val="1"/>
      <w:marLeft w:val="0"/>
      <w:marRight w:val="0"/>
      <w:marTop w:val="0"/>
      <w:marBottom w:val="0"/>
      <w:divBdr>
        <w:top w:val="none" w:sz="0" w:space="0" w:color="auto"/>
        <w:left w:val="none" w:sz="0" w:space="0" w:color="auto"/>
        <w:bottom w:val="none" w:sz="0" w:space="0" w:color="auto"/>
        <w:right w:val="none" w:sz="0" w:space="0" w:color="auto"/>
      </w:divBdr>
    </w:div>
    <w:div w:id="707219864">
      <w:bodyDiv w:val="1"/>
      <w:marLeft w:val="0"/>
      <w:marRight w:val="0"/>
      <w:marTop w:val="0"/>
      <w:marBottom w:val="0"/>
      <w:divBdr>
        <w:top w:val="none" w:sz="0" w:space="0" w:color="auto"/>
        <w:left w:val="none" w:sz="0" w:space="0" w:color="auto"/>
        <w:bottom w:val="none" w:sz="0" w:space="0" w:color="auto"/>
        <w:right w:val="none" w:sz="0" w:space="0" w:color="auto"/>
      </w:divBdr>
    </w:div>
    <w:div w:id="926109661">
      <w:bodyDiv w:val="1"/>
      <w:marLeft w:val="0"/>
      <w:marRight w:val="0"/>
      <w:marTop w:val="0"/>
      <w:marBottom w:val="0"/>
      <w:divBdr>
        <w:top w:val="none" w:sz="0" w:space="0" w:color="auto"/>
        <w:left w:val="none" w:sz="0" w:space="0" w:color="auto"/>
        <w:bottom w:val="none" w:sz="0" w:space="0" w:color="auto"/>
        <w:right w:val="none" w:sz="0" w:space="0" w:color="auto"/>
      </w:divBdr>
    </w:div>
    <w:div w:id="940989058">
      <w:bodyDiv w:val="1"/>
      <w:marLeft w:val="0"/>
      <w:marRight w:val="0"/>
      <w:marTop w:val="0"/>
      <w:marBottom w:val="0"/>
      <w:divBdr>
        <w:top w:val="none" w:sz="0" w:space="0" w:color="auto"/>
        <w:left w:val="none" w:sz="0" w:space="0" w:color="auto"/>
        <w:bottom w:val="none" w:sz="0" w:space="0" w:color="auto"/>
        <w:right w:val="none" w:sz="0" w:space="0" w:color="auto"/>
      </w:divBdr>
    </w:div>
    <w:div w:id="999308544">
      <w:bodyDiv w:val="1"/>
      <w:marLeft w:val="0"/>
      <w:marRight w:val="0"/>
      <w:marTop w:val="0"/>
      <w:marBottom w:val="0"/>
      <w:divBdr>
        <w:top w:val="none" w:sz="0" w:space="0" w:color="auto"/>
        <w:left w:val="none" w:sz="0" w:space="0" w:color="auto"/>
        <w:bottom w:val="none" w:sz="0" w:space="0" w:color="auto"/>
        <w:right w:val="none" w:sz="0" w:space="0" w:color="auto"/>
      </w:divBdr>
    </w:div>
    <w:div w:id="1186332941">
      <w:bodyDiv w:val="1"/>
      <w:marLeft w:val="0"/>
      <w:marRight w:val="0"/>
      <w:marTop w:val="0"/>
      <w:marBottom w:val="0"/>
      <w:divBdr>
        <w:top w:val="none" w:sz="0" w:space="0" w:color="auto"/>
        <w:left w:val="none" w:sz="0" w:space="0" w:color="auto"/>
        <w:bottom w:val="none" w:sz="0" w:space="0" w:color="auto"/>
        <w:right w:val="none" w:sz="0" w:space="0" w:color="auto"/>
      </w:divBdr>
    </w:div>
    <w:div w:id="1590850949">
      <w:bodyDiv w:val="1"/>
      <w:marLeft w:val="0"/>
      <w:marRight w:val="0"/>
      <w:marTop w:val="0"/>
      <w:marBottom w:val="0"/>
      <w:divBdr>
        <w:top w:val="none" w:sz="0" w:space="0" w:color="auto"/>
        <w:left w:val="none" w:sz="0" w:space="0" w:color="auto"/>
        <w:bottom w:val="none" w:sz="0" w:space="0" w:color="auto"/>
        <w:right w:val="none" w:sz="0" w:space="0" w:color="auto"/>
      </w:divBdr>
    </w:div>
    <w:div w:id="1630479543">
      <w:bodyDiv w:val="1"/>
      <w:marLeft w:val="0"/>
      <w:marRight w:val="0"/>
      <w:marTop w:val="0"/>
      <w:marBottom w:val="0"/>
      <w:divBdr>
        <w:top w:val="none" w:sz="0" w:space="0" w:color="auto"/>
        <w:left w:val="none" w:sz="0" w:space="0" w:color="auto"/>
        <w:bottom w:val="none" w:sz="0" w:space="0" w:color="auto"/>
        <w:right w:val="none" w:sz="0" w:space="0" w:color="auto"/>
      </w:divBdr>
    </w:div>
    <w:div w:id="1643804510">
      <w:bodyDiv w:val="1"/>
      <w:marLeft w:val="0"/>
      <w:marRight w:val="0"/>
      <w:marTop w:val="0"/>
      <w:marBottom w:val="0"/>
      <w:divBdr>
        <w:top w:val="none" w:sz="0" w:space="0" w:color="auto"/>
        <w:left w:val="none" w:sz="0" w:space="0" w:color="auto"/>
        <w:bottom w:val="none" w:sz="0" w:space="0" w:color="auto"/>
        <w:right w:val="none" w:sz="0" w:space="0" w:color="auto"/>
      </w:divBdr>
    </w:div>
    <w:div w:id="1680236173">
      <w:bodyDiv w:val="1"/>
      <w:marLeft w:val="0"/>
      <w:marRight w:val="0"/>
      <w:marTop w:val="0"/>
      <w:marBottom w:val="0"/>
      <w:divBdr>
        <w:top w:val="none" w:sz="0" w:space="0" w:color="auto"/>
        <w:left w:val="none" w:sz="0" w:space="0" w:color="auto"/>
        <w:bottom w:val="none" w:sz="0" w:space="0" w:color="auto"/>
        <w:right w:val="none" w:sz="0" w:space="0" w:color="auto"/>
      </w:divBdr>
    </w:div>
    <w:div w:id="1974603029">
      <w:bodyDiv w:val="1"/>
      <w:marLeft w:val="0"/>
      <w:marRight w:val="0"/>
      <w:marTop w:val="0"/>
      <w:marBottom w:val="0"/>
      <w:divBdr>
        <w:top w:val="none" w:sz="0" w:space="0" w:color="auto"/>
        <w:left w:val="none" w:sz="0" w:space="0" w:color="auto"/>
        <w:bottom w:val="none" w:sz="0" w:space="0" w:color="auto"/>
        <w:right w:val="none" w:sz="0" w:space="0" w:color="auto"/>
      </w:divBdr>
    </w:div>
    <w:div w:id="2039772097">
      <w:bodyDiv w:val="1"/>
      <w:marLeft w:val="0"/>
      <w:marRight w:val="0"/>
      <w:marTop w:val="0"/>
      <w:marBottom w:val="0"/>
      <w:divBdr>
        <w:top w:val="none" w:sz="0" w:space="0" w:color="auto"/>
        <w:left w:val="none" w:sz="0" w:space="0" w:color="auto"/>
        <w:bottom w:val="none" w:sz="0" w:space="0" w:color="auto"/>
        <w:right w:val="none" w:sz="0" w:space="0" w:color="auto"/>
      </w:divBdr>
    </w:div>
    <w:div w:id="2094085164">
      <w:bodyDiv w:val="1"/>
      <w:marLeft w:val="0"/>
      <w:marRight w:val="0"/>
      <w:marTop w:val="0"/>
      <w:marBottom w:val="0"/>
      <w:divBdr>
        <w:top w:val="none" w:sz="0" w:space="0" w:color="auto"/>
        <w:left w:val="none" w:sz="0" w:space="0" w:color="auto"/>
        <w:bottom w:val="none" w:sz="0" w:space="0" w:color="auto"/>
        <w:right w:val="none" w:sz="0" w:space="0" w:color="auto"/>
      </w:divBdr>
    </w:div>
    <w:div w:id="210522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F3A138-5482-49FF-AB44-E38B3D3A9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1</TotalTime>
  <Pages>4</Pages>
  <Words>1073</Words>
  <Characters>5434</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6495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2015-11-25T14:53:00Z</cp:lastPrinted>
  <dcterms:created xsi:type="dcterms:W3CDTF">2015-12-15T15:17:00Z</dcterms:created>
  <dcterms:modified xsi:type="dcterms:W3CDTF">2015-12-15T15:17:00Z</dcterms:modified>
</cp:coreProperties>
</file>