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6B4647" w:rsidRDefault="00294C6B" w:rsidP="004545CB">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36370147" r:id="rId9"/>
        </w:object>
      </w:r>
    </w:p>
    <w:p w:rsidR="00CA77FB" w:rsidRPr="006B4647" w:rsidRDefault="00CA77FB" w:rsidP="004545C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4545CB">
      <w:pPr>
        <w:pStyle w:val="Ttulo4"/>
        <w:tabs>
          <w:tab w:val="left" w:pos="0"/>
          <w:tab w:val="right" w:pos="9356"/>
        </w:tabs>
        <w:ind w:left="0"/>
        <w:rPr>
          <w:rFonts w:ascii="Bookman Old Style" w:hAnsi="Bookman Old Style"/>
          <w:b w:val="0"/>
          <w:bCs/>
          <w:sz w:val="24"/>
          <w:szCs w:val="24"/>
        </w:rPr>
      </w:pPr>
    </w:p>
    <w:p w:rsidR="00CA77FB" w:rsidRPr="006B4647" w:rsidRDefault="00CA77FB" w:rsidP="004545C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4545CB">
      <w:pPr>
        <w:pStyle w:val="Ttulo5"/>
        <w:tabs>
          <w:tab w:val="left" w:pos="0"/>
          <w:tab w:val="right" w:pos="9356"/>
        </w:tabs>
        <w:ind w:left="0"/>
        <w:rPr>
          <w:rFonts w:ascii="Bookman Old Style" w:hAnsi="Bookman Old Style"/>
          <w:sz w:val="24"/>
          <w:szCs w:val="24"/>
        </w:rPr>
      </w:pPr>
    </w:p>
    <w:p w:rsidR="00CA77FB" w:rsidRPr="006B4647" w:rsidRDefault="00CA77FB" w:rsidP="004545CB">
      <w:pPr>
        <w:pStyle w:val="Ttulo5"/>
        <w:tabs>
          <w:tab w:val="left" w:pos="0"/>
          <w:tab w:val="right" w:pos="9356"/>
        </w:tabs>
        <w:ind w:left="0"/>
        <w:rPr>
          <w:rFonts w:ascii="Bookman Old Style" w:hAnsi="Bookman Old Style"/>
          <w:sz w:val="24"/>
          <w:szCs w:val="24"/>
        </w:rPr>
      </w:pPr>
    </w:p>
    <w:p w:rsidR="00CA77FB" w:rsidRPr="006B4647" w:rsidRDefault="00CA77FB" w:rsidP="004545C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AC00EA">
        <w:rPr>
          <w:rFonts w:ascii="Bookman Old Style" w:hAnsi="Bookman Old Style"/>
          <w:sz w:val="24"/>
          <w:szCs w:val="24"/>
        </w:rPr>
        <w:t>9</w:t>
      </w:r>
    </w:p>
    <w:p w:rsidR="00CA77FB" w:rsidRPr="006B4647" w:rsidRDefault="00CA77FB" w:rsidP="004545CB">
      <w:pPr>
        <w:tabs>
          <w:tab w:val="left" w:pos="284"/>
          <w:tab w:val="right" w:pos="9356"/>
        </w:tabs>
        <w:ind w:left="0"/>
        <w:jc w:val="center"/>
        <w:rPr>
          <w:rFonts w:ascii="Bookman Old Style" w:hAnsi="Bookman Old Style" w:cs="Arial"/>
          <w:b/>
          <w:snapToGrid w:val="0"/>
          <w:color w:val="000000"/>
          <w:lang w:val="es-ES_tradnl"/>
        </w:rPr>
      </w:pPr>
    </w:p>
    <w:p w:rsidR="00CA77FB" w:rsidRPr="006B4647" w:rsidRDefault="00CA77FB" w:rsidP="004545CB">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Pr="006B4647" w:rsidRDefault="00CA77FB" w:rsidP="004545CB">
      <w:pPr>
        <w:tabs>
          <w:tab w:val="left" w:pos="284"/>
          <w:tab w:val="right" w:pos="9356"/>
        </w:tabs>
        <w:ind w:left="0"/>
        <w:jc w:val="center"/>
        <w:rPr>
          <w:rFonts w:ascii="Bookman Old Style" w:hAnsi="Bookman Old Style"/>
          <w:lang w:val="es-ES_tradnl"/>
        </w:rPr>
      </w:pPr>
    </w:p>
    <w:p w:rsidR="00513A23" w:rsidRDefault="00513A23" w:rsidP="004545CB">
      <w:pPr>
        <w:widowControl w:val="0"/>
        <w:tabs>
          <w:tab w:val="left" w:pos="284"/>
        </w:tabs>
        <w:adjustRightInd w:val="0"/>
        <w:ind w:left="0" w:right="20"/>
        <w:jc w:val="center"/>
        <w:rPr>
          <w:rFonts w:ascii="Bookman Old Style" w:hAnsi="Bookman Old Style" w:cs="Arial"/>
        </w:rPr>
      </w:pPr>
    </w:p>
    <w:p w:rsidR="00513A23" w:rsidRDefault="00513A23" w:rsidP="004545CB">
      <w:pPr>
        <w:widowControl w:val="0"/>
        <w:tabs>
          <w:tab w:val="left" w:pos="284"/>
        </w:tabs>
        <w:adjustRightInd w:val="0"/>
        <w:ind w:left="0" w:right="20"/>
        <w:jc w:val="center"/>
        <w:rPr>
          <w:rFonts w:ascii="Bookman Old Style" w:hAnsi="Bookman Old Style" w:cs="Arial"/>
        </w:rPr>
      </w:pPr>
    </w:p>
    <w:p w:rsidR="005A3F3A" w:rsidRPr="00B13BC3" w:rsidRDefault="00B13BC3" w:rsidP="004545CB">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mercado relevante conformado </w:t>
      </w:r>
      <w:r w:rsidR="00480F54">
        <w:rPr>
          <w:rFonts w:ascii="Bookman Old Style" w:hAnsi="Bookman Old Style" w:cs="Arial"/>
          <w:lang w:val="es-ES_tradnl"/>
        </w:rPr>
        <w:t>por el M</w:t>
      </w:r>
      <w:r w:rsidR="00E92189">
        <w:rPr>
          <w:rFonts w:ascii="Bookman Old Style" w:hAnsi="Bookman Old Style" w:cs="Arial"/>
          <w:lang w:val="es-ES_tradnl"/>
        </w:rPr>
        <w:t>unicipio de San Miguel de Sema</w:t>
      </w:r>
      <w:r w:rsidR="00AC00EA">
        <w:rPr>
          <w:rFonts w:ascii="Bookman Old Style" w:hAnsi="Bookman Old Style" w:cs="Arial"/>
          <w:lang w:val="es-ES_tradnl"/>
        </w:rPr>
        <w:t xml:space="preserve">, </w:t>
      </w:r>
      <w:r w:rsidR="00480F54">
        <w:rPr>
          <w:rFonts w:ascii="Bookman Old Style" w:hAnsi="Bookman Old Style" w:cs="Arial"/>
          <w:lang w:val="es-ES_tradnl"/>
        </w:rPr>
        <w:t>D</w:t>
      </w:r>
      <w:r w:rsidR="00AC00EA">
        <w:rPr>
          <w:rFonts w:ascii="Bookman Old Style" w:hAnsi="Bookman Old Style" w:cs="Arial"/>
          <w:lang w:val="es-ES_tradnl"/>
        </w:rPr>
        <w:t xml:space="preserve">epartamento de </w:t>
      </w:r>
      <w:r w:rsidR="00E92189">
        <w:rPr>
          <w:rFonts w:ascii="Bookman Old Style" w:hAnsi="Bookman Old Style" w:cs="Arial"/>
          <w:lang w:val="es-ES_tradnl"/>
        </w:rPr>
        <w:t>Boyacá</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E92189">
        <w:rPr>
          <w:rFonts w:ascii="Bookman Old Style" w:hAnsi="Bookman Old Style" w:cs="Arial"/>
        </w:rPr>
        <w:t>COMPRIGAS</w:t>
      </w:r>
      <w:r w:rsidR="00394CA4">
        <w:rPr>
          <w:rFonts w:ascii="Bookman Old Style" w:hAnsi="Bookman Old Style" w:cs="Arial"/>
        </w:rPr>
        <w:t xml:space="preserve"> S.A.S. E.S.P.</w:t>
      </w:r>
    </w:p>
    <w:p w:rsidR="00273C2C" w:rsidRDefault="00273C2C" w:rsidP="004545CB">
      <w:pPr>
        <w:widowControl w:val="0"/>
        <w:adjustRightInd w:val="0"/>
        <w:ind w:left="0" w:right="20"/>
        <w:jc w:val="both"/>
        <w:rPr>
          <w:rFonts w:ascii="Bookman Old Style" w:hAnsi="Bookman Old Style" w:cs="Arial"/>
          <w:lang w:val="es-CO"/>
        </w:rPr>
      </w:pPr>
    </w:p>
    <w:p w:rsidR="004545CB" w:rsidRPr="00D03E47" w:rsidRDefault="004545CB" w:rsidP="004545CB">
      <w:pPr>
        <w:widowControl w:val="0"/>
        <w:adjustRightInd w:val="0"/>
        <w:ind w:left="0" w:right="20"/>
        <w:jc w:val="both"/>
        <w:rPr>
          <w:rFonts w:ascii="Bookman Old Style" w:hAnsi="Bookman Old Style" w:cs="Arial"/>
          <w:lang w:val="es-CO"/>
        </w:rPr>
      </w:pPr>
    </w:p>
    <w:p w:rsidR="00273C2C" w:rsidRPr="006B4647" w:rsidRDefault="00273C2C" w:rsidP="004545CB">
      <w:pPr>
        <w:pStyle w:val="Ttulo7"/>
        <w:spacing w:before="0" w:after="0"/>
        <w:ind w:left="0"/>
        <w:jc w:val="center"/>
        <w:rPr>
          <w:rFonts w:ascii="Bookman Old Style" w:hAnsi="Bookman Old Style"/>
          <w:b/>
        </w:rPr>
      </w:pPr>
      <w:r w:rsidRPr="006B4647">
        <w:rPr>
          <w:rFonts w:ascii="Bookman Old Style" w:hAnsi="Bookman Old Style"/>
          <w:b/>
        </w:rPr>
        <w:t>LA COMISIÓN DE REGULACIÓN DE ENERGÍA Y GAS</w:t>
      </w:r>
    </w:p>
    <w:p w:rsidR="00273C2C" w:rsidRDefault="00273C2C" w:rsidP="004545CB">
      <w:pPr>
        <w:ind w:left="0"/>
        <w:jc w:val="both"/>
        <w:rPr>
          <w:rFonts w:ascii="Bookman Old Style" w:hAnsi="Bookman Old Style" w:cs="Arial"/>
        </w:rPr>
      </w:pPr>
    </w:p>
    <w:p w:rsidR="00513A23" w:rsidRPr="00E92189" w:rsidRDefault="00513A23" w:rsidP="004545CB">
      <w:pPr>
        <w:ind w:left="0"/>
        <w:jc w:val="both"/>
        <w:rPr>
          <w:rFonts w:ascii="Bookman Old Style" w:hAnsi="Bookman Old Style" w:cs="Arial"/>
        </w:rPr>
      </w:pPr>
    </w:p>
    <w:p w:rsidR="009D138E" w:rsidRPr="006B4647" w:rsidRDefault="00273C2C" w:rsidP="004545C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78469B">
        <w:rPr>
          <w:rFonts w:ascii="Bookman Old Style" w:hAnsi="Bookman Old Style" w:cs="Arial"/>
        </w:rPr>
        <w:t>; y,</w:t>
      </w:r>
    </w:p>
    <w:p w:rsidR="00273C2C" w:rsidRDefault="00273C2C" w:rsidP="004545CB">
      <w:pPr>
        <w:ind w:left="0"/>
        <w:jc w:val="both"/>
        <w:rPr>
          <w:rFonts w:ascii="Bookman Old Style" w:hAnsi="Bookman Old Style" w:cs="Arial"/>
        </w:rPr>
      </w:pPr>
    </w:p>
    <w:p w:rsidR="00513A23" w:rsidRDefault="00513A23" w:rsidP="004545CB">
      <w:pPr>
        <w:ind w:left="0"/>
        <w:jc w:val="both"/>
        <w:rPr>
          <w:rFonts w:ascii="Bookman Old Style" w:hAnsi="Bookman Old Style" w:cs="Arial"/>
        </w:rPr>
      </w:pPr>
    </w:p>
    <w:p w:rsidR="00273C2C" w:rsidRPr="006B4647" w:rsidRDefault="00273C2C" w:rsidP="004545C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rsidR="004545CB" w:rsidRDefault="004545CB" w:rsidP="004545CB">
      <w:pPr>
        <w:adjustRightInd w:val="0"/>
        <w:ind w:left="0" w:right="20"/>
        <w:jc w:val="both"/>
        <w:rPr>
          <w:rFonts w:ascii="Bookman Old Style" w:hAnsi="Bookman Old Style" w:cs="Arial"/>
        </w:rPr>
      </w:pPr>
    </w:p>
    <w:p w:rsidR="00513A23" w:rsidRDefault="00513A23" w:rsidP="004545CB">
      <w:pPr>
        <w:adjustRightInd w:val="0"/>
        <w:ind w:left="0" w:right="20"/>
        <w:jc w:val="both"/>
        <w:rPr>
          <w:rFonts w:ascii="Bookman Old Style" w:hAnsi="Bookman Old Style" w:cs="Arial"/>
        </w:rPr>
      </w:pPr>
    </w:p>
    <w:p w:rsidR="00273C2C" w:rsidRDefault="00273C2C" w:rsidP="004545CB">
      <w:pPr>
        <w:adjustRightInd w:val="0"/>
        <w:ind w:left="0" w:right="20"/>
        <w:jc w:val="both"/>
        <w:rPr>
          <w:rFonts w:ascii="Bookman Old Style" w:hAnsi="Bookman Old Style" w:cs="Arial"/>
        </w:rPr>
      </w:pPr>
      <w:r w:rsidRPr="00D03E47">
        <w:rPr>
          <w:rFonts w:ascii="Bookman Old Style" w:hAnsi="Bookman Old Style" w:cs="Arial"/>
        </w:rPr>
        <w:t xml:space="preserve">El </w:t>
      </w:r>
      <w:r w:rsidR="0078469B">
        <w:rPr>
          <w:rFonts w:ascii="Bookman Old Style" w:hAnsi="Bookman Old Style" w:cs="Arial"/>
        </w:rPr>
        <w:t xml:space="preserve">Numeral </w:t>
      </w:r>
      <w:r w:rsidRPr="00D03E47">
        <w:rPr>
          <w:rFonts w:ascii="Bookman Old Style" w:hAnsi="Bookman Old Style" w:cs="Arial"/>
        </w:rPr>
        <w:t xml:space="preserve">14.28 </w:t>
      </w:r>
      <w:r w:rsidR="0078469B">
        <w:rPr>
          <w:rFonts w:ascii="Bookman Old Style" w:hAnsi="Bookman Old Style" w:cs="Arial"/>
        </w:rPr>
        <w:t>del A</w:t>
      </w:r>
      <w:r w:rsidR="0078469B" w:rsidRPr="00D03E47">
        <w:rPr>
          <w:rFonts w:ascii="Bookman Old Style" w:hAnsi="Bookman Old Style" w:cs="Arial"/>
        </w:rPr>
        <w:t>rtículo</w:t>
      </w:r>
      <w:r w:rsidR="0078469B">
        <w:rPr>
          <w:rFonts w:ascii="Bookman Old Style" w:hAnsi="Bookman Old Style" w:cs="Arial"/>
        </w:rPr>
        <w:t xml:space="preserve"> 14 </w:t>
      </w:r>
      <w:r w:rsidRPr="00D03E47">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4545CB" w:rsidRPr="00D03E47" w:rsidRDefault="004545CB" w:rsidP="004545CB">
      <w:pPr>
        <w:adjustRightInd w:val="0"/>
        <w:ind w:left="0" w:right="20"/>
        <w:jc w:val="both"/>
        <w:rPr>
          <w:rFonts w:ascii="Bookman Old Style" w:hAnsi="Bookman Old Style" w:cs="Arial"/>
        </w:rPr>
      </w:pPr>
    </w:p>
    <w:p w:rsidR="00273C2C" w:rsidRDefault="00273C2C" w:rsidP="004545CB">
      <w:pPr>
        <w:adjustRightInd w:val="0"/>
        <w:ind w:left="0" w:right="20"/>
        <w:jc w:val="both"/>
        <w:rPr>
          <w:rFonts w:ascii="Bookman Old Style" w:hAnsi="Bookman Old Style" w:cs="Arial"/>
        </w:rPr>
      </w:pPr>
      <w:r w:rsidRPr="00D03E47">
        <w:rPr>
          <w:rFonts w:ascii="Bookman Old Style" w:hAnsi="Bookman Old Style" w:cs="Arial"/>
        </w:rPr>
        <w:t xml:space="preserve">El </w:t>
      </w:r>
      <w:r w:rsidR="0078469B">
        <w:rPr>
          <w:rFonts w:ascii="Bookman Old Style" w:hAnsi="Bookman Old Style" w:cs="Arial"/>
        </w:rPr>
        <w:t xml:space="preserve">Numeral </w:t>
      </w:r>
      <w:r w:rsidRPr="00D03E47">
        <w:rPr>
          <w:rFonts w:ascii="Bookman Old Style" w:hAnsi="Bookman Old Style" w:cs="Arial"/>
        </w:rPr>
        <w:t xml:space="preserve">73.11 </w:t>
      </w:r>
      <w:r w:rsidR="0078469B">
        <w:rPr>
          <w:rFonts w:ascii="Bookman Old Style" w:hAnsi="Bookman Old Style" w:cs="Arial"/>
        </w:rPr>
        <w:t>del A</w:t>
      </w:r>
      <w:r w:rsidR="0078469B" w:rsidRPr="00D03E47">
        <w:rPr>
          <w:rFonts w:ascii="Bookman Old Style" w:hAnsi="Bookman Old Style" w:cs="Arial"/>
        </w:rPr>
        <w:t xml:space="preserve">rtículo </w:t>
      </w:r>
      <w:r w:rsidR="0078469B">
        <w:rPr>
          <w:rFonts w:ascii="Bookman Old Style" w:hAnsi="Bookman Old Style" w:cs="Arial"/>
        </w:rPr>
        <w:t xml:space="preserve">73 </w:t>
      </w:r>
      <w:r w:rsidRPr="00D03E47">
        <w:rPr>
          <w:rFonts w:ascii="Bookman Old Style" w:hAnsi="Bookman Old Style" w:cs="Arial"/>
        </w:rPr>
        <w:t>de la Ley 142 de 1994 atribuyó a la Comisión de Regulación de Energía y Gas</w:t>
      </w:r>
      <w:r w:rsidR="0078469B">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w:t>
      </w:r>
      <w:r w:rsidR="004545CB">
        <w:rPr>
          <w:rFonts w:ascii="Bookman Old Style" w:hAnsi="Bookman Old Style" w:cs="Arial"/>
        </w:rPr>
        <w:t>omiciliario de gas combustible.</w:t>
      </w:r>
    </w:p>
    <w:p w:rsidR="004545CB" w:rsidRPr="00D03E47" w:rsidRDefault="004545CB" w:rsidP="004545CB">
      <w:pPr>
        <w:adjustRightInd w:val="0"/>
        <w:ind w:left="0" w:right="20"/>
        <w:jc w:val="both"/>
        <w:rPr>
          <w:rFonts w:ascii="Bookman Old Style" w:hAnsi="Bookman Old Style" w:cs="Arial"/>
        </w:rPr>
      </w:pPr>
    </w:p>
    <w:p w:rsidR="00273C2C" w:rsidRDefault="00273C2C" w:rsidP="004545CB">
      <w:pPr>
        <w:adjustRightInd w:val="0"/>
        <w:ind w:left="0" w:right="20"/>
        <w:jc w:val="both"/>
        <w:rPr>
          <w:rFonts w:ascii="Bookman Old Style" w:hAnsi="Bookman Old Style" w:cs="Arial"/>
        </w:rPr>
      </w:pPr>
      <w:r w:rsidRPr="00D03E47">
        <w:rPr>
          <w:rFonts w:ascii="Bookman Old Style" w:hAnsi="Bookman Old Style" w:cs="Arial"/>
        </w:rPr>
        <w:t xml:space="preserve">Según lo dispuesto por el </w:t>
      </w:r>
      <w:r w:rsidR="0078469B">
        <w:rPr>
          <w:rFonts w:ascii="Bookman Old Style" w:hAnsi="Bookman Old Style" w:cs="Arial"/>
        </w:rPr>
        <w:t xml:space="preserve">Numeral </w:t>
      </w:r>
      <w:r w:rsidRPr="00D03E47">
        <w:rPr>
          <w:rFonts w:ascii="Bookman Old Style" w:hAnsi="Bookman Old Style" w:cs="Arial"/>
        </w:rPr>
        <w:t xml:space="preserve">88.1 </w:t>
      </w:r>
      <w:r w:rsidR="0078469B">
        <w:rPr>
          <w:rFonts w:ascii="Bookman Old Style" w:hAnsi="Bookman Old Style" w:cs="Arial"/>
        </w:rPr>
        <w:t>del A</w:t>
      </w:r>
      <w:r w:rsidR="0078469B" w:rsidRPr="00D03E47">
        <w:rPr>
          <w:rFonts w:ascii="Bookman Old Style" w:hAnsi="Bookman Old Style" w:cs="Arial"/>
        </w:rPr>
        <w:t xml:space="preserve">rtículo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rsidR="004545CB" w:rsidRPr="00D03E47" w:rsidRDefault="004545CB" w:rsidP="004545CB">
      <w:pPr>
        <w:adjustRightInd w:val="0"/>
        <w:ind w:left="0" w:right="20"/>
        <w:jc w:val="both"/>
        <w:rPr>
          <w:rFonts w:ascii="Bookman Old Style" w:hAnsi="Bookman Old Style" w:cs="Arial"/>
        </w:rPr>
      </w:pPr>
    </w:p>
    <w:p w:rsidR="00273C2C" w:rsidRDefault="00273C2C" w:rsidP="004545CB">
      <w:pPr>
        <w:adjustRightInd w:val="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rsidR="004545CB" w:rsidRDefault="004545CB" w:rsidP="004545CB">
      <w:pPr>
        <w:adjustRightInd w:val="0"/>
        <w:ind w:left="0" w:right="20"/>
        <w:jc w:val="both"/>
        <w:rPr>
          <w:rFonts w:ascii="Bookman Old Style" w:hAnsi="Bookman Old Style" w:cs="Arial"/>
        </w:rPr>
      </w:pPr>
    </w:p>
    <w:p w:rsidR="00E14D38" w:rsidRDefault="00E14D38" w:rsidP="004545CB">
      <w:pPr>
        <w:adjustRightInd w:val="0"/>
        <w:ind w:left="0" w:right="20"/>
        <w:jc w:val="both"/>
        <w:rPr>
          <w:rFonts w:ascii="Bookman Old Style" w:hAnsi="Bookman Old Style" w:cs="Arial"/>
        </w:rPr>
      </w:pPr>
      <w:r>
        <w:rPr>
          <w:rFonts w:ascii="Bookman Old Style" w:hAnsi="Bookman Old Style" w:cs="Arial"/>
        </w:rPr>
        <w:t xml:space="preserve">La metodología </w:t>
      </w:r>
      <w:r w:rsidR="0078469B">
        <w:rPr>
          <w:rFonts w:ascii="Bookman Old Style" w:hAnsi="Bookman Old Style" w:cs="Arial"/>
        </w:rPr>
        <w:t xml:space="preserve">para remunerar la actividad </w:t>
      </w:r>
      <w:r>
        <w:rPr>
          <w:rFonts w:ascii="Bookman Old Style" w:hAnsi="Bookman Old Style" w:cs="Arial"/>
        </w:rPr>
        <w:t xml:space="preserve">de comercialización de gas combustible se encuentra contenida </w:t>
      </w:r>
      <w:r w:rsidR="0078469B">
        <w:rPr>
          <w:rFonts w:ascii="Bookman Old Style" w:hAnsi="Bookman Old Style" w:cs="Arial"/>
        </w:rPr>
        <w:t xml:space="preserve">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78469B">
        <w:rPr>
          <w:rFonts w:ascii="Bookman Old Style" w:hAnsi="Bookman Old Style" w:cs="Arial"/>
        </w:rPr>
        <w:t>, en el que</w:t>
      </w:r>
      <w:r>
        <w:rPr>
          <w:rFonts w:ascii="Bookman Old Style" w:hAnsi="Bookman Old Style" w:cs="Arial"/>
        </w:rPr>
        <w:t xml:space="preserve"> se indica que el cargo máximo base de comercialización de gas se determina como:</w:t>
      </w:r>
    </w:p>
    <w:p w:rsidR="00E14D38" w:rsidRDefault="00E14D38" w:rsidP="0078469B">
      <w:pPr>
        <w:adjustRightInd w:val="0"/>
        <w:ind w:left="426" w:right="425"/>
        <w:jc w:val="both"/>
        <w:rPr>
          <w:rFonts w:ascii="Bookman Old Style" w:hAnsi="Bookman Old Style" w:cs="Arial"/>
          <w:i/>
          <w:sz w:val="22"/>
          <w:szCs w:val="22"/>
        </w:rPr>
      </w:pPr>
      <w:r w:rsidRPr="00E678A1">
        <w:rPr>
          <w:rFonts w:ascii="Bookman Old Style" w:hAnsi="Bookman Old Style" w:cs="Arial"/>
          <w:i/>
          <w:sz w:val="22"/>
          <w:szCs w:val="22"/>
        </w:rPr>
        <w:lastRenderedPageBreak/>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rsidR="004545CB" w:rsidRPr="00E678A1" w:rsidRDefault="004545CB" w:rsidP="0078469B">
      <w:pPr>
        <w:adjustRightInd w:val="0"/>
        <w:ind w:left="426" w:right="425"/>
        <w:jc w:val="both"/>
        <w:rPr>
          <w:rFonts w:ascii="Bookman Old Style" w:hAnsi="Bookman Old Style" w:cs="Arial"/>
          <w:i/>
          <w:sz w:val="22"/>
          <w:szCs w:val="22"/>
        </w:rPr>
      </w:pPr>
    </w:p>
    <w:p w:rsidR="00E14D38" w:rsidRDefault="00E14D38" w:rsidP="0078469B">
      <w:pPr>
        <w:adjustRightInd w:val="0"/>
        <w:ind w:left="426" w:right="425"/>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rsidR="004545CB" w:rsidRPr="00E678A1" w:rsidRDefault="004545CB" w:rsidP="0078469B">
      <w:pPr>
        <w:adjustRightInd w:val="0"/>
        <w:ind w:left="426" w:right="425"/>
        <w:jc w:val="both"/>
        <w:rPr>
          <w:rFonts w:ascii="Bookman Old Style" w:hAnsi="Bookman Old Style" w:cs="Arial"/>
          <w:i/>
          <w:sz w:val="22"/>
          <w:szCs w:val="22"/>
        </w:rPr>
      </w:pPr>
    </w:p>
    <w:p w:rsidR="00E14D38" w:rsidRDefault="00E14D38" w:rsidP="0078469B">
      <w:pPr>
        <w:adjustRightInd w:val="0"/>
        <w:ind w:left="426" w:right="425"/>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rsidR="004545CB" w:rsidRPr="00E678A1" w:rsidRDefault="004545CB" w:rsidP="0078469B">
      <w:pPr>
        <w:adjustRightInd w:val="0"/>
        <w:ind w:left="426" w:right="425"/>
        <w:jc w:val="both"/>
        <w:rPr>
          <w:rFonts w:ascii="Bookman Old Style" w:hAnsi="Bookman Old Style" w:cs="Arial"/>
          <w:i/>
          <w:sz w:val="22"/>
          <w:szCs w:val="22"/>
        </w:rPr>
      </w:pPr>
    </w:p>
    <w:p w:rsidR="00E14D38" w:rsidRDefault="00E14D38" w:rsidP="0078469B">
      <w:pPr>
        <w:adjustRightInd w:val="0"/>
        <w:ind w:left="426" w:right="425"/>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rsidR="004545CB" w:rsidRPr="00E678A1" w:rsidRDefault="004545CB" w:rsidP="0078469B">
      <w:pPr>
        <w:adjustRightInd w:val="0"/>
        <w:ind w:left="426" w:right="425"/>
        <w:jc w:val="both"/>
        <w:rPr>
          <w:rFonts w:ascii="Bookman Old Style" w:hAnsi="Bookman Old Style" w:cs="Arial"/>
          <w:i/>
          <w:sz w:val="22"/>
          <w:szCs w:val="22"/>
        </w:rPr>
      </w:pPr>
    </w:p>
    <w:p w:rsidR="00E14D38" w:rsidRPr="00E678A1" w:rsidRDefault="00E14D38" w:rsidP="0078469B">
      <w:pPr>
        <w:adjustRightInd w:val="0"/>
        <w:ind w:left="426" w:right="425"/>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rsidR="00D84B15" w:rsidRDefault="00D84B15" w:rsidP="0078469B">
      <w:pPr>
        <w:adjustRightInd w:val="0"/>
        <w:ind w:left="426" w:right="425"/>
        <w:jc w:val="both"/>
        <w:rPr>
          <w:rFonts w:ascii="Bookman Old Style" w:hAnsi="Bookman Old Style" w:cs="Arial"/>
          <w:lang w:val="es-CO"/>
        </w:rPr>
      </w:pPr>
    </w:p>
    <w:p w:rsidR="00D84B15" w:rsidRDefault="00D84B15" w:rsidP="00513A23">
      <w:pPr>
        <w:tabs>
          <w:tab w:val="center" w:pos="4512"/>
          <w:tab w:val="left" w:pos="7088"/>
        </w:tabs>
        <w:suppressAutoHyphens/>
        <w:adjustRightInd w:val="0"/>
        <w:ind w:left="0" w:right="51"/>
        <w:jc w:val="both"/>
        <w:textAlignment w:val="baseline"/>
        <w:rPr>
          <w:rFonts w:ascii="Bookman Old Style" w:hAnsi="Bookman Old Style" w:cs="Arial"/>
          <w:lang w:val="es-ES_tradn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 cuya aplicación inició a partir del 1° de enero de 2014, por un período de cinco años y, conforme a lo establecido en el A</w:t>
      </w:r>
      <w:r w:rsidRPr="00D03E47">
        <w:rPr>
          <w:rFonts w:ascii="Bookman Old Style" w:hAnsi="Bookman Old Style" w:cs="Arial"/>
        </w:rPr>
        <w:t>rtículo 126 de la Ley 142 de 1994</w:t>
      </w:r>
      <w:r>
        <w:rPr>
          <w:rFonts w:ascii="Bookman Old Style" w:hAnsi="Bookman Old Style" w:cs="Arial"/>
          <w:lang w:val="es-ES_tradnl"/>
        </w:rPr>
        <w:t xml:space="preserve"> estará vigente hasta tanto la Comisión fije unas nuevas.</w:t>
      </w:r>
    </w:p>
    <w:p w:rsidR="00513A23" w:rsidRPr="00A45DD2" w:rsidRDefault="00513A23" w:rsidP="00513A23">
      <w:pPr>
        <w:tabs>
          <w:tab w:val="center" w:pos="4512"/>
          <w:tab w:val="left" w:pos="7088"/>
        </w:tabs>
        <w:suppressAutoHyphens/>
        <w:adjustRightInd w:val="0"/>
        <w:ind w:left="0" w:right="51"/>
        <w:jc w:val="both"/>
        <w:textAlignment w:val="baseline"/>
        <w:rPr>
          <w:rFonts w:ascii="Bookman Old Style" w:hAnsi="Bookman Old Style" w:cs="Arial"/>
          <w:lang w:val="es-ES_tradnl"/>
        </w:rPr>
      </w:pPr>
    </w:p>
    <w:p w:rsidR="00AD6DA6" w:rsidRDefault="000F7019" w:rsidP="004545CB">
      <w:pPr>
        <w:adjustRightInd w:val="0"/>
        <w:ind w:left="0" w:right="20"/>
        <w:jc w:val="both"/>
        <w:rPr>
          <w:rFonts w:ascii="Bookman Old Style" w:hAnsi="Bookman Old Style" w:cs="Arial"/>
        </w:rPr>
      </w:pPr>
      <w:r w:rsidRPr="00181B79">
        <w:rPr>
          <w:rFonts w:ascii="Bookman Old Style" w:hAnsi="Bookman Old Style" w:cs="Arial"/>
          <w:lang w:val="es-CO"/>
        </w:rPr>
        <w:t xml:space="preserve">La empresa </w:t>
      </w:r>
      <w:r w:rsidR="00E92189">
        <w:rPr>
          <w:rFonts w:ascii="Bookman Old Style" w:hAnsi="Bookman Old Style" w:cs="Arial"/>
          <w:lang w:val="es-CO"/>
        </w:rPr>
        <w:t>COMPRIGAS</w:t>
      </w:r>
      <w:r w:rsidR="0041387C">
        <w:rPr>
          <w:rFonts w:ascii="Bookman Old Style" w:hAnsi="Bookman Old Style" w:cs="Arial"/>
          <w:lang w:val="es-CO"/>
        </w:rPr>
        <w:t xml:space="preserve"> </w:t>
      </w:r>
      <w:r w:rsidR="00B13BC3">
        <w:rPr>
          <w:rFonts w:ascii="Bookman Old Style" w:hAnsi="Bookman Old Style" w:cs="Arial"/>
        </w:rPr>
        <w:t>S.A. E.S.P</w:t>
      </w:r>
      <w:r w:rsidR="002C6C8D" w:rsidRPr="006D34CD">
        <w:rPr>
          <w:rFonts w:ascii="Bookman Old Style" w:hAnsi="Bookman Old Style" w:cs="Arial"/>
        </w:rPr>
        <w:t xml:space="preserve">, a través de la comunicación radicada en la CREG bajo el </w:t>
      </w:r>
      <w:r w:rsidR="00806A60">
        <w:rPr>
          <w:rFonts w:ascii="Bookman Old Style" w:hAnsi="Bookman Old Style" w:cs="Arial"/>
        </w:rPr>
        <w:t>N</w:t>
      </w:r>
      <w:r w:rsidR="002C6C8D" w:rsidRPr="006D34CD">
        <w:rPr>
          <w:rFonts w:ascii="Bookman Old Style" w:hAnsi="Bookman Old Style" w:cs="Arial"/>
        </w:rPr>
        <w:t xml:space="preserve">úmero </w:t>
      </w:r>
      <w:r w:rsidR="00DC2CCC">
        <w:rPr>
          <w:rFonts w:ascii="Bookman Old Style" w:hAnsi="Bookman Old Style" w:cs="Arial"/>
        </w:rPr>
        <w:t>E-2019</w:t>
      </w:r>
      <w:r w:rsidR="00893E74">
        <w:rPr>
          <w:rFonts w:ascii="Bookman Old Style" w:hAnsi="Bookman Old Style" w:cs="Arial"/>
        </w:rPr>
        <w:t>-0</w:t>
      </w:r>
      <w:r w:rsidR="00AD6DA6">
        <w:rPr>
          <w:rFonts w:ascii="Bookman Old Style" w:hAnsi="Bookman Old Style" w:cs="Arial"/>
        </w:rPr>
        <w:t>0</w:t>
      </w:r>
      <w:r w:rsidR="00E92189">
        <w:rPr>
          <w:rFonts w:ascii="Bookman Old Style" w:hAnsi="Bookman Old Style" w:cs="Arial"/>
        </w:rPr>
        <w:t>4862</w:t>
      </w:r>
      <w:r w:rsidR="002C6C8D" w:rsidRPr="00EC35B2">
        <w:rPr>
          <w:rFonts w:ascii="Bookman Old Style" w:hAnsi="Bookman Old Style" w:cs="Arial"/>
        </w:rPr>
        <w:t xml:space="preserve"> de</w:t>
      </w:r>
      <w:r w:rsidR="00AD6DA6">
        <w:rPr>
          <w:rFonts w:ascii="Bookman Old Style" w:hAnsi="Bookman Old Style" w:cs="Arial"/>
        </w:rPr>
        <w:t xml:space="preserve">l </w:t>
      </w:r>
      <w:r w:rsidR="00E92189">
        <w:rPr>
          <w:rFonts w:ascii="Bookman Old Style" w:hAnsi="Bookman Old Style" w:cs="Arial"/>
        </w:rPr>
        <w:t>29 de abril</w:t>
      </w:r>
      <w:r w:rsidR="00AD6DA6">
        <w:rPr>
          <w:rFonts w:ascii="Bookman Old Style" w:hAnsi="Bookman Old Style" w:cs="Arial"/>
        </w:rPr>
        <w:t xml:space="preserve"> de 201</w:t>
      </w:r>
      <w:r w:rsidR="00DC2CCC">
        <w:rPr>
          <w:rFonts w:ascii="Bookman Old Style" w:hAnsi="Bookman Old Style" w:cs="Arial"/>
        </w:rPr>
        <w:t>9</w:t>
      </w:r>
      <w:r w:rsidRPr="00181B79">
        <w:rPr>
          <w:rFonts w:ascii="Bookman Old Style" w:hAnsi="Bookman Old Style" w:cs="Arial"/>
          <w:lang w:val="es-CO"/>
        </w:rPr>
        <w:t>, solicitó aprobación de</w:t>
      </w:r>
      <w:r>
        <w:rPr>
          <w:rFonts w:ascii="Bookman Old Style" w:hAnsi="Bookman Old Style" w:cs="Arial"/>
          <w:lang w:val="es-CO"/>
        </w:rPr>
        <w:t>l</w:t>
      </w:r>
      <w:r w:rsidRPr="00181B79">
        <w:rPr>
          <w:rFonts w:ascii="Bookman Old Style" w:hAnsi="Bookman Old Style" w:cs="Arial"/>
          <w:lang w:val="es-CO"/>
        </w:rPr>
        <w:t xml:space="preserv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394CA4">
        <w:rPr>
          <w:rFonts w:ascii="Bookman Old Style" w:hAnsi="Bookman Old Style" w:cs="Arial"/>
          <w:lang w:val="es-CO"/>
        </w:rPr>
        <w:t>GLP</w:t>
      </w:r>
      <w:r w:rsidRPr="00181B79">
        <w:rPr>
          <w:rFonts w:ascii="Bookman Old Style" w:hAnsi="Bookman Old Style" w:cs="Arial"/>
          <w:lang w:val="es-CO"/>
        </w:rPr>
        <w:t xml:space="preserve">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E92189">
        <w:rPr>
          <w:rFonts w:ascii="Bookman Old Style" w:hAnsi="Bookman Old Style" w:cs="Arial"/>
        </w:rPr>
        <w:t>el siguiente municipio</w:t>
      </w:r>
      <w:r w:rsidR="006D039F">
        <w:rPr>
          <w:rFonts w:ascii="Bookman Old Style" w:hAnsi="Bookman Old Style" w:cs="Arial"/>
        </w:rPr>
        <w:t>:</w:t>
      </w:r>
    </w:p>
    <w:p w:rsidR="00513A23" w:rsidRDefault="00513A23" w:rsidP="004545CB">
      <w:pPr>
        <w:adjustRightInd w:val="0"/>
        <w:ind w:left="0" w:right="20"/>
        <w:jc w:val="both"/>
        <w:rPr>
          <w:rFonts w:ascii="Bookman Old Style" w:hAnsi="Bookman Old Style" w:cs="Arial"/>
        </w:rPr>
      </w:pPr>
    </w:p>
    <w:p w:rsidR="004545CB" w:rsidRDefault="004545CB" w:rsidP="004545CB">
      <w:pPr>
        <w:adjustRightInd w:val="0"/>
        <w:ind w:left="0" w:right="2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2669"/>
        <w:gridCol w:w="3282"/>
      </w:tblGrid>
      <w:tr w:rsidR="00E92189" w:rsidRPr="00010337" w:rsidTr="00FC13B3">
        <w:trPr>
          <w:trHeight w:val="298"/>
          <w:tblHeader/>
          <w:jc w:val="center"/>
        </w:trPr>
        <w:tc>
          <w:tcPr>
            <w:tcW w:w="2712" w:type="dxa"/>
            <w:shd w:val="clear" w:color="auto" w:fill="D9D9D9" w:themeFill="background1" w:themeFillShade="D9"/>
            <w:vAlign w:val="center"/>
          </w:tcPr>
          <w:p w:rsidR="00E92189" w:rsidRPr="006D6067" w:rsidRDefault="00E92189" w:rsidP="004545CB">
            <w:pPr>
              <w:keepNext/>
              <w:ind w:left="0"/>
              <w:jc w:val="center"/>
            </w:pPr>
            <w:r w:rsidRPr="000872ED">
              <w:rPr>
                <w:rFonts w:ascii="Bookman Old Style" w:hAnsi="Bookman Old Style" w:cs="Arial"/>
                <w:b/>
                <w:sz w:val="22"/>
                <w:szCs w:val="22"/>
              </w:rPr>
              <w:t>C</w:t>
            </w:r>
            <w:r w:rsidR="00806A60">
              <w:rPr>
                <w:rFonts w:ascii="Bookman Old Style" w:hAnsi="Bookman Old Style" w:cs="Arial"/>
                <w:b/>
                <w:sz w:val="22"/>
                <w:szCs w:val="22"/>
              </w:rPr>
              <w:t>Ó</w:t>
            </w:r>
            <w:r w:rsidRPr="000872ED">
              <w:rPr>
                <w:rFonts w:ascii="Bookman Old Style" w:hAnsi="Bookman Old Style" w:cs="Arial"/>
                <w:b/>
                <w:sz w:val="22"/>
                <w:szCs w:val="22"/>
              </w:rPr>
              <w:t>DIGO DANE</w:t>
            </w:r>
            <w:r w:rsidRPr="006D6067">
              <w:t xml:space="preserve"> </w:t>
            </w:r>
          </w:p>
        </w:tc>
        <w:tc>
          <w:tcPr>
            <w:tcW w:w="2669" w:type="dxa"/>
            <w:shd w:val="clear" w:color="auto" w:fill="D9D9D9" w:themeFill="background1" w:themeFillShade="D9"/>
            <w:vAlign w:val="center"/>
          </w:tcPr>
          <w:p w:rsidR="00E92189" w:rsidRPr="006D6067" w:rsidRDefault="00E92189" w:rsidP="004545CB">
            <w:pPr>
              <w:keepNext/>
              <w:ind w:left="0"/>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3282" w:type="dxa"/>
            <w:shd w:val="clear" w:color="auto" w:fill="D9D9D9" w:themeFill="background1" w:themeFillShade="D9"/>
            <w:vAlign w:val="center"/>
          </w:tcPr>
          <w:p w:rsidR="00E92189" w:rsidRPr="006D6067" w:rsidRDefault="00E92189" w:rsidP="004545CB">
            <w:pPr>
              <w:keepNext/>
              <w:ind w:left="0"/>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E92189" w:rsidRPr="00010337" w:rsidTr="00FC13B3">
        <w:trPr>
          <w:trHeight w:val="322"/>
          <w:jc w:val="center"/>
        </w:trPr>
        <w:tc>
          <w:tcPr>
            <w:tcW w:w="2712" w:type="dxa"/>
            <w:shd w:val="clear" w:color="auto" w:fill="auto"/>
            <w:vAlign w:val="center"/>
          </w:tcPr>
          <w:p w:rsidR="00E92189" w:rsidRPr="006D6067" w:rsidRDefault="00E92189" w:rsidP="004545CB">
            <w:pPr>
              <w:ind w:left="0" w:hanging="22"/>
              <w:jc w:val="center"/>
              <w:rPr>
                <w:rFonts w:ascii="Bookman Old Style" w:hAnsi="Bookman Old Style"/>
                <w:sz w:val="22"/>
                <w:szCs w:val="22"/>
                <w:lang w:val="es-CO" w:eastAsia="es-CO"/>
              </w:rPr>
            </w:pPr>
            <w:r w:rsidRPr="00BC0EAA">
              <w:rPr>
                <w:rFonts w:ascii="Bookman Old Style" w:hAnsi="Bookman Old Style" w:cs="Arial"/>
                <w:lang w:val="es-ES_tradnl"/>
              </w:rPr>
              <w:t>15676000</w:t>
            </w:r>
          </w:p>
        </w:tc>
        <w:tc>
          <w:tcPr>
            <w:tcW w:w="2669" w:type="dxa"/>
            <w:shd w:val="clear" w:color="auto" w:fill="auto"/>
            <w:vAlign w:val="center"/>
          </w:tcPr>
          <w:p w:rsidR="00E92189" w:rsidRPr="006D6067" w:rsidRDefault="00E92189" w:rsidP="004545CB">
            <w:pPr>
              <w:ind w:left="0" w:hanging="22"/>
              <w:jc w:val="center"/>
              <w:rPr>
                <w:rFonts w:ascii="Bookman Old Style" w:hAnsi="Bookman Old Style"/>
                <w:color w:val="000000"/>
                <w:sz w:val="22"/>
                <w:szCs w:val="22"/>
              </w:rPr>
            </w:pPr>
            <w:r w:rsidRPr="00BC0EAA">
              <w:rPr>
                <w:rFonts w:ascii="Bookman Old Style" w:hAnsi="Bookman Old Style" w:cs="Arial"/>
                <w:lang w:val="es-ES_tradnl"/>
              </w:rPr>
              <w:t>San Miguel de Sema</w:t>
            </w:r>
          </w:p>
        </w:tc>
        <w:tc>
          <w:tcPr>
            <w:tcW w:w="3282" w:type="dxa"/>
            <w:shd w:val="clear" w:color="auto" w:fill="auto"/>
            <w:vAlign w:val="center"/>
          </w:tcPr>
          <w:p w:rsidR="00E92189" w:rsidRPr="006D6067" w:rsidRDefault="00E92189" w:rsidP="004545CB">
            <w:pPr>
              <w:ind w:left="0" w:hanging="22"/>
              <w:jc w:val="center"/>
              <w:rPr>
                <w:rFonts w:ascii="Bookman Old Style" w:hAnsi="Bookman Old Style"/>
                <w:color w:val="000000"/>
                <w:sz w:val="22"/>
                <w:szCs w:val="22"/>
              </w:rPr>
            </w:pPr>
            <w:r w:rsidRPr="00BC0EAA">
              <w:rPr>
                <w:rFonts w:ascii="Bookman Old Style" w:hAnsi="Bookman Old Style" w:cs="Arial"/>
                <w:lang w:val="es-ES_tradnl"/>
              </w:rPr>
              <w:t>Boyacá</w:t>
            </w:r>
          </w:p>
        </w:tc>
      </w:tr>
    </w:tbl>
    <w:p w:rsidR="004545CB" w:rsidRDefault="004545CB" w:rsidP="004545CB">
      <w:pPr>
        <w:adjustRightInd w:val="0"/>
        <w:ind w:left="0" w:right="20"/>
        <w:jc w:val="both"/>
        <w:rPr>
          <w:rFonts w:ascii="Bookman Old Style" w:hAnsi="Bookman Old Style" w:cs="Arial"/>
        </w:rPr>
      </w:pPr>
    </w:p>
    <w:p w:rsidR="00513A23" w:rsidRDefault="00513A23" w:rsidP="004545CB">
      <w:pPr>
        <w:adjustRightInd w:val="0"/>
        <w:ind w:left="0" w:right="20"/>
        <w:jc w:val="both"/>
        <w:rPr>
          <w:rFonts w:ascii="Bookman Old Style" w:hAnsi="Bookman Old Style" w:cs="Arial"/>
        </w:rPr>
      </w:pPr>
    </w:p>
    <w:p w:rsidR="00B13BC3" w:rsidRDefault="00B13BC3" w:rsidP="004545CB">
      <w:pPr>
        <w:adjustRightInd w:val="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auto proferido el día </w:t>
      </w:r>
      <w:r w:rsidR="00AD6DA6">
        <w:rPr>
          <w:rFonts w:ascii="Bookman Old Style" w:hAnsi="Bookman Old Style" w:cs="Arial"/>
        </w:rPr>
        <w:t>1</w:t>
      </w:r>
      <w:r w:rsidR="00B30066">
        <w:rPr>
          <w:rFonts w:ascii="Bookman Old Style" w:hAnsi="Bookman Old Style" w:cs="Arial"/>
        </w:rPr>
        <w:t>6</w:t>
      </w:r>
      <w:r w:rsidR="00AD6DA6">
        <w:rPr>
          <w:rFonts w:ascii="Bookman Old Style" w:hAnsi="Bookman Old Style" w:cs="Arial"/>
        </w:rPr>
        <w:t xml:space="preserve"> de </w:t>
      </w:r>
      <w:r w:rsidR="00C939C1">
        <w:rPr>
          <w:rFonts w:ascii="Bookman Old Style" w:hAnsi="Bookman Old Style" w:cs="Arial"/>
        </w:rPr>
        <w:t>septiembre</w:t>
      </w:r>
      <w:r w:rsidR="00AD6DA6">
        <w:rPr>
          <w:rFonts w:ascii="Bookman Old Style" w:hAnsi="Bookman Old Style" w:cs="Arial"/>
        </w:rPr>
        <w:t xml:space="preserve"> de 201</w:t>
      </w:r>
      <w:r w:rsidR="00DC2CCC">
        <w:rPr>
          <w:rFonts w:ascii="Bookman Old Style" w:hAnsi="Bookman Old Style" w:cs="Arial"/>
        </w:rPr>
        <w:t>9</w:t>
      </w:r>
      <w:r w:rsidRPr="000F3230">
        <w:rPr>
          <w:rFonts w:ascii="Bookman Old Style" w:hAnsi="Bookman Old Style" w:cs="Arial"/>
        </w:rPr>
        <w:t xml:space="preserve">, </w:t>
      </w:r>
      <w:r>
        <w:rPr>
          <w:rFonts w:ascii="Bookman Old Style" w:hAnsi="Bookman Old Style" w:cs="Arial"/>
        </w:rPr>
        <w:t xml:space="preserve">la </w:t>
      </w:r>
      <w:r w:rsidR="00362313">
        <w:rPr>
          <w:rFonts w:ascii="Bookman Old Style" w:hAnsi="Bookman Old Style" w:cs="Arial"/>
        </w:rPr>
        <w:t xml:space="preserve">Dirección Ejecutiva de la </w:t>
      </w:r>
      <w:r>
        <w:rPr>
          <w:rFonts w:ascii="Bookman Old Style" w:hAnsi="Bookman Old Style" w:cs="Arial"/>
        </w:rPr>
        <w:t>Comisión de Regulación de Energía y Gas</w:t>
      </w:r>
      <w:r w:rsidR="00362313">
        <w:rPr>
          <w:rFonts w:ascii="Bookman Old Style" w:hAnsi="Bookman Old Style" w:cs="Arial"/>
        </w:rPr>
        <w:t>,</w:t>
      </w:r>
      <w:r>
        <w:rPr>
          <w:rFonts w:ascii="Bookman Old Style" w:hAnsi="Bookman Old Style" w:cs="Arial"/>
        </w:rPr>
        <w:t xml:space="preserve">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C939C1">
        <w:rPr>
          <w:rFonts w:ascii="Bookman Old Style" w:hAnsi="Bookman Old Style" w:cs="Arial"/>
        </w:rPr>
        <w:t>COMPRIGAS</w:t>
      </w:r>
      <w:r w:rsidR="00394CA4">
        <w:rPr>
          <w:rFonts w:ascii="Bookman Old Style" w:hAnsi="Bookman Old Style" w:cs="Arial"/>
        </w:rPr>
        <w:t xml:space="preserve"> S.A.S. E.S.P.</w:t>
      </w:r>
      <w:r>
        <w:rPr>
          <w:rFonts w:ascii="Bookman Old Style" w:hAnsi="Bookman Old Style" w:cs="Arial"/>
        </w:rPr>
        <w:t xml:space="preserve"> para la aprobación del cargo de comercializa</w:t>
      </w:r>
      <w:r w:rsidR="00A95004">
        <w:rPr>
          <w:rFonts w:ascii="Bookman Old Style" w:hAnsi="Bookman Old Style" w:cs="Arial"/>
          <w:szCs w:val="22"/>
        </w:rPr>
        <w:t xml:space="preserve">ción de </w:t>
      </w:r>
      <w:r w:rsidR="00394CA4">
        <w:rPr>
          <w:rFonts w:ascii="Bookman Old Style" w:hAnsi="Bookman Old Style" w:cs="Arial"/>
          <w:szCs w:val="22"/>
        </w:rPr>
        <w:t>GLP</w:t>
      </w:r>
      <w:r>
        <w:rPr>
          <w:rFonts w:ascii="Bookman Old Style" w:hAnsi="Bookman Old Style" w:cs="Arial"/>
          <w:szCs w:val="22"/>
        </w:rPr>
        <w:t xml:space="preserve"> por redes de tubería para el </w:t>
      </w:r>
      <w:r w:rsidR="00362313">
        <w:rPr>
          <w:rFonts w:ascii="Bookman Old Style" w:hAnsi="Bookman Old Style" w:cs="Arial"/>
        </w:rPr>
        <w:t>M</w:t>
      </w:r>
      <w:r>
        <w:rPr>
          <w:rFonts w:ascii="Bookman Old Style" w:hAnsi="Bookman Old Style" w:cs="Arial"/>
        </w:rPr>
        <w:t xml:space="preserve">ercado </w:t>
      </w:r>
      <w:r w:rsidR="00362313">
        <w:rPr>
          <w:rFonts w:ascii="Bookman Old Style" w:hAnsi="Bookman Old Style" w:cs="Arial"/>
        </w:rPr>
        <w:t>R</w:t>
      </w:r>
      <w:r>
        <w:rPr>
          <w:rFonts w:ascii="Bookman Old Style" w:hAnsi="Bookman Old Style" w:cs="Arial"/>
        </w:rPr>
        <w:t xml:space="preserve">elevante </w:t>
      </w:r>
      <w:r w:rsidRPr="00D24B72">
        <w:rPr>
          <w:rFonts w:ascii="Bookman Old Style" w:hAnsi="Bookman Old Style" w:cs="Arial"/>
          <w:szCs w:val="22"/>
        </w:rPr>
        <w:t>conformado</w:t>
      </w:r>
      <w:r w:rsidR="00A95004">
        <w:rPr>
          <w:rFonts w:ascii="Bookman Old Style" w:hAnsi="Bookman Old Style" w:cs="Arial"/>
          <w:szCs w:val="22"/>
        </w:rPr>
        <w:t xml:space="preserve"> por </w:t>
      </w:r>
      <w:r w:rsidR="00C939C1">
        <w:rPr>
          <w:rFonts w:ascii="Bookman Old Style" w:hAnsi="Bookman Old Style" w:cs="Arial"/>
          <w:szCs w:val="22"/>
        </w:rPr>
        <w:t xml:space="preserve">el </w:t>
      </w:r>
      <w:r w:rsidR="00362313">
        <w:rPr>
          <w:rFonts w:ascii="Bookman Old Style" w:hAnsi="Bookman Old Style" w:cs="Arial"/>
          <w:szCs w:val="22"/>
        </w:rPr>
        <w:t>M</w:t>
      </w:r>
      <w:r w:rsidR="00C939C1">
        <w:rPr>
          <w:rFonts w:ascii="Bookman Old Style" w:hAnsi="Bookman Old Style" w:cs="Arial"/>
          <w:szCs w:val="22"/>
        </w:rPr>
        <w:t>unicipio de San Miguel de Sema</w:t>
      </w:r>
      <w:r w:rsidR="008D0A78" w:rsidRPr="00AD3F3B">
        <w:rPr>
          <w:rFonts w:ascii="Bookman Old Style" w:hAnsi="Bookman Old Style" w:cs="Arial"/>
        </w:rPr>
        <w:t xml:space="preserve"> en el </w:t>
      </w:r>
      <w:r w:rsidR="00362313">
        <w:rPr>
          <w:rFonts w:ascii="Bookman Old Style" w:hAnsi="Bookman Old Style" w:cs="Arial"/>
        </w:rPr>
        <w:t>D</w:t>
      </w:r>
      <w:r w:rsidR="008D0A78" w:rsidRPr="00AD3F3B">
        <w:rPr>
          <w:rFonts w:ascii="Bookman Old Style" w:hAnsi="Bookman Old Style" w:cs="Arial"/>
        </w:rPr>
        <w:t>epartamento de</w:t>
      </w:r>
      <w:r w:rsidR="008D0A78">
        <w:rPr>
          <w:rFonts w:ascii="Bookman Old Style" w:hAnsi="Bookman Old Style" w:cs="Arial"/>
        </w:rPr>
        <w:t xml:space="preserve"> </w:t>
      </w:r>
      <w:r w:rsidR="00C939C1">
        <w:rPr>
          <w:rFonts w:ascii="Bookman Old Style" w:hAnsi="Bookman Old Style" w:cs="Arial"/>
        </w:rPr>
        <w:t>Boyacá</w:t>
      </w:r>
      <w:r w:rsidRPr="00D24B72">
        <w:rPr>
          <w:rFonts w:ascii="Bookman Old Style" w:hAnsi="Bookman Old Style" w:cs="Arial"/>
          <w:szCs w:val="22"/>
        </w:rPr>
        <w:t>.</w:t>
      </w:r>
    </w:p>
    <w:p w:rsidR="004545CB" w:rsidRDefault="004545CB" w:rsidP="004545CB">
      <w:pPr>
        <w:adjustRightInd w:val="0"/>
        <w:ind w:left="0" w:right="20"/>
        <w:jc w:val="both"/>
        <w:rPr>
          <w:rFonts w:ascii="Bookman Old Style" w:hAnsi="Bookman Old Style" w:cs="Arial"/>
        </w:rPr>
      </w:pPr>
    </w:p>
    <w:p w:rsidR="00B44E6A" w:rsidRDefault="00273E7D" w:rsidP="004545CB">
      <w:pPr>
        <w:adjustRightInd w:val="0"/>
        <w:ind w:left="0" w:right="23"/>
        <w:jc w:val="both"/>
        <w:rPr>
          <w:rFonts w:ascii="Bookman Old Style" w:hAnsi="Bookman Old Style" w:cs="Arial"/>
          <w:szCs w:val="22"/>
        </w:rPr>
      </w:pPr>
      <w:r w:rsidRPr="00C07E9D">
        <w:rPr>
          <w:rFonts w:ascii="Bookman Old Style" w:hAnsi="Bookman Old Style" w:cs="Arial"/>
          <w:szCs w:val="22"/>
        </w:rPr>
        <w:t xml:space="preserve">De acuerdo con lo establecido en auto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 c</w:t>
      </w:r>
      <w:r w:rsidR="00B44E6A">
        <w:rPr>
          <w:rFonts w:ascii="Bookman Old Style" w:hAnsi="Bookman Old Style" w:cs="Arial"/>
          <w:szCs w:val="22"/>
        </w:rPr>
        <w:t xml:space="preserve">onforme </w:t>
      </w:r>
      <w:r>
        <w:rPr>
          <w:rFonts w:ascii="Bookman Old Style" w:hAnsi="Bookman Old Style" w:cs="Arial"/>
          <w:szCs w:val="22"/>
        </w:rPr>
        <w:t xml:space="preserve">a </w:t>
      </w:r>
      <w:r w:rsidR="00B44E6A">
        <w:rPr>
          <w:rFonts w:ascii="Bookman Old Style" w:hAnsi="Bookman Old Style" w:cs="Arial"/>
          <w:szCs w:val="22"/>
        </w:rPr>
        <w:t xml:space="preserve">lo dispuesto en el </w:t>
      </w:r>
      <w:r>
        <w:rPr>
          <w:rFonts w:ascii="Bookman Old Style" w:hAnsi="Bookman Old Style" w:cs="Arial"/>
          <w:szCs w:val="22"/>
        </w:rPr>
        <w:t>A</w:t>
      </w:r>
      <w:r w:rsidR="00B44E6A"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xml:space="preserve">, C.P.A.C.A., con el fin de que </w:t>
      </w:r>
      <w:r>
        <w:rPr>
          <w:rFonts w:ascii="Bookman Old Style" w:hAnsi="Bookman Old Style" w:cs="Arial"/>
          <w:szCs w:val="22"/>
        </w:rPr>
        <w:lastRenderedPageBreak/>
        <w:t xml:space="preserve">los terceros interesados puedan hacerse parte en la respectiva actuación, </w:t>
      </w:r>
      <w:r w:rsidR="00B44E6A">
        <w:rPr>
          <w:rFonts w:ascii="Bookman Old Style" w:hAnsi="Bookman Old Style" w:cs="Arial"/>
          <w:szCs w:val="22"/>
        </w:rPr>
        <w:t xml:space="preserve">la CREG </w:t>
      </w:r>
      <w:r w:rsidR="00B44E6A" w:rsidRPr="0069757F">
        <w:rPr>
          <w:rFonts w:ascii="Bookman Old Style" w:hAnsi="Bookman Old Style" w:cs="Arial"/>
          <w:szCs w:val="22"/>
        </w:rPr>
        <w:t xml:space="preserve">publicó en </w:t>
      </w:r>
      <w:r w:rsidR="00B44E6A">
        <w:rPr>
          <w:rFonts w:ascii="Bookman Old Style" w:hAnsi="Bookman Old Style" w:cs="Arial"/>
          <w:szCs w:val="22"/>
        </w:rPr>
        <w:t>su</w:t>
      </w:r>
      <w:r w:rsidR="00B44E6A" w:rsidRPr="0069757F">
        <w:rPr>
          <w:rFonts w:ascii="Bookman Old Style" w:hAnsi="Bookman Old Style" w:cs="Arial"/>
          <w:szCs w:val="22"/>
        </w:rPr>
        <w:t xml:space="preserve"> página Web y en el </w:t>
      </w:r>
      <w:r w:rsidR="00B44E6A" w:rsidRPr="00092171">
        <w:rPr>
          <w:rFonts w:ascii="Bookman Old Style" w:hAnsi="Bookman Old Style" w:cs="Arial"/>
          <w:i/>
          <w:szCs w:val="22"/>
        </w:rPr>
        <w:t>Diario Oficial</w:t>
      </w:r>
      <w:r w:rsidR="00B44E6A" w:rsidRPr="0069757F">
        <w:rPr>
          <w:rFonts w:ascii="Bookman Old Style" w:hAnsi="Bookman Old Style" w:cs="Arial"/>
          <w:szCs w:val="22"/>
        </w:rPr>
        <w:t xml:space="preserve"> No. </w:t>
      </w:r>
      <w:r w:rsidR="00DC48D5">
        <w:rPr>
          <w:rFonts w:ascii="Bookman Old Style" w:hAnsi="Bookman Old Style" w:cs="Arial"/>
          <w:szCs w:val="22"/>
        </w:rPr>
        <w:t>51.080</w:t>
      </w:r>
      <w:r w:rsidR="00E2236D">
        <w:rPr>
          <w:rFonts w:ascii="Bookman Old Style" w:hAnsi="Bookman Old Style" w:cs="Arial"/>
          <w:szCs w:val="22"/>
        </w:rPr>
        <w:t xml:space="preserve"> del </w:t>
      </w:r>
      <w:r w:rsidR="00DC48D5">
        <w:rPr>
          <w:rFonts w:ascii="Bookman Old Style" w:hAnsi="Bookman Old Style" w:cs="Arial"/>
          <w:szCs w:val="22"/>
        </w:rPr>
        <w:t>18</w:t>
      </w:r>
      <w:r w:rsidR="00E2236D">
        <w:rPr>
          <w:rFonts w:ascii="Bookman Old Style" w:hAnsi="Bookman Old Style" w:cs="Arial"/>
          <w:szCs w:val="22"/>
        </w:rPr>
        <w:t xml:space="preserve"> </w:t>
      </w:r>
      <w:r w:rsidR="00E2236D" w:rsidRPr="0069757F">
        <w:rPr>
          <w:rFonts w:ascii="Bookman Old Style" w:hAnsi="Bookman Old Style" w:cs="Arial"/>
          <w:szCs w:val="22"/>
        </w:rPr>
        <w:t xml:space="preserve">de </w:t>
      </w:r>
      <w:r w:rsidR="00DC48D5">
        <w:rPr>
          <w:rFonts w:ascii="Bookman Old Style" w:hAnsi="Bookman Old Style" w:cs="Arial"/>
          <w:szCs w:val="22"/>
        </w:rPr>
        <w:t>septiembre</w:t>
      </w:r>
      <w:r w:rsidR="00DC2CCC">
        <w:rPr>
          <w:rFonts w:ascii="Bookman Old Style" w:hAnsi="Bookman Old Style" w:cs="Arial"/>
          <w:szCs w:val="22"/>
        </w:rPr>
        <w:t xml:space="preserve"> de 2019</w:t>
      </w:r>
      <w:r w:rsidR="00B44E6A" w:rsidRPr="0069757F">
        <w:rPr>
          <w:rFonts w:ascii="Bookman Old Style" w:hAnsi="Bookman Old Style" w:cs="Arial"/>
          <w:szCs w:val="22"/>
        </w:rPr>
        <w:t xml:space="preserve"> </w:t>
      </w:r>
      <w:r w:rsidR="00B44E6A">
        <w:rPr>
          <w:rFonts w:ascii="Bookman Old Style" w:hAnsi="Bookman Old Style" w:cs="Arial"/>
          <w:szCs w:val="22"/>
        </w:rPr>
        <w:t xml:space="preserve">el Aviso No. </w:t>
      </w:r>
      <w:r w:rsidR="00B30066">
        <w:rPr>
          <w:rFonts w:ascii="Bookman Old Style" w:hAnsi="Bookman Old Style" w:cs="Arial"/>
          <w:szCs w:val="22"/>
        </w:rPr>
        <w:t>0</w:t>
      </w:r>
      <w:r w:rsidR="00DC48D5">
        <w:rPr>
          <w:rFonts w:ascii="Bookman Old Style" w:hAnsi="Bookman Old Style" w:cs="Arial"/>
          <w:szCs w:val="22"/>
        </w:rPr>
        <w:t>60</w:t>
      </w:r>
      <w:r w:rsidR="00B44E6A" w:rsidRPr="0069757F">
        <w:rPr>
          <w:rFonts w:ascii="Bookman Old Style" w:hAnsi="Bookman Old Style" w:cs="Arial"/>
          <w:szCs w:val="22"/>
        </w:rPr>
        <w:t xml:space="preserve"> </w:t>
      </w:r>
      <w:r w:rsidR="005A3F3A">
        <w:rPr>
          <w:rFonts w:ascii="Bookman Old Style" w:hAnsi="Bookman Old Style" w:cs="Arial"/>
          <w:szCs w:val="22"/>
        </w:rPr>
        <w:t>de 201</w:t>
      </w:r>
      <w:r w:rsidR="00DC2CCC">
        <w:rPr>
          <w:rFonts w:ascii="Bookman Old Style" w:hAnsi="Bookman Old Style" w:cs="Arial"/>
          <w:szCs w:val="22"/>
        </w:rPr>
        <w:t>9</w:t>
      </w:r>
      <w:r>
        <w:rPr>
          <w:rFonts w:ascii="Bookman Old Style" w:hAnsi="Bookman Old Style" w:cs="Arial"/>
          <w:szCs w:val="22"/>
        </w:rPr>
        <w:t xml:space="preserve"> que contiene el resumen </w:t>
      </w:r>
      <w:r w:rsidR="00B44E6A" w:rsidRPr="0069757F">
        <w:rPr>
          <w:rFonts w:ascii="Bookman Old Style" w:hAnsi="Bookman Old Style" w:cs="Arial"/>
          <w:szCs w:val="22"/>
        </w:rPr>
        <w:t xml:space="preserve">de la solicitud presentada por </w:t>
      </w:r>
      <w:r w:rsidR="00DC48D5">
        <w:rPr>
          <w:rFonts w:ascii="Bookman Old Style" w:hAnsi="Bookman Old Style" w:cs="Arial"/>
          <w:szCs w:val="22"/>
        </w:rPr>
        <w:t>COMPRIGAS</w:t>
      </w:r>
      <w:r w:rsidR="00394CA4">
        <w:rPr>
          <w:rFonts w:ascii="Bookman Old Style" w:hAnsi="Bookman Old Style" w:cs="Arial"/>
        </w:rPr>
        <w:t xml:space="preserve"> S.A.S. E.S.P.</w:t>
      </w:r>
      <w:r w:rsidR="00E420D7">
        <w:rPr>
          <w:rFonts w:ascii="Bookman Old Style" w:hAnsi="Bookman Old Style" w:cs="Arial"/>
        </w:rPr>
        <w:t xml:space="preserve"> </w:t>
      </w:r>
      <w:r w:rsidR="00B44E6A" w:rsidRPr="003C24AD">
        <w:rPr>
          <w:rFonts w:ascii="Bookman Old Style" w:hAnsi="Bookman Old Style" w:cs="Arial"/>
          <w:szCs w:val="22"/>
        </w:rPr>
        <w:t xml:space="preserve"> </w:t>
      </w:r>
    </w:p>
    <w:p w:rsidR="004545CB" w:rsidRPr="003C24AD" w:rsidRDefault="004545CB" w:rsidP="004545CB">
      <w:pPr>
        <w:adjustRightInd w:val="0"/>
        <w:ind w:left="0" w:right="23"/>
        <w:jc w:val="both"/>
        <w:rPr>
          <w:rFonts w:ascii="Bookman Old Style" w:hAnsi="Bookman Old Style" w:cs="Arial"/>
          <w:szCs w:val="22"/>
        </w:rPr>
      </w:pPr>
    </w:p>
    <w:p w:rsidR="00E14D38" w:rsidRDefault="00E14D38" w:rsidP="004545CB">
      <w:pPr>
        <w:widowControl w:val="0"/>
        <w:adjustRightInd w:val="0"/>
        <w:ind w:left="0" w:right="20"/>
        <w:jc w:val="both"/>
        <w:rPr>
          <w:rFonts w:ascii="Bookman Old Style" w:hAnsi="Bookman Old Style" w:cs="Arial"/>
        </w:rPr>
      </w:pPr>
      <w:r w:rsidRPr="00C47153">
        <w:rPr>
          <w:rFonts w:ascii="Bookman Old Style" w:hAnsi="Bookman Old Style" w:cs="Arial"/>
        </w:rPr>
        <w:t xml:space="preserve">Teniendo en cuenta que el mercado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505D44">
        <w:rPr>
          <w:rFonts w:ascii="Bookman Old Style" w:hAnsi="Bookman Old Style" w:cs="Arial"/>
          <w:szCs w:val="22"/>
        </w:rPr>
        <w:t xml:space="preserve">el </w:t>
      </w:r>
      <w:r w:rsidR="00547982">
        <w:rPr>
          <w:rFonts w:ascii="Bookman Old Style" w:hAnsi="Bookman Old Style" w:cs="Arial"/>
        </w:rPr>
        <w:t>M</w:t>
      </w:r>
      <w:r w:rsidR="008D0A78" w:rsidRPr="00AD3F3B">
        <w:rPr>
          <w:rFonts w:ascii="Bookman Old Style" w:hAnsi="Bookman Old Style" w:cs="Arial"/>
        </w:rPr>
        <w:t xml:space="preserve">unicipio de </w:t>
      </w:r>
      <w:r w:rsidR="00505D44">
        <w:rPr>
          <w:rFonts w:ascii="Bookman Old Style" w:hAnsi="Bookman Old Style" w:cs="Arial"/>
        </w:rPr>
        <w:t>San Miguel de Sema</w:t>
      </w:r>
      <w:r w:rsidR="008D0A78" w:rsidRPr="00AD3F3B">
        <w:rPr>
          <w:rFonts w:ascii="Bookman Old Style" w:hAnsi="Bookman Old Style" w:cs="Arial"/>
        </w:rPr>
        <w:t xml:space="preserve"> en el </w:t>
      </w:r>
      <w:r w:rsidR="00547982">
        <w:rPr>
          <w:rFonts w:ascii="Bookman Old Style" w:hAnsi="Bookman Old Style" w:cs="Arial"/>
        </w:rPr>
        <w:t>D</w:t>
      </w:r>
      <w:r w:rsidR="008D0A78" w:rsidRPr="00AD3F3B">
        <w:rPr>
          <w:rFonts w:ascii="Bookman Old Style" w:hAnsi="Bookman Old Style" w:cs="Arial"/>
        </w:rPr>
        <w:t>epartamento de</w:t>
      </w:r>
      <w:r w:rsidR="008D0A78">
        <w:rPr>
          <w:rFonts w:ascii="Bookman Old Style" w:hAnsi="Bookman Old Style" w:cs="Arial"/>
        </w:rPr>
        <w:t xml:space="preserve"> </w:t>
      </w:r>
      <w:r w:rsidR="00505D44">
        <w:rPr>
          <w:rFonts w:ascii="Bookman Old Style" w:hAnsi="Bookman Old Style" w:cs="Arial"/>
        </w:rPr>
        <w:t>Boyacá</w:t>
      </w:r>
      <w:r w:rsidR="00A8164B" w:rsidRPr="00C47153">
        <w:rPr>
          <w:rFonts w:ascii="Bookman Old Style" w:hAnsi="Bookman Old Style" w:cs="Arial"/>
        </w:rPr>
        <w:t xml:space="preserve"> </w:t>
      </w:r>
      <w:r w:rsidRPr="00C47153">
        <w:rPr>
          <w:rFonts w:ascii="Bookman Old Style" w:hAnsi="Bookman Old Style" w:cs="Arial"/>
        </w:rPr>
        <w:t xml:space="preserve">es un mercado nuevo y no cuenta con la información requerida para el cálculo del cargo de comercialización, la Comisión fijará un cargo de comercialización igual al de un mercado similar, de conformidad con lo establecido en el </w:t>
      </w:r>
      <w:r w:rsidR="00547982">
        <w:rPr>
          <w:rFonts w:ascii="Bookman Old Style" w:hAnsi="Bookman Old Style" w:cs="Arial"/>
        </w:rPr>
        <w:t>P</w:t>
      </w:r>
      <w:r w:rsidRPr="00C47153">
        <w:rPr>
          <w:rFonts w:ascii="Bookman Old Style" w:hAnsi="Bookman Old Style" w:cs="Arial"/>
        </w:rPr>
        <w:t>arágrafo 1 del Artículo 23 de</w:t>
      </w:r>
      <w:r w:rsidR="00F6437D">
        <w:rPr>
          <w:rFonts w:ascii="Bookman Old Style" w:hAnsi="Bookman Old Style" w:cs="Arial"/>
        </w:rPr>
        <w:t xml:space="preserve"> la Resolución CREG </w:t>
      </w:r>
      <w:r w:rsidR="00505D44">
        <w:rPr>
          <w:rFonts w:ascii="Bookman Old Style" w:hAnsi="Bookman Old Style" w:cs="Arial"/>
        </w:rPr>
        <w:t>0</w:t>
      </w:r>
      <w:r w:rsidR="00F6437D">
        <w:rPr>
          <w:rFonts w:ascii="Bookman Old Style" w:hAnsi="Bookman Old Style" w:cs="Arial"/>
        </w:rPr>
        <w:t>11 de 2003.</w:t>
      </w:r>
    </w:p>
    <w:p w:rsidR="00F6437D" w:rsidRPr="00C47153" w:rsidRDefault="00F6437D" w:rsidP="004545CB">
      <w:pPr>
        <w:widowControl w:val="0"/>
        <w:adjustRightInd w:val="0"/>
        <w:ind w:left="0" w:right="20"/>
        <w:jc w:val="both"/>
        <w:rPr>
          <w:rFonts w:ascii="Bookman Old Style" w:hAnsi="Bookman Old Style" w:cs="Arial"/>
        </w:rPr>
      </w:pPr>
    </w:p>
    <w:p w:rsidR="00E14D38" w:rsidRDefault="00E14D38" w:rsidP="004545CB">
      <w:pPr>
        <w:widowControl w:val="0"/>
        <w:adjustRightInd w:val="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FC13B3">
        <w:rPr>
          <w:rFonts w:ascii="Bookman Old Style" w:hAnsi="Bookman Old Style" w:cs="Arial"/>
        </w:rPr>
        <w:t>108</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rsidR="00F6437D" w:rsidRPr="00D03E47" w:rsidRDefault="00F6437D" w:rsidP="004545CB">
      <w:pPr>
        <w:widowControl w:val="0"/>
        <w:adjustRightInd w:val="0"/>
        <w:ind w:left="0" w:right="20"/>
        <w:jc w:val="both"/>
        <w:rPr>
          <w:rFonts w:ascii="Bookman Old Style" w:hAnsi="Bookman Old Style" w:cs="Arial"/>
        </w:rPr>
      </w:pPr>
    </w:p>
    <w:p w:rsidR="00547982" w:rsidRPr="001954E9" w:rsidRDefault="00547982" w:rsidP="00FC13B3">
      <w:pPr>
        <w:adjustRightInd w:val="0"/>
        <w:spacing w:after="240"/>
        <w:ind w:left="0" w:right="20"/>
        <w:jc w:val="both"/>
        <w:rPr>
          <w:rFonts w:ascii="Bookman Old Style" w:hAnsi="Bookman Old Style" w:cs="Arial"/>
        </w:rPr>
      </w:pPr>
      <w:r>
        <w:rPr>
          <w:rFonts w:ascii="Bookman Old Style" w:hAnsi="Bookman Old Style" w:cs="Arial"/>
        </w:rPr>
        <w:t>C</w:t>
      </w:r>
      <w:r w:rsidRPr="009261B0">
        <w:rPr>
          <w:rFonts w:ascii="Bookman Old Style" w:hAnsi="Bookman Old Style" w:cs="Arial"/>
        </w:rPr>
        <w:t xml:space="preserve">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FC13B3">
        <w:rPr>
          <w:rFonts w:ascii="Bookman Old Style" w:hAnsi="Bookman Old Style" w:cs="Arial"/>
        </w:rPr>
        <w:t xml:space="preserve">Documento CREG </w:t>
      </w:r>
      <w:r w:rsidR="00FC13B3" w:rsidRPr="00FC13B3">
        <w:rPr>
          <w:rFonts w:ascii="Bookman Old Style" w:hAnsi="Bookman Old Style" w:cs="Arial"/>
        </w:rPr>
        <w:t>108</w:t>
      </w:r>
      <w:r w:rsidRPr="00FC13B3">
        <w:rPr>
          <w:rFonts w:ascii="Bookman Old Style" w:hAnsi="Bookman Old Style" w:cs="Arial"/>
        </w:rPr>
        <w:t xml:space="preserve"> de 2019.</w:t>
      </w:r>
    </w:p>
    <w:p w:rsidR="00E14D38" w:rsidRDefault="00E14D38" w:rsidP="004545CB">
      <w:pPr>
        <w:widowControl w:val="0"/>
        <w:adjustRightInd w:val="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 xml:space="preserve">y de las fórmulas generales para la prestación del servicio público domiciliario de distribución de gas combustible por redes de tubería adoptados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00F00F09">
        <w:rPr>
          <w:rFonts w:ascii="Bookman Old Style" w:hAnsi="Bookman Old Style" w:cs="Arial"/>
        </w:rPr>
        <w:t>.</w:t>
      </w:r>
    </w:p>
    <w:p w:rsidR="00F6437D" w:rsidRPr="00D03E47" w:rsidRDefault="00F6437D" w:rsidP="004545CB">
      <w:pPr>
        <w:widowControl w:val="0"/>
        <w:adjustRightInd w:val="0"/>
        <w:ind w:left="0" w:right="20"/>
        <w:jc w:val="both"/>
        <w:rPr>
          <w:rFonts w:ascii="Bookman Old Style" w:hAnsi="Bookman Old Style" w:cs="Arial"/>
        </w:rPr>
      </w:pPr>
    </w:p>
    <w:p w:rsidR="00631439" w:rsidRDefault="00631439" w:rsidP="004545CB">
      <w:pPr>
        <w:ind w:left="0"/>
        <w:jc w:val="both"/>
        <w:rPr>
          <w:rFonts w:ascii="Bookman Old Style" w:hAnsi="Bookman Old Style" w:cs="Arial"/>
          <w:color w:val="000000"/>
        </w:rPr>
      </w:pPr>
      <w:r>
        <w:rPr>
          <w:rFonts w:ascii="Bookman Old Style" w:hAnsi="Bookman Old Style" w:cs="Arial"/>
          <w:color w:val="000000"/>
        </w:rPr>
        <w:t>La Comisión de Regulación de Energía y Gas aprobó el presente acto administrativo e</w:t>
      </w:r>
      <w:r w:rsidR="00FC13B3">
        <w:rPr>
          <w:rFonts w:ascii="Bookman Old Style" w:hAnsi="Bookman Old Style" w:cs="Arial"/>
          <w:color w:val="000000"/>
        </w:rPr>
        <w:t xml:space="preserve">n la sesión No. 957 </w:t>
      </w:r>
      <w:r>
        <w:rPr>
          <w:rFonts w:ascii="Bookman Old Style" w:hAnsi="Bookman Old Style" w:cs="Arial"/>
          <w:color w:val="000000"/>
        </w:rPr>
        <w:t xml:space="preserve">del </w:t>
      </w:r>
      <w:r w:rsidR="00FC13B3">
        <w:rPr>
          <w:rFonts w:ascii="Bookman Old Style" w:hAnsi="Bookman Old Style" w:cs="Arial"/>
          <w:color w:val="000000"/>
        </w:rPr>
        <w:t>8</w:t>
      </w:r>
      <w:r>
        <w:rPr>
          <w:rFonts w:ascii="Bookman Old Style" w:hAnsi="Bookman Old Style" w:cs="Arial"/>
          <w:color w:val="000000"/>
        </w:rPr>
        <w:t xml:space="preserve"> de </w:t>
      </w:r>
      <w:r w:rsidR="00FC13B3">
        <w:rPr>
          <w:rFonts w:ascii="Bookman Old Style" w:hAnsi="Bookman Old Style" w:cs="Arial"/>
          <w:color w:val="000000"/>
        </w:rPr>
        <w:t>noviembre</w:t>
      </w:r>
      <w:r>
        <w:rPr>
          <w:rFonts w:ascii="Bookman Old Style" w:hAnsi="Bookman Old Style" w:cs="Arial"/>
          <w:color w:val="000000"/>
        </w:rPr>
        <w:t xml:space="preserve"> de 201</w:t>
      </w:r>
      <w:r w:rsidR="008D0A78">
        <w:rPr>
          <w:rFonts w:ascii="Bookman Old Style" w:hAnsi="Bookman Old Style" w:cs="Arial"/>
          <w:color w:val="000000"/>
        </w:rPr>
        <w:t>9</w:t>
      </w:r>
      <w:r>
        <w:rPr>
          <w:rFonts w:ascii="Bookman Old Style" w:hAnsi="Bookman Old Style" w:cs="Arial"/>
          <w:color w:val="000000"/>
        </w:rPr>
        <w:t>.</w:t>
      </w:r>
    </w:p>
    <w:p w:rsidR="00F00F09" w:rsidRDefault="00F00F09" w:rsidP="004545CB">
      <w:pPr>
        <w:ind w:left="0"/>
        <w:jc w:val="both"/>
        <w:rPr>
          <w:rFonts w:ascii="Bookman Old Style" w:hAnsi="Bookman Old Style" w:cs="Arial"/>
          <w:color w:val="000000"/>
        </w:rPr>
      </w:pPr>
    </w:p>
    <w:p w:rsidR="00273C2C" w:rsidRDefault="00273C2C" w:rsidP="004545CB">
      <w:pPr>
        <w:keepNext/>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F6437D" w:rsidRDefault="00F6437D" w:rsidP="004545CB">
      <w:pPr>
        <w:keepNext/>
        <w:ind w:left="0"/>
        <w:jc w:val="center"/>
        <w:rPr>
          <w:rFonts w:ascii="Bookman Old Style" w:hAnsi="Bookman Old Style" w:cs="Arial"/>
        </w:rPr>
      </w:pPr>
    </w:p>
    <w:p w:rsidR="00513A23" w:rsidRPr="00945A3C" w:rsidRDefault="00513A23" w:rsidP="004545CB">
      <w:pPr>
        <w:keepNext/>
        <w:ind w:left="0"/>
        <w:jc w:val="center"/>
        <w:rPr>
          <w:rFonts w:ascii="Bookman Old Style" w:hAnsi="Bookman Old Style" w:cs="Arial"/>
        </w:rPr>
      </w:pPr>
    </w:p>
    <w:p w:rsidR="00035D47" w:rsidRDefault="008554C7" w:rsidP="004545CB">
      <w:pPr>
        <w:keepNext/>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rsidR="00513A23" w:rsidRDefault="00513A23" w:rsidP="004545CB">
      <w:pPr>
        <w:keepNext/>
        <w:ind w:left="0"/>
        <w:jc w:val="center"/>
        <w:rPr>
          <w:rFonts w:ascii="Bookman Old Style" w:hAnsi="Bookman Old Style" w:cs="Arial"/>
          <w:b/>
          <w:spacing w:val="80"/>
        </w:rPr>
      </w:pPr>
    </w:p>
    <w:p w:rsidR="00035D47" w:rsidRDefault="00035D47" w:rsidP="004545CB">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rsidR="00F6437D" w:rsidRPr="008554C7" w:rsidRDefault="00F6437D" w:rsidP="004545CB">
      <w:pPr>
        <w:keepNext/>
        <w:ind w:left="0"/>
        <w:jc w:val="center"/>
        <w:rPr>
          <w:rFonts w:ascii="Bookman Old Style" w:hAnsi="Bookman Old Style" w:cs="Arial"/>
          <w:b/>
          <w:spacing w:val="80"/>
        </w:rPr>
      </w:pPr>
    </w:p>
    <w:p w:rsidR="00513A23" w:rsidRDefault="00513A23" w:rsidP="004545CB">
      <w:pPr>
        <w:widowControl w:val="0"/>
        <w:tabs>
          <w:tab w:val="left" w:pos="0"/>
        </w:tabs>
        <w:adjustRightInd w:val="0"/>
        <w:ind w:left="0" w:right="23"/>
        <w:jc w:val="both"/>
        <w:rPr>
          <w:rFonts w:ascii="Bookman Old Style" w:hAnsi="Bookman Old Style" w:cs="Arial"/>
          <w:b/>
        </w:rPr>
      </w:pPr>
    </w:p>
    <w:p w:rsidR="00746862" w:rsidRDefault="00C06B4B" w:rsidP="004545CB">
      <w:pPr>
        <w:widowControl w:val="0"/>
        <w:tabs>
          <w:tab w:val="left" w:pos="0"/>
        </w:tabs>
        <w:adjustRightInd w:val="0"/>
        <w:ind w:left="0" w:right="23"/>
        <w:jc w:val="both"/>
        <w:rPr>
          <w:rFonts w:ascii="Bookman Old Style" w:hAnsi="Bookman Old Style"/>
        </w:rPr>
      </w:pPr>
      <w:r w:rsidRPr="00772807">
        <w:rPr>
          <w:rFonts w:ascii="Bookman Old Style" w:hAnsi="Bookman Old Style" w:cs="Arial"/>
          <w:b/>
        </w:rPr>
        <w:lastRenderedPageBreak/>
        <w:t xml:space="preserve">ARTÍCULO </w:t>
      </w:r>
      <w:r w:rsidR="00E14D38">
        <w:rPr>
          <w:rFonts w:ascii="Bookman Old Style" w:hAnsi="Bookman Old Style" w:cs="Arial"/>
          <w:b/>
        </w:rPr>
        <w:t>1</w:t>
      </w:r>
      <w:r w:rsidR="008C76D8">
        <w:rPr>
          <w:rFonts w:ascii="Bookman Old Style" w:hAnsi="Bookman Old Style" w:cs="Arial"/>
          <w:b/>
        </w:rPr>
        <w:t>. Mercado</w:t>
      </w:r>
      <w:r w:rsidRPr="00772807">
        <w:rPr>
          <w:rFonts w:ascii="Bookman Old Style" w:hAnsi="Bookman Old Style" w:cs="Arial"/>
          <w:b/>
        </w:rPr>
        <w:t xml:space="preserve"> Relevante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8C76D8">
        <w:rPr>
          <w:rFonts w:ascii="Bookman Old Style" w:hAnsi="Bookman Old Style"/>
        </w:rPr>
        <w:t>el siguiente municipio</w:t>
      </w:r>
      <w:r w:rsidR="008A1A89">
        <w:rPr>
          <w:rFonts w:ascii="Bookman Old Style" w:hAnsi="Bookman Old Style"/>
        </w:rPr>
        <w:t>:</w:t>
      </w:r>
    </w:p>
    <w:p w:rsidR="00F6437D" w:rsidRDefault="00F6437D" w:rsidP="004545CB">
      <w:pPr>
        <w:widowControl w:val="0"/>
        <w:tabs>
          <w:tab w:val="left" w:pos="0"/>
        </w:tabs>
        <w:adjustRightInd w:val="0"/>
        <w:ind w:left="0" w:right="23"/>
        <w:jc w:val="both"/>
        <w:rPr>
          <w:rFonts w:ascii="Bookman Old Style" w:hAnsi="Bookman Old Sty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2930"/>
        <w:gridCol w:w="3082"/>
      </w:tblGrid>
      <w:tr w:rsidR="008C76D8" w:rsidRPr="00010337" w:rsidTr="00FC13B3">
        <w:trPr>
          <w:trHeight w:val="356"/>
          <w:tblHeader/>
          <w:jc w:val="center"/>
        </w:trPr>
        <w:tc>
          <w:tcPr>
            <w:tcW w:w="2122" w:type="dxa"/>
            <w:shd w:val="clear" w:color="auto" w:fill="D9D9D9" w:themeFill="background1" w:themeFillShade="D9"/>
            <w:vAlign w:val="center"/>
          </w:tcPr>
          <w:p w:rsidR="008C76D8" w:rsidRPr="006D6067" w:rsidRDefault="008C76D8" w:rsidP="002D6A9B">
            <w:pPr>
              <w:keepNext/>
              <w:ind w:left="0"/>
              <w:jc w:val="center"/>
            </w:pPr>
            <w:r w:rsidRPr="000872ED">
              <w:rPr>
                <w:rFonts w:ascii="Bookman Old Style" w:hAnsi="Bookman Old Style" w:cs="Arial"/>
                <w:b/>
                <w:sz w:val="22"/>
                <w:szCs w:val="22"/>
              </w:rPr>
              <w:t>C</w:t>
            </w:r>
            <w:r w:rsidR="00552B73">
              <w:rPr>
                <w:rFonts w:ascii="Bookman Old Style" w:hAnsi="Bookman Old Style" w:cs="Arial"/>
                <w:b/>
                <w:sz w:val="22"/>
                <w:szCs w:val="22"/>
              </w:rPr>
              <w:t>Ó</w:t>
            </w:r>
            <w:r w:rsidRPr="000872ED">
              <w:rPr>
                <w:rFonts w:ascii="Bookman Old Style" w:hAnsi="Bookman Old Style" w:cs="Arial"/>
                <w:b/>
                <w:sz w:val="22"/>
                <w:szCs w:val="22"/>
              </w:rPr>
              <w:t>DIGO DANE</w:t>
            </w:r>
            <w:r w:rsidRPr="006D6067">
              <w:t xml:space="preserve"> </w:t>
            </w:r>
          </w:p>
        </w:tc>
        <w:tc>
          <w:tcPr>
            <w:tcW w:w="2930" w:type="dxa"/>
            <w:shd w:val="clear" w:color="auto" w:fill="D9D9D9" w:themeFill="background1" w:themeFillShade="D9"/>
            <w:vAlign w:val="center"/>
          </w:tcPr>
          <w:p w:rsidR="008C76D8" w:rsidRPr="006D6067" w:rsidRDefault="008C76D8" w:rsidP="002D6A9B">
            <w:pPr>
              <w:keepNext/>
              <w:ind w:left="0"/>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3082" w:type="dxa"/>
            <w:shd w:val="clear" w:color="auto" w:fill="D9D9D9" w:themeFill="background1" w:themeFillShade="D9"/>
            <w:vAlign w:val="center"/>
          </w:tcPr>
          <w:p w:rsidR="008C76D8" w:rsidRPr="006D6067" w:rsidRDefault="008C76D8" w:rsidP="002D6A9B">
            <w:pPr>
              <w:keepNext/>
              <w:ind w:left="0"/>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8C76D8" w:rsidRPr="00010337" w:rsidTr="00FC13B3">
        <w:trPr>
          <w:trHeight w:val="384"/>
          <w:jc w:val="center"/>
        </w:trPr>
        <w:tc>
          <w:tcPr>
            <w:tcW w:w="2122" w:type="dxa"/>
            <w:shd w:val="clear" w:color="auto" w:fill="auto"/>
            <w:vAlign w:val="center"/>
          </w:tcPr>
          <w:p w:rsidR="008C76D8" w:rsidRPr="006D6067" w:rsidRDefault="008C76D8" w:rsidP="002D6A9B">
            <w:pPr>
              <w:ind w:left="0" w:hanging="22"/>
              <w:jc w:val="center"/>
              <w:rPr>
                <w:rFonts w:ascii="Bookman Old Style" w:hAnsi="Bookman Old Style"/>
                <w:sz w:val="22"/>
                <w:szCs w:val="22"/>
                <w:lang w:val="es-CO" w:eastAsia="es-CO"/>
              </w:rPr>
            </w:pPr>
            <w:r w:rsidRPr="00BC0EAA">
              <w:rPr>
                <w:rFonts w:ascii="Bookman Old Style" w:hAnsi="Bookman Old Style" w:cs="Arial"/>
                <w:lang w:val="es-ES_tradnl"/>
              </w:rPr>
              <w:t>15676000</w:t>
            </w:r>
          </w:p>
        </w:tc>
        <w:tc>
          <w:tcPr>
            <w:tcW w:w="2930" w:type="dxa"/>
            <w:shd w:val="clear" w:color="auto" w:fill="auto"/>
            <w:vAlign w:val="center"/>
          </w:tcPr>
          <w:p w:rsidR="008C76D8" w:rsidRPr="006D6067" w:rsidRDefault="008C76D8" w:rsidP="002D6A9B">
            <w:pPr>
              <w:ind w:left="0" w:hanging="22"/>
              <w:jc w:val="center"/>
              <w:rPr>
                <w:rFonts w:ascii="Bookman Old Style" w:hAnsi="Bookman Old Style"/>
                <w:color w:val="000000"/>
                <w:sz w:val="22"/>
                <w:szCs w:val="22"/>
              </w:rPr>
            </w:pPr>
            <w:r w:rsidRPr="00BC0EAA">
              <w:rPr>
                <w:rFonts w:ascii="Bookman Old Style" w:hAnsi="Bookman Old Style" w:cs="Arial"/>
                <w:lang w:val="es-ES_tradnl"/>
              </w:rPr>
              <w:t>San Miguel de Sema</w:t>
            </w:r>
          </w:p>
        </w:tc>
        <w:tc>
          <w:tcPr>
            <w:tcW w:w="3082" w:type="dxa"/>
            <w:shd w:val="clear" w:color="auto" w:fill="auto"/>
            <w:vAlign w:val="center"/>
          </w:tcPr>
          <w:p w:rsidR="008C76D8" w:rsidRPr="006D6067" w:rsidRDefault="008C76D8" w:rsidP="002D6A9B">
            <w:pPr>
              <w:ind w:left="0" w:hanging="22"/>
              <w:jc w:val="center"/>
              <w:rPr>
                <w:rFonts w:ascii="Bookman Old Style" w:hAnsi="Bookman Old Style"/>
                <w:color w:val="000000"/>
                <w:sz w:val="22"/>
                <w:szCs w:val="22"/>
              </w:rPr>
            </w:pPr>
            <w:r w:rsidRPr="00BC0EAA">
              <w:rPr>
                <w:rFonts w:ascii="Bookman Old Style" w:hAnsi="Bookman Old Style" w:cs="Arial"/>
                <w:lang w:val="es-ES_tradnl"/>
              </w:rPr>
              <w:t>Boyacá</w:t>
            </w:r>
          </w:p>
        </w:tc>
      </w:tr>
    </w:tbl>
    <w:p w:rsidR="008C76D8" w:rsidRDefault="008C76D8" w:rsidP="004545CB">
      <w:pPr>
        <w:widowControl w:val="0"/>
        <w:adjustRightInd w:val="0"/>
        <w:ind w:left="0" w:right="23"/>
        <w:jc w:val="both"/>
        <w:rPr>
          <w:rFonts w:ascii="Bookman Old Style" w:hAnsi="Bookman Old Style" w:cs="Arial"/>
          <w:b/>
        </w:rPr>
      </w:pPr>
    </w:p>
    <w:p w:rsidR="00273C2C" w:rsidRDefault="00273C2C" w:rsidP="004545CB">
      <w:pPr>
        <w:widowControl w:val="0"/>
        <w:adjustRightInd w:val="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552B73">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p w:rsidR="00F6437D" w:rsidRPr="00772807" w:rsidRDefault="00F6437D" w:rsidP="004545CB">
      <w:pPr>
        <w:widowControl w:val="0"/>
        <w:adjustRightInd w:val="0"/>
        <w:ind w:left="0" w:right="23"/>
        <w:jc w:val="both"/>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3C2C" w:rsidRPr="00012034" w:rsidRDefault="00273C2C" w:rsidP="004545CB">
            <w:pPr>
              <w:keepNext/>
              <w:widowControl w:val="0"/>
              <w:tabs>
                <w:tab w:val="left" w:pos="708"/>
              </w:tabs>
              <w:adjustRightInd w:val="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rsidR="00273C2C" w:rsidRPr="00012034" w:rsidRDefault="00273C2C" w:rsidP="004545CB">
            <w:pPr>
              <w:widowControl w:val="0"/>
              <w:adjustRightInd w:val="0"/>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73C2C" w:rsidRPr="001427FE" w:rsidRDefault="00273C2C" w:rsidP="001F4D37">
            <w:pPr>
              <w:ind w:left="0" w:right="23"/>
              <w:jc w:val="center"/>
              <w:rPr>
                <w:rFonts w:ascii="Bookman Old Style" w:hAnsi="Bookman Old Style" w:cs="Arial"/>
                <w:sz w:val="22"/>
                <w:szCs w:val="22"/>
                <w:lang w:val="es-CO"/>
              </w:rPr>
            </w:pPr>
            <w:r w:rsidRPr="001427FE">
              <w:rPr>
                <w:rFonts w:ascii="Bookman Old Style" w:hAnsi="Bookman Old Style" w:cs="Arial"/>
                <w:sz w:val="22"/>
                <w:szCs w:val="22"/>
                <w:lang w:val="es-CO"/>
              </w:rPr>
              <w:t>$</w:t>
            </w:r>
            <w:r w:rsidR="001F4D37">
              <w:rPr>
                <w:rFonts w:ascii="Bookman Old Style" w:hAnsi="Bookman Old Style" w:cs="Arial"/>
                <w:sz w:val="22"/>
                <w:szCs w:val="22"/>
                <w:lang w:val="es-ES_tradnl"/>
              </w:rPr>
              <w:t>3.072,44</w:t>
            </w:r>
          </w:p>
        </w:tc>
      </w:tr>
    </w:tbl>
    <w:p w:rsidR="00273C2C" w:rsidRPr="00D0649A" w:rsidRDefault="00273C2C" w:rsidP="004545CB">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F41A0B">
        <w:rPr>
          <w:rFonts w:ascii="Bookman Old Style" w:hAnsi="Bookman Old Style" w:cs="Arial"/>
          <w:sz w:val="16"/>
          <w:lang w:val="es-CO" w:eastAsia="x-none"/>
        </w:rPr>
        <w:t>8</w:t>
      </w:r>
    </w:p>
    <w:p w:rsidR="00F6437D" w:rsidRDefault="00F6437D" w:rsidP="004545CB">
      <w:pPr>
        <w:widowControl w:val="0"/>
        <w:adjustRightInd w:val="0"/>
        <w:ind w:left="0" w:right="23"/>
        <w:jc w:val="both"/>
        <w:rPr>
          <w:rFonts w:ascii="Bookman Old Style" w:hAnsi="Bookman Old Style" w:cs="Arial"/>
          <w:b/>
          <w:bCs/>
        </w:rPr>
      </w:pPr>
    </w:p>
    <w:p w:rsidR="00273C2C" w:rsidRPr="00772807" w:rsidRDefault="00273C2C" w:rsidP="004545CB">
      <w:pPr>
        <w:widowControl w:val="0"/>
        <w:adjustRightInd w:val="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sidR="00552B73">
        <w:rPr>
          <w:rFonts w:ascii="Bookman Old Style" w:hAnsi="Bookman Old Style" w:cs="Arial"/>
        </w:rPr>
        <w:t>establecido en el presente Artículo</w:t>
      </w:r>
      <w:r w:rsidR="00552B73" w:rsidRPr="00772807">
        <w:rPr>
          <w:rFonts w:ascii="Bookman Old Style" w:hAnsi="Bookman Old Style" w:cs="Arial"/>
        </w:rPr>
        <w:t xml:space="preserve"> </w:t>
      </w:r>
      <w:r w:rsidRPr="00772807">
        <w:rPr>
          <w:rFonts w:ascii="Bookman Old Style" w:hAnsi="Bookman Old Style" w:cs="Arial"/>
        </w:rPr>
        <w:t xml:space="preserve">se actualizará de conformidad con lo establecido en el </w:t>
      </w:r>
      <w:r w:rsidR="00552B73">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rsidR="00F6437D" w:rsidRDefault="00F6437D" w:rsidP="004545CB">
      <w:pPr>
        <w:widowControl w:val="0"/>
        <w:adjustRightInd w:val="0"/>
        <w:ind w:left="0" w:right="23"/>
        <w:jc w:val="both"/>
        <w:rPr>
          <w:rFonts w:ascii="Bookman Old Style" w:hAnsi="Bookman Old Style" w:cs="Arial"/>
          <w:b/>
        </w:rPr>
      </w:pPr>
    </w:p>
    <w:p w:rsidR="00C06B4B" w:rsidRDefault="00C06B4B" w:rsidP="004545CB">
      <w:pPr>
        <w:widowControl w:val="0"/>
        <w:adjustRightInd w:val="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 xml:space="preserve">l Cargo Máximo Base de Comercialización que se establece en esta Resolución regirá a partir de la fecha en que la presente Resolución quede en firme y </w:t>
      </w:r>
      <w:r w:rsidR="00552B73">
        <w:rPr>
          <w:rFonts w:ascii="Bookman Old Style" w:hAnsi="Bookman Old Style" w:cs="Arial"/>
        </w:rPr>
        <w:t xml:space="preserve">estará vigente </w:t>
      </w:r>
      <w:r w:rsidRPr="000B0E98">
        <w:rPr>
          <w:rFonts w:ascii="Bookman Old Style" w:hAnsi="Bookman Old Style" w:cs="Arial"/>
        </w:rPr>
        <w:t>durante el término de vigencia de la Resolución CREG-011 de 2003. Vencido este período continuará rigiendo mientras la Comisión no fije</w:t>
      </w:r>
      <w:r w:rsidR="00552B73">
        <w:rPr>
          <w:rFonts w:ascii="Bookman Old Style" w:hAnsi="Bookman Old Style" w:cs="Arial"/>
        </w:rPr>
        <w:t xml:space="preserve"> uno nuevo</w:t>
      </w:r>
      <w:r w:rsidRPr="000B0E98">
        <w:rPr>
          <w:rFonts w:ascii="Bookman Old Style" w:hAnsi="Bookman Old Style" w:cs="Arial"/>
        </w:rPr>
        <w:t xml:space="preserve">, </w:t>
      </w:r>
      <w:r w:rsidR="00552B73">
        <w:rPr>
          <w:rFonts w:ascii="Bookman Old Style" w:hAnsi="Bookman Old Style" w:cs="Arial"/>
        </w:rPr>
        <w:t xml:space="preserve">conforme a lo </w:t>
      </w:r>
      <w:r w:rsidRPr="000B0E98">
        <w:rPr>
          <w:rFonts w:ascii="Bookman Old Style" w:hAnsi="Bookman Old Style" w:cs="Arial"/>
        </w:rPr>
        <w:t xml:space="preserve">previsto en el </w:t>
      </w:r>
      <w:r w:rsidR="00552B73">
        <w:rPr>
          <w:rFonts w:ascii="Bookman Old Style" w:hAnsi="Bookman Old Style" w:cs="Arial"/>
        </w:rPr>
        <w:t>A</w:t>
      </w:r>
      <w:r w:rsidRPr="000B0E98">
        <w:rPr>
          <w:rFonts w:ascii="Bookman Old Style" w:hAnsi="Bookman Old Style" w:cs="Arial"/>
        </w:rPr>
        <w:t>rtículo 126 de la Ley 142 de 1994.</w:t>
      </w:r>
    </w:p>
    <w:p w:rsidR="00F6437D" w:rsidRDefault="00F6437D" w:rsidP="004545CB">
      <w:pPr>
        <w:widowControl w:val="0"/>
        <w:adjustRightInd w:val="0"/>
        <w:ind w:left="0" w:right="23"/>
        <w:jc w:val="both"/>
        <w:rPr>
          <w:rFonts w:ascii="Bookman Old Style" w:hAnsi="Bookman Old Style" w:cs="Arial"/>
          <w:b/>
        </w:rPr>
      </w:pPr>
    </w:p>
    <w:p w:rsidR="00327FC7" w:rsidRDefault="00327FC7" w:rsidP="004545CB">
      <w:pPr>
        <w:keepNext/>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rsidR="00513A23" w:rsidRDefault="00513A23" w:rsidP="004545CB">
      <w:pPr>
        <w:keepNext/>
        <w:ind w:left="0"/>
        <w:jc w:val="center"/>
        <w:rPr>
          <w:rFonts w:ascii="Bookman Old Style" w:hAnsi="Bookman Old Style" w:cs="Arial"/>
          <w:b/>
          <w:spacing w:val="80"/>
        </w:rPr>
      </w:pPr>
    </w:p>
    <w:p w:rsidR="00327FC7" w:rsidRDefault="00327FC7" w:rsidP="004545CB">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rsidR="00F6437D" w:rsidRPr="008554C7" w:rsidRDefault="00F6437D" w:rsidP="004545CB">
      <w:pPr>
        <w:keepNext/>
        <w:ind w:left="0"/>
        <w:jc w:val="center"/>
        <w:rPr>
          <w:rFonts w:ascii="Bookman Old Style" w:hAnsi="Bookman Old Style" w:cs="Arial"/>
          <w:b/>
          <w:spacing w:val="80"/>
        </w:rPr>
      </w:pPr>
    </w:p>
    <w:p w:rsidR="00273C2C" w:rsidRDefault="00273C2C" w:rsidP="004545CB">
      <w:pPr>
        <w:widowControl w:val="0"/>
        <w:adjustRightInd w:val="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17218F">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17218F">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rsidR="00F6437D" w:rsidRPr="00956A84" w:rsidRDefault="00F6437D" w:rsidP="004545CB">
      <w:pPr>
        <w:widowControl w:val="0"/>
        <w:adjustRightInd w:val="0"/>
        <w:ind w:left="0" w:right="23"/>
        <w:jc w:val="both"/>
        <w:rPr>
          <w:rFonts w:ascii="Bookman Old Style" w:hAnsi="Bookman Old Style" w:cs="Arial"/>
        </w:rPr>
      </w:pPr>
    </w:p>
    <w:p w:rsidR="00327FC7" w:rsidRPr="00772807" w:rsidRDefault="00327FC7" w:rsidP="004545CB">
      <w:pPr>
        <w:widowControl w:val="0"/>
        <w:adjustRightInd w:val="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 xml:space="preserve">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w:t>
      </w:r>
      <w:r w:rsidR="0017218F">
        <w:rPr>
          <w:rFonts w:ascii="Bookman Old Style" w:hAnsi="Bookman Old Style" w:cs="Arial"/>
        </w:rPr>
        <w:t xml:space="preserve">conforme a lo </w:t>
      </w:r>
      <w:r w:rsidRPr="00327FC7">
        <w:rPr>
          <w:rFonts w:ascii="Bookman Old Style" w:hAnsi="Bookman Old Style" w:cs="Arial"/>
        </w:rPr>
        <w:t>previsto en el Artículo 126 de la Ley 142 de 1994.</w:t>
      </w:r>
    </w:p>
    <w:p w:rsidR="0017218F" w:rsidRDefault="0017218F" w:rsidP="004545CB">
      <w:pPr>
        <w:keepNext/>
        <w:ind w:left="0"/>
        <w:jc w:val="center"/>
        <w:rPr>
          <w:rFonts w:ascii="Bookman Old Style" w:hAnsi="Bookman Old Style" w:cs="Arial"/>
          <w:b/>
          <w:spacing w:val="80"/>
        </w:rPr>
      </w:pPr>
    </w:p>
    <w:p w:rsidR="00327FC7" w:rsidRDefault="00327FC7" w:rsidP="004545CB">
      <w:pPr>
        <w:keepNext/>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rsidR="00513A23" w:rsidRDefault="00513A23" w:rsidP="004545CB">
      <w:pPr>
        <w:keepNext/>
        <w:ind w:left="0"/>
        <w:jc w:val="center"/>
        <w:rPr>
          <w:rFonts w:ascii="Bookman Old Style" w:hAnsi="Bookman Old Style" w:cs="Arial"/>
          <w:b/>
          <w:spacing w:val="80"/>
        </w:rPr>
      </w:pPr>
    </w:p>
    <w:p w:rsidR="00327FC7" w:rsidRDefault="00327FC7" w:rsidP="004545CB">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rsidR="00F6437D" w:rsidRPr="008554C7" w:rsidRDefault="00F6437D" w:rsidP="004545CB">
      <w:pPr>
        <w:keepNext/>
        <w:ind w:left="0"/>
        <w:jc w:val="center"/>
        <w:rPr>
          <w:rFonts w:ascii="Bookman Old Style" w:hAnsi="Bookman Old Style" w:cs="Arial"/>
          <w:b/>
          <w:spacing w:val="80"/>
        </w:rPr>
      </w:pPr>
    </w:p>
    <w:p w:rsidR="00273C2C" w:rsidRPr="00772807" w:rsidRDefault="00273C2C" w:rsidP="004545CB">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w:t>
      </w:r>
      <w:r w:rsidR="0017218F" w:rsidRPr="00BB6C16">
        <w:rPr>
          <w:rFonts w:ascii="Bookman Old Style" w:hAnsi="Bookman Old Style" w:cs="Arial"/>
          <w:b/>
          <w:spacing w:val="-4"/>
        </w:rPr>
        <w:t>Notificación y recursos.</w:t>
      </w:r>
      <w:r w:rsidR="0017218F">
        <w:rPr>
          <w:rFonts w:ascii="Bookman Old Style" w:hAnsi="Bookman Old Style" w:cs="Arial"/>
          <w:spacing w:val="-4"/>
        </w:rPr>
        <w:t xml:space="preserve"> </w:t>
      </w:r>
      <w:r w:rsidRPr="00772807">
        <w:rPr>
          <w:rFonts w:ascii="Bookman Old Style" w:hAnsi="Bookman Old Style" w:cs="Arial"/>
          <w:spacing w:val="-4"/>
        </w:rPr>
        <w:t>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1F4D37">
        <w:rPr>
          <w:rFonts w:ascii="Bookman Old Style" w:hAnsi="Bookman Old Style" w:cs="Arial"/>
          <w:spacing w:val="-4"/>
        </w:rPr>
        <w:t>COMPRIGAS</w:t>
      </w:r>
      <w:r w:rsidR="00394CA4">
        <w:rPr>
          <w:rFonts w:ascii="Bookman Old Style" w:hAnsi="Bookman Old Style" w:cs="Arial"/>
          <w:spacing w:val="-4"/>
        </w:rPr>
        <w:t xml:space="preserve"> S.A.S.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A21A33">
        <w:rPr>
          <w:rFonts w:ascii="Bookman Old Style" w:hAnsi="Bookman Old Style" w:cs="Arial"/>
          <w:i/>
          <w:spacing w:val="-4"/>
        </w:rPr>
        <w:t>Diario Oficial</w:t>
      </w:r>
      <w:r w:rsidRPr="00772807">
        <w:rPr>
          <w:rFonts w:ascii="Bookman Old Style" w:hAnsi="Bookman Old Style" w:cs="Arial"/>
          <w:spacing w:val="-4"/>
        </w:rPr>
        <w:t xml:space="preserve">. Contra las disposiciones contenidas en esta Resolución procede el </w:t>
      </w:r>
      <w:r w:rsidRPr="00772807">
        <w:rPr>
          <w:rFonts w:ascii="Bookman Old Style" w:hAnsi="Bookman Old Style" w:cs="Arial"/>
          <w:spacing w:val="-4"/>
        </w:rPr>
        <w:lastRenderedPageBreak/>
        <w:t xml:space="preserve">Recurso de Reposición, el cual podrá interponerse ante la Dirección Ejecutiva de la CREG dentro de los cinco (5) días hábiles siguientes a la fecha de su notificación. </w:t>
      </w:r>
    </w:p>
    <w:p w:rsidR="00273C2C" w:rsidRDefault="00273C2C" w:rsidP="004545CB">
      <w:pPr>
        <w:widowControl w:val="0"/>
        <w:adjustRightInd w:val="0"/>
        <w:ind w:left="0" w:right="20"/>
        <w:jc w:val="center"/>
        <w:rPr>
          <w:rFonts w:ascii="Bookman Old Style" w:hAnsi="Bookman Old Style" w:cs="Arial"/>
          <w:b/>
        </w:rPr>
      </w:pPr>
    </w:p>
    <w:p w:rsidR="00273C2C" w:rsidRPr="00772807" w:rsidRDefault="00273C2C" w:rsidP="004545C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rsidR="00273C2C" w:rsidRDefault="00273C2C" w:rsidP="004545CB">
      <w:pPr>
        <w:widowControl w:val="0"/>
        <w:adjustRightInd w:val="0"/>
        <w:ind w:left="0" w:right="20"/>
        <w:jc w:val="both"/>
        <w:rPr>
          <w:rFonts w:ascii="Bookman Old Style" w:hAnsi="Bookman Old Style" w:cs="Arial"/>
        </w:rPr>
      </w:pPr>
    </w:p>
    <w:p w:rsidR="00273C2C" w:rsidRDefault="00273C2C" w:rsidP="004545CB">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rsidR="00666168" w:rsidRDefault="00666168" w:rsidP="004545CB">
      <w:pPr>
        <w:widowControl w:val="0"/>
        <w:adjustRightInd w:val="0"/>
        <w:ind w:left="0" w:right="20"/>
        <w:jc w:val="both"/>
        <w:rPr>
          <w:rFonts w:ascii="Bookman Old Style" w:hAnsi="Bookman Old Style" w:cs="Arial"/>
        </w:rPr>
      </w:pPr>
    </w:p>
    <w:p w:rsidR="00A41C4D" w:rsidRPr="001954E9" w:rsidRDefault="00A41C4D" w:rsidP="004545CB">
      <w:pPr>
        <w:widowControl w:val="0"/>
        <w:adjustRightInd w:val="0"/>
        <w:ind w:left="0"/>
        <w:jc w:val="center"/>
        <w:rPr>
          <w:rFonts w:ascii="Bookman Old Style" w:hAnsi="Bookman Old Style" w:cs="Arial"/>
          <w:bCs/>
          <w:sz w:val="20"/>
        </w:rPr>
      </w:pPr>
    </w:p>
    <w:p w:rsidR="00A41C4D" w:rsidRDefault="00A41C4D" w:rsidP="004545CB">
      <w:pPr>
        <w:widowControl w:val="0"/>
        <w:adjustRightInd w:val="0"/>
        <w:ind w:left="0"/>
        <w:jc w:val="center"/>
        <w:rPr>
          <w:rFonts w:ascii="Bookman Old Style" w:hAnsi="Bookman Old Style" w:cs="Arial"/>
          <w:bCs/>
          <w:sz w:val="20"/>
        </w:rPr>
      </w:pPr>
    </w:p>
    <w:p w:rsidR="00A41C4D" w:rsidRDefault="00A41C4D" w:rsidP="004545CB">
      <w:pPr>
        <w:widowControl w:val="0"/>
        <w:adjustRightInd w:val="0"/>
        <w:ind w:left="0"/>
        <w:jc w:val="center"/>
        <w:rPr>
          <w:rFonts w:ascii="Bookman Old Style" w:hAnsi="Bookman Old Style" w:cs="Arial"/>
          <w:bCs/>
          <w:sz w:val="20"/>
        </w:rPr>
      </w:pPr>
    </w:p>
    <w:p w:rsidR="00A41C4D" w:rsidRDefault="00A41C4D" w:rsidP="004545CB">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A41C4D" w:rsidRPr="00666660" w:rsidTr="006F7BCA">
        <w:trPr>
          <w:trHeight w:val="864"/>
          <w:jc w:val="center"/>
        </w:trPr>
        <w:tc>
          <w:tcPr>
            <w:tcW w:w="5184" w:type="dxa"/>
          </w:tcPr>
          <w:p w:rsidR="00465767" w:rsidRDefault="00465767" w:rsidP="004545CB">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rsidR="00465767" w:rsidRDefault="00465767" w:rsidP="004545CB">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Ministra de </w:t>
            </w:r>
            <w:r w:rsidRPr="00EF4ACC">
              <w:rPr>
                <w:rFonts w:ascii="Bookman Old Style" w:hAnsi="Bookman Old Style"/>
              </w:rPr>
              <w:t>Minas y Energía</w:t>
            </w:r>
          </w:p>
          <w:p w:rsidR="00465767" w:rsidRDefault="00465767" w:rsidP="004545CB">
            <w:pPr>
              <w:tabs>
                <w:tab w:val="left" w:pos="-720"/>
              </w:tabs>
              <w:suppressAutoHyphens/>
              <w:ind w:left="0"/>
              <w:jc w:val="center"/>
              <w:rPr>
                <w:rFonts w:ascii="Bookman Old Style" w:hAnsi="Bookman Old Style"/>
              </w:rPr>
            </w:pPr>
            <w:r>
              <w:rPr>
                <w:rFonts w:ascii="Bookman Old Style" w:hAnsi="Bookman Old Style"/>
              </w:rPr>
              <w:t>Presidente</w:t>
            </w:r>
          </w:p>
          <w:p w:rsidR="00A41C4D" w:rsidRPr="00BD0865" w:rsidRDefault="00A41C4D" w:rsidP="004545CB">
            <w:pPr>
              <w:tabs>
                <w:tab w:val="left" w:pos="-720"/>
              </w:tabs>
              <w:suppressAutoHyphens/>
              <w:ind w:left="0"/>
              <w:jc w:val="center"/>
              <w:rPr>
                <w:rFonts w:ascii="Bookman Old Style" w:hAnsi="Bookman Old Style" w:cs="Arial"/>
                <w:b/>
                <w:strike/>
                <w:spacing w:val="-3"/>
              </w:rPr>
            </w:pPr>
          </w:p>
        </w:tc>
        <w:tc>
          <w:tcPr>
            <w:tcW w:w="4531" w:type="dxa"/>
          </w:tcPr>
          <w:p w:rsidR="00A41C4D" w:rsidRPr="00666660" w:rsidRDefault="00A41C4D" w:rsidP="004545CB">
            <w:pPr>
              <w:tabs>
                <w:tab w:val="left" w:pos="-720"/>
              </w:tabs>
              <w:suppressAutoHyphens/>
              <w:ind w:left="0"/>
              <w:jc w:val="center"/>
              <w:rPr>
                <w:rFonts w:ascii="Bookman Old Style" w:hAnsi="Bookman Old Style" w:cs="Arial"/>
                <w:b/>
              </w:rPr>
            </w:pPr>
            <w:r>
              <w:rPr>
                <w:rFonts w:ascii="Bookman Old Style" w:hAnsi="Bookman Old Style" w:cs="Arial"/>
                <w:b/>
              </w:rPr>
              <w:t>CHRISTIAN JARAMILLO HERERA</w:t>
            </w:r>
          </w:p>
          <w:p w:rsidR="00A41C4D" w:rsidRPr="00666660" w:rsidRDefault="00A41C4D" w:rsidP="004545CB">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rsidR="00666168" w:rsidRDefault="00666168" w:rsidP="004545CB">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DC7" w:rsidRDefault="00225DC7">
      <w:r>
        <w:separator/>
      </w:r>
    </w:p>
  </w:endnote>
  <w:endnote w:type="continuationSeparator" w:id="0">
    <w:p w:rsidR="00225DC7" w:rsidRDefault="0022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DC7" w:rsidRDefault="00225DC7">
      <w:r>
        <w:separator/>
      </w:r>
    </w:p>
  </w:footnote>
  <w:footnote w:type="continuationSeparator" w:id="0">
    <w:p w:rsidR="00225DC7" w:rsidRDefault="00225DC7">
      <w:r>
        <w:continuationSeparator/>
      </w:r>
    </w:p>
  </w:footnote>
  <w:footnote w:id="1">
    <w:p w:rsidR="00547982" w:rsidRPr="009353D2" w:rsidRDefault="00547982" w:rsidP="00547982">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Pr>
          <w:rFonts w:ascii="Bookman Old Style" w:hAnsi="Bookman Old Style"/>
          <w:sz w:val="16"/>
          <w:szCs w:val="16"/>
        </w:rPr>
        <w:t xml:space="preserve">Las </w:t>
      </w:r>
      <w:r w:rsidRPr="000B4904">
        <w:rPr>
          <w:rFonts w:ascii="Bookman Old Style" w:hAnsi="Bookman Old Style" w:cs="Arial"/>
          <w:sz w:val="16"/>
          <w:szCs w:val="16"/>
        </w:rPr>
        <w:t xml:space="preserve">disposiciones </w:t>
      </w:r>
      <w:r>
        <w:rPr>
          <w:rFonts w:ascii="Bookman Old Style" w:hAnsi="Bookman Old Style" w:cs="Arial"/>
          <w:sz w:val="16"/>
          <w:szCs w:val="16"/>
        </w:rPr>
        <w:t xml:space="preserve">citadas </w:t>
      </w:r>
      <w:r w:rsidRPr="000B4904">
        <w:rPr>
          <w:rFonts w:ascii="Bookman Old Style" w:hAnsi="Bookman Old Style" w:cs="Arial"/>
          <w:sz w:val="16"/>
          <w:szCs w:val="16"/>
        </w:rPr>
        <w:t xml:space="preserve">se encuentran recogidas actualmente en </w:t>
      </w:r>
      <w:r>
        <w:rPr>
          <w:rFonts w:ascii="Bookman Old Style" w:hAnsi="Bookman Old Style" w:cs="Arial"/>
          <w:sz w:val="16"/>
          <w:szCs w:val="16"/>
        </w:rPr>
        <w:t>el</w:t>
      </w:r>
      <w:r w:rsidRPr="000B4904">
        <w:rPr>
          <w:rFonts w:ascii="Bookman Old Style" w:hAnsi="Bookman Old Style" w:cs="Arial"/>
          <w:sz w:val="16"/>
          <w:szCs w:val="16"/>
        </w:rPr>
        <w:t xml:space="preserve"> </w:t>
      </w:r>
      <w:r>
        <w:rPr>
          <w:rFonts w:ascii="Bookman Old Style" w:hAnsi="Bookman Old Style" w:cs="Arial"/>
          <w:sz w:val="16"/>
          <w:szCs w:val="16"/>
        </w:rPr>
        <w:t>N</w:t>
      </w:r>
      <w:r w:rsidRPr="000B4904">
        <w:rPr>
          <w:rFonts w:ascii="Bookman Old Style" w:hAnsi="Bookman Old Style" w:cs="Arial"/>
          <w:sz w:val="16"/>
          <w:szCs w:val="16"/>
        </w:rPr>
        <w:t>umeral 2.2.2.30 y siguientes del Decreto 1074 de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51F79">
    <w:pPr>
      <w:pStyle w:val="Ttulo1"/>
      <w:ind w:right="6"/>
      <w:jc w:val="left"/>
      <w:rPr>
        <w:rFonts w:ascii="Bookman Old Style" w:hAnsi="Bookman Old Style" w:cs="Arial"/>
        <w:b w:val="0"/>
        <w:sz w:val="22"/>
        <w:szCs w:val="22"/>
      </w:rPr>
    </w:pPr>
  </w:p>
  <w:p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94C6B">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294C6B" w:rsidRPr="00294C6B">
        <w:rPr>
          <w:rFonts w:ascii="Bookman Old Style" w:hAnsi="Bookman Old Style" w:cs="Arial"/>
          <w:b w:val="0"/>
          <w:noProof/>
          <w:sz w:val="22"/>
          <w:szCs w:val="22"/>
        </w:rPr>
        <w:t>5</w:t>
      </w:r>
    </w:fldSimple>
  </w:p>
  <w:p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B95C60" w:rsidRPr="00B95C60" w:rsidRDefault="00B95C60" w:rsidP="00B95C60">
    <w:pPr>
      <w:widowControl w:val="0"/>
      <w:tabs>
        <w:tab w:val="left" w:pos="284"/>
      </w:tabs>
      <w:adjustRightInd w:val="0"/>
      <w:ind w:left="0" w:right="20"/>
      <w:jc w:val="both"/>
      <w:rPr>
        <w:rFonts w:ascii="Bookman Old Style" w:hAnsi="Bookman Old Style" w:cs="Arial"/>
        <w:sz w:val="22"/>
        <w:szCs w:val="22"/>
      </w:rPr>
    </w:pPr>
    <w:r w:rsidRPr="00B95C60">
      <w:rPr>
        <w:rFonts w:ascii="Bookman Old Style" w:hAnsi="Bookman Old Style" w:cs="Arial"/>
        <w:sz w:val="22"/>
        <w:szCs w:val="22"/>
      </w:rPr>
      <w:t xml:space="preserve">Por la cual se aprueba el cargo máximo base de comercialización de gas combustible por redes de tubería para el mercado relevante conformado </w:t>
    </w:r>
    <w:r w:rsidR="001F4D37">
      <w:rPr>
        <w:rFonts w:ascii="Bookman Old Style" w:hAnsi="Bookman Old Style" w:cs="Arial"/>
        <w:sz w:val="22"/>
        <w:szCs w:val="22"/>
        <w:lang w:val="es-ES_tradnl"/>
      </w:rPr>
      <w:t>el municipio de San Miguel de Sema</w:t>
    </w:r>
    <w:r w:rsidRPr="00B95C60">
      <w:rPr>
        <w:rFonts w:ascii="Bookman Old Style" w:hAnsi="Bookman Old Style" w:cs="Arial"/>
        <w:sz w:val="22"/>
        <w:szCs w:val="22"/>
        <w:lang w:val="es-ES_tradnl"/>
      </w:rPr>
      <w:t xml:space="preserve">, departamento de </w:t>
    </w:r>
    <w:r w:rsidR="001F4D37">
      <w:rPr>
        <w:rFonts w:ascii="Bookman Old Style" w:hAnsi="Bookman Old Style" w:cs="Arial"/>
        <w:sz w:val="22"/>
        <w:szCs w:val="22"/>
        <w:lang w:val="es-ES_tradnl"/>
      </w:rPr>
      <w:t>Boyacá</w:t>
    </w:r>
    <w:r w:rsidRPr="00B95C60">
      <w:rPr>
        <w:rFonts w:ascii="Bookman Old Style" w:hAnsi="Bookman Old Style" w:cs="Arial"/>
        <w:sz w:val="22"/>
        <w:szCs w:val="22"/>
        <w:lang w:val="es-ES_tradnl"/>
      </w:rPr>
      <w:t xml:space="preserve">, </w:t>
    </w:r>
    <w:r w:rsidRPr="00B95C60">
      <w:rPr>
        <w:rFonts w:ascii="Bookman Old Style" w:hAnsi="Bookman Old Style" w:cs="Arial"/>
        <w:sz w:val="22"/>
        <w:szCs w:val="22"/>
      </w:rPr>
      <w:t xml:space="preserve">según solicitud tarifaria presentada por </w:t>
    </w:r>
    <w:r w:rsidR="001F4D37">
      <w:rPr>
        <w:rFonts w:ascii="Bookman Old Style" w:hAnsi="Bookman Old Style" w:cs="Arial"/>
        <w:sz w:val="22"/>
        <w:szCs w:val="22"/>
      </w:rPr>
      <w:t>COMPRIGAS</w:t>
    </w:r>
    <w:r w:rsidRPr="00B95C60">
      <w:rPr>
        <w:rFonts w:ascii="Bookman Old Style" w:hAnsi="Bookman Old Style" w:cs="Arial"/>
        <w:sz w:val="22"/>
        <w:szCs w:val="22"/>
      </w:rPr>
      <w:t xml:space="preserve"> S.A.S. E.S.P.</w:t>
    </w:r>
  </w:p>
  <w:p w:rsidR="00B72378" w:rsidRPr="00012034" w:rsidRDefault="00B72378" w:rsidP="00012034">
    <w:pPr>
      <w:pBdr>
        <w:bottom w:val="single" w:sz="4" w:space="1" w:color="auto"/>
      </w:pBdr>
      <w:spacing w:after="240"/>
      <w:ind w:left="142" w:right="147"/>
      <w:rPr>
        <w:b/>
        <w:sz w:val="1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rsidR="00B72378" w:rsidRDefault="00B72378" w:rsidP="00AC00EA">
    <w:pPr>
      <w:pStyle w:val="Encabezado"/>
      <w:tabs>
        <w:tab w:val="left" w:pos="3375"/>
      </w:tabs>
      <w:ind w:left="0"/>
      <w:rPr>
        <w:rFonts w:ascii="Arial" w:hAnsi="Arial" w:cs="Arial"/>
        <w:spacing w:val="20"/>
        <w:sz w:val="20"/>
      </w:rPr>
    </w:pPr>
  </w:p>
  <w:p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034"/>
    <w:rsid w:val="00012259"/>
    <w:rsid w:val="000175DD"/>
    <w:rsid w:val="00025383"/>
    <w:rsid w:val="000275B9"/>
    <w:rsid w:val="0003128C"/>
    <w:rsid w:val="00034816"/>
    <w:rsid w:val="00035D47"/>
    <w:rsid w:val="00036F15"/>
    <w:rsid w:val="0004127A"/>
    <w:rsid w:val="0004655A"/>
    <w:rsid w:val="000537E8"/>
    <w:rsid w:val="00055B77"/>
    <w:rsid w:val="00060D57"/>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31585"/>
    <w:rsid w:val="0014017F"/>
    <w:rsid w:val="001405C6"/>
    <w:rsid w:val="00141013"/>
    <w:rsid w:val="00142676"/>
    <w:rsid w:val="001427FE"/>
    <w:rsid w:val="00154D61"/>
    <w:rsid w:val="0015626D"/>
    <w:rsid w:val="0017218F"/>
    <w:rsid w:val="001748A3"/>
    <w:rsid w:val="00175F42"/>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1345"/>
    <w:rsid w:val="001C4977"/>
    <w:rsid w:val="001C7B61"/>
    <w:rsid w:val="001D033A"/>
    <w:rsid w:val="001D0EAF"/>
    <w:rsid w:val="001D7832"/>
    <w:rsid w:val="001F3765"/>
    <w:rsid w:val="001F4D37"/>
    <w:rsid w:val="00202244"/>
    <w:rsid w:val="00204F46"/>
    <w:rsid w:val="0021065A"/>
    <w:rsid w:val="00211D34"/>
    <w:rsid w:val="00213668"/>
    <w:rsid w:val="00214F04"/>
    <w:rsid w:val="00215B3E"/>
    <w:rsid w:val="00221F55"/>
    <w:rsid w:val="00225DC7"/>
    <w:rsid w:val="00231F80"/>
    <w:rsid w:val="00236799"/>
    <w:rsid w:val="00237FDF"/>
    <w:rsid w:val="00240455"/>
    <w:rsid w:val="00241181"/>
    <w:rsid w:val="00241399"/>
    <w:rsid w:val="00246AA1"/>
    <w:rsid w:val="00246C1A"/>
    <w:rsid w:val="00250C29"/>
    <w:rsid w:val="00260569"/>
    <w:rsid w:val="002606F0"/>
    <w:rsid w:val="00266CD6"/>
    <w:rsid w:val="00273C2C"/>
    <w:rsid w:val="00273E7D"/>
    <w:rsid w:val="00275DAB"/>
    <w:rsid w:val="00276923"/>
    <w:rsid w:val="002817D6"/>
    <w:rsid w:val="00281C19"/>
    <w:rsid w:val="002849F9"/>
    <w:rsid w:val="00285B1C"/>
    <w:rsid w:val="00285D62"/>
    <w:rsid w:val="002861B3"/>
    <w:rsid w:val="0028652B"/>
    <w:rsid w:val="00294C6B"/>
    <w:rsid w:val="00297A92"/>
    <w:rsid w:val="002A12EA"/>
    <w:rsid w:val="002A782A"/>
    <w:rsid w:val="002B11E2"/>
    <w:rsid w:val="002B1B36"/>
    <w:rsid w:val="002B24B8"/>
    <w:rsid w:val="002B27AA"/>
    <w:rsid w:val="002C301C"/>
    <w:rsid w:val="002C6C8D"/>
    <w:rsid w:val="002D0016"/>
    <w:rsid w:val="002D1901"/>
    <w:rsid w:val="002D3AE9"/>
    <w:rsid w:val="002D4510"/>
    <w:rsid w:val="002D6B88"/>
    <w:rsid w:val="002D747B"/>
    <w:rsid w:val="002E4959"/>
    <w:rsid w:val="002E6989"/>
    <w:rsid w:val="002F0734"/>
    <w:rsid w:val="002F0CC9"/>
    <w:rsid w:val="002F46E7"/>
    <w:rsid w:val="00303C3C"/>
    <w:rsid w:val="00306528"/>
    <w:rsid w:val="003101DA"/>
    <w:rsid w:val="003106A1"/>
    <w:rsid w:val="00314757"/>
    <w:rsid w:val="003211CE"/>
    <w:rsid w:val="00321766"/>
    <w:rsid w:val="00321AA9"/>
    <w:rsid w:val="00321BBB"/>
    <w:rsid w:val="00324B77"/>
    <w:rsid w:val="0032669A"/>
    <w:rsid w:val="00327FC7"/>
    <w:rsid w:val="0033191F"/>
    <w:rsid w:val="00344454"/>
    <w:rsid w:val="00346E50"/>
    <w:rsid w:val="003518A4"/>
    <w:rsid w:val="00351C68"/>
    <w:rsid w:val="0035403A"/>
    <w:rsid w:val="00362313"/>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C01A6"/>
    <w:rsid w:val="003C24AD"/>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87C"/>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45CB"/>
    <w:rsid w:val="004551B3"/>
    <w:rsid w:val="00460787"/>
    <w:rsid w:val="0046176B"/>
    <w:rsid w:val="0046397B"/>
    <w:rsid w:val="00463F18"/>
    <w:rsid w:val="004656CD"/>
    <w:rsid w:val="00465767"/>
    <w:rsid w:val="0047111B"/>
    <w:rsid w:val="0047122B"/>
    <w:rsid w:val="00473772"/>
    <w:rsid w:val="00473B7A"/>
    <w:rsid w:val="004756EF"/>
    <w:rsid w:val="00480F54"/>
    <w:rsid w:val="00481CD4"/>
    <w:rsid w:val="00495A52"/>
    <w:rsid w:val="004960E9"/>
    <w:rsid w:val="004A2E88"/>
    <w:rsid w:val="004A5305"/>
    <w:rsid w:val="004A6280"/>
    <w:rsid w:val="004C01BA"/>
    <w:rsid w:val="004C3AAC"/>
    <w:rsid w:val="004C4E22"/>
    <w:rsid w:val="004D19FA"/>
    <w:rsid w:val="004D2FD2"/>
    <w:rsid w:val="004D7634"/>
    <w:rsid w:val="004D77B5"/>
    <w:rsid w:val="004E1E32"/>
    <w:rsid w:val="004E2802"/>
    <w:rsid w:val="004E45FB"/>
    <w:rsid w:val="004E4931"/>
    <w:rsid w:val="004F2DA9"/>
    <w:rsid w:val="0050015E"/>
    <w:rsid w:val="00505125"/>
    <w:rsid w:val="00505B33"/>
    <w:rsid w:val="00505D44"/>
    <w:rsid w:val="0051075C"/>
    <w:rsid w:val="00513A23"/>
    <w:rsid w:val="00515932"/>
    <w:rsid w:val="0052141A"/>
    <w:rsid w:val="00527C4C"/>
    <w:rsid w:val="005300D3"/>
    <w:rsid w:val="00535B16"/>
    <w:rsid w:val="00536323"/>
    <w:rsid w:val="00536D82"/>
    <w:rsid w:val="00542B81"/>
    <w:rsid w:val="00544F82"/>
    <w:rsid w:val="00547982"/>
    <w:rsid w:val="00552B73"/>
    <w:rsid w:val="00553E0E"/>
    <w:rsid w:val="00554468"/>
    <w:rsid w:val="005544E8"/>
    <w:rsid w:val="00554FFF"/>
    <w:rsid w:val="00562E64"/>
    <w:rsid w:val="005713EE"/>
    <w:rsid w:val="005734E1"/>
    <w:rsid w:val="00574CA5"/>
    <w:rsid w:val="00585773"/>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5F07"/>
    <w:rsid w:val="005F6F41"/>
    <w:rsid w:val="00600248"/>
    <w:rsid w:val="006005E4"/>
    <w:rsid w:val="00607DDC"/>
    <w:rsid w:val="0061175B"/>
    <w:rsid w:val="00612218"/>
    <w:rsid w:val="0061682D"/>
    <w:rsid w:val="00621590"/>
    <w:rsid w:val="00622B8D"/>
    <w:rsid w:val="00625DC6"/>
    <w:rsid w:val="00625DDC"/>
    <w:rsid w:val="00631439"/>
    <w:rsid w:val="00631E8F"/>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B47"/>
    <w:rsid w:val="0067530D"/>
    <w:rsid w:val="0067736F"/>
    <w:rsid w:val="0068126C"/>
    <w:rsid w:val="00681877"/>
    <w:rsid w:val="00681AD8"/>
    <w:rsid w:val="00682CAB"/>
    <w:rsid w:val="00684C67"/>
    <w:rsid w:val="00684D9B"/>
    <w:rsid w:val="00686885"/>
    <w:rsid w:val="00686EC0"/>
    <w:rsid w:val="00695D25"/>
    <w:rsid w:val="00697556"/>
    <w:rsid w:val="0069757F"/>
    <w:rsid w:val="006A01FE"/>
    <w:rsid w:val="006B1C64"/>
    <w:rsid w:val="006B44CC"/>
    <w:rsid w:val="006B4647"/>
    <w:rsid w:val="006B4C2B"/>
    <w:rsid w:val="006B6D47"/>
    <w:rsid w:val="006C2F36"/>
    <w:rsid w:val="006C4A97"/>
    <w:rsid w:val="006C5AFE"/>
    <w:rsid w:val="006C709E"/>
    <w:rsid w:val="006D039F"/>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469B"/>
    <w:rsid w:val="0078760A"/>
    <w:rsid w:val="00795BFB"/>
    <w:rsid w:val="00797093"/>
    <w:rsid w:val="007B2760"/>
    <w:rsid w:val="007B3764"/>
    <w:rsid w:val="007B478C"/>
    <w:rsid w:val="007C14A5"/>
    <w:rsid w:val="007C6336"/>
    <w:rsid w:val="007D1EE9"/>
    <w:rsid w:val="007D2326"/>
    <w:rsid w:val="007E1F80"/>
    <w:rsid w:val="007F1A26"/>
    <w:rsid w:val="0080021C"/>
    <w:rsid w:val="008048A4"/>
    <w:rsid w:val="00805F76"/>
    <w:rsid w:val="00806A60"/>
    <w:rsid w:val="00806C01"/>
    <w:rsid w:val="008112E8"/>
    <w:rsid w:val="0081130B"/>
    <w:rsid w:val="0081331D"/>
    <w:rsid w:val="008148CC"/>
    <w:rsid w:val="008211A4"/>
    <w:rsid w:val="00823A07"/>
    <w:rsid w:val="00824917"/>
    <w:rsid w:val="00827924"/>
    <w:rsid w:val="008321F1"/>
    <w:rsid w:val="008348CB"/>
    <w:rsid w:val="00837B9A"/>
    <w:rsid w:val="00844D9E"/>
    <w:rsid w:val="008517A6"/>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1A89"/>
    <w:rsid w:val="008A39AC"/>
    <w:rsid w:val="008B1DFE"/>
    <w:rsid w:val="008B2887"/>
    <w:rsid w:val="008B3D54"/>
    <w:rsid w:val="008C1130"/>
    <w:rsid w:val="008C2EDE"/>
    <w:rsid w:val="008C3D2D"/>
    <w:rsid w:val="008C76D8"/>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5A3C"/>
    <w:rsid w:val="00951F79"/>
    <w:rsid w:val="0095363B"/>
    <w:rsid w:val="009546E8"/>
    <w:rsid w:val="00956A84"/>
    <w:rsid w:val="0095789C"/>
    <w:rsid w:val="009637C0"/>
    <w:rsid w:val="00967121"/>
    <w:rsid w:val="00967DCA"/>
    <w:rsid w:val="009714A1"/>
    <w:rsid w:val="00974AB5"/>
    <w:rsid w:val="009814D9"/>
    <w:rsid w:val="0098706D"/>
    <w:rsid w:val="009935FB"/>
    <w:rsid w:val="0099486C"/>
    <w:rsid w:val="00994981"/>
    <w:rsid w:val="009956CE"/>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A007C0"/>
    <w:rsid w:val="00A0161E"/>
    <w:rsid w:val="00A0795F"/>
    <w:rsid w:val="00A11391"/>
    <w:rsid w:val="00A21A33"/>
    <w:rsid w:val="00A23A1B"/>
    <w:rsid w:val="00A25FD7"/>
    <w:rsid w:val="00A31776"/>
    <w:rsid w:val="00A3618A"/>
    <w:rsid w:val="00A41C4D"/>
    <w:rsid w:val="00A42283"/>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1F86"/>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787C"/>
    <w:rsid w:val="00B101D3"/>
    <w:rsid w:val="00B10207"/>
    <w:rsid w:val="00B13BC3"/>
    <w:rsid w:val="00B141E7"/>
    <w:rsid w:val="00B17A23"/>
    <w:rsid w:val="00B204E6"/>
    <w:rsid w:val="00B30066"/>
    <w:rsid w:val="00B33934"/>
    <w:rsid w:val="00B351B4"/>
    <w:rsid w:val="00B44E6A"/>
    <w:rsid w:val="00B46BCA"/>
    <w:rsid w:val="00B526A3"/>
    <w:rsid w:val="00B53DDD"/>
    <w:rsid w:val="00B540E0"/>
    <w:rsid w:val="00B56FFD"/>
    <w:rsid w:val="00B60C8C"/>
    <w:rsid w:val="00B62919"/>
    <w:rsid w:val="00B639AD"/>
    <w:rsid w:val="00B72378"/>
    <w:rsid w:val="00B7288A"/>
    <w:rsid w:val="00B74F1F"/>
    <w:rsid w:val="00B75ED9"/>
    <w:rsid w:val="00B87806"/>
    <w:rsid w:val="00B87EC9"/>
    <w:rsid w:val="00B90217"/>
    <w:rsid w:val="00B91123"/>
    <w:rsid w:val="00B92BC9"/>
    <w:rsid w:val="00B92EAC"/>
    <w:rsid w:val="00B95C60"/>
    <w:rsid w:val="00BA1BD2"/>
    <w:rsid w:val="00BA3B2F"/>
    <w:rsid w:val="00BA3D38"/>
    <w:rsid w:val="00BA72FD"/>
    <w:rsid w:val="00BC012F"/>
    <w:rsid w:val="00BC38FD"/>
    <w:rsid w:val="00BD283C"/>
    <w:rsid w:val="00BD3267"/>
    <w:rsid w:val="00BD3E8F"/>
    <w:rsid w:val="00BD7F14"/>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939C1"/>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70019"/>
    <w:rsid w:val="00D81AFD"/>
    <w:rsid w:val="00D828B9"/>
    <w:rsid w:val="00D849EA"/>
    <w:rsid w:val="00D84B15"/>
    <w:rsid w:val="00D918F3"/>
    <w:rsid w:val="00D91DED"/>
    <w:rsid w:val="00DA2099"/>
    <w:rsid w:val="00DB313D"/>
    <w:rsid w:val="00DC2CCC"/>
    <w:rsid w:val="00DC48D5"/>
    <w:rsid w:val="00DD0D40"/>
    <w:rsid w:val="00DD238F"/>
    <w:rsid w:val="00DD3CE8"/>
    <w:rsid w:val="00DD4011"/>
    <w:rsid w:val="00DD4F0E"/>
    <w:rsid w:val="00DE4017"/>
    <w:rsid w:val="00DF05A3"/>
    <w:rsid w:val="00DF070D"/>
    <w:rsid w:val="00DF0BF0"/>
    <w:rsid w:val="00E0158D"/>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2189"/>
    <w:rsid w:val="00E944DF"/>
    <w:rsid w:val="00EA3452"/>
    <w:rsid w:val="00EA358E"/>
    <w:rsid w:val="00EA3F15"/>
    <w:rsid w:val="00EA636D"/>
    <w:rsid w:val="00EA7847"/>
    <w:rsid w:val="00EB3879"/>
    <w:rsid w:val="00EB3ED8"/>
    <w:rsid w:val="00EB4128"/>
    <w:rsid w:val="00EB7D81"/>
    <w:rsid w:val="00EC04AC"/>
    <w:rsid w:val="00EC2F9C"/>
    <w:rsid w:val="00EC4885"/>
    <w:rsid w:val="00ED40DC"/>
    <w:rsid w:val="00ED5832"/>
    <w:rsid w:val="00ED596A"/>
    <w:rsid w:val="00ED6028"/>
    <w:rsid w:val="00EE2E6E"/>
    <w:rsid w:val="00EE4C9E"/>
    <w:rsid w:val="00EF28E6"/>
    <w:rsid w:val="00EF3CB7"/>
    <w:rsid w:val="00EF7AE3"/>
    <w:rsid w:val="00F00F09"/>
    <w:rsid w:val="00F03154"/>
    <w:rsid w:val="00F0499E"/>
    <w:rsid w:val="00F04FA6"/>
    <w:rsid w:val="00F057E5"/>
    <w:rsid w:val="00F06BB2"/>
    <w:rsid w:val="00F0759E"/>
    <w:rsid w:val="00F16347"/>
    <w:rsid w:val="00F22F1E"/>
    <w:rsid w:val="00F35523"/>
    <w:rsid w:val="00F41A0B"/>
    <w:rsid w:val="00F4350B"/>
    <w:rsid w:val="00F45E2A"/>
    <w:rsid w:val="00F5143E"/>
    <w:rsid w:val="00F6437D"/>
    <w:rsid w:val="00F724F8"/>
    <w:rsid w:val="00F76E11"/>
    <w:rsid w:val="00F821A3"/>
    <w:rsid w:val="00F849B2"/>
    <w:rsid w:val="00F9314A"/>
    <w:rsid w:val="00F9623D"/>
    <w:rsid w:val="00F969FC"/>
    <w:rsid w:val="00F97F01"/>
    <w:rsid w:val="00FB4372"/>
    <w:rsid w:val="00FC13B3"/>
    <w:rsid w:val="00FC58EF"/>
    <w:rsid w:val="00FD33DF"/>
    <w:rsid w:val="00FD3E8B"/>
    <w:rsid w:val="00FD6206"/>
    <w:rsid w:val="00FE104B"/>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234FE-B1A1-413A-8C93-BB95B0F30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1531</Words>
  <Characters>8012</Characters>
  <Application>Microsoft Office Word</Application>
  <DocSecurity>0</DocSecurity>
  <Lines>66</Lines>
  <Paragraphs>19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2014-06-04T21:28:00Z</cp:lastPrinted>
  <dcterms:created xsi:type="dcterms:W3CDTF">2019-11-27T19:29:00Z</dcterms:created>
  <dcterms:modified xsi:type="dcterms:W3CDTF">2019-11-27T19:29:00Z</dcterms:modified>
</cp:coreProperties>
</file>