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0D619F" w14:textId="1DEF2ED8" w:rsidR="00386051" w:rsidRPr="00E060BE" w:rsidRDefault="00042528" w:rsidP="00386051">
      <w:pPr>
        <w:pStyle w:val="Ttulo4"/>
        <w:tabs>
          <w:tab w:val="left" w:pos="0"/>
          <w:tab w:val="right" w:pos="9356"/>
        </w:tabs>
        <w:ind w:left="0"/>
        <w:rPr>
          <w:rFonts w:ascii="Bookman Old Style" w:hAnsi="Bookman Old Style"/>
          <w:b w:val="0"/>
          <w:bCs/>
          <w:noProof/>
          <w:sz w:val="24"/>
          <w:szCs w:val="24"/>
          <w:lang w:val="es-ES"/>
        </w:rPr>
      </w:pPr>
      <w:bookmarkStart w:id="0" w:name="_GoBack"/>
      <w:bookmarkEnd w:id="0"/>
      <w:r>
        <w:rPr>
          <w:rFonts w:ascii="Bookman Old Style" w:hAnsi="Bookman Old Style"/>
          <w:b w:val="0"/>
          <w:bCs/>
          <w:noProof/>
          <w:snapToGrid/>
          <w:sz w:val="24"/>
          <w:szCs w:val="24"/>
        </w:rPr>
        <w:object w:dxaOrig="1440" w:dyaOrig="1440" w14:anchorId="7B23472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216.8pt;margin-top:-56.7pt;width:52.5pt;height:48.75pt;z-index:251658240" fillcolor="#0c9">
            <v:imagedata r:id="rId8" o:title=""/>
          </v:shape>
          <o:OLEObject Type="Embed" ProgID="PBrush" ShapeID="_x0000_s1026" DrawAspect="Content" ObjectID="_1646758655" r:id="rId9"/>
        </w:object>
      </w:r>
      <w:r w:rsidR="00386051" w:rsidRPr="00E060BE">
        <w:rPr>
          <w:rFonts w:ascii="Bookman Old Style" w:hAnsi="Bookman Old Style"/>
          <w:b w:val="0"/>
          <w:bCs/>
          <w:sz w:val="24"/>
          <w:szCs w:val="24"/>
        </w:rPr>
        <w:t>Ministerio de Minas y Energía</w:t>
      </w:r>
    </w:p>
    <w:p w14:paraId="0567117E" w14:textId="77777777" w:rsidR="00386051" w:rsidRPr="00E060BE" w:rsidRDefault="00386051" w:rsidP="00386051">
      <w:pPr>
        <w:pStyle w:val="Ttulo4"/>
        <w:tabs>
          <w:tab w:val="left" w:pos="0"/>
          <w:tab w:val="right" w:pos="9356"/>
        </w:tabs>
        <w:ind w:left="0"/>
        <w:rPr>
          <w:rFonts w:ascii="Bookman Old Style" w:hAnsi="Bookman Old Style"/>
          <w:b w:val="0"/>
          <w:bCs/>
          <w:sz w:val="24"/>
          <w:szCs w:val="24"/>
        </w:rPr>
      </w:pPr>
    </w:p>
    <w:p w14:paraId="5E16C4A5" w14:textId="77777777" w:rsidR="00386051" w:rsidRPr="00E060BE" w:rsidRDefault="00386051" w:rsidP="00386051">
      <w:pPr>
        <w:pStyle w:val="Ttulo3"/>
        <w:tabs>
          <w:tab w:val="left" w:pos="0"/>
          <w:tab w:val="right" w:pos="9356"/>
        </w:tabs>
        <w:ind w:left="0"/>
        <w:rPr>
          <w:rFonts w:ascii="Bookman Old Style" w:hAnsi="Bookman Old Style" w:cs="Arial"/>
          <w:spacing w:val="20"/>
          <w:szCs w:val="24"/>
        </w:rPr>
      </w:pPr>
      <w:r w:rsidRPr="00E060BE">
        <w:rPr>
          <w:rFonts w:ascii="Bookman Old Style" w:hAnsi="Bookman Old Style" w:cs="Arial"/>
          <w:spacing w:val="20"/>
          <w:szCs w:val="24"/>
        </w:rPr>
        <w:t>COMISIÓN DE REGULACIÓN DE ENERGÍA Y GAS</w:t>
      </w:r>
    </w:p>
    <w:p w14:paraId="2A82DEC9"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9A98D9F" w14:textId="77777777" w:rsidR="00386051" w:rsidRPr="00E060BE" w:rsidRDefault="00386051" w:rsidP="00386051">
      <w:pPr>
        <w:pStyle w:val="Ttulo5"/>
        <w:tabs>
          <w:tab w:val="left" w:pos="0"/>
          <w:tab w:val="right" w:pos="9356"/>
        </w:tabs>
        <w:ind w:left="0"/>
        <w:rPr>
          <w:rFonts w:ascii="Bookman Old Style" w:hAnsi="Bookman Old Style"/>
          <w:sz w:val="24"/>
          <w:szCs w:val="24"/>
        </w:rPr>
      </w:pPr>
    </w:p>
    <w:p w14:paraId="78AB0D56" w14:textId="6C143ED8" w:rsidR="00386051" w:rsidRPr="00E060BE" w:rsidRDefault="00386051" w:rsidP="00386051">
      <w:pPr>
        <w:pStyle w:val="Ttulo5"/>
        <w:tabs>
          <w:tab w:val="left" w:pos="0"/>
          <w:tab w:val="right" w:pos="9356"/>
        </w:tabs>
        <w:ind w:left="0"/>
        <w:rPr>
          <w:rFonts w:ascii="Bookman Old Style" w:hAnsi="Bookman Old Style"/>
          <w:sz w:val="24"/>
          <w:szCs w:val="24"/>
        </w:rPr>
      </w:pPr>
      <w:r w:rsidRPr="00E060BE">
        <w:rPr>
          <w:rFonts w:ascii="Bookman Old Style" w:hAnsi="Bookman Old Style"/>
          <w:sz w:val="24"/>
          <w:szCs w:val="24"/>
        </w:rPr>
        <w:t>RESOLUCIÓN No.</w:t>
      </w:r>
      <w:r w:rsidR="00993C61">
        <w:rPr>
          <w:rFonts w:ascii="Bookman Old Style" w:hAnsi="Bookman Old Style"/>
          <w:sz w:val="24"/>
          <w:szCs w:val="24"/>
        </w:rPr>
        <w:t xml:space="preserve">  </w:t>
      </w:r>
      <w:r w:rsidR="00993C61" w:rsidRPr="00993C61">
        <w:rPr>
          <w:rFonts w:ascii="Bookman Old Style" w:hAnsi="Bookman Old Style"/>
          <w:sz w:val="32"/>
          <w:szCs w:val="32"/>
        </w:rPr>
        <w:t>030</w:t>
      </w:r>
      <w:r w:rsidRPr="00E060BE">
        <w:rPr>
          <w:rFonts w:ascii="Bookman Old Style" w:hAnsi="Bookman Old Style"/>
          <w:sz w:val="24"/>
          <w:szCs w:val="24"/>
        </w:rPr>
        <w:t xml:space="preserve">        DE 20</w:t>
      </w:r>
      <w:r>
        <w:rPr>
          <w:rFonts w:ascii="Bookman Old Style" w:hAnsi="Bookman Old Style"/>
          <w:sz w:val="24"/>
          <w:szCs w:val="24"/>
        </w:rPr>
        <w:t>20</w:t>
      </w:r>
    </w:p>
    <w:p w14:paraId="552B90C1" w14:textId="77777777" w:rsidR="00386051" w:rsidRPr="00E060BE" w:rsidRDefault="00386051" w:rsidP="00386051">
      <w:pPr>
        <w:tabs>
          <w:tab w:val="left" w:pos="0"/>
          <w:tab w:val="right" w:pos="9356"/>
        </w:tabs>
        <w:ind w:left="0"/>
        <w:jc w:val="center"/>
        <w:rPr>
          <w:rFonts w:ascii="Bookman Old Style" w:hAnsi="Bookman Old Style" w:cs="Arial"/>
          <w:b/>
          <w:snapToGrid w:val="0"/>
          <w:color w:val="000000"/>
          <w:lang w:val="es-ES_tradnl"/>
        </w:rPr>
      </w:pPr>
    </w:p>
    <w:p w14:paraId="035D2757" w14:textId="6F1BE379" w:rsidR="00386051" w:rsidRPr="00E060BE" w:rsidRDefault="00386051" w:rsidP="00386051">
      <w:pPr>
        <w:pStyle w:val="Ttulo3"/>
        <w:tabs>
          <w:tab w:val="left" w:pos="0"/>
          <w:tab w:val="right" w:pos="9356"/>
        </w:tabs>
        <w:ind w:left="0"/>
        <w:rPr>
          <w:rFonts w:ascii="Bookman Old Style" w:hAnsi="Bookman Old Style"/>
          <w:b w:val="0"/>
          <w:szCs w:val="24"/>
        </w:rPr>
      </w:pPr>
      <w:r w:rsidRPr="00E060BE">
        <w:rPr>
          <w:rFonts w:ascii="Bookman Old Style" w:hAnsi="Bookman Old Style"/>
          <w:b w:val="0"/>
          <w:szCs w:val="24"/>
        </w:rPr>
        <w:t xml:space="preserve">(    </w:t>
      </w:r>
      <w:r w:rsidR="00993C61" w:rsidRPr="00993C61">
        <w:rPr>
          <w:rFonts w:ascii="Bookman Old Style" w:hAnsi="Bookman Old Style"/>
          <w:bCs/>
          <w:sz w:val="28"/>
          <w:szCs w:val="28"/>
        </w:rPr>
        <w:t>26 MAR. 2020</w:t>
      </w:r>
      <w:r w:rsidRPr="00E060BE">
        <w:rPr>
          <w:rFonts w:ascii="Bookman Old Style" w:hAnsi="Bookman Old Style"/>
          <w:b w:val="0"/>
          <w:szCs w:val="24"/>
        </w:rPr>
        <w:t xml:space="preserve">   )</w:t>
      </w:r>
    </w:p>
    <w:p w14:paraId="27BAE550" w14:textId="77777777" w:rsidR="00386051" w:rsidRPr="00E060BE" w:rsidRDefault="00386051" w:rsidP="00386051">
      <w:pPr>
        <w:tabs>
          <w:tab w:val="left" w:pos="0"/>
          <w:tab w:val="right" w:pos="9356"/>
        </w:tabs>
        <w:ind w:left="0"/>
        <w:jc w:val="center"/>
        <w:rPr>
          <w:rFonts w:ascii="Bookman Old Style" w:hAnsi="Bookman Old Style"/>
          <w:lang w:val="es-ES_tradnl"/>
        </w:rPr>
      </w:pPr>
    </w:p>
    <w:p w14:paraId="47FBE416" w14:textId="77777777" w:rsidR="00386051" w:rsidRPr="00E060BE" w:rsidRDefault="00386051" w:rsidP="00386051">
      <w:pPr>
        <w:ind w:left="0"/>
        <w:rPr>
          <w:rFonts w:ascii="Bookman Old Style" w:hAnsi="Bookman Old Style"/>
          <w:bCs/>
          <w:lang w:val="es-CO"/>
        </w:rPr>
      </w:pPr>
    </w:p>
    <w:p w14:paraId="2569F869" w14:textId="4934F487" w:rsidR="00386051" w:rsidRPr="00C435C3" w:rsidRDefault="00386051" w:rsidP="00386051">
      <w:pPr>
        <w:ind w:left="0"/>
        <w:jc w:val="center"/>
        <w:rPr>
          <w:rFonts w:ascii="Bookman Old Style" w:hAnsi="Bookman Old Style"/>
        </w:rPr>
      </w:pPr>
      <w:r w:rsidRPr="00C435C3">
        <w:rPr>
          <w:rFonts w:ascii="Bookman Old Style" w:hAnsi="Bookman Old Style"/>
        </w:rPr>
        <w:t xml:space="preserve">Por </w:t>
      </w:r>
      <w:r>
        <w:rPr>
          <w:rFonts w:ascii="Bookman Old Style" w:hAnsi="Bookman Old Style"/>
        </w:rPr>
        <w:t>la cual se ordena hacer público un proyecto de resolución de carácter general, “</w:t>
      </w:r>
      <w:r w:rsidRPr="00F44ED7">
        <w:rPr>
          <w:rFonts w:ascii="Bookman Old Style" w:hAnsi="Bookman Old Style"/>
          <w:i/>
        </w:rPr>
        <w:t xml:space="preserve">Por la cual se </w:t>
      </w:r>
      <w:r w:rsidR="00F52897">
        <w:rPr>
          <w:rFonts w:ascii="Bookman Old Style" w:hAnsi="Bookman Old Style"/>
          <w:i/>
        </w:rPr>
        <w:t>modifica</w:t>
      </w:r>
      <w:r w:rsidR="00224828">
        <w:rPr>
          <w:rFonts w:ascii="Bookman Old Style" w:hAnsi="Bookman Old Style"/>
          <w:i/>
        </w:rPr>
        <w:t>n</w:t>
      </w:r>
      <w:r w:rsidR="00F52897">
        <w:rPr>
          <w:rFonts w:ascii="Bookman Old Style" w:hAnsi="Bookman Old Style"/>
          <w:i/>
        </w:rPr>
        <w:t xml:space="preserve"> los medios alternos para el reporte de la oferta diaria</w:t>
      </w:r>
      <w:r>
        <w:rPr>
          <w:rFonts w:ascii="Bookman Old Style" w:hAnsi="Bookman Old Style"/>
        </w:rPr>
        <w:t>”</w:t>
      </w:r>
    </w:p>
    <w:p w14:paraId="6D6B9481" w14:textId="77777777" w:rsidR="00386051" w:rsidRDefault="00386051" w:rsidP="00386051">
      <w:pPr>
        <w:ind w:right="51"/>
        <w:rPr>
          <w:rFonts w:ascii="Bookman Old Style" w:hAnsi="Bookman Old Style"/>
        </w:rPr>
      </w:pPr>
    </w:p>
    <w:p w14:paraId="532D1A30" w14:textId="77777777" w:rsidR="00386051" w:rsidRDefault="00386051" w:rsidP="00386051">
      <w:pPr>
        <w:ind w:right="51"/>
        <w:rPr>
          <w:rFonts w:ascii="Bookman Old Style" w:hAnsi="Bookman Old Style"/>
        </w:rPr>
      </w:pPr>
    </w:p>
    <w:p w14:paraId="04529110" w14:textId="77777777" w:rsidR="00386051" w:rsidRPr="00C435C3" w:rsidRDefault="00386051" w:rsidP="00386051">
      <w:pPr>
        <w:ind w:right="51"/>
        <w:jc w:val="center"/>
        <w:rPr>
          <w:rFonts w:ascii="Bookman Old Style" w:hAnsi="Bookman Old Style"/>
          <w:b/>
        </w:rPr>
      </w:pPr>
      <w:r w:rsidRPr="00C435C3">
        <w:rPr>
          <w:rFonts w:ascii="Bookman Old Style" w:hAnsi="Bookman Old Style"/>
          <w:b/>
        </w:rPr>
        <w:t>LA COMISIÓN DE REGULACIÓN DE ENERGÍA Y GAS</w:t>
      </w:r>
    </w:p>
    <w:p w14:paraId="6E93BC52" w14:textId="77777777" w:rsidR="00386051" w:rsidRPr="00C435C3" w:rsidRDefault="00386051" w:rsidP="00386051">
      <w:pPr>
        <w:ind w:left="0" w:right="51"/>
        <w:rPr>
          <w:rFonts w:ascii="Bookman Old Style" w:hAnsi="Bookman Old Style"/>
        </w:rPr>
      </w:pPr>
    </w:p>
    <w:p w14:paraId="34AC87C2" w14:textId="77777777" w:rsidR="00386051" w:rsidRPr="00C435C3" w:rsidRDefault="00386051" w:rsidP="00386051">
      <w:pPr>
        <w:ind w:left="0" w:right="51"/>
        <w:rPr>
          <w:rFonts w:ascii="Bookman Old Style" w:hAnsi="Bookman Old Style"/>
        </w:rPr>
      </w:pPr>
    </w:p>
    <w:p w14:paraId="59E0DB97" w14:textId="77777777" w:rsidR="00386051" w:rsidRDefault="00386051" w:rsidP="00386051">
      <w:pPr>
        <w:pStyle w:val="Textoindependiente3"/>
        <w:ind w:left="0"/>
        <w:rPr>
          <w:rFonts w:ascii="Bookman Old Style" w:hAnsi="Bookman Old Style"/>
          <w:b w:val="0"/>
        </w:rPr>
      </w:pPr>
      <w:r>
        <w:rPr>
          <w:rFonts w:ascii="Bookman Old Style" w:hAnsi="Bookman Old Style"/>
          <w:b w:val="0"/>
        </w:rPr>
        <w:t>En ejercicio de sus atribuciones constitucionales y legales, en especial las conferidas por las Leyes 142 y 143 de 1994, y en desarrollo de los Decretos 1524 y 2253 de 1994 y 1260 de 2013.</w:t>
      </w:r>
    </w:p>
    <w:p w14:paraId="22551FF3" w14:textId="77777777" w:rsidR="00386051" w:rsidRDefault="00386051" w:rsidP="00386051">
      <w:pPr>
        <w:ind w:right="51"/>
        <w:rPr>
          <w:rFonts w:ascii="Bookman Old Style" w:hAnsi="Bookman Old Style"/>
        </w:rPr>
      </w:pPr>
    </w:p>
    <w:p w14:paraId="36B77CED" w14:textId="77777777" w:rsidR="00386051" w:rsidRDefault="00386051" w:rsidP="00386051">
      <w:pPr>
        <w:ind w:right="51"/>
        <w:rPr>
          <w:rFonts w:ascii="Bookman Old Style" w:hAnsi="Bookman Old Style"/>
        </w:rPr>
      </w:pPr>
    </w:p>
    <w:p w14:paraId="38406D29" w14:textId="77777777" w:rsidR="00386051" w:rsidRPr="00C435C3" w:rsidRDefault="00386051" w:rsidP="00386051">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1AA8884D" w14:textId="77777777" w:rsidR="00386051" w:rsidRPr="00C435C3" w:rsidRDefault="00386051" w:rsidP="00386051">
      <w:pPr>
        <w:ind w:right="51"/>
        <w:jc w:val="center"/>
        <w:rPr>
          <w:rFonts w:ascii="Bookman Old Style" w:hAnsi="Bookman Old Style"/>
          <w:b/>
        </w:rPr>
      </w:pPr>
    </w:p>
    <w:p w14:paraId="4E81B39C" w14:textId="77777777" w:rsidR="00386051" w:rsidRDefault="00386051" w:rsidP="00386051">
      <w:pPr>
        <w:tabs>
          <w:tab w:val="left" w:pos="0"/>
        </w:tabs>
        <w:ind w:left="0"/>
        <w:jc w:val="both"/>
        <w:rPr>
          <w:rFonts w:ascii="Bookman Old Style" w:hAnsi="Bookman Old Style" w:cs="Arial"/>
        </w:rPr>
      </w:pPr>
    </w:p>
    <w:p w14:paraId="60D44601" w14:textId="77777777" w:rsidR="00386051" w:rsidRDefault="00386051" w:rsidP="00386051">
      <w:pPr>
        <w:tabs>
          <w:tab w:val="left" w:pos="0"/>
        </w:tabs>
        <w:ind w:left="0"/>
        <w:jc w:val="both"/>
        <w:rPr>
          <w:rFonts w:ascii="Bookman Old Style" w:hAnsi="Bookman Old Style" w:cs="Arial"/>
        </w:rPr>
      </w:pPr>
      <w:r>
        <w:rPr>
          <w:rFonts w:ascii="Bookman Old Style" w:hAnsi="Bookman Old Style" w:cs="Arial"/>
        </w:rPr>
        <w:t>Conforme a lo dispuesto por el artículo 8 del Código de Procedimiento Administrativo y de lo Contencioso Administrativo y el artículo 33 de la Resolución CREG 039 de 2017, la Comisión debe hacer público en su página web todos los proyectos de resolución de carácter general que pretenda adoptar.</w:t>
      </w:r>
    </w:p>
    <w:p w14:paraId="4A8E8880" w14:textId="27E89E8E" w:rsidR="00386051" w:rsidRDefault="00386051" w:rsidP="00386051">
      <w:pPr>
        <w:tabs>
          <w:tab w:val="left" w:pos="0"/>
        </w:tabs>
        <w:ind w:left="0"/>
        <w:jc w:val="both"/>
        <w:rPr>
          <w:rFonts w:ascii="Bookman Old Style" w:hAnsi="Bookman Old Style" w:cs="Arial"/>
        </w:rPr>
      </w:pPr>
    </w:p>
    <w:p w14:paraId="221780E9" w14:textId="02F2CE00" w:rsidR="00224828" w:rsidRDefault="008647BE" w:rsidP="00397661">
      <w:pPr>
        <w:tabs>
          <w:tab w:val="left" w:pos="0"/>
        </w:tabs>
        <w:ind w:left="0"/>
        <w:jc w:val="both"/>
        <w:rPr>
          <w:rFonts w:ascii="Bookman Old Style" w:hAnsi="Bookman Old Style" w:cs="Arial"/>
        </w:rPr>
      </w:pPr>
      <w:r>
        <w:rPr>
          <w:rFonts w:ascii="Bookman Old Style" w:hAnsi="Bookman Old Style" w:cs="Arial"/>
        </w:rPr>
        <w:t>El r</w:t>
      </w:r>
      <w:r w:rsidR="00224828">
        <w:rPr>
          <w:rFonts w:ascii="Bookman Old Style" w:hAnsi="Bookman Old Style" w:cs="Arial"/>
        </w:rPr>
        <w:t xml:space="preserve">eglamento interno de la CREG, Resolución CREG  039 de 2017, señala que se </w:t>
      </w:r>
      <w:r w:rsidR="00224828" w:rsidRPr="00224828">
        <w:rPr>
          <w:rFonts w:ascii="Bookman Old Style" w:hAnsi="Bookman Old Style" w:cs="Arial"/>
        </w:rPr>
        <w:t>podrá</w:t>
      </w:r>
      <w:r w:rsidR="00224828">
        <w:rPr>
          <w:rFonts w:ascii="Bookman Old Style" w:hAnsi="Bookman Old Style" w:cs="Arial"/>
        </w:rPr>
        <w:t>n</w:t>
      </w:r>
      <w:r w:rsidR="00224828" w:rsidRPr="00224828">
        <w:rPr>
          <w:rFonts w:ascii="Bookman Old Style" w:hAnsi="Bookman Old Style" w:cs="Arial"/>
        </w:rPr>
        <w:t xml:space="preserve"> publicar proyectos de regulación </w:t>
      </w:r>
      <w:r w:rsidR="00224828">
        <w:rPr>
          <w:rFonts w:ascii="Bookman Old Style" w:hAnsi="Bookman Old Style" w:cs="Arial"/>
        </w:rPr>
        <w:t xml:space="preserve">por plazos menores a los allí previstos cuando </w:t>
      </w:r>
      <w:r w:rsidR="00397661">
        <w:rPr>
          <w:rFonts w:ascii="Bookman Old Style" w:hAnsi="Bookman Old Style" w:cs="Arial"/>
        </w:rPr>
        <w:t xml:space="preserve">el proyecto de </w:t>
      </w:r>
      <w:r w:rsidR="00224828" w:rsidRPr="00224828">
        <w:rPr>
          <w:rFonts w:ascii="Bookman Old Style" w:hAnsi="Bookman Old Style" w:cs="Arial"/>
        </w:rPr>
        <w:t>resolución tenga menos de cinco (5) artículos.</w:t>
      </w:r>
    </w:p>
    <w:p w14:paraId="2AAE5DF8" w14:textId="77777777" w:rsidR="00224828" w:rsidRDefault="00224828" w:rsidP="00386051">
      <w:pPr>
        <w:tabs>
          <w:tab w:val="left" w:pos="0"/>
        </w:tabs>
        <w:ind w:left="0"/>
        <w:jc w:val="both"/>
        <w:rPr>
          <w:rFonts w:ascii="Bookman Old Style" w:hAnsi="Bookman Old Style" w:cs="Arial"/>
        </w:rPr>
      </w:pPr>
    </w:p>
    <w:p w14:paraId="5917852B" w14:textId="0F95B477" w:rsidR="00386051" w:rsidRPr="00C435C3" w:rsidRDefault="00386051" w:rsidP="00386051">
      <w:pPr>
        <w:ind w:left="0"/>
        <w:jc w:val="both"/>
        <w:rPr>
          <w:rFonts w:ascii="Bookman Old Style" w:hAnsi="Bookman Old Style"/>
        </w:rPr>
      </w:pPr>
      <w:r>
        <w:rPr>
          <w:rFonts w:ascii="Bookman Old Style" w:hAnsi="Bookman Old Style"/>
        </w:rPr>
        <w:t xml:space="preserve">La </w:t>
      </w:r>
      <w:r>
        <w:rPr>
          <w:rFonts w:ascii="Bookman Old Style" w:hAnsi="Bookman Old Style" w:cs="Arial"/>
        </w:rPr>
        <w:t>Comisión</w:t>
      </w:r>
      <w:r>
        <w:rPr>
          <w:rFonts w:ascii="Bookman Old Style" w:hAnsi="Bookman Old Style"/>
        </w:rPr>
        <w:t xml:space="preserve"> de Regulación de Energía y Gas, en su sesión No.</w:t>
      </w:r>
      <w:r w:rsidR="003007AC">
        <w:rPr>
          <w:rFonts w:ascii="Bookman Old Style" w:hAnsi="Bookman Old Style"/>
        </w:rPr>
        <w:t xml:space="preserve"> 986 </w:t>
      </w:r>
      <w:r w:rsidRPr="00D80F4B">
        <w:rPr>
          <w:rFonts w:ascii="Bookman Old Style" w:hAnsi="Bookman Old Style"/>
        </w:rPr>
        <w:t>del</w:t>
      </w:r>
      <w:r>
        <w:rPr>
          <w:rFonts w:ascii="Bookman Old Style" w:hAnsi="Bookman Old Style"/>
        </w:rPr>
        <w:t xml:space="preserve"> </w:t>
      </w:r>
      <w:r w:rsidR="003007AC">
        <w:rPr>
          <w:rFonts w:ascii="Bookman Old Style" w:hAnsi="Bookman Old Style"/>
        </w:rPr>
        <w:t>26</w:t>
      </w:r>
      <w:r>
        <w:rPr>
          <w:rFonts w:ascii="Bookman Old Style" w:hAnsi="Bookman Old Style"/>
        </w:rPr>
        <w:t xml:space="preserve"> de </w:t>
      </w:r>
      <w:r w:rsidR="002E2D9E">
        <w:rPr>
          <w:rFonts w:ascii="Bookman Old Style" w:hAnsi="Bookman Old Style"/>
        </w:rPr>
        <w:t>marzo</w:t>
      </w:r>
      <w:r>
        <w:rPr>
          <w:rFonts w:ascii="Bookman Old Style" w:hAnsi="Bookman Old Style"/>
        </w:rPr>
        <w:t xml:space="preserve"> de 20</w:t>
      </w:r>
      <w:r w:rsidR="002E2D9E">
        <w:rPr>
          <w:rFonts w:ascii="Bookman Old Style" w:hAnsi="Bookman Old Style"/>
        </w:rPr>
        <w:t>20</w:t>
      </w:r>
      <w:r>
        <w:rPr>
          <w:rFonts w:ascii="Bookman Old Style" w:hAnsi="Bookman Old Style"/>
        </w:rPr>
        <w:t xml:space="preserve">, aprobó hacer público el proyecto de resolución </w:t>
      </w:r>
      <w:r>
        <w:rPr>
          <w:rFonts w:ascii="Bookman Old Style" w:hAnsi="Bookman Old Style" w:cs="Arial"/>
        </w:rPr>
        <w:t>“</w:t>
      </w:r>
      <w:r w:rsidR="00011FEC" w:rsidRPr="00F44ED7">
        <w:rPr>
          <w:rFonts w:ascii="Bookman Old Style" w:hAnsi="Bookman Old Style"/>
          <w:i/>
        </w:rPr>
        <w:t xml:space="preserve">Por la cual se </w:t>
      </w:r>
      <w:r w:rsidR="00A70632">
        <w:rPr>
          <w:rFonts w:ascii="Bookman Old Style" w:hAnsi="Bookman Old Style"/>
          <w:i/>
        </w:rPr>
        <w:t>modifica</w:t>
      </w:r>
      <w:r w:rsidR="00224828">
        <w:rPr>
          <w:rFonts w:ascii="Bookman Old Style" w:hAnsi="Bookman Old Style"/>
          <w:i/>
        </w:rPr>
        <w:t>n</w:t>
      </w:r>
      <w:r w:rsidR="00A70632">
        <w:rPr>
          <w:rFonts w:ascii="Bookman Old Style" w:hAnsi="Bookman Old Style"/>
          <w:i/>
        </w:rPr>
        <w:t xml:space="preserve"> los medios alternos para el reporte de la oferta diaria</w:t>
      </w:r>
      <w:r>
        <w:rPr>
          <w:rFonts w:ascii="Bookman Old Style" w:hAnsi="Bookman Old Style"/>
          <w:i/>
        </w:rPr>
        <w:t>”.</w:t>
      </w:r>
    </w:p>
    <w:p w14:paraId="765CA752" w14:textId="77777777" w:rsidR="00386051" w:rsidRDefault="00386051" w:rsidP="00386051">
      <w:pPr>
        <w:suppressAutoHyphens/>
        <w:jc w:val="center"/>
        <w:rPr>
          <w:rFonts w:ascii="Bookman Old Style" w:hAnsi="Bookman Old Style"/>
          <w:b/>
          <w:spacing w:val="-3"/>
        </w:rPr>
      </w:pPr>
    </w:p>
    <w:p w14:paraId="5B8BF9C9" w14:textId="77777777" w:rsidR="00386051" w:rsidRDefault="00386051" w:rsidP="00386051">
      <w:pPr>
        <w:suppressAutoHyphens/>
        <w:jc w:val="center"/>
        <w:rPr>
          <w:rFonts w:ascii="Bookman Old Style" w:hAnsi="Bookman Old Style"/>
          <w:b/>
          <w:spacing w:val="-3"/>
        </w:rPr>
      </w:pPr>
    </w:p>
    <w:p w14:paraId="23FA7DBF" w14:textId="77777777" w:rsidR="00386051" w:rsidRPr="00C435C3" w:rsidRDefault="00386051" w:rsidP="00386051">
      <w:pPr>
        <w:suppressAutoHyphens/>
        <w:jc w:val="center"/>
        <w:rPr>
          <w:rFonts w:ascii="Bookman Old Style" w:hAnsi="Bookman Old Style"/>
          <w:spacing w:val="-3"/>
        </w:rPr>
      </w:pPr>
      <w:r w:rsidRPr="00C435C3">
        <w:rPr>
          <w:rFonts w:ascii="Bookman Old Style" w:hAnsi="Bookman Old Style"/>
          <w:b/>
          <w:spacing w:val="-3"/>
        </w:rPr>
        <w:t>R E S U E L V E:</w:t>
      </w:r>
    </w:p>
    <w:p w14:paraId="5BB6C72D" w14:textId="77777777" w:rsidR="00386051" w:rsidRDefault="00386051" w:rsidP="00386051">
      <w:pPr>
        <w:jc w:val="center"/>
        <w:rPr>
          <w:rFonts w:ascii="Bookman Old Style" w:hAnsi="Bookman Old Style"/>
        </w:rPr>
      </w:pPr>
    </w:p>
    <w:p w14:paraId="0E03EB6F" w14:textId="77777777" w:rsidR="00386051" w:rsidRDefault="00386051" w:rsidP="00386051">
      <w:pPr>
        <w:ind w:left="0"/>
        <w:jc w:val="both"/>
        <w:rPr>
          <w:rFonts w:ascii="Bookman Old Style" w:hAnsi="Bookman Old Style"/>
          <w:b/>
        </w:rPr>
      </w:pPr>
    </w:p>
    <w:p w14:paraId="476BABE2" w14:textId="53A86AEC" w:rsidR="00386051" w:rsidRPr="007554BB" w:rsidRDefault="00386051" w:rsidP="00386051">
      <w:pPr>
        <w:ind w:left="0"/>
        <w:jc w:val="both"/>
        <w:rPr>
          <w:rFonts w:ascii="Bookman Old Style" w:hAnsi="Bookman Old Style"/>
          <w:bCs/>
          <w:szCs w:val="18"/>
          <w:lang w:val="es-CO"/>
        </w:rPr>
      </w:pPr>
      <w:r>
        <w:rPr>
          <w:rFonts w:ascii="Bookman Old Style" w:hAnsi="Bookman Old Style"/>
          <w:b/>
        </w:rPr>
        <w:t>ARTÍCULO 1.</w:t>
      </w:r>
      <w:r>
        <w:rPr>
          <w:rFonts w:ascii="Bookman Old Style" w:hAnsi="Bookman Old Style"/>
        </w:rPr>
        <w:t xml:space="preserve"> Hágase público el proyecto de resolución “</w:t>
      </w:r>
      <w:r w:rsidR="00011FEC" w:rsidRPr="00F44ED7">
        <w:rPr>
          <w:rFonts w:ascii="Bookman Old Style" w:hAnsi="Bookman Old Style"/>
          <w:i/>
        </w:rPr>
        <w:t xml:space="preserve">Por la cual se </w:t>
      </w:r>
      <w:r w:rsidR="00A70632">
        <w:rPr>
          <w:rFonts w:ascii="Bookman Old Style" w:hAnsi="Bookman Old Style"/>
          <w:i/>
        </w:rPr>
        <w:t>modifica</w:t>
      </w:r>
      <w:r w:rsidR="00296314">
        <w:rPr>
          <w:rFonts w:ascii="Bookman Old Style" w:hAnsi="Bookman Old Style"/>
          <w:i/>
        </w:rPr>
        <w:t>n</w:t>
      </w:r>
      <w:r w:rsidR="00A70632">
        <w:rPr>
          <w:rFonts w:ascii="Bookman Old Style" w:hAnsi="Bookman Old Style"/>
          <w:i/>
        </w:rPr>
        <w:t xml:space="preserve"> los medios alternos para el reporte de la oferta diaria</w:t>
      </w:r>
      <w:r>
        <w:rPr>
          <w:rFonts w:ascii="Bookman Old Style" w:hAnsi="Bookman Old Style"/>
        </w:rPr>
        <w:t>”.</w:t>
      </w:r>
    </w:p>
    <w:p w14:paraId="08ADDD8A" w14:textId="77777777" w:rsidR="00386051" w:rsidRPr="00C435C3" w:rsidRDefault="00386051" w:rsidP="00386051">
      <w:pPr>
        <w:ind w:left="0"/>
        <w:jc w:val="both"/>
        <w:rPr>
          <w:rFonts w:ascii="Bookman Old Style" w:hAnsi="Bookman Old Style"/>
        </w:rPr>
      </w:pPr>
    </w:p>
    <w:p w14:paraId="1118A1D8" w14:textId="77777777" w:rsidR="00386051" w:rsidRPr="00C435C3" w:rsidRDefault="00386051" w:rsidP="00386051">
      <w:pPr>
        <w:rPr>
          <w:rFonts w:ascii="Bookman Old Style" w:hAnsi="Bookman Old Style"/>
        </w:rPr>
      </w:pPr>
    </w:p>
    <w:p w14:paraId="7905A379" w14:textId="4DEDB423" w:rsidR="00386051" w:rsidRDefault="00386051" w:rsidP="00386051">
      <w:pPr>
        <w:ind w:left="0"/>
        <w:jc w:val="both"/>
        <w:rPr>
          <w:rFonts w:ascii="Bookman Old Style" w:hAnsi="Bookman Old Style"/>
          <w:i/>
          <w:sz w:val="22"/>
        </w:rPr>
      </w:pPr>
      <w:r w:rsidRPr="002A782A">
        <w:rPr>
          <w:rFonts w:ascii="Bookman Old Style" w:hAnsi="Bookman Old Style"/>
          <w:b/>
        </w:rPr>
        <w:t xml:space="preserve">ARTÍCULO </w:t>
      </w:r>
      <w:r>
        <w:rPr>
          <w:rFonts w:ascii="Bookman Old Style" w:hAnsi="Bookman Old Style"/>
          <w:b/>
        </w:rPr>
        <w:t>2</w:t>
      </w:r>
      <w:r w:rsidRPr="002A782A">
        <w:rPr>
          <w:rFonts w:ascii="Bookman Old Style" w:hAnsi="Bookman Old Style"/>
          <w:b/>
        </w:rPr>
        <w:t>.</w:t>
      </w:r>
      <w:r>
        <w:rPr>
          <w:rFonts w:ascii="Bookman Old Style" w:hAnsi="Bookman Old Style"/>
          <w:i/>
          <w:sz w:val="22"/>
        </w:rPr>
        <w:t xml:space="preserve">  </w:t>
      </w:r>
      <w:r w:rsidRPr="00517096">
        <w:rPr>
          <w:rFonts w:ascii="Bookman Old Style" w:hAnsi="Bookman Old Style" w:cs="Arial"/>
          <w:color w:val="000000"/>
          <w:szCs w:val="27"/>
        </w:rPr>
        <w:t xml:space="preserve">Se invita a los agentes, a los usuarios, </w:t>
      </w:r>
      <w:r w:rsidRPr="00517096">
        <w:rPr>
          <w:rFonts w:ascii="Bookman Old Style" w:hAnsi="Bookman Old Style" w:cs="Arial"/>
        </w:rPr>
        <w:t>a las autoridades locales municipales y departamentales competentes</w:t>
      </w:r>
      <w:r w:rsidR="004E4A4C">
        <w:rPr>
          <w:rFonts w:ascii="Bookman Old Style" w:hAnsi="Bookman Old Style" w:cs="Arial"/>
        </w:rPr>
        <w:t>,</w:t>
      </w:r>
      <w:r w:rsidRPr="00517096">
        <w:rPr>
          <w:rFonts w:ascii="Bookman Old Style" w:hAnsi="Bookman Old Style" w:cs="Arial"/>
          <w:color w:val="000000"/>
          <w:szCs w:val="27"/>
        </w:rPr>
        <w:t xml:space="preserve"> y a la Superintendencia de Servicios Públicos Domiciliarios, para que remitan sus observaciones o sugerencias sobre la propuesta, dentro </w:t>
      </w:r>
      <w:r w:rsidRPr="004E4A4C">
        <w:rPr>
          <w:rFonts w:ascii="Bookman Old Style" w:hAnsi="Bookman Old Style" w:cs="Arial"/>
          <w:color w:val="000000"/>
          <w:szCs w:val="27"/>
        </w:rPr>
        <w:t>de</w:t>
      </w:r>
      <w:r w:rsidR="00DD2E80" w:rsidRPr="004E4A4C">
        <w:rPr>
          <w:rFonts w:ascii="Bookman Old Style" w:hAnsi="Bookman Old Style" w:cs="Arial"/>
          <w:color w:val="000000"/>
          <w:szCs w:val="27"/>
        </w:rPr>
        <w:t xml:space="preserve">l </w:t>
      </w:r>
      <w:r w:rsidRPr="004E4A4C">
        <w:rPr>
          <w:rFonts w:ascii="Bookman Old Style" w:hAnsi="Bookman Old Style" w:cs="Arial"/>
          <w:color w:val="000000"/>
          <w:szCs w:val="27"/>
        </w:rPr>
        <w:t>día hábil</w:t>
      </w:r>
      <w:r>
        <w:rPr>
          <w:rFonts w:ascii="Bookman Old Style" w:hAnsi="Bookman Old Style" w:cs="Arial"/>
          <w:color w:val="000000"/>
          <w:szCs w:val="27"/>
        </w:rPr>
        <w:t xml:space="preserve"> </w:t>
      </w:r>
      <w:r w:rsidRPr="00517096">
        <w:rPr>
          <w:rFonts w:ascii="Bookman Old Style" w:hAnsi="Bookman Old Style" w:cs="Arial"/>
          <w:color w:val="000000"/>
          <w:szCs w:val="27"/>
        </w:rPr>
        <w:t xml:space="preserve">siguiente a la publicación </w:t>
      </w:r>
      <w:r w:rsidRPr="00517096">
        <w:rPr>
          <w:rFonts w:ascii="Bookman Old Style" w:hAnsi="Bookman Old Style" w:cs="Arial"/>
          <w:color w:val="000000"/>
          <w:szCs w:val="27"/>
        </w:rPr>
        <w:lastRenderedPageBreak/>
        <w:t>de la presente resolución en la página Web de la Comisión de Regulación de Energía y Gas.</w:t>
      </w:r>
      <w:r>
        <w:rPr>
          <w:rFonts w:ascii="Bookman Old Style" w:hAnsi="Bookman Old Style"/>
          <w:i/>
          <w:sz w:val="22"/>
        </w:rPr>
        <w:t xml:space="preserve">    </w:t>
      </w:r>
    </w:p>
    <w:p w14:paraId="685D4826" w14:textId="77777777" w:rsidR="00386051" w:rsidRDefault="00386051" w:rsidP="00386051">
      <w:pPr>
        <w:jc w:val="both"/>
        <w:rPr>
          <w:rFonts w:ascii="Bookman Old Style" w:hAnsi="Bookman Old Style"/>
          <w:i/>
          <w:sz w:val="22"/>
        </w:rPr>
      </w:pPr>
    </w:p>
    <w:p w14:paraId="5DA5C8EC" w14:textId="3FFC7499" w:rsidR="00386051" w:rsidRPr="00BD57E9" w:rsidRDefault="00386051" w:rsidP="00386051">
      <w:pPr>
        <w:ind w:left="0"/>
        <w:jc w:val="both"/>
        <w:rPr>
          <w:rFonts w:ascii="Bookman Old Style" w:hAnsi="Bookman Old Style"/>
        </w:rPr>
      </w:pPr>
      <w:r w:rsidRPr="00517096">
        <w:rPr>
          <w:rFonts w:ascii="Bookman Old Style" w:hAnsi="Bookman Old Style" w:cs="Arial"/>
          <w:b/>
          <w:bCs/>
          <w:color w:val="000000"/>
          <w:szCs w:val="27"/>
        </w:rPr>
        <w:t>ARTÍCULO 3</w:t>
      </w:r>
      <w:r w:rsidRPr="00517096">
        <w:rPr>
          <w:rFonts w:ascii="Bookman Old Style" w:hAnsi="Bookman Old Style" w:cs="Arial"/>
          <w:color w:val="000000"/>
          <w:szCs w:val="27"/>
        </w:rPr>
        <w:t xml:space="preserve">. </w:t>
      </w:r>
      <w:r w:rsidRPr="00BD57E9">
        <w:rPr>
          <w:rFonts w:ascii="Bookman Old Style" w:hAnsi="Bookman Old Style"/>
        </w:rPr>
        <w:t xml:space="preserve">Las observaciones y sugerencias sobre el proyecto deberán dirigirse al Director Ejecutivo de la Comisión, al correo electrónico </w:t>
      </w:r>
      <w:hyperlink r:id="rId10" w:history="1">
        <w:r w:rsidRPr="00BD57E9">
          <w:rPr>
            <w:rFonts w:ascii="Bookman Old Style" w:hAnsi="Bookman Old Style"/>
            <w:color w:val="0000FF"/>
            <w:u w:val="single"/>
          </w:rPr>
          <w:t>creg@creg.gov.co</w:t>
        </w:r>
      </w:hyperlink>
      <w:r w:rsidRPr="00BD57E9">
        <w:rPr>
          <w:rFonts w:ascii="Bookman Old Style" w:hAnsi="Bookman Old Style"/>
        </w:rPr>
        <w:t xml:space="preserve"> </w:t>
      </w:r>
    </w:p>
    <w:p w14:paraId="3C19EDE3" w14:textId="77777777" w:rsidR="00386051" w:rsidRPr="00517096" w:rsidRDefault="00386051" w:rsidP="00386051">
      <w:pPr>
        <w:ind w:left="0"/>
        <w:contextualSpacing/>
        <w:jc w:val="both"/>
        <w:rPr>
          <w:rFonts w:ascii="Bookman Old Style" w:hAnsi="Bookman Old Style" w:cs="Arial"/>
          <w:color w:val="000000"/>
          <w:szCs w:val="27"/>
        </w:rPr>
      </w:pPr>
    </w:p>
    <w:p w14:paraId="49C7E35F" w14:textId="77777777" w:rsidR="00386051" w:rsidRPr="00517096" w:rsidRDefault="00386051" w:rsidP="00386051">
      <w:pPr>
        <w:ind w:left="0"/>
        <w:contextualSpacing/>
        <w:jc w:val="both"/>
        <w:rPr>
          <w:rFonts w:ascii="Bookman Old Style" w:hAnsi="Bookman Old Style" w:cs="Arial"/>
          <w:color w:val="000000"/>
          <w:szCs w:val="27"/>
        </w:rPr>
      </w:pPr>
      <w:r w:rsidRPr="00517096">
        <w:rPr>
          <w:rFonts w:ascii="Bookman Old Style" w:hAnsi="Bookman Old Style" w:cs="Arial"/>
          <w:b/>
          <w:bCs/>
          <w:color w:val="000000"/>
          <w:szCs w:val="27"/>
        </w:rPr>
        <w:t>ARTÍCULO 4</w:t>
      </w:r>
      <w:r w:rsidRPr="00517096">
        <w:rPr>
          <w:rFonts w:ascii="Bookman Old Style" w:hAnsi="Bookman Old Style" w:cs="Arial"/>
          <w:color w:val="000000"/>
          <w:szCs w:val="27"/>
        </w:rPr>
        <w:t xml:space="preserve">. La presente </w:t>
      </w:r>
      <w:r>
        <w:rPr>
          <w:rFonts w:ascii="Bookman Old Style" w:hAnsi="Bookman Old Style" w:cs="Arial"/>
          <w:color w:val="000000"/>
          <w:szCs w:val="27"/>
        </w:rPr>
        <w:t>r</w:t>
      </w:r>
      <w:r w:rsidRPr="00517096">
        <w:rPr>
          <w:rFonts w:ascii="Bookman Old Style" w:hAnsi="Bookman Old Style" w:cs="Arial"/>
          <w:color w:val="000000"/>
          <w:szCs w:val="27"/>
        </w:rPr>
        <w:t>esolución no deroga ni modifica disposiciones vigentes por tratarse de un acto de trámite.</w:t>
      </w:r>
    </w:p>
    <w:p w14:paraId="146A9F69" w14:textId="77777777" w:rsidR="00386051" w:rsidRDefault="00386051" w:rsidP="00386051">
      <w:pPr>
        <w:ind w:left="0"/>
        <w:rPr>
          <w:rFonts w:ascii="Bookman Old Style" w:hAnsi="Bookman Old Style"/>
        </w:rPr>
      </w:pPr>
    </w:p>
    <w:p w14:paraId="59724833" w14:textId="77777777" w:rsidR="00386051" w:rsidRPr="00C435C3" w:rsidRDefault="00386051" w:rsidP="00386051">
      <w:pPr>
        <w:ind w:left="0"/>
        <w:rPr>
          <w:rFonts w:ascii="Bookman Old Style" w:hAnsi="Bookman Old Style"/>
        </w:rPr>
      </w:pPr>
    </w:p>
    <w:p w14:paraId="1048AA31" w14:textId="77777777" w:rsidR="00386051" w:rsidRPr="00C435C3" w:rsidRDefault="00386051" w:rsidP="00386051">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4EB5CF39" w14:textId="77777777" w:rsidR="00386051" w:rsidRDefault="00386051" w:rsidP="00386051">
      <w:pPr>
        <w:ind w:left="0"/>
        <w:rPr>
          <w:rFonts w:ascii="Bookman Old Style" w:hAnsi="Bookman Old Style"/>
        </w:rPr>
      </w:pPr>
    </w:p>
    <w:p w14:paraId="2FDBAB1B" w14:textId="77777777" w:rsidR="00386051" w:rsidRDefault="00386051" w:rsidP="00386051">
      <w:pPr>
        <w:ind w:left="0"/>
        <w:rPr>
          <w:rFonts w:ascii="Bookman Old Style" w:hAnsi="Bookman Old Style"/>
        </w:rPr>
      </w:pPr>
    </w:p>
    <w:p w14:paraId="193FE5C8" w14:textId="4CD3C379" w:rsidR="00386051" w:rsidRDefault="00386051" w:rsidP="00386051">
      <w:pPr>
        <w:ind w:left="0"/>
        <w:rPr>
          <w:rFonts w:ascii="Bookman Old Style" w:hAnsi="Bookman Old Style"/>
        </w:rPr>
      </w:pPr>
      <w:r>
        <w:rPr>
          <w:rFonts w:ascii="Bookman Old Style" w:hAnsi="Bookman Old Style"/>
        </w:rPr>
        <w:t>Dada en Bogotá, D.C. a</w:t>
      </w:r>
      <w:r w:rsidR="00993C61">
        <w:rPr>
          <w:rFonts w:ascii="Bookman Old Style" w:hAnsi="Bookman Old Style"/>
        </w:rPr>
        <w:t xml:space="preserve"> 26 MAR. 2020</w:t>
      </w:r>
    </w:p>
    <w:p w14:paraId="52A89FA0" w14:textId="1BBA5353"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61B5079" w14:textId="70EB0A12" w:rsidR="00993C61" w:rsidRDefault="00993C61" w:rsidP="00EC6015">
      <w:pPr>
        <w:pStyle w:val="Encabezado"/>
        <w:tabs>
          <w:tab w:val="clear" w:pos="8504"/>
          <w:tab w:val="left" w:pos="0"/>
          <w:tab w:val="right" w:pos="9356"/>
        </w:tabs>
        <w:ind w:left="0"/>
        <w:jc w:val="center"/>
        <w:rPr>
          <w:rFonts w:ascii="Bookman Old Style" w:hAnsi="Bookman Old Style"/>
          <w:bCs/>
          <w:szCs w:val="24"/>
        </w:rPr>
      </w:pPr>
    </w:p>
    <w:p w14:paraId="03EE45C2" w14:textId="66F6E8A2" w:rsidR="00993C61" w:rsidRDefault="00993C61" w:rsidP="00EC6015">
      <w:pPr>
        <w:pStyle w:val="Encabezado"/>
        <w:tabs>
          <w:tab w:val="clear" w:pos="8504"/>
          <w:tab w:val="left" w:pos="0"/>
          <w:tab w:val="right" w:pos="9356"/>
        </w:tabs>
        <w:ind w:left="0"/>
        <w:jc w:val="center"/>
        <w:rPr>
          <w:rFonts w:ascii="Bookman Old Style" w:hAnsi="Bookman Old Style"/>
          <w:bCs/>
          <w:szCs w:val="24"/>
        </w:rPr>
      </w:pPr>
    </w:p>
    <w:p w14:paraId="294781CB" w14:textId="77777777" w:rsidR="00993C61" w:rsidRDefault="00993C61" w:rsidP="00EC6015">
      <w:pPr>
        <w:pStyle w:val="Encabezado"/>
        <w:tabs>
          <w:tab w:val="clear" w:pos="8504"/>
          <w:tab w:val="left" w:pos="0"/>
          <w:tab w:val="right" w:pos="9356"/>
        </w:tabs>
        <w:ind w:left="0"/>
        <w:jc w:val="center"/>
        <w:rPr>
          <w:rFonts w:ascii="Bookman Old Style" w:hAnsi="Bookman Old Style"/>
          <w:bCs/>
          <w:szCs w:val="24"/>
        </w:rPr>
      </w:pPr>
    </w:p>
    <w:p w14:paraId="053088DB" w14:textId="77777777" w:rsidR="00993C61" w:rsidRPr="00FD5CA5" w:rsidRDefault="00993C61" w:rsidP="00993C61">
      <w:pPr>
        <w:ind w:left="0"/>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993C61" w:rsidRPr="00FD5CA5" w14:paraId="7683D17A" w14:textId="77777777" w:rsidTr="00E9485A">
        <w:trPr>
          <w:trHeight w:val="302"/>
          <w:jc w:val="center"/>
        </w:trPr>
        <w:tc>
          <w:tcPr>
            <w:tcW w:w="2569" w:type="pct"/>
            <w:hideMark/>
          </w:tcPr>
          <w:p w14:paraId="31FEDE46" w14:textId="77777777" w:rsidR="00993C61" w:rsidRPr="00FD5CA5" w:rsidRDefault="00993C61" w:rsidP="00E9485A">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431" w:type="pct"/>
            <w:hideMark/>
          </w:tcPr>
          <w:p w14:paraId="19A1FD6C" w14:textId="77777777" w:rsidR="00993C61" w:rsidRPr="00FD5CA5" w:rsidRDefault="00993C61" w:rsidP="00E9485A">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993C61" w:rsidRPr="00FD5CA5" w14:paraId="374B0997" w14:textId="77777777" w:rsidTr="00E9485A">
        <w:trPr>
          <w:trHeight w:val="572"/>
          <w:jc w:val="center"/>
        </w:trPr>
        <w:tc>
          <w:tcPr>
            <w:tcW w:w="2569" w:type="pct"/>
            <w:hideMark/>
          </w:tcPr>
          <w:p w14:paraId="3A082CD5" w14:textId="77777777" w:rsidR="00993C61" w:rsidRDefault="00993C61" w:rsidP="00E9485A">
            <w:pPr>
              <w:ind w:left="0"/>
              <w:jc w:val="center"/>
              <w:rPr>
                <w:rFonts w:ascii="Bookman Old Style" w:hAnsi="Bookman Old Style" w:cs="Arial"/>
                <w:spacing w:val="-3"/>
              </w:rPr>
            </w:pPr>
            <w:r>
              <w:rPr>
                <w:rFonts w:ascii="Bookman Old Style" w:hAnsi="Bookman Old Style" w:cs="Arial"/>
                <w:spacing w:val="-3"/>
              </w:rPr>
              <w:t xml:space="preserve">Viceministro de </w:t>
            </w:r>
            <w:r w:rsidRPr="00FD5CA5">
              <w:rPr>
                <w:rFonts w:ascii="Bookman Old Style" w:hAnsi="Bookman Old Style" w:cs="Arial"/>
                <w:spacing w:val="-3"/>
              </w:rPr>
              <w:t>Energía</w:t>
            </w:r>
            <w:r>
              <w:rPr>
                <w:rFonts w:ascii="Bookman Old Style" w:hAnsi="Bookman Old Style" w:cs="Arial"/>
                <w:spacing w:val="-3"/>
              </w:rPr>
              <w:t>, Delegado de la Ministra de Minas y Energía</w:t>
            </w:r>
          </w:p>
          <w:p w14:paraId="66ACB66D" w14:textId="77777777" w:rsidR="00993C61" w:rsidRPr="00E927A1" w:rsidRDefault="00993C61" w:rsidP="00E9485A">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14:paraId="0ADF65A4" w14:textId="77777777" w:rsidR="00993C61" w:rsidRPr="00FD5CA5" w:rsidRDefault="00993C61" w:rsidP="00E9485A">
            <w:pPr>
              <w:ind w:left="355"/>
              <w:jc w:val="center"/>
              <w:rPr>
                <w:rFonts w:ascii="Bookman Old Style" w:hAnsi="Bookman Old Style" w:cs="Arial"/>
                <w:spacing w:val="-3"/>
                <w:lang w:val="es-ES_tradnl"/>
              </w:rPr>
            </w:pPr>
            <w:r w:rsidRPr="00FD5CA5">
              <w:rPr>
                <w:rFonts w:ascii="Bookman Old Style" w:hAnsi="Bookman Old Style" w:cs="Arial"/>
                <w:spacing w:val="-3"/>
                <w:lang w:val="es-ES_tradnl"/>
              </w:rPr>
              <w:t>Director Ejecutivo</w:t>
            </w:r>
          </w:p>
        </w:tc>
      </w:tr>
    </w:tbl>
    <w:p w14:paraId="167442BA" w14:textId="77777777" w:rsidR="00993C61" w:rsidRDefault="00993C61" w:rsidP="00EC6015">
      <w:pPr>
        <w:pStyle w:val="Encabezado"/>
        <w:tabs>
          <w:tab w:val="clear" w:pos="8504"/>
          <w:tab w:val="left" w:pos="0"/>
          <w:tab w:val="right" w:pos="9356"/>
        </w:tabs>
        <w:ind w:left="0"/>
        <w:jc w:val="center"/>
        <w:rPr>
          <w:rFonts w:ascii="Bookman Old Style" w:hAnsi="Bookman Old Style"/>
          <w:bCs/>
          <w:szCs w:val="24"/>
        </w:rPr>
      </w:pPr>
    </w:p>
    <w:p w14:paraId="72A6888C"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6D1219C0"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3915106"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09CB187"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69577BD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F99BF9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0A5FC7F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6016FDF"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30A2F24F"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432FB94"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7C71BEA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5784443"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700EF5C"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2B5540C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1C84FA73"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01A0A74B"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7C68C41F"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206FB76"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FBB1DA0"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1CF6F0A"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40D58138"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D8E8663" w14:textId="374B14A6"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5663FE38" w14:textId="551C82FC" w:rsidR="00993C61" w:rsidRDefault="00993C61" w:rsidP="00EC6015">
      <w:pPr>
        <w:pStyle w:val="Encabezado"/>
        <w:tabs>
          <w:tab w:val="clear" w:pos="8504"/>
          <w:tab w:val="left" w:pos="0"/>
          <w:tab w:val="right" w:pos="9356"/>
        </w:tabs>
        <w:ind w:left="0"/>
        <w:jc w:val="center"/>
        <w:rPr>
          <w:rFonts w:ascii="Bookman Old Style" w:hAnsi="Bookman Old Style"/>
          <w:bCs/>
          <w:szCs w:val="24"/>
        </w:rPr>
      </w:pPr>
    </w:p>
    <w:p w14:paraId="41D9D2D1" w14:textId="5C796A86" w:rsidR="00993C61" w:rsidRDefault="00993C61" w:rsidP="00EC6015">
      <w:pPr>
        <w:pStyle w:val="Encabezado"/>
        <w:tabs>
          <w:tab w:val="clear" w:pos="8504"/>
          <w:tab w:val="left" w:pos="0"/>
          <w:tab w:val="right" w:pos="9356"/>
        </w:tabs>
        <w:ind w:left="0"/>
        <w:jc w:val="center"/>
        <w:rPr>
          <w:rFonts w:ascii="Bookman Old Style" w:hAnsi="Bookman Old Style"/>
          <w:bCs/>
          <w:szCs w:val="24"/>
        </w:rPr>
      </w:pPr>
    </w:p>
    <w:p w14:paraId="38F88546" w14:textId="77777777" w:rsidR="00993C61" w:rsidRDefault="00993C61" w:rsidP="00EC6015">
      <w:pPr>
        <w:pStyle w:val="Encabezado"/>
        <w:tabs>
          <w:tab w:val="clear" w:pos="8504"/>
          <w:tab w:val="left" w:pos="0"/>
          <w:tab w:val="right" w:pos="9356"/>
        </w:tabs>
        <w:ind w:left="0"/>
        <w:jc w:val="center"/>
        <w:rPr>
          <w:rFonts w:ascii="Bookman Old Style" w:hAnsi="Bookman Old Style"/>
          <w:bCs/>
          <w:szCs w:val="24"/>
        </w:rPr>
      </w:pPr>
    </w:p>
    <w:p w14:paraId="6AC59B48" w14:textId="77777777" w:rsidR="00386051" w:rsidRDefault="00386051" w:rsidP="00EC6015">
      <w:pPr>
        <w:pStyle w:val="Encabezado"/>
        <w:tabs>
          <w:tab w:val="clear" w:pos="8504"/>
          <w:tab w:val="left" w:pos="0"/>
          <w:tab w:val="right" w:pos="9356"/>
        </w:tabs>
        <w:ind w:left="0"/>
        <w:jc w:val="center"/>
        <w:rPr>
          <w:rFonts w:ascii="Bookman Old Style" w:hAnsi="Bookman Old Style"/>
          <w:bCs/>
          <w:szCs w:val="24"/>
        </w:rPr>
      </w:pPr>
    </w:p>
    <w:p w14:paraId="32127061" w14:textId="1D4DDA1C" w:rsidR="00920787" w:rsidRPr="00D84372" w:rsidRDefault="00386051" w:rsidP="00567D5D">
      <w:pPr>
        <w:ind w:left="0"/>
        <w:jc w:val="center"/>
        <w:rPr>
          <w:rFonts w:ascii="Bookman Old Style" w:hAnsi="Bookman Old Style"/>
          <w:b/>
          <w:lang w:val="es-CO"/>
        </w:rPr>
      </w:pPr>
      <w:r w:rsidRPr="00D84372">
        <w:rPr>
          <w:rFonts w:ascii="Bookman Old Style" w:hAnsi="Bookman Old Style"/>
          <w:b/>
          <w:lang w:val="es-CO"/>
        </w:rPr>
        <w:t>PROYECTO DE RESOLUCIÓN</w:t>
      </w:r>
    </w:p>
    <w:p w14:paraId="4EB52822" w14:textId="16D17087" w:rsidR="00386051" w:rsidRDefault="00386051" w:rsidP="00012259">
      <w:pPr>
        <w:ind w:left="0"/>
        <w:rPr>
          <w:rFonts w:ascii="Bookman Old Style" w:hAnsi="Bookman Old Style"/>
          <w:bCs/>
          <w:lang w:val="es-CO"/>
        </w:rPr>
      </w:pPr>
    </w:p>
    <w:p w14:paraId="7BD6AC27" w14:textId="77777777" w:rsidR="00386051" w:rsidRPr="00E060BE" w:rsidRDefault="00386051" w:rsidP="00012259">
      <w:pPr>
        <w:ind w:left="0"/>
        <w:rPr>
          <w:rFonts w:ascii="Bookman Old Style" w:hAnsi="Bookman Old Style"/>
          <w:bCs/>
          <w:lang w:val="es-CO"/>
        </w:rPr>
      </w:pPr>
    </w:p>
    <w:p w14:paraId="6B44BC30" w14:textId="0780A9EC" w:rsidR="00461757" w:rsidRPr="00A70632" w:rsidRDefault="00011FEC" w:rsidP="00DE7E37">
      <w:pPr>
        <w:ind w:left="0"/>
        <w:jc w:val="center"/>
        <w:rPr>
          <w:rFonts w:ascii="Bookman Old Style" w:hAnsi="Bookman Old Style"/>
          <w:iCs/>
        </w:rPr>
      </w:pPr>
      <w:r w:rsidRPr="00011FEC">
        <w:rPr>
          <w:rFonts w:ascii="Bookman Old Style" w:hAnsi="Bookman Old Style"/>
          <w:iCs/>
        </w:rPr>
        <w:t xml:space="preserve">Por la cual se </w:t>
      </w:r>
      <w:r w:rsidR="00A70632" w:rsidRPr="00726540">
        <w:rPr>
          <w:rFonts w:ascii="Bookman Old Style" w:hAnsi="Bookman Old Style"/>
          <w:iCs/>
        </w:rPr>
        <w:t>modifica</w:t>
      </w:r>
      <w:r w:rsidR="00296314">
        <w:rPr>
          <w:rFonts w:ascii="Bookman Old Style" w:hAnsi="Bookman Old Style"/>
          <w:iCs/>
        </w:rPr>
        <w:t>n</w:t>
      </w:r>
      <w:r w:rsidR="00A70632" w:rsidRPr="00726540">
        <w:rPr>
          <w:rFonts w:ascii="Bookman Old Style" w:hAnsi="Bookman Old Style"/>
          <w:iCs/>
        </w:rPr>
        <w:t xml:space="preserve"> los medios alternos para el reporte de la oferta diaria</w:t>
      </w:r>
      <w:r w:rsidR="00296314">
        <w:rPr>
          <w:rFonts w:ascii="Bookman Old Style" w:hAnsi="Bookman Old Style"/>
          <w:iCs/>
        </w:rPr>
        <w:t>.</w:t>
      </w:r>
    </w:p>
    <w:p w14:paraId="1BFA392F" w14:textId="733EEBDC" w:rsidR="008A08EB" w:rsidRDefault="008A08EB" w:rsidP="00DE7E37">
      <w:pPr>
        <w:ind w:left="0"/>
        <w:jc w:val="center"/>
        <w:rPr>
          <w:rFonts w:ascii="Bookman Old Style" w:hAnsi="Bookman Old Style"/>
        </w:rPr>
      </w:pPr>
    </w:p>
    <w:p w14:paraId="4FEB3DB9" w14:textId="77777777" w:rsidR="00011FEC" w:rsidRDefault="00011FEC" w:rsidP="00DE7E37">
      <w:pPr>
        <w:ind w:left="0"/>
        <w:jc w:val="center"/>
        <w:rPr>
          <w:rFonts w:ascii="Bookman Old Style" w:hAnsi="Bookman Old Style"/>
        </w:rPr>
      </w:pPr>
    </w:p>
    <w:p w14:paraId="1CC55A9A" w14:textId="04F25380" w:rsidR="00DE7E37" w:rsidRPr="00C435C3" w:rsidRDefault="00DE7E37" w:rsidP="00DE7E37">
      <w:pPr>
        <w:ind w:right="51"/>
        <w:jc w:val="center"/>
        <w:rPr>
          <w:rFonts w:ascii="Bookman Old Style" w:hAnsi="Bookman Old Style"/>
          <w:b/>
        </w:rPr>
      </w:pPr>
      <w:r w:rsidRPr="00C435C3">
        <w:rPr>
          <w:rFonts w:ascii="Bookman Old Style" w:hAnsi="Bookman Old Style"/>
          <w:b/>
        </w:rPr>
        <w:t>LA COMISIÓN DE REGULACIÓN DE ENERGÍA Y GAS</w:t>
      </w:r>
    </w:p>
    <w:p w14:paraId="5A31791F" w14:textId="1664FA80" w:rsidR="00DE7E37" w:rsidRDefault="00DE7E37" w:rsidP="00DE7E37">
      <w:pPr>
        <w:ind w:left="0" w:right="51"/>
        <w:rPr>
          <w:rFonts w:ascii="Bookman Old Style" w:hAnsi="Bookman Old Style"/>
        </w:rPr>
      </w:pPr>
    </w:p>
    <w:p w14:paraId="3AEAC210" w14:textId="77777777" w:rsidR="00EC6015" w:rsidRPr="00C435C3" w:rsidRDefault="00EC6015" w:rsidP="00DE7E37">
      <w:pPr>
        <w:ind w:left="0" w:right="51"/>
        <w:rPr>
          <w:rFonts w:ascii="Bookman Old Style" w:hAnsi="Bookman Old Style"/>
        </w:rPr>
      </w:pPr>
    </w:p>
    <w:p w14:paraId="27CBF71C" w14:textId="1FA747F3" w:rsidR="002E3A4C" w:rsidRPr="00AD1F99" w:rsidRDefault="002E3A4C" w:rsidP="002E3A4C">
      <w:pPr>
        <w:ind w:left="0"/>
        <w:jc w:val="center"/>
        <w:rPr>
          <w:rFonts w:ascii="Bookman Old Style" w:hAnsi="Bookman Old Style"/>
        </w:rPr>
      </w:pPr>
      <w:r w:rsidRPr="00AD1F99">
        <w:rPr>
          <w:rFonts w:ascii="Bookman Old Style" w:hAnsi="Bookman Old Style"/>
        </w:rPr>
        <w:t>En ejercicio de sus atribuciones constitucionales y legales, en especial las conferidas por las Leyes 142 y 143 de 1994, y en desarrollo de los Decretos 1524</w:t>
      </w:r>
      <w:r w:rsidR="0022650F">
        <w:rPr>
          <w:rFonts w:ascii="Bookman Old Style" w:hAnsi="Bookman Old Style"/>
        </w:rPr>
        <w:t xml:space="preserve"> y</w:t>
      </w:r>
      <w:r w:rsidRPr="00AD1F99">
        <w:rPr>
          <w:rFonts w:ascii="Bookman Old Style" w:hAnsi="Bookman Old Style"/>
        </w:rPr>
        <w:t xml:space="preserve"> 2253 de 1994 y 1260 de 2013.</w:t>
      </w:r>
    </w:p>
    <w:p w14:paraId="177A3C40" w14:textId="778E9120" w:rsidR="00C240CA" w:rsidRDefault="00C240CA" w:rsidP="00DE7E37">
      <w:pPr>
        <w:ind w:right="51"/>
        <w:rPr>
          <w:rFonts w:ascii="Bookman Old Style" w:hAnsi="Bookman Old Style"/>
        </w:rPr>
      </w:pPr>
    </w:p>
    <w:p w14:paraId="33627635" w14:textId="14AC924E" w:rsidR="00C240CA" w:rsidRDefault="00C240CA" w:rsidP="00DE7E37">
      <w:pPr>
        <w:ind w:right="51"/>
        <w:rPr>
          <w:rFonts w:ascii="Bookman Old Style" w:hAnsi="Bookman Old Style"/>
        </w:rPr>
      </w:pPr>
    </w:p>
    <w:p w14:paraId="0423A25E" w14:textId="77777777" w:rsidR="00DE7E37" w:rsidRPr="00C435C3" w:rsidRDefault="00DE7E37" w:rsidP="00DE7E37">
      <w:pPr>
        <w:ind w:right="51"/>
        <w:jc w:val="center"/>
        <w:rPr>
          <w:rFonts w:ascii="Bookman Old Style" w:hAnsi="Bookman Old Style"/>
          <w:b/>
        </w:rPr>
      </w:pPr>
      <w:r w:rsidRPr="00C435C3">
        <w:rPr>
          <w:rFonts w:ascii="Bookman Old Style" w:hAnsi="Bookman Old Style"/>
          <w:b/>
        </w:rPr>
        <w:t>C O N S I D E R A N D O</w:t>
      </w:r>
      <w:r>
        <w:rPr>
          <w:rFonts w:ascii="Bookman Old Style" w:hAnsi="Bookman Old Style"/>
          <w:b/>
        </w:rPr>
        <w:t xml:space="preserve">  Q U E</w:t>
      </w:r>
      <w:r w:rsidRPr="00C435C3">
        <w:rPr>
          <w:rFonts w:ascii="Bookman Old Style" w:hAnsi="Bookman Old Style"/>
          <w:b/>
        </w:rPr>
        <w:t>:</w:t>
      </w:r>
    </w:p>
    <w:p w14:paraId="6618A32C" w14:textId="39BF8B3E" w:rsidR="00F44ED7" w:rsidRDefault="00F44ED7" w:rsidP="00F77D2D">
      <w:pPr>
        <w:ind w:left="0"/>
        <w:rPr>
          <w:rFonts w:ascii="Bookman Old Style" w:hAnsi="Bookman Old Style"/>
          <w:bCs/>
          <w:sz w:val="18"/>
          <w:szCs w:val="18"/>
          <w:lang w:val="es-CO"/>
        </w:rPr>
      </w:pPr>
    </w:p>
    <w:p w14:paraId="044DAC95" w14:textId="77777777" w:rsidR="004E4A4C" w:rsidRDefault="004E4A4C" w:rsidP="00F77D2D">
      <w:pPr>
        <w:ind w:left="0"/>
        <w:rPr>
          <w:rFonts w:ascii="Bookman Old Style" w:hAnsi="Bookman Old Style"/>
          <w:bCs/>
          <w:sz w:val="18"/>
          <w:szCs w:val="18"/>
          <w:lang w:val="es-CO"/>
        </w:rPr>
      </w:pPr>
    </w:p>
    <w:p w14:paraId="4EB3AA27" w14:textId="32E2888D" w:rsidR="007554BB" w:rsidRPr="009B17FA" w:rsidRDefault="007554BB" w:rsidP="007554BB">
      <w:pPr>
        <w:ind w:left="0"/>
        <w:jc w:val="both"/>
        <w:rPr>
          <w:rFonts w:ascii="Bookman Old Style" w:hAnsi="Bookman Old Style"/>
        </w:rPr>
      </w:pPr>
      <w:r w:rsidRPr="009B17FA">
        <w:rPr>
          <w:rFonts w:ascii="Bookman Old Style" w:hAnsi="Bookman Old Style"/>
        </w:rPr>
        <w:t>Por mandato del artículo 334 de la Constitución Política</w:t>
      </w:r>
      <w:r w:rsidR="008A21E1">
        <w:rPr>
          <w:rFonts w:ascii="Bookman Old Style" w:hAnsi="Bookman Old Style"/>
        </w:rPr>
        <w:t>,</w:t>
      </w:r>
      <w:r w:rsidRPr="009B17FA">
        <w:rPr>
          <w:rFonts w:ascii="Bookman Old Style" w:hAnsi="Bookman Old Style"/>
        </w:rPr>
        <w:t xml:space="preserve"> corresponde al Estado la dirección general de la economía, para lo cual intervendrá, por disposición de la ley, entre otros asuntos, en los servicios públicos y privados, para racionalizar la economía en un marco de sostenibilidad fiscal, buscando el mejoramiento de la calidad de vida de los habitantes, la distribución equitativa de las oportunidades y los beneficios del desarrollo</w:t>
      </w:r>
      <w:r w:rsidR="004E4A4C">
        <w:rPr>
          <w:rFonts w:ascii="Bookman Old Style" w:hAnsi="Bookman Old Style"/>
        </w:rPr>
        <w:t>,</w:t>
      </w:r>
      <w:r w:rsidRPr="009B17FA">
        <w:rPr>
          <w:rFonts w:ascii="Bookman Old Style" w:hAnsi="Bookman Old Style"/>
        </w:rPr>
        <w:t xml:space="preserve"> y la preservación de un ambiente sano. </w:t>
      </w:r>
    </w:p>
    <w:p w14:paraId="5D938C82" w14:textId="77777777" w:rsidR="007554BB" w:rsidRPr="009B17FA" w:rsidRDefault="007554BB" w:rsidP="007554BB">
      <w:pPr>
        <w:ind w:left="0"/>
        <w:jc w:val="both"/>
        <w:rPr>
          <w:rFonts w:ascii="Bookman Old Style" w:hAnsi="Bookman Old Style"/>
        </w:rPr>
      </w:pPr>
    </w:p>
    <w:p w14:paraId="0082381D" w14:textId="4AC3FEF8" w:rsidR="007554BB" w:rsidRPr="007554BB" w:rsidRDefault="007554BB" w:rsidP="007554BB">
      <w:pPr>
        <w:ind w:left="0"/>
        <w:jc w:val="both"/>
        <w:rPr>
          <w:rFonts w:ascii="Bookman Old Style" w:hAnsi="Bookman Old Style"/>
        </w:rPr>
      </w:pPr>
      <w:r w:rsidRPr="009B17FA">
        <w:rPr>
          <w:rFonts w:ascii="Bookman Old Style" w:hAnsi="Bookman Old Style"/>
        </w:rPr>
        <w:t>El artículo 365 de la Constitución Política establece que los servicios públicos son inherentes a la finalidad social del Estado</w:t>
      </w:r>
      <w:r w:rsidR="008A21E1">
        <w:rPr>
          <w:rFonts w:ascii="Bookman Old Style" w:hAnsi="Bookman Old Style"/>
        </w:rPr>
        <w:t>,</w:t>
      </w:r>
      <w:r w:rsidRPr="009B17FA">
        <w:rPr>
          <w:rFonts w:ascii="Bookman Old Style" w:hAnsi="Bookman Old Style"/>
        </w:rPr>
        <w:t xml:space="preserve"> y es deber de este asegurar su prestación eficiente a todos los habitantes del territorio nacional.</w:t>
      </w:r>
    </w:p>
    <w:p w14:paraId="1EAF5EB1" w14:textId="77777777" w:rsidR="007554BB" w:rsidRPr="007554BB" w:rsidRDefault="007554BB" w:rsidP="007554BB">
      <w:pPr>
        <w:ind w:left="0"/>
        <w:jc w:val="both"/>
        <w:rPr>
          <w:rFonts w:ascii="Bookman Old Style" w:hAnsi="Bookman Old Style"/>
        </w:rPr>
      </w:pPr>
    </w:p>
    <w:p w14:paraId="48D081F2" w14:textId="77777777" w:rsidR="007554BB" w:rsidRPr="007554BB" w:rsidRDefault="007554BB" w:rsidP="007554BB">
      <w:pPr>
        <w:ind w:left="0"/>
        <w:jc w:val="both"/>
        <w:rPr>
          <w:rFonts w:ascii="Bookman Old Style" w:hAnsi="Bookman Old Style"/>
        </w:rPr>
      </w:pPr>
      <w:r w:rsidRPr="007554BB">
        <w:rPr>
          <w:rFonts w:ascii="Bookman Old Style" w:hAnsi="Bookman Old Style"/>
        </w:rPr>
        <w:t>El artículo 370 de la Constitución Política asigna al Presidente de la República la función de señalar, con sujeción a la ley, las políticas generales de administración y control de eficiencia de los servicios públicos domiciliarios.</w:t>
      </w:r>
    </w:p>
    <w:p w14:paraId="0215F77F" w14:textId="77777777" w:rsidR="007554BB" w:rsidRPr="007554BB" w:rsidRDefault="007554BB" w:rsidP="007554BB">
      <w:pPr>
        <w:ind w:left="0"/>
        <w:jc w:val="both"/>
        <w:rPr>
          <w:rFonts w:ascii="Bookman Old Style" w:hAnsi="Bookman Old Style"/>
        </w:rPr>
      </w:pPr>
    </w:p>
    <w:p w14:paraId="1FC48560" w14:textId="36AFAB8E" w:rsidR="007554BB" w:rsidRPr="009B17FA" w:rsidRDefault="007554BB" w:rsidP="007554BB">
      <w:pPr>
        <w:ind w:left="0"/>
        <w:jc w:val="both"/>
        <w:rPr>
          <w:rFonts w:ascii="Bookman Old Style" w:hAnsi="Bookman Old Style"/>
        </w:rPr>
      </w:pPr>
      <w:r w:rsidRPr="009B17FA">
        <w:rPr>
          <w:rFonts w:ascii="Bookman Old Style" w:hAnsi="Bookman Old Style"/>
        </w:rPr>
        <w:t>De conformidad con la Ley 142 de 1994, artículo 3</w:t>
      </w:r>
      <w:r w:rsidR="008A21E1">
        <w:rPr>
          <w:rFonts w:ascii="Bookman Old Style" w:hAnsi="Bookman Old Style"/>
        </w:rPr>
        <w:t>,</w:t>
      </w:r>
      <w:r w:rsidRPr="009B17FA">
        <w:rPr>
          <w:rFonts w:ascii="Bookman Old Style" w:hAnsi="Bookman Old Style"/>
        </w:rPr>
        <w:t xml:space="preserve"> numeral 3, la regulación de los servicios públicos es una forma de intervención del Estado en la economía.</w:t>
      </w:r>
    </w:p>
    <w:p w14:paraId="5A8CC7FF" w14:textId="77777777" w:rsidR="00920787" w:rsidRDefault="00920787" w:rsidP="007554BB">
      <w:pPr>
        <w:ind w:left="0"/>
        <w:jc w:val="both"/>
        <w:rPr>
          <w:rFonts w:ascii="Bookman Old Style" w:hAnsi="Bookman Old Style"/>
        </w:rPr>
      </w:pPr>
    </w:p>
    <w:p w14:paraId="4BCD5249" w14:textId="2385AEBA" w:rsidR="007554BB" w:rsidRDefault="007554BB" w:rsidP="007554BB">
      <w:pPr>
        <w:ind w:left="0"/>
        <w:jc w:val="both"/>
        <w:rPr>
          <w:rFonts w:ascii="Bookman Old Style" w:hAnsi="Bookman Old Style"/>
        </w:rPr>
      </w:pPr>
      <w:r>
        <w:rPr>
          <w:rFonts w:ascii="Bookman Old Style" w:hAnsi="Bookman Old Style"/>
        </w:rPr>
        <w:t xml:space="preserve">Es un fin de la regulación garantizar la debida prestación de los servicios públicos, </w:t>
      </w:r>
      <w:r w:rsidR="008A21E1">
        <w:rPr>
          <w:rFonts w:ascii="Bookman Old Style" w:hAnsi="Bookman Old Style"/>
        </w:rPr>
        <w:t xml:space="preserve">y </w:t>
      </w:r>
      <w:r>
        <w:rPr>
          <w:rFonts w:ascii="Bookman Old Style" w:hAnsi="Bookman Old Style"/>
        </w:rPr>
        <w:t>en el caso en concreto</w:t>
      </w:r>
      <w:r w:rsidR="008A21E1">
        <w:rPr>
          <w:rFonts w:ascii="Bookman Old Style" w:hAnsi="Bookman Old Style"/>
        </w:rPr>
        <w:t>,</w:t>
      </w:r>
      <w:r>
        <w:rPr>
          <w:rFonts w:ascii="Bookman Old Style" w:hAnsi="Bookman Old Style"/>
        </w:rPr>
        <w:t xml:space="preserve"> del servicio de energía eléctrica de manera confiable y continua.</w:t>
      </w:r>
    </w:p>
    <w:p w14:paraId="1EDAA96A" w14:textId="77777777" w:rsidR="007554BB" w:rsidRDefault="007554BB" w:rsidP="00DE7E37">
      <w:pPr>
        <w:ind w:left="0"/>
        <w:jc w:val="both"/>
        <w:rPr>
          <w:rFonts w:ascii="Bookman Old Style" w:hAnsi="Bookman Old Style"/>
        </w:rPr>
      </w:pPr>
    </w:p>
    <w:p w14:paraId="45A21AC1" w14:textId="61D89302" w:rsidR="007554BB" w:rsidRPr="009B17FA" w:rsidRDefault="007554BB" w:rsidP="007554BB">
      <w:pPr>
        <w:ind w:left="0"/>
        <w:jc w:val="both"/>
        <w:rPr>
          <w:rFonts w:ascii="Bookman Old Style" w:hAnsi="Bookman Old Style"/>
        </w:rPr>
      </w:pPr>
      <w:r w:rsidRPr="009B17FA">
        <w:rPr>
          <w:rFonts w:ascii="Bookman Old Style" w:hAnsi="Bookman Old Style"/>
        </w:rPr>
        <w:t>Según la Ley 142 de 1994, artículo 74, son funciones y facultades especiales de la CREG, entre otras, las de regular el ejercicio de las actividades de los sectores de energía y gas combustible para asegurar la disponibilidad de una oferta energética eficiente; propiciar la competencia en el sector de minas y energía</w:t>
      </w:r>
      <w:r w:rsidR="004E4A4C">
        <w:rPr>
          <w:rFonts w:ascii="Bookman Old Style" w:hAnsi="Bookman Old Style"/>
        </w:rPr>
        <w:t>,</w:t>
      </w:r>
      <w:r w:rsidRPr="009B17FA">
        <w:rPr>
          <w:rFonts w:ascii="Bookman Old Style" w:hAnsi="Bookman Old Style"/>
        </w:rPr>
        <w:t xml:space="preserve"> y proponer la adopción de las medidas necesarias para impedir abusos de posición dominante</w:t>
      </w:r>
      <w:r w:rsidR="004E4A4C">
        <w:rPr>
          <w:rFonts w:ascii="Bookman Old Style" w:hAnsi="Bookman Old Style"/>
        </w:rPr>
        <w:t>,</w:t>
      </w:r>
      <w:r w:rsidRPr="009B17FA">
        <w:rPr>
          <w:rFonts w:ascii="Bookman Old Style" w:hAnsi="Bookman Old Style"/>
        </w:rPr>
        <w:t xml:space="preserve"> y buscar la liberación gradual de los mercados hacia la libre competencia; y establecer criterios para la fijación de compromisos de ventas garantizadas de energía y potencia entre las empresas eléctricas</w:t>
      </w:r>
      <w:r w:rsidR="004E4A4C">
        <w:rPr>
          <w:rFonts w:ascii="Bookman Old Style" w:hAnsi="Bookman Old Style"/>
        </w:rPr>
        <w:t>,</w:t>
      </w:r>
      <w:r w:rsidRPr="009B17FA">
        <w:rPr>
          <w:rFonts w:ascii="Bookman Old Style" w:hAnsi="Bookman Old Style"/>
        </w:rPr>
        <w:t xml:space="preserve"> y entre éstas y los grandes usuarios.</w:t>
      </w:r>
    </w:p>
    <w:p w14:paraId="76E93062" w14:textId="77777777" w:rsidR="007554BB" w:rsidRPr="009B17FA" w:rsidRDefault="007554BB" w:rsidP="007554BB">
      <w:pPr>
        <w:ind w:left="0"/>
        <w:jc w:val="both"/>
        <w:rPr>
          <w:rFonts w:ascii="Bookman Old Style" w:hAnsi="Bookman Old Style"/>
        </w:rPr>
      </w:pPr>
    </w:p>
    <w:p w14:paraId="3AFEE2B6" w14:textId="77777777" w:rsidR="00993C61" w:rsidRDefault="00993C61" w:rsidP="00DE7E37">
      <w:pPr>
        <w:ind w:left="0"/>
        <w:jc w:val="both"/>
        <w:rPr>
          <w:rFonts w:ascii="Bookman Old Style" w:hAnsi="Bookman Old Style"/>
        </w:rPr>
      </w:pPr>
    </w:p>
    <w:p w14:paraId="1D752ED6" w14:textId="5AEFC253" w:rsidR="00DE7E37" w:rsidRDefault="00DE7E37" w:rsidP="00DE7E37">
      <w:pPr>
        <w:ind w:left="0"/>
        <w:jc w:val="both"/>
        <w:rPr>
          <w:rFonts w:ascii="Bookman Old Style" w:hAnsi="Bookman Old Style"/>
        </w:rPr>
      </w:pPr>
      <w:r>
        <w:rPr>
          <w:rFonts w:ascii="Bookman Old Style" w:hAnsi="Bookman Old Style"/>
        </w:rPr>
        <w:t xml:space="preserve">Según la Ley 143 de 1994, artículo 4, el Estado, en relación con el servicio de electricidad, tendrá como objetivos en el cumplimiento de sus funciones, los de abastecer la demanda de electricidad de la comunidad bajo criterios económicos y de viabilidad financiera, asegurando su cubrimiento en un marco de uso racional y eficiente de los diferentes recursos energéticos del país; asegurar una operación eficiente, segura y confiable en las actividades del sector; y mantener los niveles de calidad y seguridad establecidos. </w:t>
      </w:r>
    </w:p>
    <w:p w14:paraId="33927A65" w14:textId="77777777" w:rsidR="00F44ED7" w:rsidRDefault="00F44ED7" w:rsidP="00F77D2D">
      <w:pPr>
        <w:ind w:left="0"/>
        <w:rPr>
          <w:rFonts w:ascii="Bookman Old Style" w:hAnsi="Bookman Old Style"/>
          <w:bCs/>
          <w:sz w:val="18"/>
          <w:szCs w:val="18"/>
          <w:lang w:val="es-CO"/>
        </w:rPr>
      </w:pPr>
    </w:p>
    <w:p w14:paraId="156E4671" w14:textId="77777777" w:rsidR="00DE7E37" w:rsidRDefault="00DE7E37" w:rsidP="00DE7E37">
      <w:pPr>
        <w:ind w:left="0"/>
        <w:jc w:val="both"/>
        <w:rPr>
          <w:rFonts w:ascii="Bookman Old Style" w:hAnsi="Bookman Old Style"/>
        </w:rPr>
      </w:pPr>
      <w:r>
        <w:rPr>
          <w:rFonts w:ascii="Bookman Old Style" w:hAnsi="Bookman Old Style"/>
        </w:rPr>
        <w:t>La Ley 143 de 1994, artículo 20, definió como objetivo fundamental de la regulación en el sector eléctrico, asegurar una adecuada prestación del servicio mediante el aprovechamiento eficiente de los diferentes recursos energéticos, en beneficio del usuario en términos de calidad, oportunidad y costo del servicio.</w:t>
      </w:r>
    </w:p>
    <w:p w14:paraId="4291170C" w14:textId="77777777" w:rsidR="00F44ED7" w:rsidRDefault="00F44ED7" w:rsidP="00F77D2D">
      <w:pPr>
        <w:ind w:left="0"/>
        <w:rPr>
          <w:rFonts w:ascii="Bookman Old Style" w:hAnsi="Bookman Old Style"/>
          <w:bCs/>
          <w:sz w:val="18"/>
          <w:szCs w:val="18"/>
          <w:lang w:val="es-CO"/>
        </w:rPr>
      </w:pPr>
    </w:p>
    <w:p w14:paraId="532DF176" w14:textId="476685E3" w:rsidR="007554BB" w:rsidRPr="009B17FA" w:rsidRDefault="007554BB" w:rsidP="007554BB">
      <w:pPr>
        <w:ind w:left="0"/>
        <w:jc w:val="both"/>
        <w:rPr>
          <w:rFonts w:ascii="Bookman Old Style" w:hAnsi="Bookman Old Style"/>
        </w:rPr>
      </w:pPr>
      <w:r w:rsidRPr="009B17FA">
        <w:rPr>
          <w:rFonts w:ascii="Bookman Old Style" w:hAnsi="Bookman Old Style"/>
        </w:rPr>
        <w:t>Así mismo</w:t>
      </w:r>
      <w:r w:rsidR="008A21E1">
        <w:rPr>
          <w:rFonts w:ascii="Bookman Old Style" w:hAnsi="Bookman Old Style"/>
        </w:rPr>
        <w:t>,</w:t>
      </w:r>
      <w:r w:rsidRPr="009B17FA">
        <w:rPr>
          <w:rFonts w:ascii="Bookman Old Style" w:hAnsi="Bookman Old Style"/>
        </w:rPr>
        <w:t xml:space="preserve"> el artículo 4 de la Ley 143 de 1994 dispuso que el Estado</w:t>
      </w:r>
      <w:r w:rsidR="008A21E1">
        <w:rPr>
          <w:rFonts w:ascii="Bookman Old Style" w:hAnsi="Bookman Old Style"/>
        </w:rPr>
        <w:t>,</w:t>
      </w:r>
      <w:r w:rsidRPr="009B17FA">
        <w:rPr>
          <w:rFonts w:ascii="Bookman Old Style" w:hAnsi="Bookman Old Style"/>
        </w:rPr>
        <w:t xml:space="preserve"> </w:t>
      </w:r>
      <w:r w:rsidR="008A21E1">
        <w:rPr>
          <w:rFonts w:ascii="Bookman Old Style" w:hAnsi="Bookman Old Style"/>
        </w:rPr>
        <w:t>e</w:t>
      </w:r>
      <w:r w:rsidR="008A21E1" w:rsidRPr="009B17FA">
        <w:rPr>
          <w:rFonts w:ascii="Bookman Old Style" w:hAnsi="Bookman Old Style"/>
        </w:rPr>
        <w:t xml:space="preserve">n </w:t>
      </w:r>
      <w:r w:rsidRPr="009B17FA">
        <w:rPr>
          <w:rFonts w:ascii="Bookman Old Style" w:hAnsi="Bookman Old Style"/>
        </w:rPr>
        <w:t xml:space="preserve">relación </w:t>
      </w:r>
      <w:r w:rsidR="00DE67F3">
        <w:rPr>
          <w:rFonts w:ascii="Bookman Old Style" w:hAnsi="Bookman Old Style"/>
        </w:rPr>
        <w:t xml:space="preserve">con el </w:t>
      </w:r>
      <w:r w:rsidRPr="009B17FA">
        <w:rPr>
          <w:rFonts w:ascii="Bookman Old Style" w:hAnsi="Bookman Old Style"/>
        </w:rPr>
        <w:t>servicio de energía</w:t>
      </w:r>
      <w:r w:rsidR="008A21E1">
        <w:rPr>
          <w:rFonts w:ascii="Bookman Old Style" w:hAnsi="Bookman Old Style"/>
        </w:rPr>
        <w:t>,</w:t>
      </w:r>
      <w:r w:rsidRPr="009B17FA">
        <w:rPr>
          <w:rFonts w:ascii="Bookman Old Style" w:hAnsi="Bookman Old Style"/>
        </w:rPr>
        <w:t xml:space="preserve"> debe asegurar una operación eficiente</w:t>
      </w:r>
      <w:r w:rsidR="008A21E1">
        <w:rPr>
          <w:rFonts w:ascii="Bookman Old Style" w:hAnsi="Bookman Old Style"/>
        </w:rPr>
        <w:t>,</w:t>
      </w:r>
      <w:r w:rsidRPr="009B17FA">
        <w:rPr>
          <w:rFonts w:ascii="Bookman Old Style" w:hAnsi="Bookman Old Style"/>
        </w:rPr>
        <w:t xml:space="preserve"> segura y confiable de las actividades del sector.</w:t>
      </w:r>
    </w:p>
    <w:p w14:paraId="24952E5C" w14:textId="77777777" w:rsidR="007554BB" w:rsidRDefault="007554BB" w:rsidP="00F77D2D">
      <w:pPr>
        <w:ind w:left="0"/>
        <w:rPr>
          <w:rFonts w:ascii="Bookman Old Style" w:hAnsi="Bookman Old Style"/>
          <w:bCs/>
          <w:sz w:val="18"/>
          <w:szCs w:val="18"/>
          <w:lang w:val="es-CO"/>
        </w:rPr>
      </w:pPr>
    </w:p>
    <w:p w14:paraId="10B929BE" w14:textId="2380D708" w:rsidR="00DE7E37" w:rsidRDefault="00DE67F3" w:rsidP="00993C61">
      <w:pPr>
        <w:ind w:left="0"/>
        <w:jc w:val="both"/>
        <w:rPr>
          <w:rFonts w:ascii="Bookman Old Style" w:hAnsi="Bookman Old Style"/>
        </w:rPr>
      </w:pPr>
      <w:r>
        <w:rPr>
          <w:rFonts w:ascii="Bookman Old Style" w:hAnsi="Bookman Old Style"/>
        </w:rPr>
        <w:t>Las leyes 142 y 143 de 1994 establecen que es función de la Comisión de Regulación de Energía y Gas e</w:t>
      </w:r>
      <w:r w:rsidR="00DE7E37">
        <w:rPr>
          <w:rFonts w:ascii="Bookman Old Style" w:hAnsi="Bookman Old Style"/>
        </w:rPr>
        <w:t>stablecer el Reglamento de Operación para realizar el planeamiento y la coordinación de la operación del Sistema Interconectado Nacional</w:t>
      </w:r>
      <w:r w:rsidR="007D0FD4">
        <w:rPr>
          <w:rFonts w:ascii="Bookman Old Style" w:hAnsi="Bookman Old Style"/>
        </w:rPr>
        <w:t xml:space="preserve"> y el funcionamiento del mercado de energía eléctrica</w:t>
      </w:r>
      <w:r w:rsidR="00DE7E37">
        <w:rPr>
          <w:rFonts w:ascii="Bookman Old Style" w:hAnsi="Bookman Old Style"/>
        </w:rPr>
        <w:t>.</w:t>
      </w:r>
    </w:p>
    <w:p w14:paraId="2A830C1B" w14:textId="77777777" w:rsidR="00DE7E37" w:rsidRDefault="00DE7E37" w:rsidP="00DE7E37">
      <w:pPr>
        <w:jc w:val="both"/>
        <w:rPr>
          <w:rFonts w:ascii="Bookman Old Style" w:hAnsi="Bookman Old Style"/>
        </w:rPr>
      </w:pPr>
    </w:p>
    <w:p w14:paraId="40CB698B" w14:textId="4F3493FE" w:rsidR="001503FE" w:rsidRDefault="001503FE" w:rsidP="00771DB0">
      <w:pPr>
        <w:ind w:left="0"/>
        <w:jc w:val="both"/>
        <w:rPr>
          <w:rFonts w:ascii="Bookman Old Style" w:hAnsi="Bookman Old Style"/>
        </w:rPr>
      </w:pPr>
      <w:r>
        <w:rPr>
          <w:rFonts w:ascii="Bookman Old Style" w:hAnsi="Bookman Old Style"/>
        </w:rPr>
        <w:t xml:space="preserve">La Comisión de Regulación de Energía y Gas, mediante la Resolución CREG 025 de 1995, definió el Código de Operación para </w:t>
      </w:r>
      <w:r w:rsidR="004E4A4C">
        <w:rPr>
          <w:rFonts w:ascii="Bookman Old Style" w:hAnsi="Bookman Old Style"/>
        </w:rPr>
        <w:t xml:space="preserve">el </w:t>
      </w:r>
      <w:r>
        <w:rPr>
          <w:rFonts w:ascii="Bookman Old Style" w:hAnsi="Bookman Old Style"/>
        </w:rPr>
        <w:t>Sistema Interconectado Nacional, en donde</w:t>
      </w:r>
      <w:r w:rsidR="004E4A4C">
        <w:rPr>
          <w:rFonts w:ascii="Bookman Old Style" w:hAnsi="Bookman Old Style"/>
        </w:rPr>
        <w:t>,</w:t>
      </w:r>
      <w:r>
        <w:rPr>
          <w:rFonts w:ascii="Bookman Old Style" w:hAnsi="Bookman Old Style"/>
        </w:rPr>
        <w:t xml:space="preserve"> en uno de sus apartes</w:t>
      </w:r>
      <w:r w:rsidR="004E4A4C">
        <w:rPr>
          <w:rFonts w:ascii="Bookman Old Style" w:hAnsi="Bookman Old Style"/>
        </w:rPr>
        <w:t>,</w:t>
      </w:r>
      <w:r>
        <w:rPr>
          <w:rFonts w:ascii="Bookman Old Style" w:hAnsi="Bookman Old Style"/>
        </w:rPr>
        <w:t xml:space="preserve"> define que la información de oferta se </w:t>
      </w:r>
      <w:r w:rsidR="004E4A4C">
        <w:rPr>
          <w:rFonts w:ascii="Bookman Old Style" w:hAnsi="Bookman Old Style"/>
        </w:rPr>
        <w:t xml:space="preserve">debe </w:t>
      </w:r>
      <w:r>
        <w:rPr>
          <w:rFonts w:ascii="Bookman Old Style" w:hAnsi="Bookman Old Style"/>
        </w:rPr>
        <w:t>hacer utilizando un medio electrónico definido por el CND, y como medi</w:t>
      </w:r>
      <w:r w:rsidR="004E4A4C">
        <w:rPr>
          <w:rFonts w:ascii="Bookman Old Style" w:hAnsi="Bookman Old Style"/>
        </w:rPr>
        <w:t>o</w:t>
      </w:r>
      <w:r>
        <w:rPr>
          <w:rFonts w:ascii="Bookman Old Style" w:hAnsi="Bookman Old Style"/>
        </w:rPr>
        <w:t xml:space="preserve"> alterno, ante falla del principal, se utilizará el fax.</w:t>
      </w:r>
    </w:p>
    <w:p w14:paraId="7F0D5AE2" w14:textId="2F1E45BA" w:rsidR="001503FE" w:rsidRDefault="001503FE" w:rsidP="00771DB0">
      <w:pPr>
        <w:ind w:left="0"/>
        <w:jc w:val="both"/>
        <w:rPr>
          <w:rFonts w:ascii="Bookman Old Style" w:hAnsi="Bookman Old Style"/>
        </w:rPr>
      </w:pPr>
    </w:p>
    <w:p w14:paraId="01E1D5A2" w14:textId="066EF6EA" w:rsidR="00AE77D8" w:rsidRDefault="00AE77D8" w:rsidP="00771DB0">
      <w:pPr>
        <w:ind w:left="0"/>
        <w:jc w:val="both"/>
        <w:rPr>
          <w:rFonts w:ascii="Bookman Old Style" w:hAnsi="Bookman Old Style"/>
        </w:rPr>
      </w:pPr>
      <w:r>
        <w:rPr>
          <w:rFonts w:ascii="Bookman Old Style" w:hAnsi="Bookman Old Style"/>
        </w:rPr>
        <w:t xml:space="preserve">Mediante el Decreto 417 del 17 de marzo de 2020, el gobierno nacional declaró el estado de emergencia económica, social y ecológica en todo el territorio nacional por el término de treinta (30) días, con el fin tomar medidas para conjurar la situación, lo cual </w:t>
      </w:r>
      <w:r w:rsidR="000D52EF">
        <w:rPr>
          <w:rFonts w:ascii="Bookman Old Style" w:hAnsi="Bookman Old Style"/>
        </w:rPr>
        <w:t>supone la posibilidad de flexibilizar los criterios de calidad, continuidad y eficiencia de los servicios.</w:t>
      </w:r>
    </w:p>
    <w:p w14:paraId="6A032913" w14:textId="164BB557" w:rsidR="003007AC" w:rsidRDefault="003007AC" w:rsidP="00771DB0">
      <w:pPr>
        <w:ind w:left="0"/>
        <w:jc w:val="both"/>
        <w:rPr>
          <w:rFonts w:ascii="Bookman Old Style" w:hAnsi="Bookman Old Style"/>
        </w:rPr>
      </w:pPr>
    </w:p>
    <w:p w14:paraId="399D59DE" w14:textId="3765AADE" w:rsidR="003007AC" w:rsidRDefault="003007AC" w:rsidP="003007AC">
      <w:pPr>
        <w:ind w:left="0"/>
        <w:jc w:val="both"/>
        <w:rPr>
          <w:rFonts w:ascii="Bookman Old Style" w:hAnsi="Bookman Old Style"/>
        </w:rPr>
      </w:pPr>
      <w:r>
        <w:rPr>
          <w:rFonts w:ascii="Bookman Old Style" w:hAnsi="Bookman Old Style"/>
        </w:rPr>
        <w:t>Ante la gravedad de la situación, el gobierno nacional</w:t>
      </w:r>
      <w:r w:rsidR="004E4A4C">
        <w:rPr>
          <w:rFonts w:ascii="Bookman Old Style" w:hAnsi="Bookman Old Style"/>
        </w:rPr>
        <w:t>,</w:t>
      </w:r>
      <w:r>
        <w:rPr>
          <w:rFonts w:ascii="Bookman Old Style" w:hAnsi="Bookman Old Style"/>
        </w:rPr>
        <w:t xml:space="preserve"> mediante el Decreto 457 del 22 de marzo de 2020, declaró </w:t>
      </w:r>
      <w:r w:rsidR="004E4A4C">
        <w:rPr>
          <w:rFonts w:ascii="Bookman Old Style" w:hAnsi="Bookman Old Style"/>
        </w:rPr>
        <w:t xml:space="preserve">una medida de aislamiento preventivo obligatorio </w:t>
      </w:r>
      <w:r>
        <w:rPr>
          <w:rFonts w:ascii="Bookman Old Style" w:hAnsi="Bookman Old Style"/>
        </w:rPr>
        <w:t>por diecinueve (19) días, lo que conlleva restricciones a la movilidad para lograr el aislamiento de la población.</w:t>
      </w:r>
    </w:p>
    <w:p w14:paraId="7178929C" w14:textId="7B340781" w:rsidR="003007AC" w:rsidRDefault="003007AC" w:rsidP="00771DB0">
      <w:pPr>
        <w:ind w:left="0"/>
        <w:jc w:val="both"/>
        <w:rPr>
          <w:rFonts w:ascii="Bookman Old Style" w:hAnsi="Bookman Old Style"/>
        </w:rPr>
      </w:pPr>
    </w:p>
    <w:p w14:paraId="1610D80D" w14:textId="20A67BEF" w:rsidR="004C3289" w:rsidRDefault="007C3347" w:rsidP="00771DB0">
      <w:pPr>
        <w:ind w:left="0"/>
        <w:jc w:val="both"/>
        <w:rPr>
          <w:rFonts w:ascii="Bookman Old Style" w:hAnsi="Bookman Old Style"/>
        </w:rPr>
      </w:pPr>
      <w:r>
        <w:rPr>
          <w:rFonts w:ascii="Bookman Old Style" w:hAnsi="Bookman Old Style"/>
        </w:rPr>
        <w:t xml:space="preserve">Las </w:t>
      </w:r>
      <w:r w:rsidR="004C3289">
        <w:rPr>
          <w:rFonts w:ascii="Bookman Old Style" w:hAnsi="Bookman Old Style"/>
        </w:rPr>
        <w:t>restricciones de movilidad impiden que las personas responsables de hacer las ofertas de cada uno de los agentes del mercado de energía estén trabajando desde sus hogares</w:t>
      </w:r>
      <w:r w:rsidR="00E80D98">
        <w:rPr>
          <w:rFonts w:ascii="Bookman Old Style" w:hAnsi="Bookman Old Style"/>
        </w:rPr>
        <w:t>,</w:t>
      </w:r>
      <w:r w:rsidR="004C3289">
        <w:rPr>
          <w:rFonts w:ascii="Bookman Old Style" w:hAnsi="Bookman Old Style"/>
        </w:rPr>
        <w:t xml:space="preserve"> sin poder acceder fácilmente a faxes</w:t>
      </w:r>
      <w:r>
        <w:rPr>
          <w:rFonts w:ascii="Bookman Old Style" w:hAnsi="Bookman Old Style"/>
        </w:rPr>
        <w:t>,</w:t>
      </w:r>
      <w:r w:rsidR="004C3289">
        <w:rPr>
          <w:rFonts w:ascii="Bookman Old Style" w:hAnsi="Bookman Old Style"/>
        </w:rPr>
        <w:t xml:space="preserve"> cuando falla el medio principal de reporte definido por el CND. </w:t>
      </w:r>
    </w:p>
    <w:p w14:paraId="08C1C4ED" w14:textId="77777777" w:rsidR="004C3289" w:rsidRDefault="004C3289" w:rsidP="00771DB0">
      <w:pPr>
        <w:ind w:left="0"/>
        <w:jc w:val="both"/>
        <w:rPr>
          <w:rFonts w:ascii="Bookman Old Style" w:hAnsi="Bookman Old Style"/>
        </w:rPr>
      </w:pPr>
    </w:p>
    <w:p w14:paraId="5571578B" w14:textId="2C92BF93" w:rsidR="000D52EF" w:rsidRDefault="000D52EF" w:rsidP="00771DB0">
      <w:pPr>
        <w:ind w:left="0"/>
        <w:jc w:val="both"/>
        <w:rPr>
          <w:rFonts w:ascii="Bookman Old Style" w:hAnsi="Bookman Old Style"/>
        </w:rPr>
      </w:pPr>
      <w:r>
        <w:rPr>
          <w:rFonts w:ascii="Bookman Old Style" w:hAnsi="Bookman Old Style"/>
        </w:rPr>
        <w:t>Dad</w:t>
      </w:r>
      <w:r w:rsidR="002331D5">
        <w:rPr>
          <w:rFonts w:ascii="Bookman Old Style" w:hAnsi="Bookman Old Style"/>
        </w:rPr>
        <w:t>a</w:t>
      </w:r>
      <w:r>
        <w:rPr>
          <w:rFonts w:ascii="Bookman Old Style" w:hAnsi="Bookman Old Style"/>
        </w:rPr>
        <w:t xml:space="preserve"> la situación descrita, la Comisión ha encontrado </w:t>
      </w:r>
      <w:r w:rsidR="004C3289">
        <w:rPr>
          <w:rFonts w:ascii="Bookman Old Style" w:hAnsi="Bookman Old Style"/>
        </w:rPr>
        <w:t xml:space="preserve">necesario </w:t>
      </w:r>
      <w:r w:rsidR="001503FE">
        <w:rPr>
          <w:rFonts w:ascii="Bookman Old Style" w:hAnsi="Bookman Old Style"/>
        </w:rPr>
        <w:t>modificar el medio alterno</w:t>
      </w:r>
      <w:r w:rsidR="003007AC">
        <w:rPr>
          <w:rFonts w:ascii="Bookman Old Style" w:hAnsi="Bookman Old Style"/>
        </w:rPr>
        <w:t xml:space="preserve"> para el reporte de información, para facilitar el reporte de precios en caso de falla</w:t>
      </w:r>
      <w:r w:rsidR="004C3289">
        <w:rPr>
          <w:rFonts w:ascii="Bookman Old Style" w:hAnsi="Bookman Old Style"/>
        </w:rPr>
        <w:t xml:space="preserve"> del medio principal</w:t>
      </w:r>
      <w:r w:rsidR="003007AC">
        <w:rPr>
          <w:rFonts w:ascii="Bookman Old Style" w:hAnsi="Bookman Old Style"/>
        </w:rPr>
        <w:t>,</w:t>
      </w:r>
      <w:r w:rsidR="004C3289">
        <w:rPr>
          <w:rFonts w:ascii="Bookman Old Style" w:hAnsi="Bookman Old Style"/>
        </w:rPr>
        <w:t xml:space="preserve"> para así poder garantizar el adecuado funcionamiento diario del mercado de energía. </w:t>
      </w:r>
    </w:p>
    <w:p w14:paraId="5C4958E4" w14:textId="77777777" w:rsidR="00DC2D65" w:rsidRPr="00993C61" w:rsidRDefault="00DC2D65" w:rsidP="00771DB0">
      <w:pPr>
        <w:ind w:left="0"/>
        <w:jc w:val="both"/>
        <w:rPr>
          <w:rFonts w:ascii="Bookman Old Style" w:hAnsi="Bookman Old Style"/>
          <w:bCs/>
          <w:szCs w:val="18"/>
        </w:rPr>
      </w:pPr>
    </w:p>
    <w:p w14:paraId="6116CDCE" w14:textId="77777777" w:rsidR="00DC2D65" w:rsidRDefault="00DC2D65" w:rsidP="00771DB0">
      <w:pPr>
        <w:ind w:left="0"/>
        <w:jc w:val="both"/>
        <w:rPr>
          <w:rFonts w:ascii="Bookman Old Style" w:hAnsi="Bookman Old Style"/>
          <w:bCs/>
          <w:szCs w:val="18"/>
          <w:lang w:val="es-CO"/>
        </w:rPr>
      </w:pPr>
    </w:p>
    <w:p w14:paraId="0BD68C7B" w14:textId="77777777" w:rsidR="00993C61" w:rsidRDefault="00993C61" w:rsidP="004235AF">
      <w:pPr>
        <w:suppressAutoHyphens/>
        <w:jc w:val="center"/>
        <w:rPr>
          <w:rFonts w:ascii="Bookman Old Style" w:hAnsi="Bookman Old Style"/>
          <w:b/>
          <w:spacing w:val="-3"/>
        </w:rPr>
      </w:pPr>
    </w:p>
    <w:p w14:paraId="496999A5" w14:textId="5F4C43EC" w:rsidR="004235AF" w:rsidRDefault="004235AF" w:rsidP="004235AF">
      <w:pPr>
        <w:suppressAutoHyphens/>
        <w:jc w:val="center"/>
        <w:rPr>
          <w:rFonts w:ascii="Bookman Old Style" w:hAnsi="Bookman Old Style"/>
          <w:b/>
          <w:spacing w:val="-3"/>
        </w:rPr>
      </w:pPr>
      <w:r w:rsidRPr="00C435C3">
        <w:rPr>
          <w:rFonts w:ascii="Bookman Old Style" w:hAnsi="Bookman Old Style"/>
          <w:b/>
          <w:spacing w:val="-3"/>
        </w:rPr>
        <w:t>R E S U E L V E:</w:t>
      </w:r>
    </w:p>
    <w:p w14:paraId="68EB8C29" w14:textId="42E23C9D" w:rsidR="00244689" w:rsidRDefault="00244689" w:rsidP="004235AF">
      <w:pPr>
        <w:suppressAutoHyphens/>
        <w:jc w:val="center"/>
        <w:rPr>
          <w:rFonts w:ascii="Bookman Old Style" w:hAnsi="Bookman Old Style"/>
          <w:spacing w:val="-3"/>
        </w:rPr>
      </w:pPr>
    </w:p>
    <w:p w14:paraId="35F3638F" w14:textId="65C33AD7" w:rsidR="00075212" w:rsidRDefault="00075212" w:rsidP="00953BD0">
      <w:pPr>
        <w:ind w:left="0"/>
        <w:jc w:val="both"/>
        <w:rPr>
          <w:rFonts w:ascii="Bookman Old Style" w:hAnsi="Bookman Old Style"/>
          <w:bCs/>
        </w:rPr>
      </w:pPr>
    </w:p>
    <w:p w14:paraId="73C88AD0" w14:textId="3786705B" w:rsidR="00A70632" w:rsidRDefault="00A70632" w:rsidP="00222FA7">
      <w:pPr>
        <w:ind w:left="0"/>
        <w:jc w:val="both"/>
        <w:rPr>
          <w:rFonts w:ascii="Bookman Old Style" w:hAnsi="Bookman Old Style"/>
          <w:bCs/>
        </w:rPr>
      </w:pPr>
      <w:r w:rsidRPr="002A782A">
        <w:rPr>
          <w:rFonts w:ascii="Bookman Old Style" w:hAnsi="Bookman Old Style"/>
          <w:b/>
        </w:rPr>
        <w:t xml:space="preserve">Artículo </w:t>
      </w:r>
      <w:r w:rsidR="00993C61">
        <w:rPr>
          <w:rFonts w:ascii="Bookman Old Style" w:hAnsi="Bookman Old Style"/>
          <w:b/>
        </w:rPr>
        <w:t>1</w:t>
      </w:r>
      <w:r w:rsidRPr="002A782A">
        <w:rPr>
          <w:rFonts w:ascii="Bookman Old Style" w:hAnsi="Bookman Old Style"/>
          <w:b/>
        </w:rPr>
        <w:t xml:space="preserve">. </w:t>
      </w:r>
      <w:r>
        <w:rPr>
          <w:rFonts w:ascii="Bookman Old Style" w:hAnsi="Bookman Old Style"/>
          <w:b/>
        </w:rPr>
        <w:t xml:space="preserve">Modificación de </w:t>
      </w:r>
      <w:r w:rsidR="00BC3CBF">
        <w:rPr>
          <w:rFonts w:ascii="Bookman Old Style" w:hAnsi="Bookman Old Style"/>
          <w:b/>
        </w:rPr>
        <w:t xml:space="preserve">la definición de </w:t>
      </w:r>
      <w:r>
        <w:rPr>
          <w:rFonts w:ascii="Bookman Old Style" w:hAnsi="Bookman Old Style"/>
          <w:b/>
        </w:rPr>
        <w:t>“</w:t>
      </w:r>
      <w:r w:rsidRPr="00726540">
        <w:rPr>
          <w:rFonts w:ascii="Bookman Old Style" w:hAnsi="Bookman Old Style"/>
          <w:b/>
          <w:i/>
          <w:iCs/>
        </w:rPr>
        <w:t>Oferta de Precios y Precios de Arranque-Parada</w:t>
      </w:r>
      <w:r>
        <w:rPr>
          <w:rFonts w:ascii="Bookman Old Style" w:hAnsi="Bookman Old Style"/>
          <w:b/>
        </w:rPr>
        <w:t xml:space="preserve">” contenida en el numeral 3.1 del Código de Operación, Resolución CREG 025 de 1995. </w:t>
      </w:r>
      <w:r>
        <w:rPr>
          <w:rFonts w:ascii="Bookman Old Style" w:hAnsi="Bookman Old Style"/>
          <w:bCs/>
        </w:rPr>
        <w:t>La de</w:t>
      </w:r>
      <w:r w:rsidR="00BC3CBF">
        <w:rPr>
          <w:rFonts w:ascii="Bookman Old Style" w:hAnsi="Bookman Old Style"/>
          <w:bCs/>
        </w:rPr>
        <w:t>finición q</w:t>
      </w:r>
      <w:r>
        <w:rPr>
          <w:rFonts w:ascii="Bookman Old Style" w:hAnsi="Bookman Old Style"/>
          <w:bCs/>
        </w:rPr>
        <w:t>uedará así:</w:t>
      </w:r>
    </w:p>
    <w:p w14:paraId="749ACDC6" w14:textId="77777777" w:rsidR="00A70632" w:rsidRDefault="00A70632" w:rsidP="00222FA7">
      <w:pPr>
        <w:ind w:left="0"/>
        <w:jc w:val="both"/>
        <w:rPr>
          <w:rFonts w:ascii="Bookman Old Style" w:hAnsi="Bookman Old Style"/>
          <w:bCs/>
        </w:rPr>
      </w:pPr>
    </w:p>
    <w:p w14:paraId="23ACA9B9" w14:textId="724565F8" w:rsidR="00BC3CBF" w:rsidRPr="00726540" w:rsidRDefault="00BC3CBF" w:rsidP="00BC3CBF">
      <w:pPr>
        <w:ind w:left="0"/>
        <w:jc w:val="both"/>
        <w:rPr>
          <w:rFonts w:ascii="Bookman Old Style" w:hAnsi="Bookman Old Style"/>
          <w:b/>
          <w:i/>
          <w:iCs/>
        </w:rPr>
      </w:pPr>
      <w:r w:rsidRPr="00726540">
        <w:rPr>
          <w:rFonts w:ascii="Bookman Old Style" w:hAnsi="Bookman Old Style"/>
          <w:bCs/>
          <w:i/>
          <w:iCs/>
        </w:rPr>
        <w:t>“</w:t>
      </w:r>
      <w:r w:rsidRPr="00726540">
        <w:rPr>
          <w:rFonts w:ascii="Bookman Old Style" w:hAnsi="Bookman Old Style"/>
          <w:b/>
          <w:i/>
          <w:iCs/>
        </w:rPr>
        <w:t>Oferta de Precios y Precios de Arranque-Parada</w:t>
      </w:r>
    </w:p>
    <w:p w14:paraId="10C5B81B" w14:textId="77777777" w:rsidR="00BC3CBF" w:rsidRDefault="00BC3CBF" w:rsidP="00BC3CBF">
      <w:pPr>
        <w:ind w:left="0"/>
        <w:jc w:val="both"/>
        <w:rPr>
          <w:rFonts w:ascii="Bookman Old Style" w:hAnsi="Bookman Old Style"/>
          <w:bCs/>
          <w:i/>
          <w:iCs/>
        </w:rPr>
      </w:pPr>
    </w:p>
    <w:p w14:paraId="2D671034" w14:textId="31F7F6D9" w:rsidR="00BC3CBF" w:rsidRDefault="00BC3CBF" w:rsidP="00BC3CBF">
      <w:pPr>
        <w:ind w:left="0"/>
        <w:jc w:val="both"/>
        <w:rPr>
          <w:rFonts w:ascii="Bookman Old Style" w:hAnsi="Bookman Old Style"/>
          <w:bCs/>
          <w:i/>
          <w:iCs/>
        </w:rPr>
      </w:pPr>
      <w:r w:rsidRPr="00726540">
        <w:rPr>
          <w:rFonts w:ascii="Bookman Old Style" w:hAnsi="Bookman Old Style"/>
          <w:bCs/>
          <w:i/>
          <w:iCs/>
        </w:rPr>
        <w:t>Para el envío de información de ofertas al CND, se usará la transmisión electrónica de datos que haya establecido el CND, como medio principal. El CND y el ASIC aplicarán la confidencialidad para el manejo de la información de ofertas suministradas por este medio por las empresas generadoras.</w:t>
      </w:r>
    </w:p>
    <w:p w14:paraId="0CDAB86E" w14:textId="77777777" w:rsidR="00BC3CBF" w:rsidRPr="00726540" w:rsidRDefault="00BC3CBF" w:rsidP="00BC3CBF">
      <w:pPr>
        <w:ind w:left="0"/>
        <w:jc w:val="both"/>
        <w:rPr>
          <w:rFonts w:ascii="Bookman Old Style" w:hAnsi="Bookman Old Style"/>
          <w:bCs/>
          <w:i/>
          <w:iCs/>
        </w:rPr>
      </w:pPr>
    </w:p>
    <w:p w14:paraId="65E5734E" w14:textId="600EF8F1" w:rsidR="00BC3CBF" w:rsidRPr="00726540" w:rsidRDefault="00BC3CBF" w:rsidP="00BC3CBF">
      <w:pPr>
        <w:ind w:left="0"/>
        <w:jc w:val="both"/>
        <w:rPr>
          <w:rFonts w:ascii="Bookman Old Style" w:hAnsi="Bookman Old Style"/>
          <w:bCs/>
          <w:i/>
          <w:iCs/>
        </w:rPr>
      </w:pPr>
      <w:r w:rsidRPr="00726540">
        <w:rPr>
          <w:rFonts w:ascii="Bookman Old Style" w:hAnsi="Bookman Old Style"/>
          <w:bCs/>
          <w:i/>
          <w:iCs/>
        </w:rPr>
        <w:t>Como medio alterno, ante fallas o indisponibilidades en los sistemas de comunicaciones o de información, se empleará el envío de información de ofertas por el sistema que defina el CND</w:t>
      </w:r>
      <w:r w:rsidR="00E80D98">
        <w:rPr>
          <w:rFonts w:ascii="Bookman Old Style" w:hAnsi="Bookman Old Style"/>
          <w:bCs/>
          <w:i/>
          <w:iCs/>
        </w:rPr>
        <w:t>,</w:t>
      </w:r>
      <w:r w:rsidR="00320422">
        <w:rPr>
          <w:rFonts w:ascii="Bookman Old Style" w:hAnsi="Bookman Old Style"/>
          <w:bCs/>
          <w:i/>
          <w:iCs/>
        </w:rPr>
        <w:t xml:space="preserve"> que sea verificable y seguro</w:t>
      </w:r>
      <w:r w:rsidR="00E80D98">
        <w:rPr>
          <w:rFonts w:ascii="Bookman Old Style" w:hAnsi="Bookman Old Style"/>
          <w:bCs/>
          <w:i/>
          <w:iCs/>
        </w:rPr>
        <w:t>, y de fácil acceso para los agentes del mercado</w:t>
      </w:r>
      <w:r w:rsidRPr="00726540">
        <w:rPr>
          <w:rFonts w:ascii="Bookman Old Style" w:hAnsi="Bookman Old Style"/>
          <w:bCs/>
          <w:i/>
          <w:iCs/>
        </w:rPr>
        <w:t>.</w:t>
      </w:r>
      <w:r>
        <w:rPr>
          <w:rFonts w:ascii="Bookman Old Style" w:hAnsi="Bookman Old Style"/>
          <w:bCs/>
          <w:i/>
          <w:iCs/>
        </w:rPr>
        <w:t>”</w:t>
      </w:r>
    </w:p>
    <w:p w14:paraId="5E548DF8" w14:textId="6F824B97" w:rsidR="00A70632" w:rsidRDefault="00A70632" w:rsidP="00222FA7">
      <w:pPr>
        <w:ind w:left="0"/>
        <w:jc w:val="both"/>
        <w:rPr>
          <w:rFonts w:ascii="Bookman Old Style" w:hAnsi="Bookman Old Style"/>
          <w:b/>
        </w:rPr>
      </w:pPr>
      <w:r>
        <w:rPr>
          <w:rFonts w:ascii="Bookman Old Style" w:hAnsi="Bookman Old Style"/>
          <w:b/>
        </w:rPr>
        <w:t xml:space="preserve"> </w:t>
      </w:r>
    </w:p>
    <w:p w14:paraId="753E8BE3" w14:textId="7B3F5954" w:rsidR="005E0A23" w:rsidRDefault="00222FA7" w:rsidP="00B11EEE">
      <w:pPr>
        <w:ind w:left="0"/>
        <w:jc w:val="both"/>
        <w:rPr>
          <w:rFonts w:ascii="Bookman Old Style" w:hAnsi="Bookman Old Style"/>
        </w:rPr>
      </w:pPr>
      <w:r w:rsidRPr="002A782A">
        <w:rPr>
          <w:rFonts w:ascii="Bookman Old Style" w:hAnsi="Bookman Old Style"/>
          <w:b/>
        </w:rPr>
        <w:t xml:space="preserve">Artículo </w:t>
      </w:r>
      <w:r w:rsidR="005F777E">
        <w:rPr>
          <w:rFonts w:ascii="Bookman Old Style" w:hAnsi="Bookman Old Style"/>
          <w:b/>
        </w:rPr>
        <w:t>2</w:t>
      </w:r>
      <w:r w:rsidRPr="002A782A">
        <w:rPr>
          <w:rFonts w:ascii="Bookman Old Style" w:hAnsi="Bookman Old Style"/>
          <w:b/>
        </w:rPr>
        <w:t xml:space="preserve">. </w:t>
      </w:r>
      <w:r>
        <w:rPr>
          <w:rFonts w:ascii="Bookman Old Style" w:hAnsi="Bookman Old Style"/>
          <w:b/>
        </w:rPr>
        <w:t xml:space="preserve">Vigencia. </w:t>
      </w:r>
      <w:r>
        <w:rPr>
          <w:rFonts w:ascii="Bookman Old Style" w:hAnsi="Bookman Old Style"/>
        </w:rPr>
        <w:t xml:space="preserve">Esta resolución rige a partir de su publicación en el </w:t>
      </w:r>
      <w:r w:rsidRPr="00800C48">
        <w:rPr>
          <w:rFonts w:ascii="Bookman Old Style" w:hAnsi="Bookman Old Style"/>
          <w:i/>
        </w:rPr>
        <w:t>Diario Oficial</w:t>
      </w:r>
      <w:r w:rsidR="008D6D5A">
        <w:rPr>
          <w:rFonts w:ascii="Bookman Old Style" w:hAnsi="Bookman Old Style"/>
        </w:rPr>
        <w:t>.</w:t>
      </w:r>
      <w:r w:rsidR="00B11EEE" w:rsidRPr="00B11EEE">
        <w:rPr>
          <w:rFonts w:ascii="Bookman Old Style" w:hAnsi="Bookman Old Style"/>
        </w:rPr>
        <w:t xml:space="preserve"> </w:t>
      </w:r>
      <w:r w:rsidR="00B11EEE">
        <w:rPr>
          <w:rFonts w:ascii="Bookman Old Style" w:hAnsi="Bookman Old Style"/>
        </w:rPr>
        <w:t xml:space="preserve"> </w:t>
      </w:r>
    </w:p>
    <w:p w14:paraId="3DBC4B9D" w14:textId="7BADABB6" w:rsidR="00DC2D65" w:rsidRDefault="00DC2D65" w:rsidP="00D35A92">
      <w:pPr>
        <w:ind w:left="0"/>
        <w:rPr>
          <w:rFonts w:ascii="Bookman Old Style" w:hAnsi="Bookman Old Style"/>
        </w:rPr>
      </w:pPr>
    </w:p>
    <w:p w14:paraId="50A1519D" w14:textId="77777777" w:rsidR="00DC2D65" w:rsidRDefault="00DC2D65" w:rsidP="00D35A92">
      <w:pPr>
        <w:ind w:left="0"/>
        <w:rPr>
          <w:rFonts w:ascii="Bookman Old Style" w:hAnsi="Bookman Old Style"/>
        </w:rPr>
      </w:pPr>
    </w:p>
    <w:p w14:paraId="3996679A" w14:textId="77777777" w:rsidR="00D35A92" w:rsidRPr="00C435C3" w:rsidRDefault="00D35A92" w:rsidP="00D35A92">
      <w:pPr>
        <w:jc w:val="center"/>
        <w:rPr>
          <w:rFonts w:ascii="Bookman Old Style" w:hAnsi="Bookman Old Style"/>
          <w:b/>
        </w:rPr>
      </w:pPr>
      <w:r w:rsidRPr="00C435C3">
        <w:rPr>
          <w:rFonts w:ascii="Bookman Old Style" w:hAnsi="Bookman Old Style"/>
          <w:b/>
        </w:rPr>
        <w:t>PU</w:t>
      </w:r>
      <w:r>
        <w:rPr>
          <w:rFonts w:ascii="Bookman Old Style" w:hAnsi="Bookman Old Style"/>
          <w:b/>
        </w:rPr>
        <w:t>B</w:t>
      </w:r>
      <w:r w:rsidRPr="00C435C3">
        <w:rPr>
          <w:rFonts w:ascii="Bookman Old Style" w:hAnsi="Bookman Old Style"/>
          <w:b/>
        </w:rPr>
        <w:t>LÍQUESE Y CÚMPLASE</w:t>
      </w:r>
    </w:p>
    <w:p w14:paraId="71D117C0" w14:textId="77777777" w:rsidR="00567D5D" w:rsidRDefault="00567D5D" w:rsidP="00D35A92">
      <w:pPr>
        <w:ind w:left="0"/>
        <w:rPr>
          <w:rFonts w:ascii="Bookman Old Style" w:hAnsi="Bookman Old Style"/>
        </w:rPr>
      </w:pPr>
    </w:p>
    <w:p w14:paraId="0DBC27CD" w14:textId="77777777" w:rsidR="00567D5D" w:rsidRDefault="00567D5D" w:rsidP="00D35A92">
      <w:pPr>
        <w:ind w:left="0"/>
        <w:rPr>
          <w:rFonts w:ascii="Bookman Old Style" w:hAnsi="Bookman Old Style"/>
        </w:rPr>
      </w:pPr>
    </w:p>
    <w:p w14:paraId="155B92D6" w14:textId="153481DA" w:rsidR="00EC6015" w:rsidRDefault="00642ECC" w:rsidP="00D35A92">
      <w:pPr>
        <w:ind w:left="0"/>
        <w:rPr>
          <w:rFonts w:ascii="Bookman Old Style" w:hAnsi="Bookman Old Style"/>
        </w:rPr>
      </w:pPr>
      <w:r>
        <w:rPr>
          <w:rFonts w:ascii="Bookman Old Style" w:hAnsi="Bookman Old Style"/>
        </w:rPr>
        <w:t>Firma del Proyecto</w:t>
      </w:r>
    </w:p>
    <w:p w14:paraId="1A6646C3" w14:textId="60B57404" w:rsidR="00993C61" w:rsidRDefault="00993C61" w:rsidP="00D35A92">
      <w:pPr>
        <w:ind w:left="0"/>
        <w:rPr>
          <w:rFonts w:ascii="Bookman Old Style" w:hAnsi="Bookman Old Style"/>
        </w:rPr>
      </w:pPr>
    </w:p>
    <w:p w14:paraId="2C309ABE" w14:textId="5FAD23F8" w:rsidR="00993C61" w:rsidRDefault="00993C61" w:rsidP="00D35A92">
      <w:pPr>
        <w:ind w:left="0"/>
        <w:rPr>
          <w:rFonts w:ascii="Bookman Old Style" w:hAnsi="Bookman Old Style"/>
        </w:rPr>
      </w:pPr>
    </w:p>
    <w:p w14:paraId="1049BCBC" w14:textId="77DA3164" w:rsidR="00993C61" w:rsidRDefault="00993C61" w:rsidP="00D35A92">
      <w:pPr>
        <w:ind w:left="0"/>
        <w:rPr>
          <w:rFonts w:ascii="Bookman Old Style" w:hAnsi="Bookman Old Style"/>
        </w:rPr>
      </w:pPr>
    </w:p>
    <w:p w14:paraId="08A5B2E8" w14:textId="77777777" w:rsidR="00993C61" w:rsidRDefault="00993C61" w:rsidP="00D35A92">
      <w:pPr>
        <w:ind w:left="0"/>
        <w:rPr>
          <w:rFonts w:ascii="Bookman Old Style" w:hAnsi="Bookman Old Style"/>
        </w:rPr>
      </w:pPr>
    </w:p>
    <w:p w14:paraId="31215EE6" w14:textId="7242C71E" w:rsidR="00C62653" w:rsidRDefault="00C62653" w:rsidP="00D35A92">
      <w:pPr>
        <w:ind w:left="0"/>
        <w:rPr>
          <w:rFonts w:ascii="Bookman Old Style" w:hAnsi="Bookman Old Style"/>
        </w:rPr>
      </w:pPr>
    </w:p>
    <w:tbl>
      <w:tblPr>
        <w:tblW w:w="5456" w:type="pct"/>
        <w:jc w:val="center"/>
        <w:tblCellMar>
          <w:left w:w="70" w:type="dxa"/>
          <w:right w:w="70" w:type="dxa"/>
        </w:tblCellMar>
        <w:tblLook w:val="04A0" w:firstRow="1" w:lastRow="0" w:firstColumn="1" w:lastColumn="0" w:noHBand="0" w:noVBand="1"/>
      </w:tblPr>
      <w:tblGrid>
        <w:gridCol w:w="5245"/>
        <w:gridCol w:w="4964"/>
      </w:tblGrid>
      <w:tr w:rsidR="00993C61" w:rsidRPr="00FD5CA5" w14:paraId="0972CF12" w14:textId="77777777" w:rsidTr="00E9485A">
        <w:trPr>
          <w:trHeight w:val="302"/>
          <w:jc w:val="center"/>
        </w:trPr>
        <w:tc>
          <w:tcPr>
            <w:tcW w:w="2569" w:type="pct"/>
            <w:hideMark/>
          </w:tcPr>
          <w:p w14:paraId="5FBD868B" w14:textId="77777777" w:rsidR="00993C61" w:rsidRPr="00FD5CA5" w:rsidRDefault="00993C61" w:rsidP="00E9485A">
            <w:pPr>
              <w:tabs>
                <w:tab w:val="left" w:pos="702"/>
              </w:tabs>
              <w:ind w:left="0"/>
              <w:jc w:val="center"/>
              <w:rPr>
                <w:rFonts w:ascii="Bookman Old Style" w:hAnsi="Bookman Old Style" w:cs="Arial"/>
                <w:b/>
                <w:spacing w:val="-3"/>
                <w:lang w:val="es-ES_tradnl"/>
              </w:rPr>
            </w:pPr>
            <w:r>
              <w:rPr>
                <w:rFonts w:ascii="Bookman Old Style" w:hAnsi="Bookman Old Style" w:cs="Arial"/>
                <w:b/>
                <w:spacing w:val="-3"/>
              </w:rPr>
              <w:t>DIEGO MESA PUYO</w:t>
            </w:r>
          </w:p>
        </w:tc>
        <w:tc>
          <w:tcPr>
            <w:tcW w:w="2431" w:type="pct"/>
            <w:hideMark/>
          </w:tcPr>
          <w:p w14:paraId="04DF66AE" w14:textId="77777777" w:rsidR="00993C61" w:rsidRPr="00FD5CA5" w:rsidRDefault="00993C61" w:rsidP="00E9485A">
            <w:pPr>
              <w:tabs>
                <w:tab w:val="left" w:pos="702"/>
              </w:tabs>
              <w:ind w:left="-65" w:right="361"/>
              <w:jc w:val="center"/>
              <w:rPr>
                <w:rFonts w:ascii="Bookman Old Style" w:hAnsi="Bookman Old Style" w:cs="Arial"/>
                <w:b/>
                <w:spacing w:val="-3"/>
                <w:lang w:val="es-ES_tradnl"/>
              </w:rPr>
            </w:pPr>
            <w:r>
              <w:rPr>
                <w:rFonts w:ascii="Bookman Old Style" w:hAnsi="Bookman Old Style" w:cs="Arial"/>
                <w:b/>
                <w:spacing w:val="-3"/>
                <w:lang w:val="es-ES_tradnl"/>
              </w:rPr>
              <w:t>JORGE ALBERTO VALENCIA MARÍN</w:t>
            </w:r>
          </w:p>
        </w:tc>
      </w:tr>
      <w:tr w:rsidR="00993C61" w:rsidRPr="00FD5CA5" w14:paraId="0787A9B7" w14:textId="77777777" w:rsidTr="00E9485A">
        <w:trPr>
          <w:trHeight w:val="572"/>
          <w:jc w:val="center"/>
        </w:trPr>
        <w:tc>
          <w:tcPr>
            <w:tcW w:w="2569" w:type="pct"/>
            <w:hideMark/>
          </w:tcPr>
          <w:p w14:paraId="147E9F50" w14:textId="77777777" w:rsidR="00993C61" w:rsidRDefault="00993C61" w:rsidP="00E9485A">
            <w:pPr>
              <w:ind w:left="0"/>
              <w:jc w:val="center"/>
              <w:rPr>
                <w:rFonts w:ascii="Bookman Old Style" w:hAnsi="Bookman Old Style" w:cs="Arial"/>
                <w:spacing w:val="-3"/>
              </w:rPr>
            </w:pPr>
            <w:r>
              <w:rPr>
                <w:rFonts w:ascii="Bookman Old Style" w:hAnsi="Bookman Old Style" w:cs="Arial"/>
                <w:spacing w:val="-3"/>
              </w:rPr>
              <w:t xml:space="preserve">Viceministro de </w:t>
            </w:r>
            <w:r w:rsidRPr="00FD5CA5">
              <w:rPr>
                <w:rFonts w:ascii="Bookman Old Style" w:hAnsi="Bookman Old Style" w:cs="Arial"/>
                <w:spacing w:val="-3"/>
              </w:rPr>
              <w:t>Energía</w:t>
            </w:r>
            <w:r>
              <w:rPr>
                <w:rFonts w:ascii="Bookman Old Style" w:hAnsi="Bookman Old Style" w:cs="Arial"/>
                <w:spacing w:val="-3"/>
              </w:rPr>
              <w:t>, Delegado de la Ministra de Minas y Energía</w:t>
            </w:r>
          </w:p>
          <w:p w14:paraId="58B27543" w14:textId="77777777" w:rsidR="00993C61" w:rsidRPr="00E927A1" w:rsidRDefault="00993C61" w:rsidP="00E9485A">
            <w:pPr>
              <w:ind w:left="0"/>
              <w:jc w:val="center"/>
              <w:rPr>
                <w:rFonts w:ascii="Bookman Old Style" w:hAnsi="Bookman Old Style" w:cs="Arial"/>
                <w:spacing w:val="-3"/>
              </w:rPr>
            </w:pPr>
            <w:r>
              <w:rPr>
                <w:rFonts w:ascii="Bookman Old Style" w:hAnsi="Bookman Old Style" w:cs="Arial"/>
                <w:spacing w:val="-3"/>
              </w:rPr>
              <w:t>Presidente</w:t>
            </w:r>
          </w:p>
        </w:tc>
        <w:tc>
          <w:tcPr>
            <w:tcW w:w="2431" w:type="pct"/>
            <w:hideMark/>
          </w:tcPr>
          <w:p w14:paraId="514963D4" w14:textId="77777777" w:rsidR="00993C61" w:rsidRPr="00FD5CA5" w:rsidRDefault="00993C61" w:rsidP="00E9485A">
            <w:pPr>
              <w:ind w:left="355"/>
              <w:jc w:val="center"/>
              <w:rPr>
                <w:rFonts w:ascii="Bookman Old Style" w:hAnsi="Bookman Old Style" w:cs="Arial"/>
                <w:spacing w:val="-3"/>
                <w:lang w:val="es-ES_tradnl"/>
              </w:rPr>
            </w:pPr>
            <w:r w:rsidRPr="00FD5CA5">
              <w:rPr>
                <w:rFonts w:ascii="Bookman Old Style" w:hAnsi="Bookman Old Style" w:cs="Arial"/>
                <w:spacing w:val="-3"/>
                <w:lang w:val="es-ES_tradnl"/>
              </w:rPr>
              <w:t>Director Ejecutivo</w:t>
            </w:r>
          </w:p>
        </w:tc>
      </w:tr>
    </w:tbl>
    <w:p w14:paraId="06DDB739" w14:textId="336C95B7" w:rsidR="00C62653" w:rsidRDefault="00C62653" w:rsidP="00D35A92">
      <w:pPr>
        <w:ind w:left="0"/>
        <w:rPr>
          <w:rFonts w:ascii="Bookman Old Style" w:hAnsi="Bookman Old Style"/>
        </w:rPr>
      </w:pPr>
    </w:p>
    <w:p w14:paraId="67B86046" w14:textId="77777777" w:rsidR="00993C61" w:rsidRDefault="00993C61" w:rsidP="00D35A92">
      <w:pPr>
        <w:ind w:left="0"/>
        <w:rPr>
          <w:rFonts w:ascii="Bookman Old Style" w:hAnsi="Bookman Old Style"/>
        </w:rPr>
      </w:pPr>
    </w:p>
    <w:p w14:paraId="49D5D13D" w14:textId="77777777" w:rsidR="00C62653" w:rsidRDefault="00C62653" w:rsidP="00D35A92">
      <w:pPr>
        <w:ind w:left="0"/>
        <w:rPr>
          <w:rFonts w:ascii="Bookman Old Style" w:hAnsi="Bookman Old Style"/>
        </w:rPr>
      </w:pPr>
    </w:p>
    <w:sectPr w:rsidR="00C62653" w:rsidSect="008A254E">
      <w:headerReference w:type="default" r:id="rId11"/>
      <w:headerReference w:type="first" r:id="rId12"/>
      <w:type w:val="continuous"/>
      <w:pgSz w:w="12242" w:h="18722" w:code="119"/>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0FF33B" w14:textId="77777777" w:rsidR="00296110" w:rsidRDefault="00296110">
      <w:r>
        <w:separator/>
      </w:r>
    </w:p>
  </w:endnote>
  <w:endnote w:type="continuationSeparator" w:id="0">
    <w:p w14:paraId="0A59E791" w14:textId="77777777" w:rsidR="00296110" w:rsidRDefault="002961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701890" w14:textId="77777777" w:rsidR="00296110" w:rsidRDefault="00296110">
      <w:r>
        <w:separator/>
      </w:r>
    </w:p>
  </w:footnote>
  <w:footnote w:type="continuationSeparator" w:id="0">
    <w:p w14:paraId="085838AD" w14:textId="77777777" w:rsidR="00296110" w:rsidRDefault="002961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3AF9C9" w14:textId="77777777" w:rsidR="00CC51D4" w:rsidRDefault="00CC51D4" w:rsidP="00951F79">
    <w:pPr>
      <w:pStyle w:val="Ttulo1"/>
      <w:ind w:right="6"/>
      <w:jc w:val="left"/>
      <w:rPr>
        <w:rFonts w:ascii="Bookman Old Style" w:hAnsi="Bookman Old Style" w:cs="Arial"/>
        <w:b w:val="0"/>
        <w:sz w:val="22"/>
        <w:szCs w:val="22"/>
      </w:rPr>
    </w:pPr>
  </w:p>
  <w:p w14:paraId="0D8D6D0A" w14:textId="03634305" w:rsidR="0087657D" w:rsidRPr="00951F79" w:rsidRDefault="00725FA4"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sidRPr="00993C61">
      <w:rPr>
        <w:rFonts w:ascii="Bookman Old Style" w:hAnsi="Bookman Old Style" w:cs="Arial"/>
        <w:b w:val="0"/>
        <w:sz w:val="22"/>
        <w:szCs w:val="22"/>
        <w:u w:val="single"/>
      </w:rPr>
      <w:t>.</w:t>
    </w:r>
    <w:r w:rsidR="00951F79" w:rsidRPr="00993C61">
      <w:rPr>
        <w:rFonts w:ascii="Bookman Old Style" w:hAnsi="Bookman Old Style" w:cs="Arial"/>
        <w:b w:val="0"/>
        <w:sz w:val="22"/>
        <w:szCs w:val="22"/>
        <w:u w:val="single"/>
      </w:rPr>
      <w:t xml:space="preserve">  </w:t>
    </w:r>
    <w:r w:rsidR="00993C61" w:rsidRPr="00993C61">
      <w:rPr>
        <w:rFonts w:ascii="Bookman Old Style" w:hAnsi="Bookman Old Style" w:cs="Arial"/>
        <w:bCs/>
        <w:szCs w:val="24"/>
        <w:u w:val="single"/>
      </w:rPr>
      <w:t>030</w:t>
    </w:r>
    <w:r w:rsidRPr="00993C61">
      <w:rPr>
        <w:rFonts w:ascii="Bookman Old Style" w:hAnsi="Bookman Old Style" w:cs="Arial"/>
        <w:b w:val="0"/>
        <w:sz w:val="22"/>
        <w:szCs w:val="22"/>
        <w:u w:val="single"/>
      </w:rPr>
      <w:tab/>
    </w:r>
    <w:r w:rsidR="00886EE1">
      <w:rPr>
        <w:rFonts w:ascii="Bookman Old Style" w:hAnsi="Bookman Old Style" w:cs="Arial"/>
        <w:b w:val="0"/>
        <w:sz w:val="22"/>
        <w:szCs w:val="22"/>
      </w:rPr>
      <w:t>DE</w:t>
    </w:r>
    <w:r w:rsidR="000D26F8">
      <w:rPr>
        <w:rFonts w:ascii="Bookman Old Style" w:hAnsi="Bookman Old Style" w:cs="Arial"/>
        <w:b w:val="0"/>
        <w:sz w:val="22"/>
        <w:szCs w:val="22"/>
      </w:rPr>
      <w:t xml:space="preserve"> </w:t>
    </w:r>
    <w:r w:rsidR="00993C61" w:rsidRPr="00993C61">
      <w:rPr>
        <w:rFonts w:ascii="Bookman Old Style" w:hAnsi="Bookman Old Style" w:cs="Arial"/>
        <w:bCs/>
        <w:szCs w:val="24"/>
        <w:u w:val="single"/>
      </w:rPr>
      <w:t>26 MAR. 2020</w:t>
    </w:r>
    <w:r w:rsidR="003D076C">
      <w:rPr>
        <w:rFonts w:ascii="Bookman Old Style" w:hAnsi="Bookman Old Style" w:cs="Arial"/>
        <w:b w:val="0"/>
        <w:sz w:val="22"/>
        <w:szCs w:val="22"/>
      </w:rPr>
      <w:tab/>
    </w:r>
    <w:r w:rsidRPr="00654384">
      <w:rPr>
        <w:rFonts w:ascii="Bookman Old Style" w:hAnsi="Bookman Old Style" w:cs="Arial"/>
        <w:b w:val="0"/>
        <w:sz w:val="22"/>
        <w:szCs w:val="22"/>
      </w:rPr>
      <w:t>HOJA No.</w:t>
    </w:r>
    <w:r w:rsidR="00593C4F" w:rsidRPr="00654384">
      <w:rPr>
        <w:rFonts w:ascii="Bookman Old Style" w:hAnsi="Bookman Old Style" w:cs="Arial"/>
        <w:b w:val="0"/>
        <w:sz w:val="22"/>
        <w:szCs w:val="22"/>
      </w:rPr>
      <w:t xml:space="preserve"> </w:t>
    </w:r>
    <w:r w:rsidR="000E24BB" w:rsidRPr="00654384">
      <w:rPr>
        <w:rFonts w:ascii="Bookman Old Style" w:hAnsi="Bookman Old Style" w:cs="Arial"/>
        <w:b w:val="0"/>
        <w:sz w:val="22"/>
        <w:szCs w:val="22"/>
      </w:rPr>
      <w:fldChar w:fldCharType="begin"/>
    </w:r>
    <w:r w:rsidR="00593C4F" w:rsidRPr="00654384">
      <w:rPr>
        <w:rFonts w:ascii="Bookman Old Style" w:hAnsi="Bookman Old Style" w:cs="Arial"/>
        <w:b w:val="0"/>
        <w:sz w:val="22"/>
        <w:szCs w:val="22"/>
      </w:rPr>
      <w:instrText xml:space="preserve"> PAGE   \* MERGEFORMAT </w:instrText>
    </w:r>
    <w:r w:rsidR="000E24BB" w:rsidRPr="00654384">
      <w:rPr>
        <w:rFonts w:ascii="Bookman Old Style" w:hAnsi="Bookman Old Style" w:cs="Arial"/>
        <w:b w:val="0"/>
        <w:sz w:val="22"/>
        <w:szCs w:val="22"/>
      </w:rPr>
      <w:fldChar w:fldCharType="separate"/>
    </w:r>
    <w:r w:rsidR="00F651F7">
      <w:rPr>
        <w:rFonts w:ascii="Bookman Old Style" w:hAnsi="Bookman Old Style" w:cs="Arial"/>
        <w:b w:val="0"/>
        <w:noProof/>
        <w:sz w:val="22"/>
        <w:szCs w:val="22"/>
      </w:rPr>
      <w:t>11</w:t>
    </w:r>
    <w:r w:rsidR="000E24BB"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fldSimple w:instr=" NUMPAGES  \* MERGEFORMAT ">
      <w:r w:rsidR="00F651F7" w:rsidRPr="00F651F7">
        <w:rPr>
          <w:rFonts w:ascii="Bookman Old Style" w:hAnsi="Bookman Old Style" w:cs="Arial"/>
          <w:b w:val="0"/>
          <w:noProof/>
          <w:sz w:val="22"/>
          <w:szCs w:val="22"/>
        </w:rPr>
        <w:t>11</w:t>
      </w:r>
    </w:fldSimple>
  </w:p>
  <w:p w14:paraId="059CC405" w14:textId="77777777" w:rsidR="006F6D95" w:rsidRDefault="0000172A"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7C119726" wp14:editId="49E087D6">
              <wp:simplePos x="0" y="0"/>
              <wp:positionH relativeFrom="column">
                <wp:posOffset>-175260</wp:posOffset>
              </wp:positionH>
              <wp:positionV relativeFrom="paragraph">
                <wp:posOffset>139065</wp:posOffset>
              </wp:positionV>
              <wp:extent cx="6267450" cy="9900920"/>
              <wp:effectExtent l="0" t="0" r="19050" b="24130"/>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6CA87196"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14:paraId="59DEFF2A" w14:textId="77777777" w:rsidR="00993C61" w:rsidRPr="00C435C3" w:rsidRDefault="00993C61" w:rsidP="00993C61">
    <w:pPr>
      <w:ind w:left="0"/>
      <w:jc w:val="center"/>
      <w:rPr>
        <w:rFonts w:ascii="Bookman Old Style" w:hAnsi="Bookman Old Style"/>
      </w:rPr>
    </w:pPr>
    <w:r w:rsidRPr="00C435C3">
      <w:rPr>
        <w:rFonts w:ascii="Bookman Old Style" w:hAnsi="Bookman Old Style"/>
      </w:rPr>
      <w:t xml:space="preserve">Por </w:t>
    </w:r>
    <w:r>
      <w:rPr>
        <w:rFonts w:ascii="Bookman Old Style" w:hAnsi="Bookman Old Style"/>
      </w:rPr>
      <w:t>la cual se ordena hacer público un proyecto de resolución de carácter general, “</w:t>
    </w:r>
    <w:r w:rsidRPr="00F44ED7">
      <w:rPr>
        <w:rFonts w:ascii="Bookman Old Style" w:hAnsi="Bookman Old Style"/>
        <w:i/>
      </w:rPr>
      <w:t xml:space="preserve">Por la cual se </w:t>
    </w:r>
    <w:r>
      <w:rPr>
        <w:rFonts w:ascii="Bookman Old Style" w:hAnsi="Bookman Old Style"/>
        <w:i/>
      </w:rPr>
      <w:t>modifican los medios alternos para el reporte de la oferta diaria</w:t>
    </w:r>
    <w:r>
      <w:rPr>
        <w:rFonts w:ascii="Bookman Old Style" w:hAnsi="Bookman Old Style"/>
      </w:rPr>
      <w:t>”</w:t>
    </w:r>
  </w:p>
  <w:p w14:paraId="4FD0CEAA" w14:textId="77777777" w:rsidR="0044318E" w:rsidRPr="00045D3D" w:rsidRDefault="0044318E" w:rsidP="00726540">
    <w:pPr>
      <w:pBdr>
        <w:bottom w:val="single" w:sz="4" w:space="1" w:color="auto"/>
      </w:pBdr>
      <w:ind w:left="0" w:right="148"/>
      <w:rPr>
        <w:b/>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1B59B5" w14:textId="77777777" w:rsidR="00725FA4" w:rsidRDefault="00025383" w:rsidP="00025383">
    <w:pPr>
      <w:pStyle w:val="Encabezado"/>
      <w:jc w:val="both"/>
      <w:rPr>
        <w:rFonts w:ascii="Arial" w:hAnsi="Arial" w:cs="Arial"/>
        <w:spacing w:val="20"/>
        <w:sz w:val="20"/>
      </w:rPr>
    </w:pPr>
    <w:r>
      <w:rPr>
        <w:rFonts w:ascii="Arial" w:hAnsi="Arial" w:cs="Arial"/>
        <w:spacing w:val="20"/>
        <w:sz w:val="20"/>
      </w:rPr>
      <w:t xml:space="preserve">                                   </w:t>
    </w:r>
    <w:r w:rsidR="00725FA4">
      <w:rPr>
        <w:rFonts w:ascii="Arial" w:hAnsi="Arial" w:cs="Arial"/>
        <w:spacing w:val="20"/>
        <w:sz w:val="20"/>
      </w:rPr>
      <w:t>República de Colombia</w:t>
    </w:r>
  </w:p>
  <w:p w14:paraId="014D4109" w14:textId="77777777" w:rsidR="00725FA4" w:rsidRDefault="00725FA4">
    <w:pPr>
      <w:pStyle w:val="Encabezado"/>
      <w:jc w:val="center"/>
      <w:rPr>
        <w:rFonts w:ascii="Arial" w:hAnsi="Arial" w:cs="Arial"/>
        <w:spacing w:val="20"/>
        <w:sz w:val="20"/>
      </w:rPr>
    </w:pPr>
  </w:p>
  <w:p w14:paraId="0BC4A64D" w14:textId="77777777" w:rsidR="00725FA4" w:rsidRDefault="0000172A"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14:anchorId="45C80079" wp14:editId="24C6F2BB">
              <wp:simplePos x="0" y="0"/>
              <wp:positionH relativeFrom="column">
                <wp:posOffset>-213360</wp:posOffset>
              </wp:positionH>
              <wp:positionV relativeFrom="paragraph">
                <wp:posOffset>377190</wp:posOffset>
              </wp:positionV>
              <wp:extent cx="6343650" cy="9839325"/>
              <wp:effectExtent l="0" t="0" r="19050" b="28575"/>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http://schemas.microsoft.com/office/word/2018/wordml" xmlns:w16cex="http://schemas.microsoft.com/office/word/2018/wordml/cex">
          <w:pict>
            <v:rect w14:anchorId="1D5A42AF"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F"/>
    <w:multiLevelType w:val="singleLevel"/>
    <w:tmpl w:val="0000000F"/>
    <w:name w:val="WW8Num21"/>
    <w:lvl w:ilvl="0">
      <w:numFmt w:val="bullet"/>
      <w:lvlText w:val="-"/>
      <w:lvlJc w:val="left"/>
      <w:pPr>
        <w:tabs>
          <w:tab w:val="num" w:pos="720"/>
        </w:tabs>
      </w:pPr>
      <w:rPr>
        <w:rFonts w:ascii="Times New Roman" w:hAnsi="Times New Roman" w:cs="Times New Roman"/>
      </w:rPr>
    </w:lvl>
  </w:abstractNum>
  <w:abstractNum w:abstractNumId="1" w15:restartNumberingAfterBreak="0">
    <w:nsid w:val="0000001F"/>
    <w:multiLevelType w:val="multilevel"/>
    <w:tmpl w:val="0000001F"/>
    <w:name w:val="WW8StyleNum"/>
    <w:lvl w:ilvl="0">
      <w:start w:val="1"/>
      <w:numFmt w:val="lowerLetter"/>
      <w:pStyle w:val="Vietaletra"/>
      <w:lvlText w:val="%1)"/>
      <w:lvlJc w:val="left"/>
      <w:pPr>
        <w:tabs>
          <w:tab w:val="num" w:pos="360"/>
        </w:tabs>
      </w:pPr>
    </w:lvl>
    <w:lvl w:ilvl="1">
      <w:start w:val="1"/>
      <w:numFmt w:val="decimal"/>
      <w:lvlText w:val="%2."/>
      <w:lvlJc w:val="left"/>
      <w:pPr>
        <w:tabs>
          <w:tab w:val="num" w:pos="1080"/>
        </w:tabs>
      </w:pPr>
    </w:lvl>
    <w:lvl w:ilvl="2">
      <w:start w:val="1"/>
      <w:numFmt w:val="decimal"/>
      <w:lvlText w:val="%3."/>
      <w:lvlJc w:val="left"/>
      <w:pPr>
        <w:tabs>
          <w:tab w:val="num" w:pos="1440"/>
        </w:tabs>
      </w:pPr>
    </w:lvl>
    <w:lvl w:ilvl="3">
      <w:start w:val="1"/>
      <w:numFmt w:val="decimal"/>
      <w:lvlText w:val="%4."/>
      <w:lvlJc w:val="left"/>
      <w:pPr>
        <w:tabs>
          <w:tab w:val="num" w:pos="1800"/>
        </w:tabs>
      </w:pPr>
    </w:lvl>
    <w:lvl w:ilvl="4">
      <w:start w:val="1"/>
      <w:numFmt w:val="decimal"/>
      <w:lvlText w:val="%5."/>
      <w:lvlJc w:val="left"/>
      <w:pPr>
        <w:tabs>
          <w:tab w:val="num" w:pos="2160"/>
        </w:tabs>
      </w:pPr>
    </w:lvl>
    <w:lvl w:ilvl="5">
      <w:start w:val="1"/>
      <w:numFmt w:val="decimal"/>
      <w:lvlText w:val="%6."/>
      <w:lvlJc w:val="left"/>
      <w:pPr>
        <w:tabs>
          <w:tab w:val="num" w:pos="2520"/>
        </w:tabs>
      </w:pPr>
    </w:lvl>
    <w:lvl w:ilvl="6">
      <w:start w:val="1"/>
      <w:numFmt w:val="decimal"/>
      <w:lvlText w:val="%7."/>
      <w:lvlJc w:val="left"/>
      <w:pPr>
        <w:tabs>
          <w:tab w:val="num" w:pos="2880"/>
        </w:tabs>
      </w:pPr>
    </w:lvl>
    <w:lvl w:ilvl="7">
      <w:start w:val="1"/>
      <w:numFmt w:val="decimal"/>
      <w:lvlText w:val="%8."/>
      <w:lvlJc w:val="left"/>
      <w:pPr>
        <w:tabs>
          <w:tab w:val="num" w:pos="3240"/>
        </w:tabs>
      </w:pPr>
    </w:lvl>
    <w:lvl w:ilvl="8">
      <w:start w:val="1"/>
      <w:numFmt w:val="decimal"/>
      <w:lvlText w:val="%9."/>
      <w:lvlJc w:val="left"/>
      <w:pPr>
        <w:tabs>
          <w:tab w:val="num" w:pos="3600"/>
        </w:tabs>
      </w:pPr>
    </w:lvl>
  </w:abstractNum>
  <w:abstractNum w:abstractNumId="2" w15:restartNumberingAfterBreak="0">
    <w:nsid w:val="01E67325"/>
    <w:multiLevelType w:val="hybridMultilevel"/>
    <w:tmpl w:val="66568F00"/>
    <w:lvl w:ilvl="0" w:tplc="DB8C2DD0">
      <w:start w:val="1"/>
      <w:numFmt w:val="decimal"/>
      <w:lvlText w:val="Artículo %1. "/>
      <w:lvlJc w:val="left"/>
      <w:pPr>
        <w:ind w:left="578" w:hanging="360"/>
      </w:pPr>
      <w:rPr>
        <w:rFonts w:hint="default"/>
        <w:b/>
        <w:i w:val="0"/>
      </w:rPr>
    </w:lvl>
    <w:lvl w:ilvl="1" w:tplc="0C0A0019" w:tentative="1">
      <w:start w:val="1"/>
      <w:numFmt w:val="lowerLetter"/>
      <w:lvlText w:val="%2."/>
      <w:lvlJc w:val="left"/>
      <w:pPr>
        <w:ind w:left="1298" w:hanging="360"/>
      </w:pPr>
    </w:lvl>
    <w:lvl w:ilvl="2" w:tplc="0C0A001B" w:tentative="1">
      <w:start w:val="1"/>
      <w:numFmt w:val="lowerRoman"/>
      <w:lvlText w:val="%3."/>
      <w:lvlJc w:val="right"/>
      <w:pPr>
        <w:ind w:left="2018" w:hanging="180"/>
      </w:pPr>
    </w:lvl>
    <w:lvl w:ilvl="3" w:tplc="0C0A000F" w:tentative="1">
      <w:start w:val="1"/>
      <w:numFmt w:val="decimal"/>
      <w:lvlText w:val="%4."/>
      <w:lvlJc w:val="left"/>
      <w:pPr>
        <w:ind w:left="2738" w:hanging="360"/>
      </w:pPr>
    </w:lvl>
    <w:lvl w:ilvl="4" w:tplc="0C0A0019" w:tentative="1">
      <w:start w:val="1"/>
      <w:numFmt w:val="lowerLetter"/>
      <w:lvlText w:val="%5."/>
      <w:lvlJc w:val="left"/>
      <w:pPr>
        <w:ind w:left="3458" w:hanging="360"/>
      </w:pPr>
    </w:lvl>
    <w:lvl w:ilvl="5" w:tplc="0C0A001B" w:tentative="1">
      <w:start w:val="1"/>
      <w:numFmt w:val="lowerRoman"/>
      <w:lvlText w:val="%6."/>
      <w:lvlJc w:val="right"/>
      <w:pPr>
        <w:ind w:left="4178" w:hanging="180"/>
      </w:pPr>
    </w:lvl>
    <w:lvl w:ilvl="6" w:tplc="0C0A000F" w:tentative="1">
      <w:start w:val="1"/>
      <w:numFmt w:val="decimal"/>
      <w:lvlText w:val="%7."/>
      <w:lvlJc w:val="left"/>
      <w:pPr>
        <w:ind w:left="4898" w:hanging="360"/>
      </w:pPr>
    </w:lvl>
    <w:lvl w:ilvl="7" w:tplc="0C0A0019" w:tentative="1">
      <w:start w:val="1"/>
      <w:numFmt w:val="lowerLetter"/>
      <w:lvlText w:val="%8."/>
      <w:lvlJc w:val="left"/>
      <w:pPr>
        <w:ind w:left="5618" w:hanging="360"/>
      </w:pPr>
    </w:lvl>
    <w:lvl w:ilvl="8" w:tplc="0C0A001B" w:tentative="1">
      <w:start w:val="1"/>
      <w:numFmt w:val="lowerRoman"/>
      <w:lvlText w:val="%9."/>
      <w:lvlJc w:val="right"/>
      <w:pPr>
        <w:ind w:left="6338" w:hanging="180"/>
      </w:pPr>
    </w:lvl>
  </w:abstractNum>
  <w:abstractNum w:abstractNumId="3" w15:restartNumberingAfterBreak="0">
    <w:nsid w:val="02C44145"/>
    <w:multiLevelType w:val="hybridMultilevel"/>
    <w:tmpl w:val="7F428444"/>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6" w15:restartNumberingAfterBreak="0">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0E9C2060"/>
    <w:multiLevelType w:val="hybridMultilevel"/>
    <w:tmpl w:val="5FE2D7EE"/>
    <w:lvl w:ilvl="0" w:tplc="240A0019">
      <w:start w:val="1"/>
      <w:numFmt w:val="lowerLetter"/>
      <w:lvlText w:val="%1."/>
      <w:lvlJc w:val="left"/>
      <w:pPr>
        <w:ind w:left="1287" w:hanging="360"/>
      </w:pPr>
    </w:lvl>
    <w:lvl w:ilvl="1" w:tplc="240A0019" w:tentative="1">
      <w:start w:val="1"/>
      <w:numFmt w:val="lowerLetter"/>
      <w:lvlText w:val="%2."/>
      <w:lvlJc w:val="left"/>
      <w:pPr>
        <w:ind w:left="2007" w:hanging="360"/>
      </w:pPr>
    </w:lvl>
    <w:lvl w:ilvl="2" w:tplc="240A001B" w:tentative="1">
      <w:start w:val="1"/>
      <w:numFmt w:val="lowerRoman"/>
      <w:lvlText w:val="%3."/>
      <w:lvlJc w:val="right"/>
      <w:pPr>
        <w:ind w:left="2727" w:hanging="180"/>
      </w:pPr>
    </w:lvl>
    <w:lvl w:ilvl="3" w:tplc="240A000F" w:tentative="1">
      <w:start w:val="1"/>
      <w:numFmt w:val="decimal"/>
      <w:lvlText w:val="%4."/>
      <w:lvlJc w:val="left"/>
      <w:pPr>
        <w:ind w:left="3447" w:hanging="360"/>
      </w:pPr>
    </w:lvl>
    <w:lvl w:ilvl="4" w:tplc="240A0019" w:tentative="1">
      <w:start w:val="1"/>
      <w:numFmt w:val="lowerLetter"/>
      <w:lvlText w:val="%5."/>
      <w:lvlJc w:val="left"/>
      <w:pPr>
        <w:ind w:left="4167" w:hanging="360"/>
      </w:pPr>
    </w:lvl>
    <w:lvl w:ilvl="5" w:tplc="240A001B" w:tentative="1">
      <w:start w:val="1"/>
      <w:numFmt w:val="lowerRoman"/>
      <w:lvlText w:val="%6."/>
      <w:lvlJc w:val="right"/>
      <w:pPr>
        <w:ind w:left="4887" w:hanging="180"/>
      </w:pPr>
    </w:lvl>
    <w:lvl w:ilvl="6" w:tplc="240A000F" w:tentative="1">
      <w:start w:val="1"/>
      <w:numFmt w:val="decimal"/>
      <w:lvlText w:val="%7."/>
      <w:lvlJc w:val="left"/>
      <w:pPr>
        <w:ind w:left="5607" w:hanging="360"/>
      </w:pPr>
    </w:lvl>
    <w:lvl w:ilvl="7" w:tplc="240A0019" w:tentative="1">
      <w:start w:val="1"/>
      <w:numFmt w:val="lowerLetter"/>
      <w:lvlText w:val="%8."/>
      <w:lvlJc w:val="left"/>
      <w:pPr>
        <w:ind w:left="6327" w:hanging="360"/>
      </w:pPr>
    </w:lvl>
    <w:lvl w:ilvl="8" w:tplc="240A001B" w:tentative="1">
      <w:start w:val="1"/>
      <w:numFmt w:val="lowerRoman"/>
      <w:lvlText w:val="%9."/>
      <w:lvlJc w:val="right"/>
      <w:pPr>
        <w:ind w:left="7047" w:hanging="180"/>
      </w:pPr>
    </w:lvl>
  </w:abstractNum>
  <w:abstractNum w:abstractNumId="8" w15:restartNumberingAfterBreak="0">
    <w:nsid w:val="21B97A4E"/>
    <w:multiLevelType w:val="hybridMultilevel"/>
    <w:tmpl w:val="A5C26F14"/>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9" w15:restartNumberingAfterBreak="0">
    <w:nsid w:val="233554CD"/>
    <w:multiLevelType w:val="hybridMultilevel"/>
    <w:tmpl w:val="ED429B0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0" w15:restartNumberingAfterBreak="0">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1" w15:restartNumberingAfterBreak="0">
    <w:nsid w:val="26205D51"/>
    <w:multiLevelType w:val="hybridMultilevel"/>
    <w:tmpl w:val="80327FD8"/>
    <w:lvl w:ilvl="0" w:tplc="240A0019">
      <w:start w:val="1"/>
      <w:numFmt w:val="lowerLetter"/>
      <w:lvlText w:val="%1."/>
      <w:lvlJc w:val="left"/>
      <w:pPr>
        <w:ind w:left="720" w:hanging="360"/>
      </w:pPr>
    </w:lvl>
    <w:lvl w:ilvl="1" w:tplc="240A001B">
      <w:start w:val="1"/>
      <w:numFmt w:val="lowerRoman"/>
      <w:lvlText w:val="%2."/>
      <w:lvlJc w:val="righ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2" w15:restartNumberingAfterBreak="0">
    <w:nsid w:val="27FD506A"/>
    <w:multiLevelType w:val="hybridMultilevel"/>
    <w:tmpl w:val="54E4313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2B982760"/>
    <w:multiLevelType w:val="hybridMultilevel"/>
    <w:tmpl w:val="3B3845EA"/>
    <w:lvl w:ilvl="0" w:tplc="794AAE5A">
      <w:start w:val="1"/>
      <w:numFmt w:val="lowerRoman"/>
      <w:lvlText w:val="%1."/>
      <w:lvlJc w:val="right"/>
      <w:pPr>
        <w:ind w:left="720" w:hanging="360"/>
      </w:pPr>
      <w:rPr>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15:restartNumberingAfterBreak="0">
    <w:nsid w:val="2C323142"/>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15" w15:restartNumberingAfterBreak="0">
    <w:nsid w:val="338D670D"/>
    <w:multiLevelType w:val="hybridMultilevel"/>
    <w:tmpl w:val="619AD000"/>
    <w:lvl w:ilvl="0" w:tplc="2C8EB58C">
      <w:start w:val="1"/>
      <w:numFmt w:val="lowerLetter"/>
      <w:lvlText w:val="%1."/>
      <w:lvlJc w:val="left"/>
      <w:pPr>
        <w:ind w:left="1068"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713188B"/>
    <w:multiLevelType w:val="multilevel"/>
    <w:tmpl w:val="33AA495A"/>
    <w:lvl w:ilvl="0">
      <w:start w:val="2"/>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8" w15:restartNumberingAfterBreak="0">
    <w:nsid w:val="3E981241"/>
    <w:multiLevelType w:val="multilevel"/>
    <w:tmpl w:val="601ED81A"/>
    <w:lvl w:ilvl="0">
      <w:start w:val="1"/>
      <w:numFmt w:val="decimal"/>
      <w:lvlText w:val="%1."/>
      <w:lvlJc w:val="left"/>
      <w:pPr>
        <w:ind w:left="360" w:hanging="360"/>
      </w:pPr>
      <w:rPr>
        <w:rFonts w:hint="default"/>
      </w:rPr>
    </w:lvl>
    <w:lvl w:ilvl="1">
      <w:start w:val="2"/>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9" w15:restartNumberingAfterBreak="0">
    <w:nsid w:val="3F892648"/>
    <w:multiLevelType w:val="hybridMultilevel"/>
    <w:tmpl w:val="ADDC528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43706C15"/>
    <w:multiLevelType w:val="hybridMultilevel"/>
    <w:tmpl w:val="839432EC"/>
    <w:lvl w:ilvl="0" w:tplc="240A000F">
      <w:start w:val="1"/>
      <w:numFmt w:val="decimal"/>
      <w:lvlText w:val="%1."/>
      <w:lvlJc w:val="left"/>
      <w:pPr>
        <w:ind w:left="360" w:hanging="360"/>
      </w:p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1" w15:restartNumberingAfterBreak="0">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22" w15:restartNumberingAfterBreak="0">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3" w15:restartNumberingAfterBreak="0">
    <w:nsid w:val="49DB0D2F"/>
    <w:multiLevelType w:val="multilevel"/>
    <w:tmpl w:val="F0CC82C2"/>
    <w:lvl w:ilvl="0">
      <w:start w:val="1"/>
      <w:numFmt w:val="decimal"/>
      <w:lvlText w:val="Artículo %1."/>
      <w:lvlJc w:val="right"/>
      <w:pPr>
        <w:tabs>
          <w:tab w:val="num" w:pos="1721"/>
        </w:tabs>
        <w:ind w:left="0" w:firstLine="1361"/>
      </w:pPr>
      <w:rPr>
        <w:rFonts w:ascii="Bookman Old Style" w:hAnsi="Bookman Old Style" w:cs="Arial" w:hint="default"/>
        <w:b/>
        <w:i w:val="0"/>
        <w:color w:val="auto"/>
        <w:sz w:val="24"/>
        <w:szCs w:val="22"/>
      </w:rPr>
    </w:lvl>
    <w:lvl w:ilvl="1">
      <w:start w:val="1"/>
      <w:numFmt w:val="decimal"/>
      <w:lvlText w:val="%1.%2"/>
      <w:lvlJc w:val="left"/>
      <w:pPr>
        <w:tabs>
          <w:tab w:val="num" w:pos="720"/>
        </w:tabs>
        <w:ind w:left="0" w:firstLine="0"/>
      </w:pPr>
      <w:rPr>
        <w:rFonts w:hint="default"/>
      </w:rPr>
    </w:lvl>
    <w:lvl w:ilvl="2">
      <w:start w:val="1"/>
      <w:numFmt w:val="decimal"/>
      <w:lvlText w:val="%3."/>
      <w:lvlJc w:val="left"/>
      <w:pPr>
        <w:tabs>
          <w:tab w:val="num" w:pos="720"/>
        </w:tabs>
        <w:ind w:left="0" w:firstLine="0"/>
      </w:pPr>
      <w:rPr>
        <w:rFonts w:hint="default"/>
      </w:rPr>
    </w:lvl>
    <w:lvl w:ilvl="3">
      <w:start w:val="1"/>
      <w:numFmt w:val="decimal"/>
      <w:lvlText w:val="%1.%2.%3.%4"/>
      <w:lvlJc w:val="right"/>
      <w:pPr>
        <w:tabs>
          <w:tab w:val="num" w:pos="360"/>
        </w:tabs>
        <w:ind w:left="0" w:firstLine="0"/>
      </w:pPr>
      <w:rPr>
        <w:rFonts w:hint="default"/>
      </w:rPr>
    </w:lvl>
    <w:lvl w:ilvl="4">
      <w:start w:val="1"/>
      <w:numFmt w:val="lowerLetter"/>
      <w:lvlText w:val="%5)"/>
      <w:lvlJc w:val="left"/>
      <w:pPr>
        <w:tabs>
          <w:tab w:val="num" w:pos="360"/>
        </w:tabs>
        <w:ind w:left="0" w:firstLine="0"/>
      </w:pPr>
      <w:rPr>
        <w:rFonts w:hint="default"/>
        <w:b/>
      </w:rPr>
    </w:lvl>
    <w:lvl w:ilvl="5">
      <w:start w:val="1"/>
      <w:numFmt w:val="lowerRoman"/>
      <w:lvlText w:val="%6)"/>
      <w:lvlJc w:val="left"/>
      <w:pPr>
        <w:tabs>
          <w:tab w:val="num" w:pos="720"/>
        </w:tabs>
        <w:ind w:left="0" w:firstLine="0"/>
      </w:pPr>
      <w:rPr>
        <w:rFonts w:hint="default"/>
      </w:rPr>
    </w:lvl>
    <w:lvl w:ilvl="6">
      <w:start w:val="1"/>
      <w:numFmt w:val="lowerRoman"/>
      <w:lvlText w:val="%7)"/>
      <w:lvlJc w:val="right"/>
      <w:pPr>
        <w:tabs>
          <w:tab w:val="num" w:pos="360"/>
        </w:tabs>
        <w:ind w:left="0" w:firstLine="0"/>
      </w:pPr>
      <w:rPr>
        <w:rFonts w:hint="default"/>
      </w:rPr>
    </w:lvl>
    <w:lvl w:ilvl="7">
      <w:start w:val="1"/>
      <w:numFmt w:val="lowerLetter"/>
      <w:lvlText w:val="%7.%8."/>
      <w:lvlJc w:val="left"/>
      <w:pPr>
        <w:tabs>
          <w:tab w:val="num" w:pos="720"/>
        </w:tabs>
        <w:ind w:left="0" w:firstLine="0"/>
      </w:pPr>
      <w:rPr>
        <w:rFonts w:hint="default"/>
      </w:rPr>
    </w:lvl>
    <w:lvl w:ilvl="8">
      <w:start w:val="1"/>
      <w:numFmt w:val="lowerRoman"/>
      <w:lvlText w:val="%9."/>
      <w:lvlJc w:val="right"/>
      <w:pPr>
        <w:tabs>
          <w:tab w:val="num" w:pos="360"/>
        </w:tabs>
        <w:ind w:left="0" w:firstLine="0"/>
      </w:pPr>
      <w:rPr>
        <w:rFonts w:hint="default"/>
      </w:rPr>
    </w:lvl>
  </w:abstractNum>
  <w:abstractNum w:abstractNumId="24" w15:restartNumberingAfterBreak="0">
    <w:nsid w:val="4BA53677"/>
    <w:multiLevelType w:val="hybridMultilevel"/>
    <w:tmpl w:val="47666632"/>
    <w:lvl w:ilvl="0" w:tplc="240A000F">
      <w:start w:val="1"/>
      <w:numFmt w:val="decimal"/>
      <w:lvlText w:val="%1."/>
      <w:lvlJc w:val="left"/>
      <w:pPr>
        <w:ind w:left="1428" w:hanging="360"/>
      </w:pPr>
    </w:lvl>
    <w:lvl w:ilvl="1" w:tplc="240A0019" w:tentative="1">
      <w:start w:val="1"/>
      <w:numFmt w:val="lowerLetter"/>
      <w:lvlText w:val="%2."/>
      <w:lvlJc w:val="left"/>
      <w:pPr>
        <w:ind w:left="2148" w:hanging="360"/>
      </w:pPr>
    </w:lvl>
    <w:lvl w:ilvl="2" w:tplc="240A001B" w:tentative="1">
      <w:start w:val="1"/>
      <w:numFmt w:val="lowerRoman"/>
      <w:lvlText w:val="%3."/>
      <w:lvlJc w:val="right"/>
      <w:pPr>
        <w:ind w:left="2868" w:hanging="180"/>
      </w:pPr>
    </w:lvl>
    <w:lvl w:ilvl="3" w:tplc="240A000F" w:tentative="1">
      <w:start w:val="1"/>
      <w:numFmt w:val="decimal"/>
      <w:lvlText w:val="%4."/>
      <w:lvlJc w:val="left"/>
      <w:pPr>
        <w:ind w:left="3588" w:hanging="360"/>
      </w:pPr>
    </w:lvl>
    <w:lvl w:ilvl="4" w:tplc="240A0019" w:tentative="1">
      <w:start w:val="1"/>
      <w:numFmt w:val="lowerLetter"/>
      <w:lvlText w:val="%5."/>
      <w:lvlJc w:val="left"/>
      <w:pPr>
        <w:ind w:left="4308" w:hanging="360"/>
      </w:pPr>
    </w:lvl>
    <w:lvl w:ilvl="5" w:tplc="240A001B" w:tentative="1">
      <w:start w:val="1"/>
      <w:numFmt w:val="lowerRoman"/>
      <w:lvlText w:val="%6."/>
      <w:lvlJc w:val="right"/>
      <w:pPr>
        <w:ind w:left="5028" w:hanging="180"/>
      </w:pPr>
    </w:lvl>
    <w:lvl w:ilvl="6" w:tplc="240A000F" w:tentative="1">
      <w:start w:val="1"/>
      <w:numFmt w:val="decimal"/>
      <w:lvlText w:val="%7."/>
      <w:lvlJc w:val="left"/>
      <w:pPr>
        <w:ind w:left="5748" w:hanging="360"/>
      </w:pPr>
    </w:lvl>
    <w:lvl w:ilvl="7" w:tplc="240A0019" w:tentative="1">
      <w:start w:val="1"/>
      <w:numFmt w:val="lowerLetter"/>
      <w:lvlText w:val="%8."/>
      <w:lvlJc w:val="left"/>
      <w:pPr>
        <w:ind w:left="6468" w:hanging="360"/>
      </w:pPr>
    </w:lvl>
    <w:lvl w:ilvl="8" w:tplc="240A001B" w:tentative="1">
      <w:start w:val="1"/>
      <w:numFmt w:val="lowerRoman"/>
      <w:lvlText w:val="%9."/>
      <w:lvlJc w:val="right"/>
      <w:pPr>
        <w:ind w:left="7188" w:hanging="180"/>
      </w:pPr>
    </w:lvl>
  </w:abstractNum>
  <w:abstractNum w:abstractNumId="25" w15:restartNumberingAfterBreak="0">
    <w:nsid w:val="4CEC3478"/>
    <w:multiLevelType w:val="hybridMultilevel"/>
    <w:tmpl w:val="97ECA19E"/>
    <w:lvl w:ilvl="0" w:tplc="45808FBC">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6" w15:restartNumberingAfterBreak="0">
    <w:nsid w:val="4FF82EC8"/>
    <w:multiLevelType w:val="hybridMultilevel"/>
    <w:tmpl w:val="F38E3432"/>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7" w15:restartNumberingAfterBreak="0">
    <w:nsid w:val="524B4D29"/>
    <w:multiLevelType w:val="hybridMultilevel"/>
    <w:tmpl w:val="556225CE"/>
    <w:lvl w:ilvl="0" w:tplc="240A001B">
      <w:start w:val="1"/>
      <w:numFmt w:val="lowerRoman"/>
      <w:lvlText w:val="%1."/>
      <w:lvlJc w:val="right"/>
      <w:pPr>
        <w:ind w:left="927" w:hanging="360"/>
      </w:p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8" w15:restartNumberingAfterBreak="0">
    <w:nsid w:val="545C0AC8"/>
    <w:multiLevelType w:val="hybridMultilevel"/>
    <w:tmpl w:val="BA9A156C"/>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9" w15:restartNumberingAfterBreak="0">
    <w:nsid w:val="558B7C7F"/>
    <w:multiLevelType w:val="hybridMultilevel"/>
    <w:tmpl w:val="A99692EA"/>
    <w:lvl w:ilvl="0" w:tplc="C83EA4AA">
      <w:start w:val="1"/>
      <w:numFmt w:val="decimal"/>
      <w:lvlText w:val="%1."/>
      <w:lvlJc w:val="left"/>
      <w:pPr>
        <w:ind w:left="720" w:hanging="360"/>
      </w:pPr>
      <w:rPr>
        <w:rFonts w:hint="default"/>
        <w:sz w:val="24"/>
        <w:szCs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0" w15:restartNumberingAfterBreak="0">
    <w:nsid w:val="573142DD"/>
    <w:multiLevelType w:val="hybridMultilevel"/>
    <w:tmpl w:val="A15A8124"/>
    <w:lvl w:ilvl="0" w:tplc="5162A2F2">
      <w:start w:val="1"/>
      <w:numFmt w:val="lowerRoman"/>
      <w:lvlText w:val="%1."/>
      <w:lvlJc w:val="righ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15:restartNumberingAfterBreak="0">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3" w15:restartNumberingAfterBreak="0">
    <w:nsid w:val="62505C81"/>
    <w:multiLevelType w:val="hybridMultilevel"/>
    <w:tmpl w:val="F7900FBA"/>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4" w15:restartNumberingAfterBreak="0">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5" w15:restartNumberingAfterBreak="0">
    <w:nsid w:val="68D92CEC"/>
    <w:multiLevelType w:val="hybridMultilevel"/>
    <w:tmpl w:val="2C20241E"/>
    <w:lvl w:ilvl="0" w:tplc="137491D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36" w15:restartNumberingAfterBreak="0">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717B58DE"/>
    <w:multiLevelType w:val="hybridMultilevel"/>
    <w:tmpl w:val="EFD675FE"/>
    <w:lvl w:ilvl="0" w:tplc="C51EC300">
      <w:start w:val="1"/>
      <w:numFmt w:val="lowerLetter"/>
      <w:lvlText w:val="%1)"/>
      <w:lvlJc w:val="left"/>
      <w:pPr>
        <w:tabs>
          <w:tab w:val="num" w:pos="1065"/>
        </w:tabs>
        <w:ind w:left="1065" w:hanging="360"/>
      </w:pPr>
      <w:rPr>
        <w:rFonts w:ascii="Times New Roman" w:hAnsi="Times New Roman" w:hint="default"/>
        <w:sz w:val="22"/>
      </w:rPr>
    </w:lvl>
    <w:lvl w:ilvl="1" w:tplc="D386534A">
      <w:start w:val="1"/>
      <w:numFmt w:val="decimal"/>
      <w:lvlText w:val="%2."/>
      <w:lvlJc w:val="left"/>
      <w:pPr>
        <w:tabs>
          <w:tab w:val="num" w:pos="1785"/>
        </w:tabs>
        <w:ind w:left="1765" w:hanging="340"/>
      </w:pPr>
      <w:rPr>
        <w:rFonts w:ascii="Times New Roman" w:hAnsi="Times New Roman" w:hint="default"/>
        <w:b w:val="0"/>
        <w:i w:val="0"/>
        <w:sz w:val="22"/>
      </w:rPr>
    </w:lvl>
    <w:lvl w:ilvl="2" w:tplc="0C0A001B" w:tentative="1">
      <w:start w:val="1"/>
      <w:numFmt w:val="lowerRoman"/>
      <w:lvlText w:val="%3."/>
      <w:lvlJc w:val="right"/>
      <w:pPr>
        <w:tabs>
          <w:tab w:val="num" w:pos="2505"/>
        </w:tabs>
        <w:ind w:left="2505" w:hanging="180"/>
      </w:pPr>
    </w:lvl>
    <w:lvl w:ilvl="3" w:tplc="0C0A000F" w:tentative="1">
      <w:start w:val="1"/>
      <w:numFmt w:val="decimal"/>
      <w:lvlText w:val="%4."/>
      <w:lvlJc w:val="left"/>
      <w:pPr>
        <w:tabs>
          <w:tab w:val="num" w:pos="3225"/>
        </w:tabs>
        <w:ind w:left="3225" w:hanging="360"/>
      </w:pPr>
    </w:lvl>
    <w:lvl w:ilvl="4" w:tplc="0C0A0019" w:tentative="1">
      <w:start w:val="1"/>
      <w:numFmt w:val="lowerLetter"/>
      <w:lvlText w:val="%5."/>
      <w:lvlJc w:val="left"/>
      <w:pPr>
        <w:tabs>
          <w:tab w:val="num" w:pos="3945"/>
        </w:tabs>
        <w:ind w:left="3945" w:hanging="360"/>
      </w:pPr>
    </w:lvl>
    <w:lvl w:ilvl="5" w:tplc="0C0A001B" w:tentative="1">
      <w:start w:val="1"/>
      <w:numFmt w:val="lowerRoman"/>
      <w:lvlText w:val="%6."/>
      <w:lvlJc w:val="right"/>
      <w:pPr>
        <w:tabs>
          <w:tab w:val="num" w:pos="4665"/>
        </w:tabs>
        <w:ind w:left="4665" w:hanging="180"/>
      </w:pPr>
    </w:lvl>
    <w:lvl w:ilvl="6" w:tplc="0C0A000F" w:tentative="1">
      <w:start w:val="1"/>
      <w:numFmt w:val="decimal"/>
      <w:lvlText w:val="%7."/>
      <w:lvlJc w:val="left"/>
      <w:pPr>
        <w:tabs>
          <w:tab w:val="num" w:pos="5385"/>
        </w:tabs>
        <w:ind w:left="5385" w:hanging="360"/>
      </w:pPr>
    </w:lvl>
    <w:lvl w:ilvl="7" w:tplc="0C0A0019" w:tentative="1">
      <w:start w:val="1"/>
      <w:numFmt w:val="lowerLetter"/>
      <w:lvlText w:val="%8."/>
      <w:lvlJc w:val="left"/>
      <w:pPr>
        <w:tabs>
          <w:tab w:val="num" w:pos="6105"/>
        </w:tabs>
        <w:ind w:left="6105" w:hanging="360"/>
      </w:pPr>
    </w:lvl>
    <w:lvl w:ilvl="8" w:tplc="0C0A001B" w:tentative="1">
      <w:start w:val="1"/>
      <w:numFmt w:val="lowerRoman"/>
      <w:lvlText w:val="%9."/>
      <w:lvlJc w:val="right"/>
      <w:pPr>
        <w:tabs>
          <w:tab w:val="num" w:pos="6825"/>
        </w:tabs>
        <w:ind w:left="6825" w:hanging="180"/>
      </w:pPr>
    </w:lvl>
  </w:abstractNum>
  <w:abstractNum w:abstractNumId="38" w15:restartNumberingAfterBreak="0">
    <w:nsid w:val="74EB3507"/>
    <w:multiLevelType w:val="hybridMultilevel"/>
    <w:tmpl w:val="FBAA3F2A"/>
    <w:lvl w:ilvl="0" w:tplc="17C2BEA2">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9" w15:restartNumberingAfterBreak="0">
    <w:nsid w:val="77524E32"/>
    <w:multiLevelType w:val="hybridMultilevel"/>
    <w:tmpl w:val="1922A8F6"/>
    <w:lvl w:ilvl="0" w:tplc="240A000F">
      <w:start w:val="1"/>
      <w:numFmt w:val="decimal"/>
      <w:lvlText w:val="%1."/>
      <w:lvlJc w:val="left"/>
      <w:pPr>
        <w:ind w:left="1080" w:hanging="360"/>
      </w:p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40" w15:restartNumberingAfterBreak="0">
    <w:nsid w:val="79417AE2"/>
    <w:multiLevelType w:val="hybridMultilevel"/>
    <w:tmpl w:val="095EE020"/>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1" w15:restartNumberingAfterBreak="0">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42" w15:restartNumberingAfterBreak="0">
    <w:nsid w:val="7B0702F8"/>
    <w:multiLevelType w:val="hybridMultilevel"/>
    <w:tmpl w:val="1A88203E"/>
    <w:lvl w:ilvl="0" w:tplc="240A001B">
      <w:start w:val="1"/>
      <w:numFmt w:val="lowerRoman"/>
      <w:lvlText w:val="%1."/>
      <w:lvlJc w:val="righ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3" w15:restartNumberingAfterBreak="0">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21"/>
  </w:num>
  <w:num w:numId="2">
    <w:abstractNumId w:val="6"/>
  </w:num>
  <w:num w:numId="3">
    <w:abstractNumId w:val="41"/>
  </w:num>
  <w:num w:numId="4">
    <w:abstractNumId w:val="10"/>
  </w:num>
  <w:num w:numId="5">
    <w:abstractNumId w:val="31"/>
  </w:num>
  <w:num w:numId="6">
    <w:abstractNumId w:val="5"/>
  </w:num>
  <w:num w:numId="7">
    <w:abstractNumId w:val="4"/>
  </w:num>
  <w:num w:numId="8">
    <w:abstractNumId w:val="34"/>
  </w:num>
  <w:num w:numId="9">
    <w:abstractNumId w:val="32"/>
  </w:num>
  <w:num w:numId="10">
    <w:abstractNumId w:val="22"/>
  </w:num>
  <w:num w:numId="11">
    <w:abstractNumId w:val="43"/>
  </w:num>
  <w:num w:numId="12">
    <w:abstractNumId w:val="36"/>
  </w:num>
  <w:num w:numId="13">
    <w:abstractNumId w:val="16"/>
  </w:num>
  <w:num w:numId="14">
    <w:abstractNumId w:val="2"/>
  </w:num>
  <w:num w:numId="15">
    <w:abstractNumId w:val="23"/>
  </w:num>
  <w:num w:numId="16">
    <w:abstractNumId w:val="1"/>
  </w:num>
  <w:num w:numId="17">
    <w:abstractNumId w:val="15"/>
  </w:num>
  <w:num w:numId="18">
    <w:abstractNumId w:val="0"/>
  </w:num>
  <w:num w:numId="19">
    <w:abstractNumId w:val="35"/>
  </w:num>
  <w:num w:numId="20">
    <w:abstractNumId w:val="27"/>
  </w:num>
  <w:num w:numId="21">
    <w:abstractNumId w:val="11"/>
  </w:num>
  <w:num w:numId="22">
    <w:abstractNumId w:val="14"/>
  </w:num>
  <w:num w:numId="23">
    <w:abstractNumId w:val="18"/>
  </w:num>
  <w:num w:numId="24">
    <w:abstractNumId w:val="12"/>
  </w:num>
  <w:num w:numId="25">
    <w:abstractNumId w:val="17"/>
  </w:num>
  <w:num w:numId="26">
    <w:abstractNumId w:val="33"/>
  </w:num>
  <w:num w:numId="27">
    <w:abstractNumId w:val="28"/>
  </w:num>
  <w:num w:numId="28">
    <w:abstractNumId w:val="30"/>
  </w:num>
  <w:num w:numId="29">
    <w:abstractNumId w:val="26"/>
  </w:num>
  <w:num w:numId="30">
    <w:abstractNumId w:val="9"/>
  </w:num>
  <w:num w:numId="31">
    <w:abstractNumId w:val="25"/>
  </w:num>
  <w:num w:numId="32">
    <w:abstractNumId w:val="38"/>
  </w:num>
  <w:num w:numId="33">
    <w:abstractNumId w:val="19"/>
  </w:num>
  <w:num w:numId="34">
    <w:abstractNumId w:val="40"/>
  </w:num>
  <w:num w:numId="35">
    <w:abstractNumId w:val="8"/>
  </w:num>
  <w:num w:numId="36">
    <w:abstractNumId w:val="20"/>
  </w:num>
  <w:num w:numId="37">
    <w:abstractNumId w:val="3"/>
  </w:num>
  <w:num w:numId="38">
    <w:abstractNumId w:val="42"/>
  </w:num>
  <w:num w:numId="39">
    <w:abstractNumId w:val="7"/>
  </w:num>
  <w:num w:numId="40">
    <w:abstractNumId w:val="37"/>
  </w:num>
  <w:num w:numId="41">
    <w:abstractNumId w:val="39"/>
  </w:num>
  <w:num w:numId="42">
    <w:abstractNumId w:val="13"/>
  </w:num>
  <w:num w:numId="43">
    <w:abstractNumId w:val="24"/>
  </w:num>
  <w:num w:numId="4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8"/>
  <w:attachedTemplate r:id="rId1"/>
  <w:defaultTabStop w:val="708"/>
  <w:hyphenationZone w:val="425"/>
  <w:drawingGridHorizontalSpacing w:val="120"/>
  <w:displayHorizontalDrawingGridEvery w:val="2"/>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340"/>
    <w:rsid w:val="0000172A"/>
    <w:rsid w:val="000044C4"/>
    <w:rsid w:val="00006AE2"/>
    <w:rsid w:val="000076A1"/>
    <w:rsid w:val="00011FEC"/>
    <w:rsid w:val="000121F8"/>
    <w:rsid w:val="00012259"/>
    <w:rsid w:val="00012456"/>
    <w:rsid w:val="0001431B"/>
    <w:rsid w:val="00016A41"/>
    <w:rsid w:val="00022439"/>
    <w:rsid w:val="00022A68"/>
    <w:rsid w:val="0002448D"/>
    <w:rsid w:val="00025383"/>
    <w:rsid w:val="000319C0"/>
    <w:rsid w:val="00034EF2"/>
    <w:rsid w:val="00042528"/>
    <w:rsid w:val="0004274D"/>
    <w:rsid w:val="00045633"/>
    <w:rsid w:val="00045D3D"/>
    <w:rsid w:val="00055E67"/>
    <w:rsid w:val="0005675C"/>
    <w:rsid w:val="00060BD0"/>
    <w:rsid w:val="00063657"/>
    <w:rsid w:val="000674A0"/>
    <w:rsid w:val="0006770B"/>
    <w:rsid w:val="00067F34"/>
    <w:rsid w:val="00075212"/>
    <w:rsid w:val="00076680"/>
    <w:rsid w:val="00076A1D"/>
    <w:rsid w:val="00077A35"/>
    <w:rsid w:val="0008073E"/>
    <w:rsid w:val="00087362"/>
    <w:rsid w:val="00091CDB"/>
    <w:rsid w:val="00093247"/>
    <w:rsid w:val="000934D2"/>
    <w:rsid w:val="000953E3"/>
    <w:rsid w:val="000A156F"/>
    <w:rsid w:val="000A19AC"/>
    <w:rsid w:val="000B1B7A"/>
    <w:rsid w:val="000B2EC9"/>
    <w:rsid w:val="000B77D0"/>
    <w:rsid w:val="000B7A3C"/>
    <w:rsid w:val="000C1911"/>
    <w:rsid w:val="000C28FB"/>
    <w:rsid w:val="000C687E"/>
    <w:rsid w:val="000D0F0F"/>
    <w:rsid w:val="000D26F8"/>
    <w:rsid w:val="000D3E20"/>
    <w:rsid w:val="000D5294"/>
    <w:rsid w:val="000D52EF"/>
    <w:rsid w:val="000D6838"/>
    <w:rsid w:val="000D7EAE"/>
    <w:rsid w:val="000E24BB"/>
    <w:rsid w:val="000E2D07"/>
    <w:rsid w:val="000E4B55"/>
    <w:rsid w:val="000E7111"/>
    <w:rsid w:val="000F020D"/>
    <w:rsid w:val="00106654"/>
    <w:rsid w:val="0011048E"/>
    <w:rsid w:val="00111333"/>
    <w:rsid w:val="001144A0"/>
    <w:rsid w:val="00123AD6"/>
    <w:rsid w:val="00124336"/>
    <w:rsid w:val="00125978"/>
    <w:rsid w:val="0012717F"/>
    <w:rsid w:val="001273A6"/>
    <w:rsid w:val="00132F8E"/>
    <w:rsid w:val="00133BDF"/>
    <w:rsid w:val="0013526C"/>
    <w:rsid w:val="00136B9E"/>
    <w:rsid w:val="001405C6"/>
    <w:rsid w:val="00141013"/>
    <w:rsid w:val="00143F78"/>
    <w:rsid w:val="00144D4B"/>
    <w:rsid w:val="00147F08"/>
    <w:rsid w:val="001503FE"/>
    <w:rsid w:val="00153D37"/>
    <w:rsid w:val="001678F4"/>
    <w:rsid w:val="00176803"/>
    <w:rsid w:val="00177CF6"/>
    <w:rsid w:val="00192CBF"/>
    <w:rsid w:val="00192FF1"/>
    <w:rsid w:val="001A5F1B"/>
    <w:rsid w:val="001B0B64"/>
    <w:rsid w:val="001B1C22"/>
    <w:rsid w:val="001B34C6"/>
    <w:rsid w:val="001B3E43"/>
    <w:rsid w:val="001B40D1"/>
    <w:rsid w:val="001B480F"/>
    <w:rsid w:val="001D14B6"/>
    <w:rsid w:val="001D57D4"/>
    <w:rsid w:val="001D5EF1"/>
    <w:rsid w:val="001D6F9E"/>
    <w:rsid w:val="001D7275"/>
    <w:rsid w:val="001D7832"/>
    <w:rsid w:val="001E144B"/>
    <w:rsid w:val="001E39E7"/>
    <w:rsid w:val="001E739B"/>
    <w:rsid w:val="001F4D7B"/>
    <w:rsid w:val="001F793B"/>
    <w:rsid w:val="002000C0"/>
    <w:rsid w:val="002024C0"/>
    <w:rsid w:val="00204A7D"/>
    <w:rsid w:val="00210DC1"/>
    <w:rsid w:val="00211D34"/>
    <w:rsid w:val="00214F04"/>
    <w:rsid w:val="002178B8"/>
    <w:rsid w:val="00222FA7"/>
    <w:rsid w:val="00224828"/>
    <w:rsid w:val="0022650F"/>
    <w:rsid w:val="00226BDB"/>
    <w:rsid w:val="002331D5"/>
    <w:rsid w:val="00233299"/>
    <w:rsid w:val="002352B9"/>
    <w:rsid w:val="00237DF1"/>
    <w:rsid w:val="00244689"/>
    <w:rsid w:val="00244C93"/>
    <w:rsid w:val="002475BA"/>
    <w:rsid w:val="00251F98"/>
    <w:rsid w:val="00256229"/>
    <w:rsid w:val="00257699"/>
    <w:rsid w:val="00262216"/>
    <w:rsid w:val="0026363F"/>
    <w:rsid w:val="00263FE7"/>
    <w:rsid w:val="00266CD6"/>
    <w:rsid w:val="002673AC"/>
    <w:rsid w:val="00267FB0"/>
    <w:rsid w:val="0027036B"/>
    <w:rsid w:val="002722F3"/>
    <w:rsid w:val="00275A73"/>
    <w:rsid w:val="00275DAB"/>
    <w:rsid w:val="0028035B"/>
    <w:rsid w:val="00283E29"/>
    <w:rsid w:val="002845D2"/>
    <w:rsid w:val="0028757D"/>
    <w:rsid w:val="002903C0"/>
    <w:rsid w:val="00296110"/>
    <w:rsid w:val="00296314"/>
    <w:rsid w:val="002975C5"/>
    <w:rsid w:val="002A3539"/>
    <w:rsid w:val="002A782A"/>
    <w:rsid w:val="002B11E2"/>
    <w:rsid w:val="002B24B8"/>
    <w:rsid w:val="002B3197"/>
    <w:rsid w:val="002B6148"/>
    <w:rsid w:val="002C05C1"/>
    <w:rsid w:val="002C2293"/>
    <w:rsid w:val="002D1C38"/>
    <w:rsid w:val="002D3AE9"/>
    <w:rsid w:val="002D4510"/>
    <w:rsid w:val="002E24A5"/>
    <w:rsid w:val="002E2D9E"/>
    <w:rsid w:val="002E3A4C"/>
    <w:rsid w:val="002E6509"/>
    <w:rsid w:val="002E70FB"/>
    <w:rsid w:val="002F0734"/>
    <w:rsid w:val="002F4127"/>
    <w:rsid w:val="002F46E7"/>
    <w:rsid w:val="002F56A8"/>
    <w:rsid w:val="002F7DF6"/>
    <w:rsid w:val="003007AC"/>
    <w:rsid w:val="003011BC"/>
    <w:rsid w:val="00305310"/>
    <w:rsid w:val="003067F4"/>
    <w:rsid w:val="003101DA"/>
    <w:rsid w:val="003111C3"/>
    <w:rsid w:val="00314638"/>
    <w:rsid w:val="00314757"/>
    <w:rsid w:val="003163BC"/>
    <w:rsid w:val="00320422"/>
    <w:rsid w:val="003211CE"/>
    <w:rsid w:val="00340D16"/>
    <w:rsid w:val="0034122F"/>
    <w:rsid w:val="00350029"/>
    <w:rsid w:val="00351490"/>
    <w:rsid w:val="0035403A"/>
    <w:rsid w:val="0035568E"/>
    <w:rsid w:val="00356469"/>
    <w:rsid w:val="00361FD9"/>
    <w:rsid w:val="0036394B"/>
    <w:rsid w:val="00364278"/>
    <w:rsid w:val="003667E2"/>
    <w:rsid w:val="00366DB6"/>
    <w:rsid w:val="00367599"/>
    <w:rsid w:val="003709B5"/>
    <w:rsid w:val="003759C2"/>
    <w:rsid w:val="0037788D"/>
    <w:rsid w:val="003809AB"/>
    <w:rsid w:val="00381302"/>
    <w:rsid w:val="00386051"/>
    <w:rsid w:val="00386E3F"/>
    <w:rsid w:val="00397365"/>
    <w:rsid w:val="00397661"/>
    <w:rsid w:val="003A31F6"/>
    <w:rsid w:val="003A62FA"/>
    <w:rsid w:val="003B4968"/>
    <w:rsid w:val="003B69B5"/>
    <w:rsid w:val="003B6EEC"/>
    <w:rsid w:val="003C19CA"/>
    <w:rsid w:val="003C3282"/>
    <w:rsid w:val="003C3447"/>
    <w:rsid w:val="003C5DBC"/>
    <w:rsid w:val="003D076C"/>
    <w:rsid w:val="003D1212"/>
    <w:rsid w:val="003D3580"/>
    <w:rsid w:val="003D630F"/>
    <w:rsid w:val="003E1663"/>
    <w:rsid w:val="003E2034"/>
    <w:rsid w:val="003E4017"/>
    <w:rsid w:val="003E56A1"/>
    <w:rsid w:val="003E78B5"/>
    <w:rsid w:val="003F2BD5"/>
    <w:rsid w:val="003F373E"/>
    <w:rsid w:val="00404982"/>
    <w:rsid w:val="00415BAB"/>
    <w:rsid w:val="00415ED2"/>
    <w:rsid w:val="0042068C"/>
    <w:rsid w:val="0042202C"/>
    <w:rsid w:val="004235AF"/>
    <w:rsid w:val="004237FD"/>
    <w:rsid w:val="00434056"/>
    <w:rsid w:val="004347B6"/>
    <w:rsid w:val="00436B32"/>
    <w:rsid w:val="0043744F"/>
    <w:rsid w:val="00441D45"/>
    <w:rsid w:val="0044318E"/>
    <w:rsid w:val="004437B0"/>
    <w:rsid w:val="00443B35"/>
    <w:rsid w:val="004478DE"/>
    <w:rsid w:val="004522CC"/>
    <w:rsid w:val="004549C1"/>
    <w:rsid w:val="00461757"/>
    <w:rsid w:val="00462DA8"/>
    <w:rsid w:val="00464630"/>
    <w:rsid w:val="00464D1F"/>
    <w:rsid w:val="00466B37"/>
    <w:rsid w:val="0047122B"/>
    <w:rsid w:val="0047127F"/>
    <w:rsid w:val="004736F4"/>
    <w:rsid w:val="00473B7A"/>
    <w:rsid w:val="00473E47"/>
    <w:rsid w:val="00474309"/>
    <w:rsid w:val="0047772F"/>
    <w:rsid w:val="00480848"/>
    <w:rsid w:val="004811A7"/>
    <w:rsid w:val="004851C6"/>
    <w:rsid w:val="00487FB8"/>
    <w:rsid w:val="0049165F"/>
    <w:rsid w:val="004960E9"/>
    <w:rsid w:val="004A1517"/>
    <w:rsid w:val="004A16FA"/>
    <w:rsid w:val="004A2E88"/>
    <w:rsid w:val="004A5305"/>
    <w:rsid w:val="004B724B"/>
    <w:rsid w:val="004C3289"/>
    <w:rsid w:val="004C42DB"/>
    <w:rsid w:val="004C770B"/>
    <w:rsid w:val="004C7E5C"/>
    <w:rsid w:val="004D0880"/>
    <w:rsid w:val="004D7634"/>
    <w:rsid w:val="004E0731"/>
    <w:rsid w:val="004E18E1"/>
    <w:rsid w:val="004E4A4C"/>
    <w:rsid w:val="004E4FF4"/>
    <w:rsid w:val="004E511B"/>
    <w:rsid w:val="004E58D5"/>
    <w:rsid w:val="004E611A"/>
    <w:rsid w:val="004F018B"/>
    <w:rsid w:val="004F1374"/>
    <w:rsid w:val="004F1A06"/>
    <w:rsid w:val="004F32E5"/>
    <w:rsid w:val="004F6460"/>
    <w:rsid w:val="004F64E6"/>
    <w:rsid w:val="0050199B"/>
    <w:rsid w:val="00503A68"/>
    <w:rsid w:val="00504627"/>
    <w:rsid w:val="005054C8"/>
    <w:rsid w:val="00506775"/>
    <w:rsid w:val="00510A5A"/>
    <w:rsid w:val="00511813"/>
    <w:rsid w:val="0052183B"/>
    <w:rsid w:val="005300D3"/>
    <w:rsid w:val="00532BE8"/>
    <w:rsid w:val="00533034"/>
    <w:rsid w:val="0054144C"/>
    <w:rsid w:val="00542A10"/>
    <w:rsid w:val="00543861"/>
    <w:rsid w:val="00544F82"/>
    <w:rsid w:val="005509D2"/>
    <w:rsid w:val="00551597"/>
    <w:rsid w:val="00557412"/>
    <w:rsid w:val="005575F6"/>
    <w:rsid w:val="00565190"/>
    <w:rsid w:val="00567D5D"/>
    <w:rsid w:val="00574A05"/>
    <w:rsid w:val="0058205F"/>
    <w:rsid w:val="005824E2"/>
    <w:rsid w:val="00584945"/>
    <w:rsid w:val="00584AE2"/>
    <w:rsid w:val="005932B2"/>
    <w:rsid w:val="00593C4F"/>
    <w:rsid w:val="005946A8"/>
    <w:rsid w:val="00596C59"/>
    <w:rsid w:val="005A067A"/>
    <w:rsid w:val="005A3761"/>
    <w:rsid w:val="005A418A"/>
    <w:rsid w:val="005A4407"/>
    <w:rsid w:val="005A59EF"/>
    <w:rsid w:val="005B17FB"/>
    <w:rsid w:val="005B1C7E"/>
    <w:rsid w:val="005B26C0"/>
    <w:rsid w:val="005C4C4B"/>
    <w:rsid w:val="005C570E"/>
    <w:rsid w:val="005C6976"/>
    <w:rsid w:val="005E0A23"/>
    <w:rsid w:val="005E6CA3"/>
    <w:rsid w:val="005F2591"/>
    <w:rsid w:val="005F6F41"/>
    <w:rsid w:val="005F777E"/>
    <w:rsid w:val="00602147"/>
    <w:rsid w:val="0061545E"/>
    <w:rsid w:val="00625D1A"/>
    <w:rsid w:val="00625DC6"/>
    <w:rsid w:val="006368B3"/>
    <w:rsid w:val="00636BD7"/>
    <w:rsid w:val="00640689"/>
    <w:rsid w:val="00640BBC"/>
    <w:rsid w:val="00641863"/>
    <w:rsid w:val="00641CF1"/>
    <w:rsid w:val="00641E46"/>
    <w:rsid w:val="00642ECC"/>
    <w:rsid w:val="0064391D"/>
    <w:rsid w:val="0065142A"/>
    <w:rsid w:val="00651821"/>
    <w:rsid w:val="00654384"/>
    <w:rsid w:val="00657A23"/>
    <w:rsid w:val="006675CD"/>
    <w:rsid w:val="00676752"/>
    <w:rsid w:val="00681C5A"/>
    <w:rsid w:val="00682862"/>
    <w:rsid w:val="00684D9B"/>
    <w:rsid w:val="0068510A"/>
    <w:rsid w:val="006864B4"/>
    <w:rsid w:val="00687C78"/>
    <w:rsid w:val="00691658"/>
    <w:rsid w:val="00697556"/>
    <w:rsid w:val="006A7D96"/>
    <w:rsid w:val="006B45BA"/>
    <w:rsid w:val="006B4647"/>
    <w:rsid w:val="006B4C2B"/>
    <w:rsid w:val="006B5B0A"/>
    <w:rsid w:val="006B6194"/>
    <w:rsid w:val="006B6D47"/>
    <w:rsid w:val="006C3FDE"/>
    <w:rsid w:val="006C5AFE"/>
    <w:rsid w:val="006D1304"/>
    <w:rsid w:val="006D16F6"/>
    <w:rsid w:val="006D5348"/>
    <w:rsid w:val="006F0F67"/>
    <w:rsid w:val="006F1664"/>
    <w:rsid w:val="006F2EC8"/>
    <w:rsid w:val="006F396C"/>
    <w:rsid w:val="006F68C2"/>
    <w:rsid w:val="006F6D95"/>
    <w:rsid w:val="0070197A"/>
    <w:rsid w:val="00706EA3"/>
    <w:rsid w:val="00706F13"/>
    <w:rsid w:val="0070721D"/>
    <w:rsid w:val="007072E8"/>
    <w:rsid w:val="00711886"/>
    <w:rsid w:val="0071618D"/>
    <w:rsid w:val="00725FA4"/>
    <w:rsid w:val="00726540"/>
    <w:rsid w:val="00726C7B"/>
    <w:rsid w:val="00733DEF"/>
    <w:rsid w:val="00735F98"/>
    <w:rsid w:val="00736C9D"/>
    <w:rsid w:val="00740446"/>
    <w:rsid w:val="007438A9"/>
    <w:rsid w:val="00744505"/>
    <w:rsid w:val="0074491E"/>
    <w:rsid w:val="00750328"/>
    <w:rsid w:val="0075068F"/>
    <w:rsid w:val="0075162D"/>
    <w:rsid w:val="007535E5"/>
    <w:rsid w:val="00754A3A"/>
    <w:rsid w:val="007554BB"/>
    <w:rsid w:val="007577BA"/>
    <w:rsid w:val="00760595"/>
    <w:rsid w:val="0076247A"/>
    <w:rsid w:val="00762B4E"/>
    <w:rsid w:val="00763970"/>
    <w:rsid w:val="007649B6"/>
    <w:rsid w:val="00765A05"/>
    <w:rsid w:val="00771A6B"/>
    <w:rsid w:val="00771C02"/>
    <w:rsid w:val="00771DB0"/>
    <w:rsid w:val="007728E7"/>
    <w:rsid w:val="00775964"/>
    <w:rsid w:val="007765FE"/>
    <w:rsid w:val="00776EA6"/>
    <w:rsid w:val="0078081D"/>
    <w:rsid w:val="0078307F"/>
    <w:rsid w:val="0078457B"/>
    <w:rsid w:val="007853C9"/>
    <w:rsid w:val="00787EDB"/>
    <w:rsid w:val="007942FD"/>
    <w:rsid w:val="00794E2E"/>
    <w:rsid w:val="00795BFB"/>
    <w:rsid w:val="007A1231"/>
    <w:rsid w:val="007A440E"/>
    <w:rsid w:val="007A4F22"/>
    <w:rsid w:val="007B2760"/>
    <w:rsid w:val="007C1069"/>
    <w:rsid w:val="007C3347"/>
    <w:rsid w:val="007C6291"/>
    <w:rsid w:val="007C7759"/>
    <w:rsid w:val="007D0FD4"/>
    <w:rsid w:val="007D3F94"/>
    <w:rsid w:val="007E60FF"/>
    <w:rsid w:val="007E6428"/>
    <w:rsid w:val="007E7E38"/>
    <w:rsid w:val="007F1427"/>
    <w:rsid w:val="007F14A0"/>
    <w:rsid w:val="007F2952"/>
    <w:rsid w:val="007F74ED"/>
    <w:rsid w:val="00804D08"/>
    <w:rsid w:val="008056E6"/>
    <w:rsid w:val="00806C01"/>
    <w:rsid w:val="00806D26"/>
    <w:rsid w:val="00806D59"/>
    <w:rsid w:val="008074D3"/>
    <w:rsid w:val="00811769"/>
    <w:rsid w:val="008148CC"/>
    <w:rsid w:val="00820DCD"/>
    <w:rsid w:val="008211A4"/>
    <w:rsid w:val="0082634F"/>
    <w:rsid w:val="0083787A"/>
    <w:rsid w:val="00840F76"/>
    <w:rsid w:val="00842ABB"/>
    <w:rsid w:val="00843BE2"/>
    <w:rsid w:val="00846498"/>
    <w:rsid w:val="0084693A"/>
    <w:rsid w:val="008477F7"/>
    <w:rsid w:val="00860AC7"/>
    <w:rsid w:val="008647BE"/>
    <w:rsid w:val="00873150"/>
    <w:rsid w:val="00875166"/>
    <w:rsid w:val="0087657D"/>
    <w:rsid w:val="008807D5"/>
    <w:rsid w:val="00880832"/>
    <w:rsid w:val="0088101D"/>
    <w:rsid w:val="00881B58"/>
    <w:rsid w:val="00882273"/>
    <w:rsid w:val="008828AF"/>
    <w:rsid w:val="00886EE1"/>
    <w:rsid w:val="0088727D"/>
    <w:rsid w:val="00892629"/>
    <w:rsid w:val="00897C75"/>
    <w:rsid w:val="008A08EB"/>
    <w:rsid w:val="008A21E1"/>
    <w:rsid w:val="008A254E"/>
    <w:rsid w:val="008A448B"/>
    <w:rsid w:val="008A4EFB"/>
    <w:rsid w:val="008A667F"/>
    <w:rsid w:val="008B42C6"/>
    <w:rsid w:val="008C1130"/>
    <w:rsid w:val="008D079D"/>
    <w:rsid w:val="008D18E6"/>
    <w:rsid w:val="008D1DA7"/>
    <w:rsid w:val="008D2774"/>
    <w:rsid w:val="008D2A19"/>
    <w:rsid w:val="008D30D1"/>
    <w:rsid w:val="008D3690"/>
    <w:rsid w:val="008D4BA7"/>
    <w:rsid w:val="008D6D5A"/>
    <w:rsid w:val="008D7A9B"/>
    <w:rsid w:val="008E0060"/>
    <w:rsid w:val="008E3DCE"/>
    <w:rsid w:val="008E61E5"/>
    <w:rsid w:val="008E7091"/>
    <w:rsid w:val="008E76AC"/>
    <w:rsid w:val="008F0CD4"/>
    <w:rsid w:val="008F21F6"/>
    <w:rsid w:val="008F2E10"/>
    <w:rsid w:val="008F45AC"/>
    <w:rsid w:val="00902467"/>
    <w:rsid w:val="009153DC"/>
    <w:rsid w:val="0091549D"/>
    <w:rsid w:val="00920787"/>
    <w:rsid w:val="0093028B"/>
    <w:rsid w:val="0093366E"/>
    <w:rsid w:val="00937097"/>
    <w:rsid w:val="00942CC9"/>
    <w:rsid w:val="00950994"/>
    <w:rsid w:val="00951F79"/>
    <w:rsid w:val="00953BD0"/>
    <w:rsid w:val="0095620A"/>
    <w:rsid w:val="00956C7A"/>
    <w:rsid w:val="009574A3"/>
    <w:rsid w:val="00957E53"/>
    <w:rsid w:val="00960027"/>
    <w:rsid w:val="0097112D"/>
    <w:rsid w:val="00971750"/>
    <w:rsid w:val="00974AB5"/>
    <w:rsid w:val="009868DB"/>
    <w:rsid w:val="0098706D"/>
    <w:rsid w:val="00990A80"/>
    <w:rsid w:val="009935FB"/>
    <w:rsid w:val="00993C61"/>
    <w:rsid w:val="00996CD7"/>
    <w:rsid w:val="00997B26"/>
    <w:rsid w:val="00997BD5"/>
    <w:rsid w:val="009A25E2"/>
    <w:rsid w:val="009A5E1E"/>
    <w:rsid w:val="009A7B77"/>
    <w:rsid w:val="009B26AA"/>
    <w:rsid w:val="009B3AC5"/>
    <w:rsid w:val="009B649C"/>
    <w:rsid w:val="009B72C4"/>
    <w:rsid w:val="009C42B5"/>
    <w:rsid w:val="009C5924"/>
    <w:rsid w:val="009C7678"/>
    <w:rsid w:val="009D294D"/>
    <w:rsid w:val="009E0FAC"/>
    <w:rsid w:val="009E3844"/>
    <w:rsid w:val="009E4124"/>
    <w:rsid w:val="009E42C7"/>
    <w:rsid w:val="009F4A54"/>
    <w:rsid w:val="009F4BEC"/>
    <w:rsid w:val="009F5874"/>
    <w:rsid w:val="009F768E"/>
    <w:rsid w:val="00A021EC"/>
    <w:rsid w:val="00A03496"/>
    <w:rsid w:val="00A06108"/>
    <w:rsid w:val="00A100AD"/>
    <w:rsid w:val="00A213E3"/>
    <w:rsid w:val="00A25FD7"/>
    <w:rsid w:val="00A34C39"/>
    <w:rsid w:val="00A43AFF"/>
    <w:rsid w:val="00A43C62"/>
    <w:rsid w:val="00A54F82"/>
    <w:rsid w:val="00A5574E"/>
    <w:rsid w:val="00A5778C"/>
    <w:rsid w:val="00A60B09"/>
    <w:rsid w:val="00A634A8"/>
    <w:rsid w:val="00A70632"/>
    <w:rsid w:val="00A76152"/>
    <w:rsid w:val="00A7793A"/>
    <w:rsid w:val="00A97099"/>
    <w:rsid w:val="00AA4CC7"/>
    <w:rsid w:val="00AA5E8E"/>
    <w:rsid w:val="00AA647B"/>
    <w:rsid w:val="00AB2BAD"/>
    <w:rsid w:val="00AB3304"/>
    <w:rsid w:val="00AB6CA7"/>
    <w:rsid w:val="00AC40B8"/>
    <w:rsid w:val="00AD01E4"/>
    <w:rsid w:val="00AD0858"/>
    <w:rsid w:val="00AD482A"/>
    <w:rsid w:val="00AD4CA0"/>
    <w:rsid w:val="00AE02E3"/>
    <w:rsid w:val="00AE0497"/>
    <w:rsid w:val="00AE04DB"/>
    <w:rsid w:val="00AE35FF"/>
    <w:rsid w:val="00AE68F2"/>
    <w:rsid w:val="00AE7340"/>
    <w:rsid w:val="00AE77D8"/>
    <w:rsid w:val="00AF1BBD"/>
    <w:rsid w:val="00AF7C21"/>
    <w:rsid w:val="00B00120"/>
    <w:rsid w:val="00B00410"/>
    <w:rsid w:val="00B03962"/>
    <w:rsid w:val="00B05C07"/>
    <w:rsid w:val="00B10207"/>
    <w:rsid w:val="00B11EEE"/>
    <w:rsid w:val="00B12600"/>
    <w:rsid w:val="00B141E7"/>
    <w:rsid w:val="00B150F3"/>
    <w:rsid w:val="00B31275"/>
    <w:rsid w:val="00B3352A"/>
    <w:rsid w:val="00B351B4"/>
    <w:rsid w:val="00B35D62"/>
    <w:rsid w:val="00B379AE"/>
    <w:rsid w:val="00B42004"/>
    <w:rsid w:val="00B44C9F"/>
    <w:rsid w:val="00B46047"/>
    <w:rsid w:val="00B46BCA"/>
    <w:rsid w:val="00B478AA"/>
    <w:rsid w:val="00B52915"/>
    <w:rsid w:val="00B73F74"/>
    <w:rsid w:val="00B77E41"/>
    <w:rsid w:val="00B82A85"/>
    <w:rsid w:val="00B83B7B"/>
    <w:rsid w:val="00B844ED"/>
    <w:rsid w:val="00B87806"/>
    <w:rsid w:val="00B87EC9"/>
    <w:rsid w:val="00BA2637"/>
    <w:rsid w:val="00BA31B8"/>
    <w:rsid w:val="00BB6FD1"/>
    <w:rsid w:val="00BC38FD"/>
    <w:rsid w:val="00BC3CBF"/>
    <w:rsid w:val="00BC4387"/>
    <w:rsid w:val="00BC6313"/>
    <w:rsid w:val="00BC6C44"/>
    <w:rsid w:val="00BC6F62"/>
    <w:rsid w:val="00BD7281"/>
    <w:rsid w:val="00BE24DF"/>
    <w:rsid w:val="00BE2558"/>
    <w:rsid w:val="00BE34DF"/>
    <w:rsid w:val="00BF32E3"/>
    <w:rsid w:val="00BF7036"/>
    <w:rsid w:val="00C02CB9"/>
    <w:rsid w:val="00C02D52"/>
    <w:rsid w:val="00C034CB"/>
    <w:rsid w:val="00C04FB7"/>
    <w:rsid w:val="00C051A8"/>
    <w:rsid w:val="00C054BC"/>
    <w:rsid w:val="00C161E4"/>
    <w:rsid w:val="00C17897"/>
    <w:rsid w:val="00C17990"/>
    <w:rsid w:val="00C20D63"/>
    <w:rsid w:val="00C21ACA"/>
    <w:rsid w:val="00C240CA"/>
    <w:rsid w:val="00C31C0A"/>
    <w:rsid w:val="00C32245"/>
    <w:rsid w:val="00C3362F"/>
    <w:rsid w:val="00C34C00"/>
    <w:rsid w:val="00C409D5"/>
    <w:rsid w:val="00C430D4"/>
    <w:rsid w:val="00C435C3"/>
    <w:rsid w:val="00C4493F"/>
    <w:rsid w:val="00C44E5F"/>
    <w:rsid w:val="00C471D7"/>
    <w:rsid w:val="00C51B7C"/>
    <w:rsid w:val="00C5271E"/>
    <w:rsid w:val="00C5431C"/>
    <w:rsid w:val="00C567E4"/>
    <w:rsid w:val="00C60FF0"/>
    <w:rsid w:val="00C6159A"/>
    <w:rsid w:val="00C6234B"/>
    <w:rsid w:val="00C62653"/>
    <w:rsid w:val="00C639F9"/>
    <w:rsid w:val="00C63EAE"/>
    <w:rsid w:val="00C73260"/>
    <w:rsid w:val="00C7629F"/>
    <w:rsid w:val="00C80926"/>
    <w:rsid w:val="00C85717"/>
    <w:rsid w:val="00C8661B"/>
    <w:rsid w:val="00C9618D"/>
    <w:rsid w:val="00C96428"/>
    <w:rsid w:val="00CA03C8"/>
    <w:rsid w:val="00CA139A"/>
    <w:rsid w:val="00CA2899"/>
    <w:rsid w:val="00CA3A3D"/>
    <w:rsid w:val="00CA3AA6"/>
    <w:rsid w:val="00CA5344"/>
    <w:rsid w:val="00CA77FB"/>
    <w:rsid w:val="00CB379B"/>
    <w:rsid w:val="00CB5DD0"/>
    <w:rsid w:val="00CC51D4"/>
    <w:rsid w:val="00CC65DA"/>
    <w:rsid w:val="00CD004A"/>
    <w:rsid w:val="00CD0626"/>
    <w:rsid w:val="00CD1B6D"/>
    <w:rsid w:val="00CD4D0A"/>
    <w:rsid w:val="00CD737B"/>
    <w:rsid w:val="00CD74F7"/>
    <w:rsid w:val="00CF0C6E"/>
    <w:rsid w:val="00CF1346"/>
    <w:rsid w:val="00CF21B9"/>
    <w:rsid w:val="00CF3D66"/>
    <w:rsid w:val="00CF6BF9"/>
    <w:rsid w:val="00CF7735"/>
    <w:rsid w:val="00D03800"/>
    <w:rsid w:val="00D065D3"/>
    <w:rsid w:val="00D06B3B"/>
    <w:rsid w:val="00D06C02"/>
    <w:rsid w:val="00D14C94"/>
    <w:rsid w:val="00D167AF"/>
    <w:rsid w:val="00D178D4"/>
    <w:rsid w:val="00D342A6"/>
    <w:rsid w:val="00D3596D"/>
    <w:rsid w:val="00D35A92"/>
    <w:rsid w:val="00D35ED4"/>
    <w:rsid w:val="00D36443"/>
    <w:rsid w:val="00D36AE1"/>
    <w:rsid w:val="00D37D6C"/>
    <w:rsid w:val="00D37DEC"/>
    <w:rsid w:val="00D41AD8"/>
    <w:rsid w:val="00D45CA6"/>
    <w:rsid w:val="00D464BF"/>
    <w:rsid w:val="00D46A14"/>
    <w:rsid w:val="00D52369"/>
    <w:rsid w:val="00D539A1"/>
    <w:rsid w:val="00D53E26"/>
    <w:rsid w:val="00D57237"/>
    <w:rsid w:val="00D70A48"/>
    <w:rsid w:val="00D74DCF"/>
    <w:rsid w:val="00D80E57"/>
    <w:rsid w:val="00D80F4B"/>
    <w:rsid w:val="00D84372"/>
    <w:rsid w:val="00D867DB"/>
    <w:rsid w:val="00D876E2"/>
    <w:rsid w:val="00D95D73"/>
    <w:rsid w:val="00DA1B97"/>
    <w:rsid w:val="00DB03E3"/>
    <w:rsid w:val="00DB177D"/>
    <w:rsid w:val="00DB182C"/>
    <w:rsid w:val="00DB4DF2"/>
    <w:rsid w:val="00DC1ADD"/>
    <w:rsid w:val="00DC2D65"/>
    <w:rsid w:val="00DC5899"/>
    <w:rsid w:val="00DC7155"/>
    <w:rsid w:val="00DD2504"/>
    <w:rsid w:val="00DD2E80"/>
    <w:rsid w:val="00DD4F0E"/>
    <w:rsid w:val="00DE59CC"/>
    <w:rsid w:val="00DE6730"/>
    <w:rsid w:val="00DE67F3"/>
    <w:rsid w:val="00DE7E37"/>
    <w:rsid w:val="00DF0BF0"/>
    <w:rsid w:val="00DF3CA2"/>
    <w:rsid w:val="00E01463"/>
    <w:rsid w:val="00E01799"/>
    <w:rsid w:val="00E05E0A"/>
    <w:rsid w:val="00E060BE"/>
    <w:rsid w:val="00E06196"/>
    <w:rsid w:val="00E33D65"/>
    <w:rsid w:val="00E3748D"/>
    <w:rsid w:val="00E42188"/>
    <w:rsid w:val="00E50B3D"/>
    <w:rsid w:val="00E518D6"/>
    <w:rsid w:val="00E534CF"/>
    <w:rsid w:val="00E6083C"/>
    <w:rsid w:val="00E610F6"/>
    <w:rsid w:val="00E615CA"/>
    <w:rsid w:val="00E62D87"/>
    <w:rsid w:val="00E727DE"/>
    <w:rsid w:val="00E75F40"/>
    <w:rsid w:val="00E77A2A"/>
    <w:rsid w:val="00E80D98"/>
    <w:rsid w:val="00E81CB4"/>
    <w:rsid w:val="00E85503"/>
    <w:rsid w:val="00E8585B"/>
    <w:rsid w:val="00E85F7E"/>
    <w:rsid w:val="00E87F41"/>
    <w:rsid w:val="00E92DF5"/>
    <w:rsid w:val="00E93CC4"/>
    <w:rsid w:val="00EA3F15"/>
    <w:rsid w:val="00EA45CE"/>
    <w:rsid w:val="00EA6BF8"/>
    <w:rsid w:val="00EA7847"/>
    <w:rsid w:val="00EB4B0F"/>
    <w:rsid w:val="00EB4C2F"/>
    <w:rsid w:val="00EC6015"/>
    <w:rsid w:val="00ED1568"/>
    <w:rsid w:val="00ED2CBB"/>
    <w:rsid w:val="00EE1187"/>
    <w:rsid w:val="00EE2E6E"/>
    <w:rsid w:val="00EE315E"/>
    <w:rsid w:val="00EE343E"/>
    <w:rsid w:val="00EE3E67"/>
    <w:rsid w:val="00EF25A4"/>
    <w:rsid w:val="00F0759E"/>
    <w:rsid w:val="00F10412"/>
    <w:rsid w:val="00F14FB2"/>
    <w:rsid w:val="00F16A43"/>
    <w:rsid w:val="00F23026"/>
    <w:rsid w:val="00F25787"/>
    <w:rsid w:val="00F4104B"/>
    <w:rsid w:val="00F41122"/>
    <w:rsid w:val="00F44458"/>
    <w:rsid w:val="00F44ED7"/>
    <w:rsid w:val="00F46780"/>
    <w:rsid w:val="00F4782A"/>
    <w:rsid w:val="00F5031C"/>
    <w:rsid w:val="00F52897"/>
    <w:rsid w:val="00F64407"/>
    <w:rsid w:val="00F651F7"/>
    <w:rsid w:val="00F701F0"/>
    <w:rsid w:val="00F762DB"/>
    <w:rsid w:val="00F77D2D"/>
    <w:rsid w:val="00F77D4E"/>
    <w:rsid w:val="00F80689"/>
    <w:rsid w:val="00F821A3"/>
    <w:rsid w:val="00F8384B"/>
    <w:rsid w:val="00F9314A"/>
    <w:rsid w:val="00F940B2"/>
    <w:rsid w:val="00F948C1"/>
    <w:rsid w:val="00F9687C"/>
    <w:rsid w:val="00FB2444"/>
    <w:rsid w:val="00FC0EBF"/>
    <w:rsid w:val="00FC3864"/>
    <w:rsid w:val="00FC3C88"/>
    <w:rsid w:val="00FC58EF"/>
    <w:rsid w:val="00FD252B"/>
    <w:rsid w:val="00FD2BFE"/>
    <w:rsid w:val="00FD33DF"/>
    <w:rsid w:val="00FD3765"/>
    <w:rsid w:val="00FD666D"/>
    <w:rsid w:val="00FE2AD8"/>
    <w:rsid w:val="00FE39D7"/>
    <w:rsid w:val="00FE3DD5"/>
    <w:rsid w:val="00FE5555"/>
    <w:rsid w:val="00FE6273"/>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4048C7B"/>
  <w15:docId w15:val="{9CDF6702-F7DC-4B61-81A0-7078DEB9A3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101DA"/>
    <w:pPr>
      <w:ind w:left="567"/>
    </w:pPr>
    <w:rPr>
      <w:sz w:val="24"/>
      <w:szCs w:val="24"/>
      <w:lang w:val="es-ES" w:eastAsia="es-ES"/>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nhideWhenUsed/>
    <w:qFormat/>
    <w:rsid w:val="00795BFB"/>
    <w:pPr>
      <w:spacing w:before="240" w:after="60"/>
      <w:outlineLvl w:val="5"/>
    </w:pPr>
    <w:rPr>
      <w:rFonts w:ascii="Calibri" w:hAnsi="Calibri"/>
      <w:b/>
      <w:bCs/>
      <w:sz w:val="22"/>
      <w:szCs w:val="22"/>
    </w:rPr>
  </w:style>
  <w:style w:type="paragraph" w:styleId="Ttulo7">
    <w:name w:val="heading 7"/>
    <w:basedOn w:val="Normal"/>
    <w:next w:val="Normal"/>
    <w:link w:val="Ttulo7Car"/>
    <w:uiPriority w:val="9"/>
    <w:semiHidden/>
    <w:unhideWhenUsed/>
    <w:qFormat/>
    <w:rsid w:val="006B4647"/>
    <w:pPr>
      <w:spacing w:before="240" w:after="60"/>
      <w:outlineLvl w:val="6"/>
    </w:pPr>
    <w:rPr>
      <w:rFonts w:ascii="Calibri" w:hAnsi="Calibr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link w:val="Textodeglobo"/>
    <w:uiPriority w:val="99"/>
    <w:semiHidden/>
    <w:rsid w:val="00725FA4"/>
    <w:rPr>
      <w:rFonts w:ascii="Tahoma" w:hAnsi="Tahoma" w:cs="Tahoma"/>
      <w:sz w:val="16"/>
      <w:szCs w:val="16"/>
    </w:rPr>
  </w:style>
  <w:style w:type="character" w:customStyle="1" w:styleId="EncabezadoCar">
    <w:name w:val="Encabezado Car"/>
    <w:link w:val="Encabezado"/>
    <w:rsid w:val="00593C4F"/>
    <w:rPr>
      <w:rFonts w:ascii="CG Times" w:hAnsi="CG Times"/>
      <w:sz w:val="24"/>
      <w:lang w:val="es-CO"/>
    </w:rPr>
  </w:style>
  <w:style w:type="character" w:customStyle="1" w:styleId="Ttulo3Car">
    <w:name w:val="Título 3 Car"/>
    <w:link w:val="Ttulo3"/>
    <w:rsid w:val="00141013"/>
    <w:rPr>
      <w:rFonts w:ascii="CG Times" w:hAnsi="CG Times"/>
      <w:b/>
      <w:snapToGrid w:val="0"/>
      <w:color w:val="000000"/>
      <w:sz w:val="24"/>
      <w:lang w:val="es-ES_tradnl"/>
    </w:rPr>
  </w:style>
  <w:style w:type="character" w:customStyle="1" w:styleId="Ttulo4Car">
    <w:name w:val="Título 4 Car"/>
    <w:link w:val="Ttulo4"/>
    <w:rsid w:val="00141013"/>
    <w:rPr>
      <w:rFonts w:ascii="Arial" w:hAnsi="Arial" w:cs="Arial"/>
      <w:b/>
      <w:snapToGrid w:val="0"/>
      <w:color w:val="000000"/>
      <w:spacing w:val="20"/>
      <w:lang w:val="es-ES_tradnl"/>
    </w:rPr>
  </w:style>
  <w:style w:type="character" w:customStyle="1" w:styleId="Ttulo5Car">
    <w:name w:val="Título 5 Ca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link w:val="Textoindependiente"/>
    <w:semiHidden/>
    <w:rsid w:val="00141013"/>
    <w:rPr>
      <w:rFonts w:ascii="Arial" w:hAnsi="Arial" w:cs="Arial"/>
      <w:b/>
      <w:bCs/>
      <w:sz w:val="24"/>
      <w:szCs w:val="24"/>
    </w:rPr>
  </w:style>
  <w:style w:type="character" w:customStyle="1" w:styleId="Textoindependiente3Car">
    <w:name w:val="Texto independiente 3 Ca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link w:val="Ttulo6"/>
    <w:rsid w:val="00795BFB"/>
    <w:rPr>
      <w:rFonts w:ascii="Calibri" w:eastAsia="Times New Roman" w:hAnsi="Calibri" w:cs="Times New Roman"/>
      <w:b/>
      <w:bCs/>
      <w:sz w:val="22"/>
      <w:szCs w:val="22"/>
    </w:rPr>
  </w:style>
  <w:style w:type="paragraph" w:customStyle="1" w:styleId="Ttulo10">
    <w:name w:val="Título1"/>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link w:val="Ttulo10"/>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uiPriority w:val="99"/>
    <w:semiHidden/>
    <w:unhideWhenUsed/>
    <w:rsid w:val="00006AE2"/>
    <w:pPr>
      <w:spacing w:after="120" w:line="480" w:lineRule="auto"/>
    </w:pPr>
  </w:style>
  <w:style w:type="character" w:customStyle="1" w:styleId="Textoindependiente2Car">
    <w:name w:val="Texto independiente 2 Car"/>
    <w:link w:val="Textoindependiente2"/>
    <w:uiPriority w:val="99"/>
    <w:semiHidden/>
    <w:rsid w:val="00006AE2"/>
    <w:rPr>
      <w:sz w:val="24"/>
      <w:szCs w:val="24"/>
    </w:rPr>
  </w:style>
  <w:style w:type="paragraph" w:customStyle="1" w:styleId="Epgrafe1">
    <w:name w:val="Epígrafe1"/>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val="es-ES" w:eastAsia="en-US"/>
    </w:rPr>
  </w:style>
  <w:style w:type="character" w:customStyle="1" w:styleId="apple-style-span">
    <w:name w:val="apple-style-span"/>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7Car">
    <w:name w:val="Título 7 Car"/>
    <w:link w:val="Ttulo7"/>
    <w:uiPriority w:val="9"/>
    <w:semiHidden/>
    <w:rsid w:val="006B4647"/>
    <w:rPr>
      <w:rFonts w:ascii="Calibri" w:eastAsia="Times New Roman" w:hAnsi="Calibri" w:cs="Times New Roman"/>
      <w:sz w:val="24"/>
      <w:szCs w:val="24"/>
      <w:lang w:val="es-ES" w:eastAsia="es-ES"/>
    </w:rPr>
  </w:style>
  <w:style w:type="paragraph" w:styleId="Sangradetextonormal">
    <w:name w:val="Body Text Indent"/>
    <w:basedOn w:val="Normal"/>
    <w:link w:val="SangradetextonormalCar"/>
    <w:uiPriority w:val="99"/>
    <w:semiHidden/>
    <w:unhideWhenUsed/>
    <w:rsid w:val="00E01463"/>
    <w:pPr>
      <w:spacing w:after="120"/>
      <w:ind w:left="283"/>
    </w:pPr>
  </w:style>
  <w:style w:type="character" w:customStyle="1" w:styleId="SangradetextonormalCar">
    <w:name w:val="Sangría de texto normal Car"/>
    <w:link w:val="Sangradetextonormal"/>
    <w:uiPriority w:val="99"/>
    <w:semiHidden/>
    <w:rsid w:val="00E01463"/>
    <w:rPr>
      <w:sz w:val="24"/>
      <w:szCs w:val="24"/>
      <w:lang w:val="es-ES" w:eastAsia="es-ES"/>
    </w:rPr>
  </w:style>
  <w:style w:type="paragraph" w:customStyle="1" w:styleId="Vietaletra">
    <w:name w:val="Viñeta letra"/>
    <w:basedOn w:val="Normal"/>
    <w:next w:val="Normal"/>
    <w:rsid w:val="00E01463"/>
    <w:pPr>
      <w:numPr>
        <w:numId w:val="16"/>
      </w:numPr>
      <w:suppressAutoHyphens/>
      <w:overflowPunct w:val="0"/>
      <w:autoSpaceDE w:val="0"/>
      <w:ind w:left="0"/>
      <w:jc w:val="both"/>
      <w:textAlignment w:val="baseline"/>
    </w:pPr>
    <w:rPr>
      <w:rFonts w:ascii="Arial" w:hAnsi="Arial"/>
      <w:szCs w:val="20"/>
      <w:lang w:val="es-ES_tradnl" w:eastAsia="ar-SA"/>
    </w:rPr>
  </w:style>
  <w:style w:type="paragraph" w:customStyle="1" w:styleId="TableHeading">
    <w:name w:val="Table Heading"/>
    <w:basedOn w:val="Normal"/>
    <w:rsid w:val="00E01463"/>
    <w:pPr>
      <w:suppressLineNumbers/>
      <w:suppressAutoHyphens/>
      <w:ind w:left="0"/>
      <w:jc w:val="center"/>
    </w:pPr>
    <w:rPr>
      <w:rFonts w:ascii="Arial" w:hAnsi="Arial"/>
      <w:b/>
      <w:bCs/>
      <w:sz w:val="22"/>
      <w:lang w:eastAsia="ar-SA"/>
    </w:rPr>
  </w:style>
  <w:style w:type="paragraph" w:styleId="Sangra2detindependiente">
    <w:name w:val="Body Text Indent 2"/>
    <w:basedOn w:val="Normal"/>
    <w:link w:val="Sangra2detindependienteCar"/>
    <w:uiPriority w:val="99"/>
    <w:semiHidden/>
    <w:unhideWhenUsed/>
    <w:rsid w:val="00E060BE"/>
    <w:pPr>
      <w:spacing w:after="120" w:line="480" w:lineRule="auto"/>
      <w:ind w:left="283"/>
    </w:pPr>
  </w:style>
  <w:style w:type="character" w:customStyle="1" w:styleId="Sangra2detindependienteCar">
    <w:name w:val="Sangría 2 de t. independiente Car"/>
    <w:link w:val="Sangra2detindependiente"/>
    <w:uiPriority w:val="99"/>
    <w:semiHidden/>
    <w:rsid w:val="00E060BE"/>
    <w:rPr>
      <w:sz w:val="24"/>
      <w:szCs w:val="24"/>
      <w:lang w:val="es-ES" w:eastAsia="es-ES"/>
    </w:rPr>
  </w:style>
  <w:style w:type="character" w:styleId="Textodelmarcadordeposicin">
    <w:name w:val="Placeholder Text"/>
    <w:basedOn w:val="Fuentedeprrafopredeter"/>
    <w:uiPriority w:val="99"/>
    <w:semiHidden/>
    <w:rsid w:val="00176803"/>
    <w:rPr>
      <w:color w:val="808080"/>
    </w:rPr>
  </w:style>
  <w:style w:type="character" w:styleId="Refdecomentario">
    <w:name w:val="annotation reference"/>
    <w:basedOn w:val="Fuentedeprrafopredeter"/>
    <w:uiPriority w:val="99"/>
    <w:semiHidden/>
    <w:unhideWhenUsed/>
    <w:rsid w:val="001B480F"/>
    <w:rPr>
      <w:sz w:val="16"/>
      <w:szCs w:val="16"/>
    </w:rPr>
  </w:style>
  <w:style w:type="paragraph" w:styleId="Textocomentario">
    <w:name w:val="annotation text"/>
    <w:basedOn w:val="Normal"/>
    <w:link w:val="TextocomentarioCar"/>
    <w:uiPriority w:val="99"/>
    <w:semiHidden/>
    <w:unhideWhenUsed/>
    <w:rsid w:val="001B480F"/>
    <w:rPr>
      <w:sz w:val="20"/>
      <w:szCs w:val="20"/>
    </w:rPr>
  </w:style>
  <w:style w:type="character" w:customStyle="1" w:styleId="TextocomentarioCar">
    <w:name w:val="Texto comentario Car"/>
    <w:basedOn w:val="Fuentedeprrafopredeter"/>
    <w:link w:val="Textocomentario"/>
    <w:uiPriority w:val="99"/>
    <w:semiHidden/>
    <w:rsid w:val="001B480F"/>
    <w:rPr>
      <w:lang w:val="es-ES" w:eastAsia="es-ES"/>
    </w:rPr>
  </w:style>
  <w:style w:type="paragraph" w:styleId="Asuntodelcomentario">
    <w:name w:val="annotation subject"/>
    <w:basedOn w:val="Textocomentario"/>
    <w:next w:val="Textocomentario"/>
    <w:link w:val="AsuntodelcomentarioCar"/>
    <w:uiPriority w:val="99"/>
    <w:semiHidden/>
    <w:unhideWhenUsed/>
    <w:rsid w:val="001B480F"/>
    <w:rPr>
      <w:b/>
      <w:bCs/>
    </w:rPr>
  </w:style>
  <w:style w:type="character" w:customStyle="1" w:styleId="AsuntodelcomentarioCar">
    <w:name w:val="Asunto del comentario Car"/>
    <w:basedOn w:val="TextocomentarioCar"/>
    <w:link w:val="Asuntodelcomentario"/>
    <w:uiPriority w:val="99"/>
    <w:semiHidden/>
    <w:rsid w:val="001B480F"/>
    <w:rPr>
      <w:b/>
      <w:bCs/>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36063906">
      <w:bodyDiv w:val="1"/>
      <w:marLeft w:val="0"/>
      <w:marRight w:val="0"/>
      <w:marTop w:val="0"/>
      <w:marBottom w:val="0"/>
      <w:divBdr>
        <w:top w:val="none" w:sz="0" w:space="0" w:color="auto"/>
        <w:left w:val="none" w:sz="0" w:space="0" w:color="auto"/>
        <w:bottom w:val="none" w:sz="0" w:space="0" w:color="auto"/>
        <w:right w:val="none" w:sz="0" w:space="0" w:color="auto"/>
      </w:divBdr>
    </w:div>
    <w:div w:id="301154534">
      <w:bodyDiv w:val="1"/>
      <w:marLeft w:val="0"/>
      <w:marRight w:val="0"/>
      <w:marTop w:val="0"/>
      <w:marBottom w:val="0"/>
      <w:divBdr>
        <w:top w:val="none" w:sz="0" w:space="0" w:color="auto"/>
        <w:left w:val="none" w:sz="0" w:space="0" w:color="auto"/>
        <w:bottom w:val="none" w:sz="0" w:space="0" w:color="auto"/>
        <w:right w:val="none" w:sz="0" w:space="0" w:color="auto"/>
      </w:divBdr>
    </w:div>
    <w:div w:id="1048265978">
      <w:bodyDiv w:val="1"/>
      <w:marLeft w:val="0"/>
      <w:marRight w:val="0"/>
      <w:marTop w:val="0"/>
      <w:marBottom w:val="0"/>
      <w:divBdr>
        <w:top w:val="none" w:sz="0" w:space="0" w:color="auto"/>
        <w:left w:val="none" w:sz="0" w:space="0" w:color="auto"/>
        <w:bottom w:val="none" w:sz="0" w:space="0" w:color="auto"/>
        <w:right w:val="none" w:sz="0" w:space="0" w:color="auto"/>
      </w:divBdr>
    </w:div>
    <w:div w:id="1101219017">
      <w:bodyDiv w:val="1"/>
      <w:marLeft w:val="0"/>
      <w:marRight w:val="0"/>
      <w:marTop w:val="0"/>
      <w:marBottom w:val="0"/>
      <w:divBdr>
        <w:top w:val="none" w:sz="0" w:space="0" w:color="auto"/>
        <w:left w:val="none" w:sz="0" w:space="0" w:color="auto"/>
        <w:bottom w:val="none" w:sz="0" w:space="0" w:color="auto"/>
        <w:right w:val="none" w:sz="0" w:space="0" w:color="auto"/>
      </w:divBdr>
    </w:div>
    <w:div w:id="1476485084">
      <w:bodyDiv w:val="1"/>
      <w:marLeft w:val="0"/>
      <w:marRight w:val="0"/>
      <w:marTop w:val="0"/>
      <w:marBottom w:val="0"/>
      <w:divBdr>
        <w:top w:val="none" w:sz="0" w:space="0" w:color="auto"/>
        <w:left w:val="none" w:sz="0" w:space="0" w:color="auto"/>
        <w:bottom w:val="none" w:sz="0" w:space="0" w:color="auto"/>
        <w:right w:val="none" w:sz="0" w:space="0" w:color="auto"/>
      </w:divBdr>
    </w:div>
    <w:div w:id="16528303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mailto:creg@creg.gov.co"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98D153-B3A0-4352-9657-63D57B7E4D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1</TotalTime>
  <Pages>5</Pages>
  <Words>1429</Words>
  <Characters>7364</Characters>
  <Application>Microsoft Office Word</Application>
  <DocSecurity>0</DocSecurity>
  <Lines>61</Lines>
  <Paragraphs>17</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8776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LSROJAS</dc:creator>
  <cp:lastModifiedBy>Luz Stella</cp:lastModifiedBy>
  <cp:revision>2</cp:revision>
  <cp:lastPrinted>2020-03-27T00:44:00Z</cp:lastPrinted>
  <dcterms:created xsi:type="dcterms:W3CDTF">2020-03-27T01:11:00Z</dcterms:created>
  <dcterms:modified xsi:type="dcterms:W3CDTF">2020-03-27T01:11:00Z</dcterms:modified>
</cp:coreProperties>
</file>