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1A6DC" w14:textId="77777777" w:rsidR="00625DC6" w:rsidRPr="001954E9" w:rsidRDefault="00572313"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3064C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35669861" r:id="rId9"/>
        </w:object>
      </w:r>
    </w:p>
    <w:p w14:paraId="1D38B948"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2428CFEE"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4CBDAFF5"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24142352"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339BC80C"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56443B" w14:textId="77777777"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F5027A">
        <w:rPr>
          <w:rFonts w:ascii="Bookman Old Style" w:hAnsi="Bookman Old Style"/>
          <w:sz w:val="24"/>
          <w:szCs w:val="24"/>
        </w:rPr>
        <w:t>9</w:t>
      </w:r>
    </w:p>
    <w:p w14:paraId="5A847D66"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7CB9689" w14:textId="77777777"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14:paraId="485ACF80"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5ED73126" w14:textId="77777777" w:rsidR="0092593B" w:rsidRPr="001954E9" w:rsidRDefault="0092593B" w:rsidP="00341E8F">
      <w:pPr>
        <w:widowControl w:val="0"/>
        <w:adjustRightInd w:val="0"/>
        <w:ind w:left="0" w:right="20"/>
        <w:jc w:val="both"/>
        <w:rPr>
          <w:rFonts w:ascii="Bookman Old Style" w:hAnsi="Bookman Old Style" w:cs="Arial"/>
          <w:lang w:val="es-ES_tradnl"/>
        </w:rPr>
      </w:pPr>
    </w:p>
    <w:p w14:paraId="11F0FFC8" w14:textId="77777777" w:rsidR="005B4809" w:rsidRDefault="005B4809" w:rsidP="00793816">
      <w:pPr>
        <w:ind w:left="0"/>
        <w:jc w:val="both"/>
        <w:rPr>
          <w:rFonts w:ascii="Bookman Old Style" w:hAnsi="Bookman Old Style" w:cs="Arial"/>
          <w:lang w:val="es-ES_tradnl"/>
        </w:rPr>
      </w:pPr>
    </w:p>
    <w:p w14:paraId="00855BDF" w14:textId="45EF8C95" w:rsidR="00280C73" w:rsidRPr="00341E8F" w:rsidRDefault="00273C2C" w:rsidP="00793816">
      <w:pPr>
        <w:ind w:left="0"/>
        <w:jc w:val="both"/>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de distribución especial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 xml:space="preserve">por </w:t>
      </w:r>
      <w:r w:rsidR="00280C73">
        <w:rPr>
          <w:rFonts w:ascii="Bookman Old Style" w:hAnsi="Bookman Old Style" w:cs="Arial"/>
          <w:lang w:val="es-ES_tradnl"/>
        </w:rPr>
        <w:t xml:space="preserve">los </w:t>
      </w:r>
      <w:r w:rsidR="00C62CA2" w:rsidRPr="00C62CA2">
        <w:rPr>
          <w:rFonts w:ascii="Bookman Old Style" w:hAnsi="Bookman Old Style" w:cs="Arial"/>
          <w:lang w:val="es-ES_tradnl"/>
        </w:rPr>
        <w:t xml:space="preserve">centros poblados de </w:t>
      </w:r>
      <w:r w:rsidR="00B860E3">
        <w:rPr>
          <w:rFonts w:ascii="Bookman Old Style" w:hAnsi="Bookman Old Style" w:cs="Arial"/>
          <w:lang w:val="es-ES_tradnl"/>
        </w:rPr>
        <w:t xml:space="preserve">La Danta y San Miguel </w:t>
      </w:r>
      <w:r w:rsidR="00C62CA2" w:rsidRPr="00C62CA2">
        <w:rPr>
          <w:rFonts w:ascii="Bookman Old Style" w:hAnsi="Bookman Old Style" w:cs="Arial"/>
          <w:lang w:val="es-ES_tradnl"/>
        </w:rPr>
        <w:t xml:space="preserve">del municipio de </w:t>
      </w:r>
      <w:r w:rsidR="00B860E3">
        <w:rPr>
          <w:rFonts w:ascii="Bookman Old Style" w:hAnsi="Bookman Old Style" w:cs="Arial"/>
          <w:lang w:val="es-ES_tradnl"/>
        </w:rPr>
        <w:t>Sonsón</w:t>
      </w:r>
      <w:r w:rsidR="00147B56">
        <w:rPr>
          <w:rFonts w:ascii="Bookman Old Style" w:hAnsi="Bookman Old Style" w:cs="Arial"/>
          <w:lang w:val="es-ES_tradnl"/>
        </w:rPr>
        <w:t>,</w:t>
      </w:r>
      <w:r w:rsidR="00C62CA2">
        <w:rPr>
          <w:rFonts w:ascii="Bookman Old Style" w:hAnsi="Bookman Old Style" w:cs="Arial"/>
          <w:lang w:val="es-ES_tradnl"/>
        </w:rPr>
        <w:t xml:space="preserve"> </w:t>
      </w:r>
      <w:r w:rsidR="00C62CA2" w:rsidRPr="00C62CA2">
        <w:rPr>
          <w:rFonts w:ascii="Bookman Old Style" w:hAnsi="Bookman Old Style" w:cs="Arial"/>
          <w:lang w:val="es-ES_tradnl"/>
        </w:rPr>
        <w:t xml:space="preserve">departamento de </w:t>
      </w:r>
      <w:r w:rsidR="00B860E3">
        <w:rPr>
          <w:rFonts w:ascii="Bookman Old Style" w:hAnsi="Bookman Old Style" w:cs="Arial"/>
          <w:lang w:val="es-ES_tradnl"/>
        </w:rPr>
        <w:t>Antioquia</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B860E3">
        <w:rPr>
          <w:rFonts w:ascii="Bookman Old Style" w:hAnsi="Bookman Old Style" w:cs="Arial"/>
          <w:lang w:val="es-ES_tradnl"/>
        </w:rPr>
        <w:t xml:space="preserve">ENERGY </w:t>
      </w:r>
      <w:r w:rsidR="00C62CA2">
        <w:rPr>
          <w:rFonts w:ascii="Bookman Old Style" w:hAnsi="Bookman Old Style" w:cs="Arial"/>
          <w:lang w:val="es-ES_tradnl"/>
        </w:rPr>
        <w:t>GAS</w:t>
      </w:r>
      <w:r w:rsidR="00280C73" w:rsidRPr="00241B5F">
        <w:rPr>
          <w:rFonts w:ascii="Bookman Old Style" w:hAnsi="Bookman Old Style" w:cs="Arial"/>
          <w:lang w:val="es-ES_tradnl"/>
        </w:rPr>
        <w:t xml:space="preserve"> </w:t>
      </w:r>
      <w:r w:rsidR="00280C73">
        <w:rPr>
          <w:rFonts w:ascii="Bookman Old Style" w:hAnsi="Bookman Old Style" w:cs="Arial"/>
          <w:lang w:val="es-ES_tradnl"/>
        </w:rPr>
        <w:t>S.A.</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14:paraId="17221E0E"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5FD9630B" w14:textId="77777777" w:rsidR="00273C2C" w:rsidRPr="001954E9" w:rsidRDefault="00273C2C" w:rsidP="00341E8F">
      <w:pPr>
        <w:widowControl w:val="0"/>
        <w:adjustRightInd w:val="0"/>
        <w:ind w:left="0" w:right="20"/>
        <w:jc w:val="both"/>
        <w:rPr>
          <w:rFonts w:ascii="Bookman Old Style" w:hAnsi="Bookman Old Style" w:cs="Arial"/>
          <w:lang w:val="es-CO"/>
        </w:rPr>
      </w:pPr>
    </w:p>
    <w:p w14:paraId="31B9796C"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3373ECEA" w14:textId="77777777" w:rsidR="00273C2C" w:rsidRPr="001954E9" w:rsidRDefault="00273C2C" w:rsidP="00341E8F">
      <w:pPr>
        <w:ind w:left="0"/>
        <w:jc w:val="both"/>
        <w:rPr>
          <w:rFonts w:ascii="Bookman Old Style" w:hAnsi="Bookman Old Style" w:cs="Arial"/>
          <w:b/>
        </w:rPr>
      </w:pPr>
    </w:p>
    <w:p w14:paraId="0154AE32" w14:textId="77777777" w:rsidR="00273C2C" w:rsidRPr="001954E9" w:rsidRDefault="00273C2C" w:rsidP="00341E8F">
      <w:pPr>
        <w:ind w:left="0"/>
        <w:jc w:val="both"/>
        <w:rPr>
          <w:rFonts w:ascii="Bookman Old Style" w:hAnsi="Bookman Old Style" w:cs="Arial"/>
        </w:rPr>
      </w:pPr>
    </w:p>
    <w:p w14:paraId="28AB57D5" w14:textId="77777777"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14:paraId="50554B8A" w14:textId="77777777" w:rsidR="00273C2C" w:rsidRPr="001954E9" w:rsidRDefault="00273C2C" w:rsidP="00341E8F">
      <w:pPr>
        <w:ind w:left="0"/>
        <w:jc w:val="both"/>
        <w:rPr>
          <w:rFonts w:ascii="Bookman Old Style" w:hAnsi="Bookman Old Style" w:cs="Arial"/>
        </w:rPr>
      </w:pPr>
    </w:p>
    <w:p w14:paraId="733FC535" w14:textId="77777777" w:rsidR="009D138E" w:rsidRPr="001954E9" w:rsidRDefault="009D138E" w:rsidP="00341E8F">
      <w:pPr>
        <w:ind w:left="0"/>
        <w:jc w:val="both"/>
        <w:rPr>
          <w:rFonts w:ascii="Bookman Old Style" w:hAnsi="Bookman Old Style" w:cs="Arial"/>
        </w:rPr>
      </w:pPr>
    </w:p>
    <w:p w14:paraId="707D8321"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1A1C7304" w14:textId="77777777" w:rsidR="00273C2C" w:rsidRPr="001954E9" w:rsidRDefault="00273C2C" w:rsidP="00341E8F">
      <w:pPr>
        <w:ind w:left="0"/>
        <w:jc w:val="both"/>
        <w:rPr>
          <w:rFonts w:ascii="Bookman Old Style" w:hAnsi="Bookman Old Style" w:cs="Arial"/>
          <w:b/>
        </w:rPr>
      </w:pPr>
    </w:p>
    <w:p w14:paraId="507514D4" w14:textId="1D18A0F2"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9E7D78">
        <w:rPr>
          <w:rFonts w:ascii="Bookman Old Style" w:hAnsi="Bookman Old Style" w:cs="Arial"/>
        </w:rPr>
        <w:t xml:space="preserve">Numeral </w:t>
      </w:r>
      <w:r w:rsidRPr="001954E9">
        <w:rPr>
          <w:rFonts w:ascii="Bookman Old Style" w:hAnsi="Bookman Old Style" w:cs="Arial"/>
        </w:rPr>
        <w:t xml:space="preserve">14.28 </w:t>
      </w:r>
      <w:r w:rsidR="009E7D78">
        <w:rPr>
          <w:rFonts w:ascii="Bookman Old Style" w:hAnsi="Bookman Old Style" w:cs="Arial"/>
        </w:rPr>
        <w:t xml:space="preserve">del Artículo 14 </w:t>
      </w:r>
      <w:r w:rsidRPr="001954E9">
        <w:rPr>
          <w:rFonts w:ascii="Bookman Old Style" w:hAnsi="Bookman Old Style" w:cs="Arial"/>
        </w:rPr>
        <w:t>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36ACE195" w14:textId="79E8A9E8"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9E7D78">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14:paraId="2156DF6E" w14:textId="54E32C72"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9E7D78">
        <w:rPr>
          <w:rFonts w:ascii="Bookman Old Style" w:hAnsi="Bookman Old Style" w:cs="Arial"/>
        </w:rPr>
        <w:t xml:space="preserve">Numeral </w:t>
      </w:r>
      <w:r w:rsidRPr="001954E9">
        <w:rPr>
          <w:rFonts w:ascii="Bookman Old Style" w:hAnsi="Bookman Old Style" w:cs="Arial"/>
        </w:rPr>
        <w:t xml:space="preserve">73.11 </w:t>
      </w:r>
      <w:r w:rsidR="009E7D78">
        <w:rPr>
          <w:rFonts w:ascii="Bookman Old Style" w:hAnsi="Bookman Old Style" w:cs="Arial"/>
        </w:rPr>
        <w:t xml:space="preserve">del Artículo 73 </w:t>
      </w:r>
      <w:r w:rsidRPr="001954E9">
        <w:rPr>
          <w:rFonts w:ascii="Bookman Old Style" w:hAnsi="Bookman Old Style" w:cs="Arial"/>
        </w:rPr>
        <w:t xml:space="preserve">de la Ley 142 de 1994 atribuyó a la Comisión de Regulación de Energía y Gas la competencia para establecer las fórmulas para la fijación de las tarifas del servicio público domiciliario de gas combustible. </w:t>
      </w:r>
    </w:p>
    <w:p w14:paraId="1CC651AF" w14:textId="2A2CE4A9"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9E7D78">
        <w:rPr>
          <w:rFonts w:ascii="Bookman Old Style" w:hAnsi="Bookman Old Style" w:cs="Arial"/>
        </w:rPr>
        <w:t>Numeral</w:t>
      </w:r>
      <w:r w:rsidRPr="001954E9">
        <w:rPr>
          <w:rFonts w:ascii="Bookman Old Style" w:hAnsi="Bookman Old Style" w:cs="Arial"/>
        </w:rPr>
        <w:t xml:space="preserve"> 88.1</w:t>
      </w:r>
      <w:r w:rsidR="009E7D78">
        <w:rPr>
          <w:rFonts w:ascii="Bookman Old Style" w:hAnsi="Bookman Old Style" w:cs="Arial"/>
        </w:rPr>
        <w:t xml:space="preserve"> del Artículo 88</w:t>
      </w:r>
      <w:r w:rsidRPr="001954E9">
        <w:rPr>
          <w:rFonts w:ascii="Bookman Old Style" w:hAnsi="Bookman Old Style" w:cs="Arial"/>
        </w:rPr>
        <w:t xml:space="preserve"> de la Ley 142 de 1994, la Comisión de Regulación de Energía y Gas podrá establecer topes máximos y mínimos tarifarios, de obligatorio cumplimiento por parte de las empresas.</w:t>
      </w:r>
    </w:p>
    <w:p w14:paraId="7F386E6D" w14:textId="1123D805" w:rsidR="00273C2C" w:rsidRPr="001954E9" w:rsidRDefault="00273C2C" w:rsidP="00B860E3">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9E7D78">
        <w:rPr>
          <w:rFonts w:ascii="Bookman Old Style" w:hAnsi="Bookman Old Style" w:cs="Arial"/>
        </w:rPr>
        <w:t>A</w:t>
      </w:r>
      <w:r w:rsidRPr="001954E9">
        <w:rPr>
          <w:rFonts w:ascii="Bookman Old Style" w:hAnsi="Bookman Old Style" w:cs="Arial"/>
        </w:rPr>
        <w:t>rtículo 126 de la Ley 142 de 1994 establece que vencido el período de vigencia de las fórmulas tarifarias éstas continuarán rigiendo mientras la Comisión no fije las nuevas.</w:t>
      </w:r>
    </w:p>
    <w:p w14:paraId="32F15338" w14:textId="77777777" w:rsidR="00A44502" w:rsidRPr="001954E9" w:rsidRDefault="007467F1" w:rsidP="00B860E3">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14:paraId="6F125C7D" w14:textId="77777777" w:rsidR="0000682F" w:rsidRPr="001954E9" w:rsidRDefault="0000682F" w:rsidP="00B860E3">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CREG 052 de 2014, 138 de 2014, 112 de 2015, 125 de 2015 y 141 de 2015 se modificó y adicionó</w:t>
      </w:r>
      <w:r w:rsidR="00A44502" w:rsidRPr="001954E9">
        <w:rPr>
          <w:rFonts w:ascii="Bookman Old Style" w:hAnsi="Bookman Old Style" w:cs="Arial"/>
        </w:rPr>
        <w:t xml:space="preserve"> la Resolución CREG 202 de 2013.</w:t>
      </w:r>
    </w:p>
    <w:p w14:paraId="2E731CC0" w14:textId="77777777" w:rsidR="001C24F8" w:rsidRPr="001954E9" w:rsidRDefault="001C24F8" w:rsidP="00B860E3">
      <w:pPr>
        <w:spacing w:before="240" w:after="240"/>
        <w:ind w:left="0"/>
        <w:jc w:val="both"/>
        <w:rPr>
          <w:rFonts w:ascii="Bookman Old Style" w:hAnsi="Bookman Old Style" w:cs="Arial"/>
        </w:rPr>
      </w:pPr>
      <w:r w:rsidRPr="00657DE1">
        <w:rPr>
          <w:rFonts w:ascii="Bookman Old Style" w:hAnsi="Bookman Old Style"/>
          <w:lang w:val="es-ES_tradnl"/>
        </w:rPr>
        <w:t xml:space="preserve">Con la Resolución </w:t>
      </w:r>
      <w:r w:rsidRPr="00657DE1">
        <w:rPr>
          <w:rFonts w:ascii="Bookman Old Style" w:hAnsi="Bookman Old Style" w:cs="Arial"/>
        </w:rPr>
        <w:t>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r w:rsidRPr="001954E9">
        <w:rPr>
          <w:rFonts w:ascii="Bookman Old Style" w:hAnsi="Bookman Old Style" w:cs="Arial"/>
        </w:rPr>
        <w:t xml:space="preserve"> </w:t>
      </w:r>
    </w:p>
    <w:p w14:paraId="1122B69D" w14:textId="77777777" w:rsidR="00657DE1" w:rsidRDefault="001C24F8" w:rsidP="00B860E3">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14:paraId="7BC455BC" w14:textId="77777777"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 xml:space="preserve">En esta resolución, específicamente </w:t>
      </w:r>
      <w:r>
        <w:rPr>
          <w:rFonts w:ascii="Bookman Old Style" w:eastAsia="Calibri" w:hAnsi="Bookman Old Style"/>
          <w:lang w:val="es-CO" w:eastAsia="en-US"/>
        </w:rPr>
        <w:t>el parágrafo d</w:t>
      </w:r>
      <w:r w:rsidRPr="00F92B41">
        <w:rPr>
          <w:rFonts w:ascii="Bookman Old Style" w:eastAsia="Calibri" w:hAnsi="Bookman Old Style"/>
          <w:lang w:val="es-CO" w:eastAsia="en-US"/>
        </w:rPr>
        <w:t>el artículo 4</w:t>
      </w:r>
      <w:r>
        <w:rPr>
          <w:rFonts w:ascii="Bookman Old Style" w:eastAsia="Calibri" w:hAnsi="Bookman Old Style"/>
          <w:lang w:val="es-CO" w:eastAsia="en-US"/>
        </w:rPr>
        <w:t>, se</w:t>
      </w:r>
      <w:r w:rsidRPr="00F92B41">
        <w:rPr>
          <w:rFonts w:ascii="Bookman Old Style" w:eastAsia="Calibri" w:hAnsi="Bookman Old Style"/>
          <w:lang w:val="es-CO" w:eastAsia="en-US"/>
        </w:rPr>
        <w:t xml:space="preserve"> </w:t>
      </w:r>
      <w:r>
        <w:rPr>
          <w:rFonts w:ascii="Bookman Old Style" w:eastAsia="Calibri" w:hAnsi="Bookman Old Style"/>
          <w:lang w:val="es-CO" w:eastAsia="en-US"/>
        </w:rPr>
        <w:t>establece</w:t>
      </w:r>
      <w:r w:rsidRPr="00F92B41">
        <w:rPr>
          <w:rFonts w:ascii="Bookman Old Style" w:eastAsia="Calibri" w:hAnsi="Bookman Old Style"/>
          <w:lang w:val="es-CO" w:eastAsia="en-US"/>
        </w:rPr>
        <w:t xml:space="preserve"> lo siguiente:</w:t>
      </w:r>
    </w:p>
    <w:p w14:paraId="361A100C" w14:textId="77777777" w:rsidR="00657DE1" w:rsidRPr="00F92B41" w:rsidRDefault="00657DE1" w:rsidP="00657DE1">
      <w:pPr>
        <w:shd w:val="clear" w:color="auto" w:fill="FFFFFF"/>
        <w:ind w:left="426"/>
        <w:contextualSpacing/>
        <w:rPr>
          <w:rFonts w:ascii="Bookman Old Style" w:hAnsi="Bookman Old Style" w:cs="Arial"/>
          <w:i/>
          <w:sz w:val="22"/>
          <w:szCs w:val="20"/>
          <w:lang w:val="es-CO"/>
        </w:rPr>
      </w:pPr>
      <w:r>
        <w:rPr>
          <w:rFonts w:ascii="Bookman Old Style" w:hAnsi="Bookman Old Style" w:cs="Arial"/>
          <w:b/>
          <w:i/>
          <w:sz w:val="22"/>
          <w:szCs w:val="20"/>
          <w:lang w:val="es-CO"/>
        </w:rPr>
        <w:t>“</w:t>
      </w:r>
      <w:r w:rsidRPr="005878CC">
        <w:rPr>
          <w:rFonts w:ascii="Bookman Old Style" w:hAnsi="Bookman Old Style" w:cs="Arial"/>
          <w:b/>
          <w:i/>
          <w:sz w:val="22"/>
          <w:szCs w:val="20"/>
          <w:lang w:val="es-CO"/>
        </w:rPr>
        <w:t>Parágrafo.</w:t>
      </w:r>
      <w:r w:rsidRPr="005878CC">
        <w:rPr>
          <w:rFonts w:ascii="Bookman Old Style" w:hAnsi="Bookman Old Style" w:cs="Arial"/>
          <w:i/>
          <w:sz w:val="22"/>
          <w:szCs w:val="20"/>
          <w:lang w:val="es-CO"/>
        </w:rPr>
        <w:t xml:space="preserve"> </w:t>
      </w:r>
      <w:r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r w:rsidRPr="00F92B41">
        <w:rPr>
          <w:rFonts w:ascii="Bookman Old Style" w:hAnsi="Bookman Old Style" w:cs="Arial"/>
          <w:i/>
          <w:sz w:val="22"/>
          <w:szCs w:val="20"/>
          <w:lang w:val="es-CO"/>
        </w:rPr>
        <w:t xml:space="preserve"> </w:t>
      </w:r>
    </w:p>
    <w:p w14:paraId="20E674DA" w14:textId="4374EC7C"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 xml:space="preserve">icación del estatuto tributario </w:t>
      </w:r>
      <w:r w:rsidR="000F63D0">
        <w:rPr>
          <w:rFonts w:ascii="Bookman Old Style" w:eastAsia="Calibri" w:hAnsi="Bookman Old Style"/>
          <w:lang w:val="es-CO" w:eastAsia="en-US"/>
        </w:rPr>
        <w:t>aplicable a partir del año 2017,</w:t>
      </w:r>
      <w:r>
        <w:rPr>
          <w:rFonts w:ascii="Bookman Old Style" w:eastAsia="Calibri" w:hAnsi="Bookman Old Style"/>
          <w:lang w:val="es-CO" w:eastAsia="en-US"/>
        </w:rPr>
        <w:t xml:space="preserve"> </w:t>
      </w:r>
      <w:r w:rsidR="009E7D78">
        <w:rPr>
          <w:rFonts w:ascii="Bookman Old Style" w:eastAsia="Calibri" w:hAnsi="Bookman Old Style"/>
          <w:lang w:val="es-CO" w:eastAsia="en-US"/>
        </w:rPr>
        <w:t xml:space="preserve">en donde se adoptó </w:t>
      </w:r>
      <w:r w:rsidRPr="00F92B41">
        <w:rPr>
          <w:rFonts w:ascii="Bookman Old Style" w:eastAsia="Calibri" w:hAnsi="Bookman Old Style"/>
          <w:lang w:val="es-CO" w:eastAsia="en-US"/>
        </w:rPr>
        <w:t xml:space="preserve"> un cambio en las condiciones previstas en el valor de la tasa</w:t>
      </w:r>
      <w:r>
        <w:rPr>
          <w:rFonts w:ascii="Bookman Old Style" w:eastAsia="Calibri" w:hAnsi="Bookman Old Style"/>
          <w:lang w:val="es-CO" w:eastAsia="en-US"/>
        </w:rPr>
        <w:t xml:space="preserve"> </w:t>
      </w:r>
      <w:r w:rsidRPr="00B860E3">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w:t>
      </w:r>
      <w:r w:rsidR="000F63D0">
        <w:rPr>
          <w:rFonts w:ascii="Bookman Old Style" w:eastAsia="Calibri" w:hAnsi="Bookman Old Style"/>
          <w:lang w:val="es-CO" w:eastAsia="en-US"/>
        </w:rPr>
        <w:t xml:space="preserve">las cuales son </w:t>
      </w:r>
      <w:r w:rsidRPr="00F92B41">
        <w:rPr>
          <w:rFonts w:ascii="Bookman Old Style" w:eastAsia="Calibri" w:hAnsi="Bookman Old Style"/>
          <w:lang w:val="es-CO" w:eastAsia="en-US"/>
        </w:rPr>
        <w:t xml:space="preserve">consideradas para el </w:t>
      </w:r>
      <w:r>
        <w:rPr>
          <w:rFonts w:ascii="Bookman Old Style" w:eastAsia="Calibri" w:hAnsi="Bookman Old Style"/>
          <w:lang w:val="es-CO" w:eastAsia="en-US"/>
        </w:rPr>
        <w:t>re</w:t>
      </w:r>
      <w:r w:rsidRPr="00F92B41">
        <w:rPr>
          <w:rFonts w:ascii="Bookman Old Style" w:eastAsia="Calibri" w:hAnsi="Bookman Old Style"/>
          <w:lang w:val="es-CO" w:eastAsia="en-US"/>
        </w:rPr>
        <w:t>c</w:t>
      </w:r>
      <w:r>
        <w:rPr>
          <w:rFonts w:ascii="Bookman Old Style" w:eastAsia="Calibri" w:hAnsi="Bookman Old Style"/>
          <w:lang w:val="es-CO" w:eastAsia="en-US"/>
        </w:rPr>
        <w:t>á</w:t>
      </w:r>
      <w:r w:rsidRPr="00F92B41">
        <w:rPr>
          <w:rFonts w:ascii="Bookman Old Style" w:eastAsia="Calibri" w:hAnsi="Bookman Old Style"/>
          <w:lang w:val="es-CO" w:eastAsia="en-US"/>
        </w:rPr>
        <w:t>lculo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14:paraId="441D9687" w14:textId="77777777" w:rsidR="00657DE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Según lo previsto en la Resolución CREG 096 de 2015, la Comisión procede a hacer el ajuste de la respectiva tasa de descuento</w:t>
      </w:r>
      <w:r>
        <w:rPr>
          <w:rFonts w:ascii="Bookman Old Style" w:eastAsia="Calibri" w:hAnsi="Bookman Old Style"/>
          <w:lang w:val="es-CO" w:eastAsia="en-US"/>
        </w:rPr>
        <w:t>, cuyo valor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14:paraId="669A2EB1" w14:textId="77777777" w:rsidTr="00B860E3">
        <w:trPr>
          <w:trHeight w:val="422"/>
          <w:jc w:val="center"/>
        </w:trPr>
        <w:tc>
          <w:tcPr>
            <w:tcW w:w="2709" w:type="dxa"/>
            <w:shd w:val="clear" w:color="auto" w:fill="D9D9D9" w:themeFill="background1" w:themeFillShade="D9"/>
            <w:vAlign w:val="center"/>
          </w:tcPr>
          <w:p w14:paraId="3E248FE3" w14:textId="77777777" w:rsidR="00657DE1" w:rsidRPr="00B860E3" w:rsidRDefault="00657DE1" w:rsidP="00AD47C2">
            <w:pPr>
              <w:ind w:left="-16"/>
              <w:contextualSpacing/>
              <w:jc w:val="center"/>
              <w:rPr>
                <w:rFonts w:ascii="Bookman Old Style" w:hAnsi="Bookman Old Style" w:cs="Arial"/>
                <w:b/>
                <w:sz w:val="22"/>
                <w:szCs w:val="22"/>
                <w:lang w:val="es-CO"/>
              </w:rPr>
            </w:pPr>
            <w:r w:rsidRPr="00B860E3">
              <w:rPr>
                <w:rFonts w:ascii="Bookman Old Style" w:hAnsi="Bookman Old Style" w:cs="Arial"/>
                <w:b/>
                <w:sz w:val="22"/>
                <w:szCs w:val="22"/>
                <w:lang w:val="es-CO"/>
              </w:rPr>
              <w:t>Año</w:t>
            </w:r>
          </w:p>
        </w:tc>
        <w:tc>
          <w:tcPr>
            <w:tcW w:w="1579" w:type="dxa"/>
            <w:shd w:val="clear" w:color="auto" w:fill="D9D9D9" w:themeFill="background1" w:themeFillShade="D9"/>
            <w:vAlign w:val="center"/>
          </w:tcPr>
          <w:p w14:paraId="1BB0BEF3" w14:textId="77777777" w:rsidR="00657DE1" w:rsidRPr="00B860E3" w:rsidRDefault="00657DE1" w:rsidP="00AD47C2">
            <w:pPr>
              <w:ind w:left="-16"/>
              <w:contextualSpacing/>
              <w:jc w:val="center"/>
              <w:rPr>
                <w:rFonts w:ascii="Bookman Old Style" w:hAnsi="Bookman Old Style" w:cs="Arial"/>
                <w:b/>
                <w:sz w:val="22"/>
                <w:szCs w:val="22"/>
                <w:lang w:val="es-CO"/>
              </w:rPr>
            </w:pPr>
            <w:r w:rsidRPr="00B860E3">
              <w:rPr>
                <w:rFonts w:ascii="Bookman Old Style" w:hAnsi="Bookman Old Style" w:cs="Arial"/>
                <w:b/>
                <w:sz w:val="22"/>
                <w:szCs w:val="22"/>
                <w:lang w:val="es-CO"/>
              </w:rPr>
              <w:t>Tasa de descuento</w:t>
            </w:r>
          </w:p>
        </w:tc>
      </w:tr>
      <w:tr w:rsidR="00657DE1" w:rsidRPr="00195EC1" w14:paraId="28B773FA" w14:textId="77777777" w:rsidTr="00B860E3">
        <w:trPr>
          <w:trHeight w:val="228"/>
          <w:jc w:val="center"/>
        </w:trPr>
        <w:tc>
          <w:tcPr>
            <w:tcW w:w="2709" w:type="dxa"/>
            <w:shd w:val="clear" w:color="auto" w:fill="auto"/>
            <w:vAlign w:val="center"/>
          </w:tcPr>
          <w:p w14:paraId="43FE21E7" w14:textId="77777777" w:rsidR="00657DE1" w:rsidRPr="00B860E3" w:rsidRDefault="00657DE1" w:rsidP="00AD47C2">
            <w:pPr>
              <w:ind w:left="-16"/>
              <w:contextualSpacing/>
              <w:jc w:val="center"/>
              <w:rPr>
                <w:rFonts w:ascii="Bookman Old Style" w:hAnsi="Bookman Old Style" w:cs="Arial"/>
                <w:sz w:val="22"/>
                <w:szCs w:val="22"/>
                <w:lang w:val="es-CO"/>
              </w:rPr>
            </w:pPr>
            <w:r w:rsidRPr="00B860E3">
              <w:rPr>
                <w:rFonts w:ascii="Bookman Old Style" w:hAnsi="Bookman Old Style" w:cs="Arial"/>
                <w:sz w:val="22"/>
                <w:szCs w:val="22"/>
                <w:lang w:val="es-CO"/>
              </w:rPr>
              <w:t>2019 en adelante</w:t>
            </w:r>
          </w:p>
        </w:tc>
        <w:tc>
          <w:tcPr>
            <w:tcW w:w="1579" w:type="dxa"/>
            <w:shd w:val="clear" w:color="auto" w:fill="auto"/>
            <w:vAlign w:val="center"/>
          </w:tcPr>
          <w:p w14:paraId="07678073" w14:textId="77777777" w:rsidR="00657DE1" w:rsidRPr="00B860E3" w:rsidRDefault="00657DE1" w:rsidP="00AD47C2">
            <w:pPr>
              <w:ind w:left="-16"/>
              <w:contextualSpacing/>
              <w:jc w:val="center"/>
              <w:rPr>
                <w:rFonts w:ascii="Bookman Old Style" w:hAnsi="Bookman Old Style" w:cs="Arial"/>
                <w:sz w:val="22"/>
                <w:szCs w:val="22"/>
                <w:lang w:val="es-CO"/>
              </w:rPr>
            </w:pPr>
            <w:r w:rsidRPr="00B860E3">
              <w:rPr>
                <w:rFonts w:ascii="Bookman Old Style" w:hAnsi="Bookman Old Style" w:cs="Arial"/>
                <w:sz w:val="22"/>
                <w:szCs w:val="22"/>
                <w:lang w:val="es-CO"/>
              </w:rPr>
              <w:t>12,30%</w:t>
            </w:r>
          </w:p>
        </w:tc>
      </w:tr>
    </w:tbl>
    <w:p w14:paraId="5809FB5E" w14:textId="77777777" w:rsidR="005B4809" w:rsidRDefault="005B4809" w:rsidP="00B860E3">
      <w:pPr>
        <w:adjustRightInd w:val="0"/>
        <w:spacing w:before="240" w:after="240"/>
        <w:ind w:left="0"/>
        <w:jc w:val="both"/>
        <w:rPr>
          <w:rFonts w:ascii="Bookman Old Style" w:hAnsi="Bookman Old Style" w:cs="Arial"/>
        </w:rPr>
      </w:pPr>
    </w:p>
    <w:p w14:paraId="20E8FA24" w14:textId="198680DA" w:rsidR="00034210" w:rsidRPr="00034210" w:rsidRDefault="00034210" w:rsidP="00B860E3">
      <w:pPr>
        <w:adjustRightInd w:val="0"/>
        <w:spacing w:before="240"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 xml:space="preserve">proceso de presentación de solicitudes tarifarias para la aprobación de cargos de distribución de gas combustible por redes de tubería para nuevos mercados 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14:paraId="24D0F306" w14:textId="77777777" w:rsidR="00E6146A" w:rsidRDefault="00E6146A" w:rsidP="00B860E3">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14:paraId="7F07ECA4" w14:textId="77777777" w:rsidR="001877F2" w:rsidRPr="00AF5F56" w:rsidRDefault="001877F2" w:rsidP="00B860E3">
      <w:pPr>
        <w:adjustRightInd w:val="0"/>
        <w:spacing w:before="240" w:after="240"/>
        <w:ind w:left="0"/>
        <w:jc w:val="both"/>
        <w:rPr>
          <w:rFonts w:ascii="Bookman Old Style" w:hAnsi="Bookman Old Style" w:cs="Arial"/>
        </w:rPr>
      </w:pPr>
      <w:r w:rsidRPr="00AF5F56">
        <w:rPr>
          <w:rFonts w:ascii="Bookman Old Style" w:hAnsi="Bookman Old Style" w:cs="Arial"/>
        </w:rPr>
        <w:t>Mediante la Resolución CREG 090 de 2018 se establecen los apartes revocados de la Resolución CREG 202 de 2013 mediante la Resolución CREG 093 de 2016 y se incorporan otras disposiciones.</w:t>
      </w:r>
    </w:p>
    <w:p w14:paraId="6E0E4A02" w14:textId="77777777" w:rsidR="001877F2" w:rsidRPr="00AF5F56" w:rsidRDefault="001877F2" w:rsidP="00B860E3">
      <w:pPr>
        <w:adjustRightInd w:val="0"/>
        <w:spacing w:before="240" w:after="240"/>
        <w:ind w:left="0"/>
        <w:jc w:val="both"/>
        <w:rPr>
          <w:rFonts w:ascii="Bookman Old Style" w:hAnsi="Bookman Old Style" w:cs="Arial"/>
        </w:rPr>
      </w:pPr>
      <w:r w:rsidRPr="00AF5F56">
        <w:rPr>
          <w:rFonts w:ascii="Bookman Old Style" w:hAnsi="Bookman Old Style" w:cs="Arial"/>
        </w:rPr>
        <w:t>Mediante la Circular CREG 060 de 2018 la Comisión informa de la existencia de errores en la Resolución CREG 090 de 2018 y que le corresponde adelantar una actuación administrativa de manera oficiosa con fundamento en el artículo 126 de la Ley 142 de 1994 a efectos de determinar la existencia de graves errores de cálculo que lesionan injustamente los intereses de los usuarios o de la empresa, con el fin de que se lleve a cabo una debida aplicación de la metodología de remuneración de la actividad de distribución de gas combustible por redes de tubería. </w:t>
      </w:r>
    </w:p>
    <w:p w14:paraId="353A2770" w14:textId="77777777" w:rsidR="001877F2" w:rsidRDefault="001877F2" w:rsidP="00B860E3">
      <w:pPr>
        <w:adjustRightInd w:val="0"/>
        <w:spacing w:before="240" w:after="240"/>
        <w:ind w:left="0"/>
        <w:jc w:val="both"/>
        <w:rPr>
          <w:rFonts w:ascii="Bookman Old Style" w:hAnsi="Bookman Old Style"/>
          <w:bCs/>
          <w:lang w:val="es-CO"/>
        </w:rPr>
      </w:pPr>
      <w:r w:rsidRPr="00AF5F56">
        <w:rPr>
          <w:rFonts w:ascii="Bookman Old Style" w:hAnsi="Bookman Old Style" w:cs="Arial"/>
        </w:rPr>
        <w:t xml:space="preserve">Mediante la Resolución CREG </w:t>
      </w:r>
      <w:r w:rsidR="00174788">
        <w:rPr>
          <w:rFonts w:ascii="Bookman Old Style" w:hAnsi="Bookman Old Style" w:cs="Arial"/>
        </w:rPr>
        <w:t>132</w:t>
      </w:r>
      <w:r w:rsidRPr="00AF5F56">
        <w:rPr>
          <w:rFonts w:ascii="Bookman Old Style" w:hAnsi="Bookman Old Style" w:cs="Arial"/>
        </w:rPr>
        <w:t xml:space="preserve"> de 2018</w:t>
      </w:r>
      <w:r>
        <w:rPr>
          <w:rFonts w:ascii="Bookman Old Style" w:hAnsi="Bookman Old Style" w:cs="Arial"/>
        </w:rPr>
        <w:t xml:space="preserve"> </w:t>
      </w:r>
      <w:r w:rsidRPr="00746565">
        <w:rPr>
          <w:rFonts w:ascii="Bookman Old Style" w:hAnsi="Bookman Old Style"/>
          <w:bCs/>
          <w:lang w:val="es-CO"/>
        </w:rPr>
        <w:t>se resuelve una actuación administrativa iniciada de oficio en virtud de lo establecido en el artículo 126 de la Ley 142 de 1994</w:t>
      </w:r>
      <w:r w:rsidR="00F43112">
        <w:rPr>
          <w:rFonts w:ascii="Bookman Old Style" w:hAnsi="Bookman Old Style"/>
          <w:bCs/>
          <w:lang w:val="es-CO"/>
        </w:rPr>
        <w:t>.</w:t>
      </w:r>
    </w:p>
    <w:p w14:paraId="1307BF25" w14:textId="77777777" w:rsidR="00F43112" w:rsidRPr="001954E9" w:rsidRDefault="00F43112" w:rsidP="00B860E3">
      <w:pPr>
        <w:spacing w:before="240" w:after="240"/>
        <w:ind w:left="0"/>
        <w:jc w:val="both"/>
        <w:outlineLvl w:val="0"/>
        <w:rPr>
          <w:rFonts w:ascii="Bookman Old Style" w:hAnsi="Bookman Old Style"/>
          <w:bCs/>
        </w:rPr>
      </w:pPr>
      <w:r>
        <w:rPr>
          <w:rFonts w:ascii="Bookman Old Style" w:hAnsi="Bookman Old Style"/>
          <w:bCs/>
          <w:lang w:val="es-CO"/>
        </w:rPr>
        <w:t>Así las cosas, las Resoluciones CREG 202 de 2013, 090 de 2018 y 138 de 2018 establecen los criterios generales para remunerar la actividad de distribución de gas combustible por redes de tubería</w:t>
      </w:r>
      <w:r w:rsidR="00E04DDE">
        <w:rPr>
          <w:rFonts w:ascii="Bookman Old Style" w:hAnsi="Bookman Old Style"/>
          <w:bCs/>
          <w:lang w:val="es-CO"/>
        </w:rPr>
        <w:t>.</w:t>
      </w:r>
    </w:p>
    <w:p w14:paraId="2B3C9E8C" w14:textId="77A123EA" w:rsidR="00F43112" w:rsidRDefault="00F43112" w:rsidP="00B860E3">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 xml:space="preserve">Mediante la Resolución CREG 137 de 2013 se </w:t>
      </w:r>
      <w:r w:rsidR="00E86E76" w:rsidRPr="001954E9">
        <w:rPr>
          <w:rFonts w:ascii="Bookman Old Style" w:hAnsi="Bookman Old Style" w:cs="Arial"/>
        </w:rPr>
        <w:t>establec</w:t>
      </w:r>
      <w:r w:rsidR="00E86E76">
        <w:rPr>
          <w:rFonts w:ascii="Bookman Old Style" w:hAnsi="Bookman Old Style" w:cs="Arial"/>
        </w:rPr>
        <w:t>en</w:t>
      </w:r>
      <w:r w:rsidR="00E86E76" w:rsidRPr="001954E9">
        <w:rPr>
          <w:rFonts w:ascii="Bookman Old Style" w:hAnsi="Bookman Old Style" w:cs="Arial"/>
        </w:rPr>
        <w:t xml:space="preserve"> </w:t>
      </w:r>
      <w:r w:rsidRPr="001954E9">
        <w:rPr>
          <w:rFonts w:ascii="Bookman Old Style" w:hAnsi="Bookman Old Style" w:cs="Arial"/>
        </w:rPr>
        <w:t>las fórmulas tarifarias generales para la prestación del servicio público domiciliario de gas combustible por redes de tubería a usuarios regulados. La aplicación de la fórmula tarifaria general inició a partir del 1 de enero de 2014 por un período de cinco años, sin perjuicio de lo establecido en el artículo 126 de la Ley 142 de 1994.</w:t>
      </w:r>
    </w:p>
    <w:p w14:paraId="4F9B2BDD" w14:textId="77777777" w:rsidR="00075F96" w:rsidRDefault="003A46CB" w:rsidP="00B860E3">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B83ABE">
        <w:rPr>
          <w:rFonts w:ascii="Bookman Old Style" w:hAnsi="Bookman Old Style" w:cs="Arial"/>
        </w:rPr>
        <w:t>ENERGY</w:t>
      </w:r>
      <w:r w:rsidR="00AD3F3B" w:rsidRPr="00AD3F3B">
        <w:rPr>
          <w:rFonts w:ascii="Bookman Old Style" w:hAnsi="Bookman Old Style" w:cs="Arial"/>
        </w:rPr>
        <w:t xml:space="preserve"> GAS S.A. E.S.P</w:t>
      </w:r>
      <w:r w:rsidR="00566054">
        <w:rPr>
          <w:rFonts w:ascii="Bookman Old Style" w:hAnsi="Bookman Old Style" w:cs="Arial"/>
        </w:rPr>
        <w:t>.</w:t>
      </w:r>
      <w:r w:rsidR="00566054" w:rsidRPr="00532751">
        <w:rPr>
          <w:rFonts w:ascii="Bookman Old Style" w:hAnsi="Bookman Old Style" w:cs="Arial"/>
        </w:rPr>
        <w:t xml:space="preserve">, a través de la comunicación radicada en la CREG bajo el número </w:t>
      </w:r>
      <w:r w:rsidR="00566054" w:rsidRPr="00075F96">
        <w:rPr>
          <w:rFonts w:ascii="Bookman Old Style" w:hAnsi="Bookman Old Style" w:cs="Arial"/>
        </w:rPr>
        <w:t>E-2018-00</w:t>
      </w:r>
      <w:r w:rsidR="00B83ABE">
        <w:rPr>
          <w:rFonts w:ascii="Bookman Old Style" w:hAnsi="Bookman Old Style" w:cs="Arial"/>
        </w:rPr>
        <w:t>5352</w:t>
      </w:r>
      <w:r w:rsidR="00566054" w:rsidRPr="00075F96">
        <w:rPr>
          <w:rFonts w:ascii="Bookman Old Style" w:hAnsi="Bookman Old Style" w:cs="Arial"/>
        </w:rPr>
        <w:t xml:space="preserve"> de </w:t>
      </w:r>
      <w:r w:rsidR="00AD3F3B">
        <w:rPr>
          <w:rFonts w:ascii="Bookman Old Style" w:hAnsi="Bookman Old Style" w:cs="Arial"/>
        </w:rPr>
        <w:t>mayo</w:t>
      </w:r>
      <w:r w:rsidR="00566054" w:rsidRPr="00075F96">
        <w:rPr>
          <w:rFonts w:ascii="Bookman Old Style" w:hAnsi="Bookman Old Style" w:cs="Arial"/>
        </w:rPr>
        <w:t xml:space="preserve"> </w:t>
      </w:r>
      <w:r w:rsidR="00B83ABE">
        <w:rPr>
          <w:rFonts w:ascii="Bookman Old Style" w:hAnsi="Bookman Old Style" w:cs="Arial"/>
        </w:rPr>
        <w:t>31</w:t>
      </w:r>
      <w:r w:rsidR="00566054" w:rsidRPr="00075F96">
        <w:rPr>
          <w:rFonts w:ascii="Bookman Old Style" w:hAnsi="Bookman Old Style" w:cs="Arial"/>
        </w:rPr>
        <w:t xml:space="preserve"> de 2018</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B665FD">
        <w:rPr>
          <w:rFonts w:ascii="Bookman Old Style" w:hAnsi="Bookman Old Style" w:cs="Arial"/>
        </w:rPr>
        <w:t xml:space="preserve">, solicitó aprobación de cargos de distribución de </w:t>
      </w:r>
      <w:r w:rsidR="00156E4C">
        <w:rPr>
          <w:rFonts w:ascii="Bookman Old Style" w:hAnsi="Bookman Old Style" w:cs="Arial"/>
        </w:rPr>
        <w:t>G</w:t>
      </w:r>
      <w:r w:rsidR="00B83ABE">
        <w:rPr>
          <w:rFonts w:ascii="Bookman Old Style" w:hAnsi="Bookman Old Style" w:cs="Arial"/>
        </w:rPr>
        <w:t>LP</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especial</w:t>
      </w:r>
      <w:r w:rsidRPr="00B665FD">
        <w:rPr>
          <w:rFonts w:ascii="Bookman Old Style" w:hAnsi="Bookman Old Style" w:cs="Arial"/>
        </w:rPr>
        <w:t xml:space="preserve"> conformado </w:t>
      </w:r>
      <w:r w:rsidR="00075F96" w:rsidRPr="00075F96">
        <w:rPr>
          <w:rFonts w:ascii="Bookman Old Style" w:hAnsi="Bookman Old Style" w:cs="Arial"/>
        </w:rPr>
        <w:t xml:space="preserve">por los siguientes </w:t>
      </w:r>
      <w:r w:rsidR="00AD3F3B">
        <w:rPr>
          <w:rFonts w:ascii="Bookman Old Style" w:hAnsi="Bookman Old Style" w:cs="Arial"/>
        </w:rPr>
        <w:t>centros poblados</w:t>
      </w:r>
      <w:r w:rsidR="00075F96" w:rsidRPr="00075F96">
        <w:rPr>
          <w:rFonts w:ascii="Bookman Old Style" w:hAnsi="Bookman Old Style" w:cs="Arial"/>
        </w:rPr>
        <w:t>:</w:t>
      </w:r>
    </w:p>
    <w:tbl>
      <w:tblPr>
        <w:tblStyle w:val="Tablaconcuadrcula"/>
        <w:tblW w:w="0" w:type="auto"/>
        <w:jc w:val="center"/>
        <w:tblLook w:val="04A0" w:firstRow="1" w:lastRow="0" w:firstColumn="1" w:lastColumn="0" w:noHBand="0" w:noVBand="1"/>
      </w:tblPr>
      <w:tblGrid>
        <w:gridCol w:w="2972"/>
        <w:gridCol w:w="1843"/>
        <w:gridCol w:w="1559"/>
        <w:gridCol w:w="2221"/>
      </w:tblGrid>
      <w:tr w:rsidR="00B83ABE" w14:paraId="68C4C0FC" w14:textId="77777777" w:rsidTr="00B83ABE">
        <w:trPr>
          <w:jc w:val="center"/>
        </w:trPr>
        <w:tc>
          <w:tcPr>
            <w:tcW w:w="2972" w:type="dxa"/>
            <w:shd w:val="clear" w:color="auto" w:fill="D9D9D9" w:themeFill="background1" w:themeFillShade="D9"/>
            <w:vAlign w:val="center"/>
          </w:tcPr>
          <w:p w14:paraId="0EEE904F" w14:textId="77777777" w:rsidR="00B83ABE" w:rsidRPr="00B83ABE" w:rsidRDefault="00B83ABE" w:rsidP="00B83ABE">
            <w:pPr>
              <w:keepNext/>
              <w:ind w:left="29"/>
              <w:jc w:val="center"/>
              <w:rPr>
                <w:rFonts w:ascii="Bookman Old Style" w:hAnsi="Bookman Old Style" w:cs="Arial"/>
                <w:b/>
                <w:sz w:val="22"/>
              </w:rPr>
            </w:pPr>
            <w:r w:rsidRPr="00B83ABE">
              <w:rPr>
                <w:rFonts w:ascii="Bookman Old Style" w:hAnsi="Bookman Old Style" w:cs="Arial"/>
                <w:b/>
                <w:sz w:val="22"/>
              </w:rPr>
              <w:t>CODIGO DANE DEL CENTRO POBLADO</w:t>
            </w:r>
          </w:p>
        </w:tc>
        <w:tc>
          <w:tcPr>
            <w:tcW w:w="1843" w:type="dxa"/>
            <w:shd w:val="clear" w:color="auto" w:fill="D9D9D9" w:themeFill="background1" w:themeFillShade="D9"/>
            <w:vAlign w:val="center"/>
          </w:tcPr>
          <w:p w14:paraId="7122E410" w14:textId="77777777" w:rsidR="00B83ABE" w:rsidRPr="00B83ABE" w:rsidRDefault="00B83ABE" w:rsidP="00B83ABE">
            <w:pPr>
              <w:keepNext/>
              <w:ind w:left="29"/>
              <w:jc w:val="center"/>
              <w:rPr>
                <w:rFonts w:ascii="Bookman Old Style" w:hAnsi="Bookman Old Style" w:cs="Arial"/>
                <w:b/>
                <w:sz w:val="22"/>
              </w:rPr>
            </w:pPr>
            <w:r w:rsidRPr="00B83ABE">
              <w:rPr>
                <w:rFonts w:ascii="Bookman Old Style" w:hAnsi="Bookman Old Style" w:cs="Arial"/>
                <w:b/>
                <w:sz w:val="22"/>
              </w:rPr>
              <w:t>CENTRO POBLADO</w:t>
            </w:r>
          </w:p>
        </w:tc>
        <w:tc>
          <w:tcPr>
            <w:tcW w:w="1559" w:type="dxa"/>
            <w:shd w:val="clear" w:color="auto" w:fill="D9D9D9" w:themeFill="background1" w:themeFillShade="D9"/>
            <w:vAlign w:val="center"/>
          </w:tcPr>
          <w:p w14:paraId="629430F2" w14:textId="77777777" w:rsidR="00B83ABE" w:rsidRPr="00B83ABE" w:rsidRDefault="00B83ABE" w:rsidP="00B83ABE">
            <w:pPr>
              <w:keepNext/>
              <w:ind w:left="29"/>
              <w:jc w:val="center"/>
              <w:rPr>
                <w:rFonts w:ascii="Bookman Old Style" w:hAnsi="Bookman Old Style" w:cs="Arial"/>
                <w:b/>
                <w:sz w:val="22"/>
              </w:rPr>
            </w:pPr>
            <w:r w:rsidRPr="00B83ABE">
              <w:rPr>
                <w:rFonts w:ascii="Bookman Old Style" w:hAnsi="Bookman Old Style" w:cs="Arial"/>
                <w:b/>
                <w:sz w:val="22"/>
              </w:rPr>
              <w:t>MUNICIPIO</w:t>
            </w:r>
          </w:p>
        </w:tc>
        <w:tc>
          <w:tcPr>
            <w:tcW w:w="2221" w:type="dxa"/>
            <w:shd w:val="clear" w:color="auto" w:fill="D9D9D9" w:themeFill="background1" w:themeFillShade="D9"/>
            <w:vAlign w:val="center"/>
          </w:tcPr>
          <w:p w14:paraId="6A26ACEC" w14:textId="77777777" w:rsidR="00B83ABE" w:rsidRPr="00B83ABE" w:rsidRDefault="00B83ABE" w:rsidP="00B83ABE">
            <w:pPr>
              <w:keepNext/>
              <w:ind w:left="29"/>
              <w:jc w:val="center"/>
              <w:rPr>
                <w:rFonts w:ascii="Bookman Old Style" w:hAnsi="Bookman Old Style" w:cs="Arial"/>
                <w:b/>
                <w:sz w:val="22"/>
              </w:rPr>
            </w:pPr>
            <w:r w:rsidRPr="00B83ABE">
              <w:rPr>
                <w:rFonts w:ascii="Bookman Old Style" w:hAnsi="Bookman Old Style" w:cs="Arial"/>
                <w:b/>
                <w:sz w:val="22"/>
              </w:rPr>
              <w:t>DEPARTAMENTO</w:t>
            </w:r>
          </w:p>
        </w:tc>
      </w:tr>
      <w:tr w:rsidR="00B83ABE" w14:paraId="4FC0F059" w14:textId="77777777" w:rsidTr="00B83ABE">
        <w:trPr>
          <w:jc w:val="center"/>
        </w:trPr>
        <w:tc>
          <w:tcPr>
            <w:tcW w:w="2972" w:type="dxa"/>
          </w:tcPr>
          <w:p w14:paraId="5F2C68EC" w14:textId="77777777" w:rsidR="00B83ABE" w:rsidRPr="00B83ABE" w:rsidRDefault="00B83ABE" w:rsidP="00B83ABE">
            <w:pPr>
              <w:ind w:left="29" w:right="-1"/>
              <w:jc w:val="center"/>
              <w:rPr>
                <w:rFonts w:ascii="Bookman Old Style" w:hAnsi="Bookman Old Style" w:cs="Arial"/>
                <w:sz w:val="22"/>
              </w:rPr>
            </w:pPr>
            <w:r w:rsidRPr="00B83ABE">
              <w:rPr>
                <w:rFonts w:ascii="Bookman Old Style" w:hAnsi="Bookman Old Style" w:cs="Arial"/>
                <w:sz w:val="22"/>
              </w:rPr>
              <w:t>5756030</w:t>
            </w:r>
          </w:p>
        </w:tc>
        <w:tc>
          <w:tcPr>
            <w:tcW w:w="1843" w:type="dxa"/>
          </w:tcPr>
          <w:p w14:paraId="45C21CB8" w14:textId="77777777" w:rsidR="00B83ABE" w:rsidRPr="00B83ABE" w:rsidRDefault="00B83ABE" w:rsidP="00B83ABE">
            <w:pPr>
              <w:ind w:left="29" w:right="-1"/>
              <w:jc w:val="center"/>
              <w:rPr>
                <w:rFonts w:ascii="Bookman Old Style" w:hAnsi="Bookman Old Style" w:cs="Arial"/>
                <w:sz w:val="22"/>
              </w:rPr>
            </w:pPr>
            <w:r w:rsidRPr="00B83ABE">
              <w:rPr>
                <w:rFonts w:ascii="Bookman Old Style" w:hAnsi="Bookman Old Style" w:cs="Arial"/>
                <w:sz w:val="22"/>
              </w:rPr>
              <w:t>La Danta</w:t>
            </w:r>
          </w:p>
        </w:tc>
        <w:tc>
          <w:tcPr>
            <w:tcW w:w="1559" w:type="dxa"/>
            <w:vMerge w:val="restart"/>
            <w:vAlign w:val="center"/>
          </w:tcPr>
          <w:p w14:paraId="42D4A9C4" w14:textId="77777777" w:rsidR="00B83ABE" w:rsidRPr="00B83ABE" w:rsidRDefault="00B83ABE" w:rsidP="00B83ABE">
            <w:pPr>
              <w:ind w:left="29" w:right="-1"/>
              <w:jc w:val="center"/>
              <w:rPr>
                <w:rFonts w:ascii="Bookman Old Style" w:hAnsi="Bookman Old Style" w:cs="Arial"/>
                <w:sz w:val="22"/>
              </w:rPr>
            </w:pPr>
            <w:r w:rsidRPr="00B83ABE">
              <w:rPr>
                <w:rFonts w:ascii="Bookman Old Style" w:hAnsi="Bookman Old Style" w:cs="Arial"/>
                <w:sz w:val="22"/>
              </w:rPr>
              <w:t>Sonsón</w:t>
            </w:r>
          </w:p>
        </w:tc>
        <w:tc>
          <w:tcPr>
            <w:tcW w:w="2221" w:type="dxa"/>
            <w:vMerge w:val="restart"/>
            <w:vAlign w:val="center"/>
          </w:tcPr>
          <w:p w14:paraId="7381A5C2" w14:textId="77777777" w:rsidR="00B83ABE" w:rsidRPr="00B83ABE" w:rsidRDefault="00B83ABE" w:rsidP="00B83ABE">
            <w:pPr>
              <w:ind w:left="29" w:right="-1"/>
              <w:jc w:val="center"/>
              <w:rPr>
                <w:rFonts w:ascii="Bookman Old Style" w:hAnsi="Bookman Old Style" w:cs="Arial"/>
                <w:sz w:val="22"/>
              </w:rPr>
            </w:pPr>
            <w:r w:rsidRPr="00B83ABE">
              <w:rPr>
                <w:rFonts w:ascii="Bookman Old Style" w:hAnsi="Bookman Old Style" w:cs="Arial"/>
                <w:sz w:val="22"/>
              </w:rPr>
              <w:t>Antioquia</w:t>
            </w:r>
          </w:p>
        </w:tc>
      </w:tr>
      <w:tr w:rsidR="00B83ABE" w14:paraId="2F986E8B" w14:textId="77777777" w:rsidTr="00B83ABE">
        <w:trPr>
          <w:jc w:val="center"/>
        </w:trPr>
        <w:tc>
          <w:tcPr>
            <w:tcW w:w="2972" w:type="dxa"/>
          </w:tcPr>
          <w:p w14:paraId="37D15D53" w14:textId="77777777" w:rsidR="00B83ABE" w:rsidRPr="00B83ABE" w:rsidRDefault="00B83ABE" w:rsidP="00B83ABE">
            <w:pPr>
              <w:ind w:left="29" w:right="-1"/>
              <w:jc w:val="center"/>
              <w:rPr>
                <w:rFonts w:ascii="Bookman Old Style" w:hAnsi="Bookman Old Style" w:cs="Arial"/>
                <w:sz w:val="22"/>
              </w:rPr>
            </w:pPr>
            <w:r w:rsidRPr="00B83ABE">
              <w:rPr>
                <w:rFonts w:ascii="Bookman Old Style" w:hAnsi="Bookman Old Style" w:cs="Arial"/>
                <w:sz w:val="22"/>
              </w:rPr>
              <w:t>5756005</w:t>
            </w:r>
          </w:p>
        </w:tc>
        <w:tc>
          <w:tcPr>
            <w:tcW w:w="1843" w:type="dxa"/>
          </w:tcPr>
          <w:p w14:paraId="75F60E91" w14:textId="77777777" w:rsidR="00B83ABE" w:rsidRPr="00B83ABE" w:rsidRDefault="00B83ABE" w:rsidP="00B83ABE">
            <w:pPr>
              <w:ind w:left="29" w:right="-1"/>
              <w:jc w:val="center"/>
              <w:rPr>
                <w:rFonts w:ascii="Bookman Old Style" w:hAnsi="Bookman Old Style" w:cs="Arial"/>
                <w:sz w:val="22"/>
              </w:rPr>
            </w:pPr>
            <w:r w:rsidRPr="00B83ABE">
              <w:rPr>
                <w:rFonts w:ascii="Bookman Old Style" w:hAnsi="Bookman Old Style" w:cs="Arial"/>
                <w:sz w:val="22"/>
              </w:rPr>
              <w:t>San Miguel</w:t>
            </w:r>
          </w:p>
        </w:tc>
        <w:tc>
          <w:tcPr>
            <w:tcW w:w="1559" w:type="dxa"/>
            <w:vMerge/>
            <w:vAlign w:val="center"/>
          </w:tcPr>
          <w:p w14:paraId="7B99D392" w14:textId="77777777" w:rsidR="00B83ABE" w:rsidRDefault="00B83ABE" w:rsidP="00B83ABE">
            <w:pPr>
              <w:ind w:right="-1"/>
              <w:jc w:val="center"/>
              <w:rPr>
                <w:rFonts w:ascii="Arial" w:hAnsi="Arial" w:cs="Arial"/>
                <w:sz w:val="22"/>
              </w:rPr>
            </w:pPr>
          </w:p>
        </w:tc>
        <w:tc>
          <w:tcPr>
            <w:tcW w:w="2221" w:type="dxa"/>
            <w:vMerge/>
            <w:vAlign w:val="center"/>
          </w:tcPr>
          <w:p w14:paraId="575694D4" w14:textId="77777777" w:rsidR="00B83ABE" w:rsidRDefault="00B83ABE" w:rsidP="00B83ABE">
            <w:pPr>
              <w:ind w:right="-1"/>
              <w:jc w:val="center"/>
              <w:rPr>
                <w:rFonts w:ascii="Arial" w:hAnsi="Arial" w:cs="Arial"/>
                <w:sz w:val="22"/>
              </w:rPr>
            </w:pPr>
          </w:p>
        </w:tc>
      </w:tr>
    </w:tbl>
    <w:p w14:paraId="05D5A90F" w14:textId="77777777" w:rsidR="005873FD" w:rsidRPr="001954E9" w:rsidRDefault="005873FD" w:rsidP="00B860E3">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 xml:space="preserve">gastos de administración operación y mantenimiento </w:t>
      </w:r>
      <w:r w:rsidR="004C4E6C">
        <w:rPr>
          <w:rFonts w:ascii="Bookman Old Style" w:hAnsi="Bookman Old Style" w:cs="Arial"/>
        </w:rPr>
        <w:t>–</w:t>
      </w:r>
      <w:r w:rsidR="00886F37" w:rsidRPr="001954E9">
        <w:rPr>
          <w:rFonts w:ascii="Bookman Old Style" w:hAnsi="Bookman Old Style" w:cs="Arial"/>
        </w:rPr>
        <w:t>AOM</w:t>
      </w:r>
      <w:r w:rsidR="004C4E6C">
        <w:rPr>
          <w:rFonts w:ascii="Bookman Old Style" w:hAnsi="Bookman Old Style" w:cs="Arial"/>
        </w:rPr>
        <w:t>-</w:t>
      </w:r>
      <w:r w:rsidR="00886F37" w:rsidRPr="001954E9">
        <w:rPr>
          <w:rFonts w:ascii="Bookman Old Style" w:hAnsi="Bookman Old Style" w:cs="Arial"/>
        </w:rPr>
        <w:t xml:space="preserve"> y </w:t>
      </w:r>
      <w:r w:rsidR="004C4E6C">
        <w:rPr>
          <w:rFonts w:ascii="Bookman Old Style" w:hAnsi="Bookman Old Style" w:cs="Arial"/>
        </w:rPr>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14:paraId="12642183" w14:textId="77777777" w:rsidR="004A7E9E" w:rsidRDefault="004A7E9E" w:rsidP="004A7E9E">
      <w:pPr>
        <w:adjustRightInd w:val="0"/>
        <w:spacing w:before="240" w:after="240"/>
        <w:ind w:left="0" w:right="20"/>
        <w:jc w:val="both"/>
        <w:rPr>
          <w:rFonts w:ascii="Bookman Old Style" w:hAnsi="Bookman Old Style" w:cs="Arial"/>
        </w:rPr>
      </w:pPr>
      <w:r w:rsidRPr="00C11A90">
        <w:rPr>
          <w:rFonts w:ascii="Bookman Old Style" w:hAnsi="Bookman Old Style" w:cs="Arial"/>
        </w:rPr>
        <w:t>Mediante oficio con radicado CREG E-2018-00</w:t>
      </w:r>
      <w:r>
        <w:rPr>
          <w:rFonts w:ascii="Bookman Old Style" w:hAnsi="Bookman Old Style" w:cs="Arial"/>
        </w:rPr>
        <w:t>6023</w:t>
      </w:r>
      <w:r w:rsidRPr="00C11A90">
        <w:rPr>
          <w:rFonts w:ascii="Bookman Old Style" w:hAnsi="Bookman Old Style" w:cs="Arial"/>
        </w:rPr>
        <w:t xml:space="preserve"> de </w:t>
      </w:r>
      <w:r>
        <w:rPr>
          <w:rFonts w:ascii="Bookman Old Style" w:hAnsi="Bookman Old Style" w:cs="Arial"/>
        </w:rPr>
        <w:t>junio</w:t>
      </w:r>
      <w:r w:rsidRPr="00C11A90">
        <w:rPr>
          <w:rFonts w:ascii="Bookman Old Style" w:hAnsi="Bookman Old Style" w:cs="Arial"/>
        </w:rPr>
        <w:t xml:space="preserve"> </w:t>
      </w:r>
      <w:r>
        <w:rPr>
          <w:rFonts w:ascii="Bookman Old Style" w:hAnsi="Bookman Old Style" w:cs="Arial"/>
        </w:rPr>
        <w:t>19</w:t>
      </w:r>
      <w:r w:rsidRPr="00C11A90">
        <w:rPr>
          <w:rFonts w:ascii="Bookman Old Style" w:hAnsi="Bookman Old Style" w:cs="Arial"/>
        </w:rPr>
        <w:t xml:space="preserve"> de 2018, </w:t>
      </w:r>
      <w:r>
        <w:rPr>
          <w:rFonts w:ascii="Bookman Old Style" w:hAnsi="Bookman Old Style" w:cs="Arial"/>
        </w:rPr>
        <w:t>l</w:t>
      </w:r>
      <w:r w:rsidRPr="00C11A90">
        <w:rPr>
          <w:rFonts w:ascii="Bookman Old Style" w:hAnsi="Bookman Old Style" w:cs="Arial"/>
        </w:rPr>
        <w:t xml:space="preserve">a Unidad de Planeación Minero Energética </w:t>
      </w:r>
      <w:r>
        <w:rPr>
          <w:rFonts w:ascii="Bookman Old Style" w:hAnsi="Bookman Old Style" w:cs="Arial"/>
        </w:rPr>
        <w:t>–</w:t>
      </w:r>
      <w:r w:rsidRPr="00C11A90">
        <w:rPr>
          <w:rFonts w:ascii="Bookman Old Style" w:hAnsi="Bookman Old Style" w:cs="Arial"/>
        </w:rPr>
        <w:t>UPME</w:t>
      </w:r>
      <w:r>
        <w:rPr>
          <w:rFonts w:ascii="Bookman Old Style" w:hAnsi="Bookman Old Style" w:cs="Arial"/>
        </w:rPr>
        <w:t>-</w:t>
      </w:r>
      <w:r w:rsidRPr="00C11A90">
        <w:rPr>
          <w:rFonts w:ascii="Bookman Old Style" w:hAnsi="Bookman Old Style" w:cs="Arial"/>
        </w:rPr>
        <w:t xml:space="preserve"> remite concepto en </w:t>
      </w:r>
      <w:r>
        <w:rPr>
          <w:rFonts w:ascii="Bookman Old Style" w:hAnsi="Bookman Old Style" w:cs="Arial"/>
        </w:rPr>
        <w:t>el</w:t>
      </w:r>
      <w:r w:rsidRPr="00C11A90">
        <w:rPr>
          <w:rFonts w:ascii="Bookman Old Style" w:hAnsi="Bookman Old Style" w:cs="Arial"/>
        </w:rPr>
        <w:t xml:space="preserve"> que </w:t>
      </w:r>
      <w:r w:rsidRPr="00C11A90">
        <w:rPr>
          <w:rFonts w:ascii="Bookman Old Style" w:hAnsi="Bookman Old Style" w:cs="Arial"/>
        </w:rPr>
        <w:lastRenderedPageBreak/>
        <w:t xml:space="preserve">considera que la metodología de proyección de demanda de gas propuesta por la empresa </w:t>
      </w:r>
      <w:r>
        <w:rPr>
          <w:rFonts w:ascii="Bookman Old Style" w:hAnsi="Bookman Old Style" w:cs="Arial"/>
        </w:rPr>
        <w:t>ENERGY GAS S.A</w:t>
      </w:r>
      <w:r w:rsidRPr="00075F96">
        <w:rPr>
          <w:rFonts w:ascii="Bookman Old Style" w:hAnsi="Bookman Old Style" w:cs="Arial"/>
        </w:rPr>
        <w:t>.</w:t>
      </w:r>
      <w:r>
        <w:rPr>
          <w:rFonts w:ascii="Bookman Old Style" w:hAnsi="Bookman Old Style" w:cs="Arial"/>
        </w:rPr>
        <w:t xml:space="preserve"> E.S.P.</w:t>
      </w:r>
      <w:r w:rsidRPr="00C11A90">
        <w:rPr>
          <w:rFonts w:ascii="Bookman Old Style" w:hAnsi="Bookman Old Style" w:cs="Arial"/>
        </w:rPr>
        <w:t xml:space="preserve"> para los </w:t>
      </w:r>
      <w:r w:rsidRPr="00AD3F3B">
        <w:rPr>
          <w:rFonts w:ascii="Bookman Old Style" w:hAnsi="Bookman Old Style" w:cs="Arial"/>
        </w:rPr>
        <w:t xml:space="preserve">centros poblados de </w:t>
      </w:r>
      <w:r>
        <w:rPr>
          <w:rFonts w:ascii="Bookman Old Style" w:hAnsi="Bookman Old Style" w:cs="Arial"/>
        </w:rPr>
        <w:t>La Danta y San Miguel del</w:t>
      </w:r>
      <w:r w:rsidRPr="00AD3F3B">
        <w:rPr>
          <w:rFonts w:ascii="Bookman Old Style" w:hAnsi="Bookman Old Style" w:cs="Arial"/>
        </w:rPr>
        <w:t xml:space="preserve"> municipio de </w:t>
      </w:r>
      <w:r>
        <w:rPr>
          <w:rFonts w:ascii="Bookman Old Style" w:hAnsi="Bookman Old Style" w:cs="Arial"/>
        </w:rPr>
        <w:t>Sonsón,</w:t>
      </w:r>
      <w:r w:rsidRPr="00AD3F3B">
        <w:rPr>
          <w:rFonts w:ascii="Bookman Old Style" w:hAnsi="Bookman Old Style" w:cs="Arial"/>
        </w:rPr>
        <w:t xml:space="preserve"> departamento de </w:t>
      </w:r>
      <w:r>
        <w:rPr>
          <w:rFonts w:ascii="Bookman Old Style" w:hAnsi="Bookman Old Style" w:cs="Arial"/>
        </w:rPr>
        <w:t>Antioquia</w:t>
      </w:r>
      <w:r w:rsidRPr="00C11A90">
        <w:rPr>
          <w:rFonts w:ascii="Bookman Old Style" w:hAnsi="Bookman Old Style" w:cs="Arial"/>
        </w:rPr>
        <w:t>, cumple con los requerimientos contenidos en el Anexo 13 de la Resolución CREG 202 de 2013.</w:t>
      </w:r>
    </w:p>
    <w:p w14:paraId="26665E0E" w14:textId="7BEBC429" w:rsidR="004A7E9E" w:rsidRPr="006B2572" w:rsidRDefault="004A7E9E" w:rsidP="004A7E9E">
      <w:pPr>
        <w:adjustRightInd w:val="0"/>
        <w:spacing w:before="240" w:after="240"/>
        <w:ind w:left="0" w:right="20"/>
        <w:jc w:val="both"/>
        <w:rPr>
          <w:rFonts w:ascii="Bookman Old Style" w:hAnsi="Bookman Old Style" w:cs="Arial"/>
        </w:rPr>
      </w:pPr>
      <w:r w:rsidRPr="00075F96">
        <w:rPr>
          <w:rFonts w:ascii="Bookman Old Style" w:hAnsi="Bookman Old Style" w:cs="Arial"/>
        </w:rPr>
        <w:t>En comunicación S-2018-00</w:t>
      </w:r>
      <w:r>
        <w:rPr>
          <w:rFonts w:ascii="Bookman Old Style" w:hAnsi="Bookman Old Style" w:cs="Arial"/>
        </w:rPr>
        <w:t>3037</w:t>
      </w:r>
      <w:r w:rsidRPr="00075F96">
        <w:rPr>
          <w:rFonts w:ascii="Bookman Old Style" w:hAnsi="Bookman Old Style" w:cs="Arial"/>
        </w:rPr>
        <w:t xml:space="preserve"> de </w:t>
      </w:r>
      <w:r>
        <w:rPr>
          <w:rFonts w:ascii="Bookman Old Style" w:hAnsi="Bookman Old Style" w:cs="Arial"/>
        </w:rPr>
        <w:t>julio</w:t>
      </w:r>
      <w:r w:rsidRPr="00075F96">
        <w:rPr>
          <w:rFonts w:ascii="Bookman Old Style" w:hAnsi="Bookman Old Style" w:cs="Arial"/>
        </w:rPr>
        <w:t xml:space="preserve"> </w:t>
      </w:r>
      <w:r>
        <w:rPr>
          <w:rFonts w:ascii="Bookman Old Style" w:hAnsi="Bookman Old Style" w:cs="Arial"/>
        </w:rPr>
        <w:t>9</w:t>
      </w:r>
      <w:r w:rsidRPr="00075F96">
        <w:rPr>
          <w:rFonts w:ascii="Bookman Old Style" w:hAnsi="Bookman Old Style" w:cs="Arial"/>
        </w:rPr>
        <w:t xml:space="preserve"> de 2018, la Comisión </w:t>
      </w:r>
      <w:r w:rsidR="000F63D0">
        <w:rPr>
          <w:rFonts w:ascii="Bookman Old Style" w:hAnsi="Bookman Old Style" w:cs="Arial"/>
        </w:rPr>
        <w:t>revisó</w:t>
      </w:r>
      <w:r w:rsidRPr="00075F96">
        <w:rPr>
          <w:rFonts w:ascii="Bookman Old Style" w:hAnsi="Bookman Old Style" w:cs="Arial"/>
        </w:rPr>
        <w:t xml:space="preserve"> el cumplimiento de los requisitos establecidos en la </w:t>
      </w:r>
      <w:r>
        <w:rPr>
          <w:rFonts w:ascii="Bookman Old Style" w:hAnsi="Bookman Old Style" w:cs="Arial"/>
        </w:rPr>
        <w:t>R</w:t>
      </w:r>
      <w:r w:rsidRPr="008C2AC6">
        <w:rPr>
          <w:rFonts w:ascii="Bookman Old Style" w:hAnsi="Bookman Old Style" w:cs="Arial"/>
        </w:rPr>
        <w:t>esoluci</w:t>
      </w:r>
      <w:r>
        <w:rPr>
          <w:rFonts w:ascii="Bookman Old Style" w:hAnsi="Bookman Old Style" w:cs="Arial"/>
        </w:rPr>
        <w:t>ó</w:t>
      </w:r>
      <w:r w:rsidRPr="008C2AC6">
        <w:rPr>
          <w:rFonts w:ascii="Bookman Old Style" w:hAnsi="Bookman Old Style" w:cs="Arial"/>
        </w:rPr>
        <w:t xml:space="preserve">n CREG 202 de 2013 y </w:t>
      </w:r>
      <w:r>
        <w:rPr>
          <w:rFonts w:ascii="Bookman Old Style" w:hAnsi="Bookman Old Style" w:cs="Arial"/>
        </w:rPr>
        <w:t>aquellas que la modifiquen, adicionen y/o sustituyan,</w:t>
      </w:r>
      <w:r w:rsidRPr="00075F96">
        <w:rPr>
          <w:rFonts w:ascii="Bookman Old Style" w:hAnsi="Bookman Old Style" w:cs="Arial"/>
        </w:rPr>
        <w:t xml:space="preserve"> evidenciando que la información remitida no es suficiente para iniciar la actuación administrativa correspondiente, por lo que fue necesario solicitar</w:t>
      </w:r>
      <w:r>
        <w:rPr>
          <w:rFonts w:ascii="Bookman Old Style" w:hAnsi="Bookman Old Style" w:cs="Arial"/>
        </w:rPr>
        <w:t xml:space="preserve"> </w:t>
      </w:r>
      <w:r w:rsidRPr="006B2572">
        <w:rPr>
          <w:rFonts w:ascii="Bookman Old Style" w:hAnsi="Bookman Old Style" w:cs="Arial"/>
        </w:rPr>
        <w:t>a la empresa el envío de información relacionada con</w:t>
      </w:r>
      <w:r w:rsidR="009E7D78">
        <w:rPr>
          <w:rFonts w:ascii="Bookman Old Style" w:hAnsi="Bookman Old Style" w:cs="Arial"/>
        </w:rPr>
        <w:t>:</w:t>
      </w:r>
      <w:r w:rsidRPr="006B2572">
        <w:rPr>
          <w:rFonts w:ascii="Bookman Old Style" w:hAnsi="Bookman Old Style" w:cs="Arial"/>
        </w:rPr>
        <w:t xml:space="preserve"> </w:t>
      </w:r>
      <w:r w:rsidR="009E7D78">
        <w:rPr>
          <w:rFonts w:ascii="Bookman Old Style" w:hAnsi="Bookman Old Style" w:cs="Arial"/>
        </w:rPr>
        <w:t xml:space="preserve">i) </w:t>
      </w:r>
      <w:r w:rsidR="009766CA">
        <w:rPr>
          <w:rFonts w:ascii="Bookman Old Style" w:hAnsi="Bookman Old Style" w:cs="Arial"/>
        </w:rPr>
        <w:t>si el mercado relevante propuesto cuenta o no con recursos públicos</w:t>
      </w:r>
      <w:r w:rsidR="00670D23">
        <w:rPr>
          <w:rFonts w:ascii="Bookman Old Style" w:hAnsi="Bookman Old Style" w:cs="Arial"/>
        </w:rPr>
        <w:t xml:space="preserve"> y no se encuentre en el plan de expansión de la empresa que presta el servicio en el municipio de Sonsón, </w:t>
      </w:r>
      <w:r w:rsidR="009E7D78">
        <w:rPr>
          <w:rFonts w:ascii="Bookman Old Style" w:hAnsi="Bookman Old Style" w:cs="Arial"/>
        </w:rPr>
        <w:t xml:space="preserve">ii) </w:t>
      </w:r>
      <w:r w:rsidR="00670D23">
        <w:rPr>
          <w:rFonts w:ascii="Bookman Old Style" w:hAnsi="Bookman Old Style" w:cs="Arial"/>
        </w:rPr>
        <w:t xml:space="preserve">el soporte que al menos el 80% de los usuarios en los centros poblados están interesados en contar con el servicio, </w:t>
      </w:r>
      <w:r w:rsidR="009E7D78">
        <w:rPr>
          <w:rFonts w:ascii="Bookman Old Style" w:hAnsi="Bookman Old Style" w:cs="Arial"/>
        </w:rPr>
        <w:t xml:space="preserve">iii) </w:t>
      </w:r>
      <w:r w:rsidR="00670D23">
        <w:rPr>
          <w:rFonts w:ascii="Bookman Old Style" w:hAnsi="Bookman Old Style" w:cs="Arial"/>
        </w:rPr>
        <w:t xml:space="preserve">información de otros activos, </w:t>
      </w:r>
      <w:r w:rsidR="009E7D78">
        <w:rPr>
          <w:rFonts w:ascii="Bookman Old Style" w:hAnsi="Bookman Old Style" w:cs="Arial"/>
        </w:rPr>
        <w:t xml:space="preserve">iv) </w:t>
      </w:r>
      <w:r w:rsidR="00670D23">
        <w:rPr>
          <w:rFonts w:ascii="Bookman Old Style" w:hAnsi="Bookman Old Style" w:cs="Arial"/>
        </w:rPr>
        <w:t>confirmación de la solicitud en Apligas y los cargos de distribución propuestos.</w:t>
      </w:r>
    </w:p>
    <w:p w14:paraId="40331328" w14:textId="77777777" w:rsidR="004A7E9E" w:rsidRPr="00997BAE" w:rsidRDefault="004A7E9E" w:rsidP="004A7E9E">
      <w:pPr>
        <w:adjustRightInd w:val="0"/>
        <w:spacing w:before="240" w:after="240"/>
        <w:ind w:left="0" w:right="20"/>
        <w:jc w:val="both"/>
        <w:rPr>
          <w:rFonts w:ascii="Bookman Old Style" w:hAnsi="Bookman Old Style" w:cs="Arial"/>
        </w:rPr>
      </w:pPr>
      <w:r w:rsidRPr="00075F96">
        <w:rPr>
          <w:rFonts w:ascii="Bookman Old Style" w:hAnsi="Bookman Old Style" w:cs="Arial"/>
        </w:rPr>
        <w:t>En comunicación E-2018-0</w:t>
      </w:r>
      <w:r>
        <w:rPr>
          <w:rFonts w:ascii="Bookman Old Style" w:hAnsi="Bookman Old Style" w:cs="Arial"/>
        </w:rPr>
        <w:t>07</w:t>
      </w:r>
      <w:r w:rsidR="00670D23">
        <w:rPr>
          <w:rFonts w:ascii="Bookman Old Style" w:hAnsi="Bookman Old Style" w:cs="Arial"/>
        </w:rPr>
        <w:t>401</w:t>
      </w:r>
      <w:r w:rsidRPr="00075F96">
        <w:rPr>
          <w:rFonts w:ascii="Bookman Old Style" w:hAnsi="Bookman Old Style" w:cs="Arial"/>
        </w:rPr>
        <w:t xml:space="preserve"> de</w:t>
      </w:r>
      <w:r>
        <w:rPr>
          <w:rFonts w:ascii="Bookman Old Style" w:hAnsi="Bookman Old Style" w:cs="Arial"/>
        </w:rPr>
        <w:t>l</w:t>
      </w:r>
      <w:r w:rsidRPr="00075F96">
        <w:rPr>
          <w:rFonts w:ascii="Bookman Old Style" w:hAnsi="Bookman Old Style" w:cs="Arial"/>
        </w:rPr>
        <w:t xml:space="preserve"> </w:t>
      </w:r>
      <w:r w:rsidR="00670D23">
        <w:rPr>
          <w:rFonts w:ascii="Bookman Old Style" w:hAnsi="Bookman Old Style" w:cs="Arial"/>
        </w:rPr>
        <w:t>24</w:t>
      </w:r>
      <w:r>
        <w:rPr>
          <w:rFonts w:ascii="Bookman Old Style" w:hAnsi="Bookman Old Style" w:cs="Arial"/>
        </w:rPr>
        <w:t xml:space="preserve"> de julio </w:t>
      </w:r>
      <w:r w:rsidRPr="00075F96">
        <w:rPr>
          <w:rFonts w:ascii="Bookman Old Style" w:hAnsi="Bookman Old Style" w:cs="Arial"/>
        </w:rPr>
        <w:t xml:space="preserve">de 2018, la empresa </w:t>
      </w:r>
      <w:r w:rsidR="00670D23">
        <w:rPr>
          <w:rFonts w:ascii="Bookman Old Style" w:hAnsi="Bookman Old Style" w:cs="Arial"/>
        </w:rPr>
        <w:t>ENERGY</w:t>
      </w:r>
      <w:r>
        <w:rPr>
          <w:rFonts w:ascii="Bookman Old Style" w:hAnsi="Bookman Old Style" w:cs="Arial"/>
        </w:rPr>
        <w:t xml:space="preserve"> GAS S.A</w:t>
      </w:r>
      <w:r w:rsidRPr="00075F96">
        <w:rPr>
          <w:rFonts w:ascii="Bookman Old Style" w:hAnsi="Bookman Old Style" w:cs="Arial"/>
        </w:rPr>
        <w:t>.</w:t>
      </w:r>
      <w:r>
        <w:rPr>
          <w:rFonts w:ascii="Bookman Old Style" w:hAnsi="Bookman Old Style" w:cs="Arial"/>
        </w:rPr>
        <w:t xml:space="preserve"> E.S.P. </w:t>
      </w:r>
      <w:r w:rsidRPr="00075F96">
        <w:rPr>
          <w:rFonts w:ascii="Bookman Old Style" w:hAnsi="Bookman Old Style" w:cs="Arial"/>
        </w:rPr>
        <w:t xml:space="preserve">allega respuesta al requerimiento </w:t>
      </w:r>
      <w:r>
        <w:rPr>
          <w:rFonts w:ascii="Bookman Old Style" w:hAnsi="Bookman Old Style" w:cs="Arial"/>
        </w:rPr>
        <w:t>de</w:t>
      </w:r>
      <w:r w:rsidRPr="00075F96">
        <w:rPr>
          <w:rFonts w:ascii="Bookman Old Style" w:hAnsi="Bookman Old Style" w:cs="Arial"/>
        </w:rPr>
        <w:t xml:space="preserve"> la Comisión</w:t>
      </w:r>
      <w:r>
        <w:rPr>
          <w:rFonts w:ascii="Bookman Old Style" w:hAnsi="Bookman Old Style" w:cs="Arial"/>
        </w:rPr>
        <w:t xml:space="preserve"> y </w:t>
      </w:r>
      <w:r w:rsidRPr="00997BAE">
        <w:rPr>
          <w:rFonts w:ascii="Bookman Old Style" w:hAnsi="Bookman Old Style" w:cs="Arial"/>
        </w:rPr>
        <w:t>remite la información solicitada junto con los soportes respectivos</w:t>
      </w:r>
      <w:r>
        <w:rPr>
          <w:rFonts w:ascii="Bookman Old Style" w:hAnsi="Bookman Old Style" w:cs="Arial"/>
        </w:rPr>
        <w:t>.</w:t>
      </w:r>
    </w:p>
    <w:p w14:paraId="0272B7BB" w14:textId="1ED1585A" w:rsidR="001F4AC3" w:rsidRDefault="00670D23" w:rsidP="00B860E3">
      <w:pPr>
        <w:adjustRightInd w:val="0"/>
        <w:spacing w:before="240" w:after="240"/>
        <w:ind w:left="0" w:right="20"/>
        <w:jc w:val="both"/>
        <w:rPr>
          <w:rFonts w:ascii="Bookman Old Style" w:hAnsi="Bookman Old Style" w:cs="Arial"/>
        </w:rPr>
      </w:pPr>
      <w:r>
        <w:rPr>
          <w:rFonts w:ascii="Bookman Old Style" w:hAnsi="Bookman Old Style" w:cs="Arial"/>
        </w:rPr>
        <w:t xml:space="preserve">En dicha comunicación, </w:t>
      </w:r>
      <w:r w:rsidR="001F4AC3" w:rsidRPr="001F4AC3">
        <w:rPr>
          <w:rFonts w:ascii="Bookman Old Style" w:hAnsi="Bookman Old Style" w:cs="Arial"/>
        </w:rPr>
        <w:t xml:space="preserve">la empresa </w:t>
      </w:r>
      <w:r>
        <w:rPr>
          <w:rFonts w:ascii="Bookman Old Style" w:hAnsi="Bookman Old Style" w:cs="Arial"/>
        </w:rPr>
        <w:t>ENERGY</w:t>
      </w:r>
      <w:r w:rsidR="001F4AC3" w:rsidRPr="001F4AC3">
        <w:rPr>
          <w:rFonts w:ascii="Bookman Old Style" w:hAnsi="Bookman Old Style" w:cs="Arial"/>
        </w:rPr>
        <w:t xml:space="preserve"> GAS S.A. E.S.P. informa que el proyecto </w:t>
      </w:r>
      <w:r>
        <w:rPr>
          <w:rFonts w:ascii="Bookman Old Style" w:hAnsi="Bookman Old Style" w:cs="Arial"/>
        </w:rPr>
        <w:t xml:space="preserve">no cuenta </w:t>
      </w:r>
      <w:r w:rsidR="001F4AC3" w:rsidRPr="001F4AC3">
        <w:rPr>
          <w:rFonts w:ascii="Bookman Old Style" w:hAnsi="Bookman Old Style" w:cs="Arial"/>
        </w:rPr>
        <w:t>con recursos públicos para la construcción de la infraestructura de distribución de gas por redes</w:t>
      </w:r>
      <w:r>
        <w:rPr>
          <w:rFonts w:ascii="Bookman Old Style" w:hAnsi="Bookman Old Style" w:cs="Arial"/>
        </w:rPr>
        <w:t>.</w:t>
      </w:r>
    </w:p>
    <w:p w14:paraId="05FF3E61"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Una vez la empresa ENERGY GAS S.A E.S.P. completa la información requerida para la apertura de la actuación administrativa, esta Comisión consider</w:t>
      </w:r>
      <w:r>
        <w:rPr>
          <w:rFonts w:ascii="Bookman Old Style" w:hAnsi="Bookman Old Style" w:cs="Arial"/>
        </w:rPr>
        <w:t>ó</w:t>
      </w:r>
      <w:r w:rsidRPr="00935FAC">
        <w:rPr>
          <w:rFonts w:ascii="Bookman Old Style" w:hAnsi="Bookman Old Style" w:cs="Arial"/>
        </w:rPr>
        <w:t xml:space="preserve"> lo siguiente:</w:t>
      </w:r>
    </w:p>
    <w:p w14:paraId="2C08C09F"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El numeral 5.3 del artículo 5 de la Resolución CREG 202 de 2013, modificado por el artículo 2 de la Resolución CREG 138 de 2014 establece:</w:t>
      </w:r>
    </w:p>
    <w:p w14:paraId="66D252C4" w14:textId="77777777" w:rsidR="00935FAC" w:rsidRPr="00935FAC" w:rsidRDefault="00935FAC" w:rsidP="00935FAC">
      <w:pPr>
        <w:overflowPunct w:val="0"/>
        <w:autoSpaceDE w:val="0"/>
        <w:autoSpaceDN w:val="0"/>
        <w:adjustRightInd w:val="0"/>
        <w:jc w:val="both"/>
        <w:textAlignment w:val="baseline"/>
        <w:outlineLvl w:val="1"/>
        <w:rPr>
          <w:rFonts w:ascii="Bookman Old Style" w:hAnsi="Bookman Old Style" w:cs="Arial"/>
          <w:b/>
          <w:bCs/>
          <w:i/>
          <w:sz w:val="22"/>
          <w:szCs w:val="22"/>
        </w:rPr>
      </w:pPr>
      <w:r w:rsidRPr="00935FAC">
        <w:rPr>
          <w:rFonts w:ascii="Bookman Old Style" w:hAnsi="Bookman Old Style" w:cs="Arial"/>
          <w:b/>
          <w:bCs/>
          <w:i/>
          <w:sz w:val="22"/>
          <w:szCs w:val="22"/>
        </w:rPr>
        <w:t>“5.3. MERCADO RELEVANTE DE DISTRIBUCIÓN ESPECIAL PARA EL SIGUIENTE PERÍODO TARIFARIO.</w:t>
      </w:r>
    </w:p>
    <w:p w14:paraId="2DBE10F1" w14:textId="77777777" w:rsidR="00935FAC" w:rsidRPr="00935FAC" w:rsidRDefault="00935FAC" w:rsidP="00935FAC">
      <w:pPr>
        <w:jc w:val="both"/>
        <w:rPr>
          <w:rFonts w:ascii="Bookman Old Style" w:eastAsia="Calibri" w:hAnsi="Bookman Old Style" w:cs="Arial"/>
          <w:i/>
          <w:sz w:val="22"/>
          <w:szCs w:val="22"/>
        </w:rPr>
      </w:pPr>
    </w:p>
    <w:p w14:paraId="6F9CC6B6" w14:textId="77777777" w:rsidR="00935FAC" w:rsidRPr="00935FAC" w:rsidRDefault="00935FAC" w:rsidP="00935FAC">
      <w:pPr>
        <w:spacing w:after="200"/>
        <w:jc w:val="both"/>
        <w:rPr>
          <w:rFonts w:ascii="Bookman Old Style" w:hAnsi="Bookman Old Style" w:cs="Arial"/>
          <w:bCs/>
          <w:i/>
          <w:sz w:val="22"/>
          <w:szCs w:val="22"/>
        </w:rPr>
      </w:pPr>
      <w:r w:rsidRPr="00935FAC">
        <w:rPr>
          <w:rFonts w:ascii="Bookman Old Style" w:hAnsi="Bookman Old Style" w:cs="Arial"/>
          <w:bCs/>
          <w:i/>
          <w:sz w:val="22"/>
          <w:szCs w:val="22"/>
        </w:rPr>
        <w:t xml:space="preserve">En los casos en los que centros poblados diferentes a la cabecera municipal, entendiéndose por estos los corregimientos, caseríos o inspecciones de policía, que forman parte de municipios que se encuentran conformando Mercados Relevantes Existentes o Mercados Relevantes para el Siguiente Período Tarifario con Cargos de Distribución aprobados </w:t>
      </w:r>
      <w:r w:rsidRPr="00935FAC">
        <w:rPr>
          <w:rFonts w:ascii="Bookman Old Style" w:hAnsi="Bookman Old Style" w:cs="Arial"/>
          <w:bCs/>
          <w:i/>
          <w:sz w:val="22"/>
          <w:szCs w:val="22"/>
          <w:u w:val="single"/>
        </w:rPr>
        <w:t>y que por razones de distancia a los Sistemas de Distribución no se encuentran incluidos dentro del plan de expansión por parte del Distribuidor que presta el servicio en dicho Mercado Relevante</w:t>
      </w:r>
      <w:r w:rsidRPr="00935FAC">
        <w:rPr>
          <w:rFonts w:ascii="Bookman Old Style" w:hAnsi="Bookman Old Style" w:cs="Arial"/>
          <w:bCs/>
          <w:i/>
          <w:sz w:val="22"/>
          <w:szCs w:val="22"/>
        </w:rPr>
        <w:t>, podrán constituirse como un Mercado Relevante de Distribución Especial para el Siguiente Período Tarifario. Para el Mercado Relevante de Distribución Especial para el Siguiente Período Tarifario se establece un cargo por uso del Sistema de Distribución, cumpliendo todas las condiciones establecidas en la presente resolución para Nuevos Mercados de Distribución. Este cargo será aplicable únicamente a dicho centro poblado o Mercado Relevante de Distribución Especial para el Siguiente Período Tarifario.</w:t>
      </w:r>
    </w:p>
    <w:p w14:paraId="6C803A29" w14:textId="77777777" w:rsidR="00935FAC" w:rsidRPr="00935FAC" w:rsidRDefault="00935FAC" w:rsidP="00935FAC">
      <w:pPr>
        <w:spacing w:after="200"/>
        <w:jc w:val="both"/>
        <w:rPr>
          <w:rFonts w:ascii="Bookman Old Style" w:hAnsi="Bookman Old Style" w:cs="Arial"/>
          <w:bCs/>
          <w:i/>
          <w:sz w:val="22"/>
          <w:szCs w:val="22"/>
        </w:rPr>
      </w:pPr>
      <w:r w:rsidRPr="00935FAC">
        <w:rPr>
          <w:rFonts w:ascii="Bookman Old Style" w:hAnsi="Bookman Old Style" w:cs="Arial"/>
          <w:bCs/>
          <w:i/>
          <w:sz w:val="22"/>
          <w:szCs w:val="22"/>
        </w:rPr>
        <w:lastRenderedPageBreak/>
        <w:t xml:space="preserve">La Comisión evaluará en la actuación administrativa correspondiente a la solicitud tarifaria del Distribuidor interesado, si las condiciones del centro poblado ameritan su constitución como Mercado Relevante de Distribución Especial. </w:t>
      </w:r>
    </w:p>
    <w:p w14:paraId="0E443574" w14:textId="77777777" w:rsidR="00935FAC" w:rsidRPr="00935FAC" w:rsidRDefault="00935FAC" w:rsidP="00935FAC">
      <w:pPr>
        <w:spacing w:after="200"/>
        <w:jc w:val="both"/>
        <w:rPr>
          <w:rFonts w:ascii="Bookman Old Style" w:hAnsi="Bookman Old Style" w:cs="Arial"/>
          <w:bCs/>
          <w:i/>
          <w:sz w:val="22"/>
          <w:szCs w:val="22"/>
        </w:rPr>
      </w:pPr>
      <w:r w:rsidRPr="00935FAC">
        <w:rPr>
          <w:rFonts w:ascii="Bookman Old Style" w:hAnsi="Bookman Old Style" w:cs="Arial"/>
          <w:bCs/>
          <w:sz w:val="22"/>
          <w:szCs w:val="22"/>
        </w:rPr>
        <w:t>Subrayado fuera de texto.</w:t>
      </w:r>
    </w:p>
    <w:p w14:paraId="69C34EAC" w14:textId="77777777" w:rsidR="00935FAC" w:rsidRPr="00935FAC" w:rsidRDefault="00935FAC" w:rsidP="00935FAC">
      <w:pPr>
        <w:spacing w:after="200"/>
        <w:jc w:val="both"/>
        <w:rPr>
          <w:rFonts w:ascii="Bookman Old Style" w:hAnsi="Bookman Old Style" w:cs="Arial"/>
          <w:bCs/>
          <w:i/>
          <w:sz w:val="22"/>
          <w:szCs w:val="22"/>
        </w:rPr>
      </w:pPr>
      <w:r w:rsidRPr="00935FAC">
        <w:rPr>
          <w:rFonts w:ascii="Bookman Old Style" w:hAnsi="Bookman Old Style" w:cs="Arial"/>
          <w:bCs/>
          <w:i/>
          <w:sz w:val="22"/>
          <w:szCs w:val="22"/>
        </w:rPr>
        <w:t>(…)</w:t>
      </w:r>
    </w:p>
    <w:p w14:paraId="04AE0AC8"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 xml:space="preserve">Ahora bien, el municipio de Sonsón, hace parte del mercado relevante de EPM E.S.P. conformado por el mismo municipio, el cual cuenta con cargos aprobados por uso del sistema de distribución mediante la Resolución CREG 185 de 2011, con base en la metodología </w:t>
      </w:r>
      <w:r>
        <w:rPr>
          <w:rFonts w:ascii="Bookman Old Style" w:hAnsi="Bookman Old Style" w:cs="Arial"/>
        </w:rPr>
        <w:t>establecida en</w:t>
      </w:r>
      <w:r w:rsidRPr="00935FAC">
        <w:rPr>
          <w:rFonts w:ascii="Bookman Old Style" w:hAnsi="Bookman Old Style" w:cs="Arial"/>
        </w:rPr>
        <w:t xml:space="preserve"> la Resolución CREG 011 de 2003.</w:t>
      </w:r>
    </w:p>
    <w:p w14:paraId="23E05C85" w14:textId="6037271F"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Por lo tanto, esta Comisión mediante oficio con radicado CREG S-2018-004759 de octubre 17 de octubre de 2018, solicit</w:t>
      </w:r>
      <w:r w:rsidR="00FA7430">
        <w:rPr>
          <w:rFonts w:ascii="Bookman Old Style" w:hAnsi="Bookman Old Style" w:cs="Arial"/>
        </w:rPr>
        <w:t>ó</w:t>
      </w:r>
      <w:r w:rsidRPr="00935FAC">
        <w:rPr>
          <w:rFonts w:ascii="Bookman Old Style" w:hAnsi="Bookman Old Style" w:cs="Arial"/>
        </w:rPr>
        <w:t xml:space="preserve"> a la empresa EPM E.S.P. que manifieste si los centros poblados presentados por la empresa ENERGY GAS S.A. E.S.P. hacen parte de su plan de expansión.</w:t>
      </w:r>
    </w:p>
    <w:p w14:paraId="714A2731" w14:textId="3EE4B378"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 xml:space="preserve">La empresa EPM E.S.P. mediante radicado CREG E-2018-011269 de octubre 25 de 2018 manifestó que tiene incluido dentro de su plan de expansión de mediano plazo al centro poblado La Danta, del municipio de Sonsón, departamento de Antioquia, señalando que aproximadamente en el año de 2021 estaría iniciando la prestación del servicio y, en relación con el centro poblado de San Miguel, precisó que no está considerado dentro del plan de expansión de la empresa. </w:t>
      </w:r>
    </w:p>
    <w:p w14:paraId="44CE6A94"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 xml:space="preserve">Respecto al plan de expansión es importante considerar que mediante la Resolución CREG 185 de 2011, </w:t>
      </w:r>
      <w:r w:rsidR="00780008">
        <w:rPr>
          <w:rFonts w:ascii="Bookman Old Style" w:hAnsi="Bookman Old Style" w:cs="Arial"/>
        </w:rPr>
        <w:t xml:space="preserve">se </w:t>
      </w:r>
      <w:r w:rsidRPr="00935FAC">
        <w:rPr>
          <w:rFonts w:ascii="Bookman Old Style" w:hAnsi="Bookman Old Style" w:cs="Arial"/>
        </w:rPr>
        <w:t>aprobó el Cargo Promedio de Distribución por uso del Sistema de Distribución con base en la metodología de costos medios de mediano plazo, establecida en la Resolución CREG 011 de 2003. Donde, para el mercado relevante conformado por el municipio de Sonsón se aprobó un cargo de distribución con base en un programa de nuevas inversiones a cinco años.</w:t>
      </w:r>
    </w:p>
    <w:p w14:paraId="3DDB7945" w14:textId="77777777" w:rsidR="00935FAC" w:rsidRPr="00935FAC" w:rsidRDefault="00935FAC" w:rsidP="00935FAC">
      <w:pPr>
        <w:adjustRightInd w:val="0"/>
        <w:spacing w:before="240" w:after="240"/>
        <w:ind w:left="0" w:right="20"/>
        <w:jc w:val="both"/>
        <w:rPr>
          <w:rFonts w:ascii="Bookman Old Style" w:hAnsi="Bookman Old Style" w:cs="Arial"/>
        </w:rPr>
      </w:pPr>
      <w:r w:rsidRPr="00935FAC">
        <w:rPr>
          <w:rFonts w:ascii="Bookman Old Style" w:hAnsi="Bookman Old Style" w:cs="Arial"/>
        </w:rPr>
        <w:t>En este sentido, el código de distribución de gas combustible por redes, establecido mediante la Resolución CREG 067 de 1995, precisa lo siguiente:</w:t>
      </w:r>
    </w:p>
    <w:p w14:paraId="27C82D2D" w14:textId="77777777" w:rsidR="00935FAC" w:rsidRPr="00793816" w:rsidRDefault="00935FAC" w:rsidP="00793816">
      <w:pPr>
        <w:contextualSpacing/>
        <w:jc w:val="both"/>
        <w:rPr>
          <w:rFonts w:ascii="Bookman Old Style" w:hAnsi="Bookman Old Style" w:cs="Arial"/>
          <w:sz w:val="22"/>
          <w:szCs w:val="22"/>
        </w:rPr>
      </w:pPr>
      <w:r w:rsidRPr="00793816">
        <w:rPr>
          <w:rFonts w:ascii="Bookman Old Style" w:hAnsi="Bookman Old Style" w:cs="Arial"/>
          <w:sz w:val="22"/>
          <w:szCs w:val="22"/>
        </w:rPr>
        <w:t>En el título III.3 “Planeamiento de la expansión”, numeral 3.9 dispone que:</w:t>
      </w:r>
    </w:p>
    <w:p w14:paraId="4579DA69" w14:textId="77777777" w:rsidR="00935FAC" w:rsidRPr="00935FAC" w:rsidRDefault="00935FAC" w:rsidP="00935FAC">
      <w:pPr>
        <w:jc w:val="both"/>
        <w:rPr>
          <w:rFonts w:ascii="Bookman Old Style" w:hAnsi="Bookman Old Style" w:cs="Arial"/>
          <w:sz w:val="22"/>
          <w:szCs w:val="22"/>
        </w:rPr>
      </w:pPr>
    </w:p>
    <w:p w14:paraId="6EBCB76C" w14:textId="77777777" w:rsidR="00935FAC" w:rsidRPr="00935FAC" w:rsidRDefault="00935FAC" w:rsidP="00935FAC">
      <w:pPr>
        <w:ind w:right="613"/>
        <w:jc w:val="both"/>
        <w:rPr>
          <w:rFonts w:ascii="Bookman Old Style" w:hAnsi="Bookman Old Style" w:cs="Arial"/>
          <w:i/>
          <w:sz w:val="22"/>
          <w:szCs w:val="22"/>
        </w:rPr>
      </w:pPr>
      <w:r w:rsidRPr="00935FAC">
        <w:rPr>
          <w:rFonts w:ascii="Bookman Old Style" w:hAnsi="Bookman Old Style" w:cs="Arial"/>
          <w:i/>
          <w:sz w:val="22"/>
          <w:szCs w:val="22"/>
        </w:rPr>
        <w:t>3.9. Con el fin de definir las fórmulas de tarifas de la empresa respectiva, para la expansión, reforma o modificaciones de los sistemas de distribución, la CREG utilizará la información de los planes quinquenales con la inversión prevista, que las empresas deben enviar a la UPME para su revisión y concepto, de forma tal que la inversión se recupere por medio de tarifas, de acuerdo con las resoluciones que para el efecto expida la CREG.</w:t>
      </w:r>
    </w:p>
    <w:p w14:paraId="58D59CCC" w14:textId="77777777" w:rsidR="00935FAC" w:rsidRDefault="00935FAC" w:rsidP="00935FAC">
      <w:pPr>
        <w:jc w:val="both"/>
        <w:rPr>
          <w:rFonts w:ascii="Arial" w:hAnsi="Arial" w:cs="Arial"/>
        </w:rPr>
      </w:pPr>
    </w:p>
    <w:p w14:paraId="15ED33F9" w14:textId="76D58B07" w:rsidR="00935FAC" w:rsidRPr="00935FAC" w:rsidRDefault="00935FAC" w:rsidP="00935FAC">
      <w:pPr>
        <w:ind w:left="0"/>
        <w:jc w:val="both"/>
        <w:rPr>
          <w:rFonts w:ascii="Bookman Old Style" w:hAnsi="Bookman Old Style" w:cs="Arial"/>
        </w:rPr>
      </w:pPr>
      <w:r w:rsidRPr="00935FAC">
        <w:rPr>
          <w:rFonts w:ascii="Bookman Old Style" w:hAnsi="Bookman Old Style" w:cs="Arial"/>
        </w:rPr>
        <w:t>En tal contexto, el numeral 5.3</w:t>
      </w:r>
      <w:r w:rsidR="00C77A61">
        <w:rPr>
          <w:rFonts w:ascii="Bookman Old Style" w:hAnsi="Bookman Old Style" w:cs="Arial"/>
        </w:rPr>
        <w:t xml:space="preserve"> del artículo 5</w:t>
      </w:r>
      <w:r w:rsidRPr="00935FAC">
        <w:rPr>
          <w:rFonts w:ascii="Bookman Old Style" w:hAnsi="Bookman Old Style" w:cs="Arial"/>
        </w:rPr>
        <w:t xml:space="preserve"> de la Resolución CREG 202 de 2013, establece que los centros poblados </w:t>
      </w:r>
      <w:r w:rsidRPr="00935FAC">
        <w:rPr>
          <w:rFonts w:ascii="Bookman Old Style" w:hAnsi="Bookman Old Style" w:cs="Arial"/>
          <w:u w:val="single"/>
        </w:rPr>
        <w:t>que no se encuentren incluidos dentro del plan de expansión</w:t>
      </w:r>
      <w:r w:rsidRPr="00935FAC">
        <w:rPr>
          <w:rFonts w:ascii="Bookman Old Style" w:hAnsi="Bookman Old Style" w:cs="Arial"/>
        </w:rPr>
        <w:t xml:space="preserve"> por parte del distribuidor que presta el servicio en dicho mercado, podrán constituirse como un mercado de distribución especial. Donde, la restricción asociada a estos planes tiene por objeto garantizar que las expansiones que no habían cumplido los cinco años al momento de la expedición de la Resolución CREG 202 de 2013 pudieran ejecutarse.</w:t>
      </w:r>
    </w:p>
    <w:p w14:paraId="47EFA695" w14:textId="77777777" w:rsidR="00935FAC" w:rsidRDefault="00935FAC" w:rsidP="00935FAC">
      <w:pPr>
        <w:jc w:val="both"/>
        <w:rPr>
          <w:rFonts w:ascii="Arial" w:hAnsi="Arial" w:cs="Arial"/>
        </w:rPr>
      </w:pPr>
    </w:p>
    <w:p w14:paraId="4FD674C6" w14:textId="77777777" w:rsidR="00935FAC" w:rsidRPr="00935FAC" w:rsidRDefault="00935FAC" w:rsidP="00935FAC">
      <w:pPr>
        <w:ind w:left="0"/>
        <w:jc w:val="both"/>
        <w:rPr>
          <w:rFonts w:ascii="Bookman Old Style" w:hAnsi="Bookman Old Style" w:cs="Arial"/>
        </w:rPr>
      </w:pPr>
      <w:r w:rsidRPr="00935FAC">
        <w:rPr>
          <w:rFonts w:ascii="Bookman Old Style" w:hAnsi="Bookman Old Style" w:cs="Arial"/>
        </w:rPr>
        <w:t>De manera que, durante la vigencia de los cargos aprobados con la metodología establecida en la Resolución CREG 011 de 2003, las empresas distribuidoras interesadas en ampliar la prestación del servicio debieron manifestar tanto a esta Comisión como a la UPME el plan de expansión indicado en el numeral 3.9 del código de distribución.</w:t>
      </w:r>
    </w:p>
    <w:p w14:paraId="714AB72E" w14:textId="77777777" w:rsidR="00935FAC" w:rsidRDefault="00935FAC" w:rsidP="00935FAC">
      <w:pPr>
        <w:jc w:val="both"/>
        <w:rPr>
          <w:rFonts w:ascii="Arial" w:hAnsi="Arial" w:cs="Arial"/>
        </w:rPr>
      </w:pPr>
    </w:p>
    <w:p w14:paraId="5A624516" w14:textId="77777777" w:rsidR="00935FAC" w:rsidRPr="00935FAC" w:rsidRDefault="00935FAC" w:rsidP="00935FAC">
      <w:pPr>
        <w:ind w:left="0"/>
        <w:jc w:val="both"/>
        <w:rPr>
          <w:rFonts w:ascii="Bookman Old Style" w:hAnsi="Bookman Old Style" w:cs="Arial"/>
        </w:rPr>
      </w:pPr>
      <w:r w:rsidRPr="00935FAC">
        <w:rPr>
          <w:rFonts w:ascii="Bookman Old Style" w:hAnsi="Bookman Old Style" w:cs="Arial"/>
        </w:rPr>
        <w:t>Por lo tanto, ante la manifestación de la empresa EPM E.S.P. de ampliar la cobertura del servicio en el centro poblado de La Danta perteneciente al municipio de Sonsón en el departamento de Antioquia, esta Comisión considera que se encuentra fuera del plan de expansión que sirvió de base para el cálculo del cargo de la Resolución CREG 185 de 2011.</w:t>
      </w:r>
    </w:p>
    <w:p w14:paraId="0701540F" w14:textId="77777777" w:rsidR="00935FAC" w:rsidRDefault="00935FAC" w:rsidP="00935FAC">
      <w:pPr>
        <w:jc w:val="both"/>
        <w:rPr>
          <w:rFonts w:ascii="Arial" w:hAnsi="Arial" w:cs="Arial"/>
        </w:rPr>
      </w:pPr>
    </w:p>
    <w:p w14:paraId="5902689D" w14:textId="66C5C8F3" w:rsidR="00935FAC" w:rsidRPr="00935FAC" w:rsidRDefault="00935FAC" w:rsidP="00935FAC">
      <w:pPr>
        <w:ind w:left="0"/>
        <w:jc w:val="both"/>
        <w:rPr>
          <w:rFonts w:ascii="Bookman Old Style" w:hAnsi="Bookman Old Style" w:cs="Arial"/>
        </w:rPr>
      </w:pPr>
      <w:r w:rsidRPr="00935FAC">
        <w:rPr>
          <w:rFonts w:ascii="Bookman Old Style" w:hAnsi="Bookman Old Style" w:cs="Arial"/>
        </w:rPr>
        <w:t>Ahora bien, a partir de lo establecido en la Circular CREG 034 de 2017, la empresa EPM E.S.P</w:t>
      </w:r>
      <w:r w:rsidR="009E7D78">
        <w:rPr>
          <w:rFonts w:ascii="Bookman Old Style" w:hAnsi="Bookman Old Style" w:cs="Arial"/>
        </w:rPr>
        <w:t xml:space="preserve">., </w:t>
      </w:r>
      <w:r w:rsidRPr="00935FAC">
        <w:rPr>
          <w:rFonts w:ascii="Bookman Old Style" w:hAnsi="Bookman Old Style" w:cs="Arial"/>
        </w:rPr>
        <w:t>solicitó aprobación de cargos transitorios para el mercado relevante de distribución para el siguiente periodo tarifario, en el cual estaba incluido el municipio de Sonsón, departamento de Antioquia, el cual fue aprobado mediante la Resolución CREG 175 de 2017.</w:t>
      </w:r>
    </w:p>
    <w:p w14:paraId="4C742C78" w14:textId="77777777" w:rsidR="00935FAC" w:rsidRPr="00BE645F" w:rsidRDefault="00935FAC" w:rsidP="00935FAC">
      <w:pPr>
        <w:jc w:val="both"/>
        <w:rPr>
          <w:rFonts w:ascii="Arial" w:hAnsi="Arial" w:cs="Arial"/>
          <w:spacing w:val="-5"/>
        </w:rPr>
      </w:pPr>
    </w:p>
    <w:p w14:paraId="1FDAE4D7" w14:textId="4CBB019F" w:rsidR="00935FAC" w:rsidRPr="00935FAC" w:rsidRDefault="00935FAC" w:rsidP="00935FAC">
      <w:pPr>
        <w:ind w:left="0"/>
        <w:jc w:val="both"/>
        <w:rPr>
          <w:rFonts w:ascii="Bookman Old Style" w:hAnsi="Bookman Old Style" w:cs="Arial"/>
        </w:rPr>
      </w:pPr>
      <w:r w:rsidRPr="00935FAC">
        <w:rPr>
          <w:rFonts w:ascii="Bookman Old Style" w:hAnsi="Bookman Old Style" w:cs="Arial"/>
        </w:rPr>
        <w:t xml:space="preserve">Sin embargo, es importante considerar que a los cargos transitorios aprobados en </w:t>
      </w:r>
      <w:r w:rsidR="00B9565B">
        <w:rPr>
          <w:rFonts w:ascii="Bookman Old Style" w:hAnsi="Bookman Old Style" w:cs="Arial"/>
        </w:rPr>
        <w:t xml:space="preserve">el contexto </w:t>
      </w:r>
      <w:r w:rsidRPr="00935FAC">
        <w:rPr>
          <w:rFonts w:ascii="Bookman Old Style" w:hAnsi="Bookman Old Style" w:cs="Arial"/>
        </w:rPr>
        <w:t xml:space="preserve">de la Circular CREG 034 de 2017, les aplica lo dispuesto en la Resolución CREG 067 de 1995, toda vez que las empresas distribuidoras interesadas en ampliar la prestación del servicio debieron manifestar tanto a esta Comisión como a la UPME el plan de expansión. </w:t>
      </w:r>
    </w:p>
    <w:p w14:paraId="2B89DF81" w14:textId="77777777" w:rsidR="00935FAC" w:rsidRDefault="00935FAC" w:rsidP="00935FAC">
      <w:pPr>
        <w:ind w:left="0"/>
        <w:jc w:val="both"/>
        <w:rPr>
          <w:rFonts w:ascii="Bookman Old Style" w:hAnsi="Bookman Old Style" w:cs="Arial"/>
        </w:rPr>
      </w:pPr>
    </w:p>
    <w:p w14:paraId="635011B5" w14:textId="3D3A0774" w:rsidR="00935FAC" w:rsidRPr="00935FAC" w:rsidRDefault="00935FAC" w:rsidP="00935FAC">
      <w:pPr>
        <w:ind w:left="0"/>
        <w:jc w:val="both"/>
        <w:rPr>
          <w:rFonts w:ascii="Bookman Old Style" w:hAnsi="Bookman Old Style" w:cs="Arial"/>
        </w:rPr>
      </w:pPr>
      <w:r w:rsidRPr="00935FAC">
        <w:rPr>
          <w:rFonts w:ascii="Bookman Old Style" w:hAnsi="Bookman Old Style" w:cs="Arial"/>
        </w:rPr>
        <w:t xml:space="preserve">En consecuencia, el requisito establecido en la Resolución CREG 202 de 2013, relacionado con la inclusión del centro poblado de La Danta en el plan de expansión no es aplicable en este caso, dado que, se evidencia que en el plan de expansión requerido para la aprobación del cargo con la Resolución CREG 185 de 2011 no </w:t>
      </w:r>
      <w:r w:rsidR="00B9565B">
        <w:rPr>
          <w:rFonts w:ascii="Bookman Old Style" w:hAnsi="Bookman Old Style" w:cs="Arial"/>
        </w:rPr>
        <w:t xml:space="preserve">lo </w:t>
      </w:r>
      <w:r w:rsidRPr="00935FAC">
        <w:rPr>
          <w:rFonts w:ascii="Bookman Old Style" w:hAnsi="Bookman Old Style" w:cs="Arial"/>
        </w:rPr>
        <w:t>tiene incluido.</w:t>
      </w:r>
    </w:p>
    <w:p w14:paraId="11C42F4A" w14:textId="77777777" w:rsidR="00935FAC" w:rsidRDefault="00935FAC" w:rsidP="00935FAC">
      <w:pPr>
        <w:ind w:right="-1"/>
        <w:jc w:val="both"/>
        <w:rPr>
          <w:rFonts w:ascii="Arial" w:hAnsi="Arial" w:cs="Arial"/>
        </w:rPr>
      </w:pPr>
    </w:p>
    <w:p w14:paraId="2E56D7E4" w14:textId="77777777" w:rsidR="00935FAC" w:rsidRPr="00935FAC" w:rsidRDefault="00935FAC" w:rsidP="00935FAC">
      <w:pPr>
        <w:ind w:left="0"/>
        <w:jc w:val="both"/>
        <w:rPr>
          <w:rFonts w:ascii="Bookman Old Style" w:hAnsi="Bookman Old Style" w:cs="Arial"/>
        </w:rPr>
      </w:pPr>
      <w:r w:rsidRPr="00935FAC">
        <w:rPr>
          <w:rFonts w:ascii="Bookman Old Style" w:hAnsi="Bookman Old Style" w:cs="Arial"/>
        </w:rPr>
        <w:t>Además como la prestación de los servicios públicos domiciliarios está íntimamente ligada al cumplimiento de los fines sociales del Estado Social de Derecho en tanto estos son catalogados como servicios esenciales, esta Comisión en aras de garantizar la prestación del servicio, considera pertinente que la condición de los centros poblados La Danta y San Miguel, amerita su constitución dentro del mercado relevante de distribución especial propuesto por la empresa ENERGY GAS S.A. E.S.P., para la aprobación de los cargos respectivos.</w:t>
      </w:r>
    </w:p>
    <w:p w14:paraId="54A50D89" w14:textId="763CCD0C" w:rsidR="003A46CB" w:rsidRPr="00452CD6" w:rsidRDefault="003A46CB" w:rsidP="00B860E3">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3C6E60">
        <w:rPr>
          <w:rFonts w:ascii="Bookman Old Style" w:hAnsi="Bookman Old Style" w:cs="Arial"/>
        </w:rPr>
        <w:t>8</w:t>
      </w:r>
      <w:r w:rsidRPr="000F3230">
        <w:rPr>
          <w:rFonts w:ascii="Bookman Old Style" w:hAnsi="Bookman Old Style" w:cs="Arial"/>
        </w:rPr>
        <w:t xml:space="preserve"> de</w:t>
      </w:r>
      <w:r w:rsidR="00935FAC">
        <w:rPr>
          <w:rFonts w:ascii="Bookman Old Style" w:hAnsi="Bookman Old Style" w:cs="Arial"/>
        </w:rPr>
        <w:t xml:space="preserve"> marzo</w:t>
      </w:r>
      <w:r w:rsidRPr="000F3230">
        <w:rPr>
          <w:rFonts w:ascii="Bookman Old Style" w:hAnsi="Bookman Old Style" w:cs="Arial"/>
        </w:rPr>
        <w:t xml:space="preserve"> de 201</w:t>
      </w:r>
      <w:r w:rsidR="00D72F09">
        <w:rPr>
          <w:rFonts w:ascii="Bookman Old Style" w:hAnsi="Bookman Old Style" w:cs="Arial"/>
        </w:rPr>
        <w:t>8</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935FAC">
        <w:rPr>
          <w:rFonts w:ascii="Bookman Old Style" w:hAnsi="Bookman Old Style" w:cs="Arial"/>
        </w:rPr>
        <w:t>ENERGY</w:t>
      </w:r>
      <w:r w:rsidR="001F4AC3">
        <w:rPr>
          <w:rFonts w:ascii="Bookman Old Style" w:hAnsi="Bookman Old Style" w:cs="Arial"/>
        </w:rPr>
        <w:t xml:space="preserve"> GAS S.A</w:t>
      </w:r>
      <w:r w:rsidR="001F4AC3" w:rsidRPr="00075F96">
        <w:rPr>
          <w:rFonts w:ascii="Bookman Old Style" w:hAnsi="Bookman Old Style" w:cs="Arial"/>
        </w:rPr>
        <w:t>.</w:t>
      </w:r>
      <w:r w:rsidR="001F4AC3">
        <w:rPr>
          <w:rFonts w:ascii="Bookman Old Style" w:hAnsi="Bookman Old Style" w:cs="Arial"/>
        </w:rPr>
        <w:t xml:space="preserve"> E.S.P.</w:t>
      </w:r>
      <w:r w:rsidR="001F4AC3" w:rsidRPr="00C11A90">
        <w:rPr>
          <w:rFonts w:ascii="Bookman Old Style" w:hAnsi="Bookman Old Style" w:cs="Arial"/>
        </w:rPr>
        <w:t xml:space="preserve"> para los </w:t>
      </w:r>
      <w:r w:rsidR="00935FAC">
        <w:rPr>
          <w:rFonts w:ascii="Bookman Old Style" w:hAnsi="Bookman Old Style" w:cs="Arial"/>
        </w:rPr>
        <w:t>corregimientos de La Danta y San Miguel</w:t>
      </w:r>
      <w:r w:rsidR="001F4AC3" w:rsidRPr="00AD3F3B">
        <w:rPr>
          <w:rFonts w:ascii="Bookman Old Style" w:hAnsi="Bookman Old Style" w:cs="Arial"/>
        </w:rPr>
        <w:t xml:space="preserve"> del municipio de </w:t>
      </w:r>
      <w:r w:rsidR="00935FAC">
        <w:rPr>
          <w:rFonts w:ascii="Bookman Old Style" w:hAnsi="Bookman Old Style" w:cs="Arial"/>
        </w:rPr>
        <w:t>Sonsón,</w:t>
      </w:r>
      <w:r w:rsidR="001F4AC3" w:rsidRPr="00AD3F3B">
        <w:rPr>
          <w:rFonts w:ascii="Bookman Old Style" w:hAnsi="Bookman Old Style" w:cs="Arial"/>
        </w:rPr>
        <w:t xml:space="preserve"> departamento de </w:t>
      </w:r>
      <w:r w:rsidR="00A74199">
        <w:rPr>
          <w:rFonts w:ascii="Bookman Old Style" w:hAnsi="Bookman Old Style" w:cs="Arial"/>
        </w:rPr>
        <w:t>Antioquia</w:t>
      </w:r>
      <w:r w:rsidR="00721DB0">
        <w:rPr>
          <w:rFonts w:ascii="Bookman Old Style" w:hAnsi="Bookman Old Style" w:cs="Arial"/>
          <w:szCs w:val="22"/>
        </w:rPr>
        <w:t>.</w:t>
      </w:r>
    </w:p>
    <w:p w14:paraId="5B051417" w14:textId="5B01FB13" w:rsidR="003A46CB" w:rsidRPr="00341E8F" w:rsidRDefault="003A46CB" w:rsidP="00B860E3">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el auto del </w:t>
      </w:r>
      <w:r w:rsidR="003C6E60">
        <w:rPr>
          <w:rFonts w:ascii="Bookman Old Style" w:hAnsi="Bookman Old Style" w:cs="Arial"/>
        </w:rPr>
        <w:t>8</w:t>
      </w:r>
      <w:r w:rsidRPr="000F3230">
        <w:rPr>
          <w:rFonts w:ascii="Bookman Old Style" w:hAnsi="Bookman Old Style" w:cs="Arial"/>
        </w:rPr>
        <w:t xml:space="preserve"> de </w:t>
      </w:r>
      <w:r w:rsidR="00A74199">
        <w:rPr>
          <w:rFonts w:ascii="Bookman Old Style" w:hAnsi="Bookman Old Style" w:cs="Arial"/>
        </w:rPr>
        <w:t>marzo</w:t>
      </w:r>
      <w:r w:rsidRPr="000F3230">
        <w:rPr>
          <w:rFonts w:ascii="Bookman Old Style" w:hAnsi="Bookman Old Style" w:cs="Arial"/>
        </w:rPr>
        <w:t xml:space="preserve"> de 201</w:t>
      </w:r>
      <w:r w:rsidR="00D72F09">
        <w:rPr>
          <w:rFonts w:ascii="Bookman Old Style" w:hAnsi="Bookman Old Style" w:cs="Arial"/>
        </w:rPr>
        <w:t>8</w:t>
      </w:r>
      <w:r w:rsidRPr="00C07E9D">
        <w:rPr>
          <w:rFonts w:ascii="Bookman Old Style" w:hAnsi="Bookman Old Style" w:cs="Arial"/>
          <w:szCs w:val="22"/>
        </w:rPr>
        <w:t xml:space="preserve"> y para cumplir con lo dispuesto en el artículo 37 del Código de Procedimiento Administrativo y de lo Contencioso Administrativo, en el Diario Oficial </w:t>
      </w:r>
      <w:r w:rsidRPr="0069757F">
        <w:rPr>
          <w:rFonts w:ascii="Bookman Old Style" w:hAnsi="Bookman Old Style" w:cs="Arial"/>
          <w:szCs w:val="22"/>
        </w:rPr>
        <w:t xml:space="preserve">No. </w:t>
      </w:r>
      <w:r w:rsidR="00E86E76">
        <w:rPr>
          <w:rFonts w:ascii="Bookman Old Style" w:hAnsi="Bookman Old Style" w:cs="Arial"/>
          <w:szCs w:val="22"/>
        </w:rPr>
        <w:t xml:space="preserve">50.893 </w:t>
      </w:r>
      <w:r>
        <w:rPr>
          <w:rFonts w:ascii="Bookman Old Style" w:hAnsi="Bookman Old Style" w:cs="Arial"/>
          <w:szCs w:val="22"/>
        </w:rPr>
        <w:t xml:space="preserve">del </w:t>
      </w:r>
      <w:r w:rsidR="00E86E76">
        <w:rPr>
          <w:rFonts w:ascii="Bookman Old Style" w:hAnsi="Bookman Old Style" w:cs="Arial"/>
          <w:szCs w:val="22"/>
        </w:rPr>
        <w:t xml:space="preserve">12 </w:t>
      </w:r>
      <w:r w:rsidRPr="0069757F">
        <w:rPr>
          <w:rFonts w:ascii="Bookman Old Style" w:hAnsi="Bookman Old Style" w:cs="Arial"/>
          <w:szCs w:val="22"/>
        </w:rPr>
        <w:t xml:space="preserve">de </w:t>
      </w:r>
      <w:r w:rsidR="00A74199">
        <w:rPr>
          <w:rFonts w:ascii="Bookman Old Style" w:hAnsi="Bookman Old Style" w:cs="Arial"/>
          <w:szCs w:val="22"/>
        </w:rPr>
        <w:t>marzo</w:t>
      </w:r>
      <w:r w:rsidR="00955D73">
        <w:rPr>
          <w:rFonts w:ascii="Bookman Old Style" w:hAnsi="Bookman Old Style" w:cs="Arial"/>
          <w:szCs w:val="22"/>
        </w:rPr>
        <w:t xml:space="preserve"> </w:t>
      </w:r>
      <w:r w:rsidRPr="0069757F">
        <w:rPr>
          <w:rFonts w:ascii="Bookman Old Style" w:hAnsi="Bookman Old Style" w:cs="Arial"/>
          <w:szCs w:val="22"/>
        </w:rPr>
        <w:t>de 201</w:t>
      </w:r>
      <w:r w:rsidR="00A74199">
        <w:rPr>
          <w:rFonts w:ascii="Bookman Old Style" w:hAnsi="Bookman Old Style" w:cs="Arial"/>
          <w:szCs w:val="22"/>
        </w:rPr>
        <w:t>9</w:t>
      </w:r>
      <w:r w:rsidRPr="00C07E9D">
        <w:rPr>
          <w:rFonts w:ascii="Bookman Old Style" w:hAnsi="Bookman Old Style" w:cs="Arial"/>
          <w:szCs w:val="22"/>
        </w:rPr>
        <w:t xml:space="preserve"> se publicó 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3C6E60">
        <w:rPr>
          <w:rFonts w:ascii="Bookman Old Style" w:hAnsi="Bookman Old Style" w:cs="Arial"/>
          <w:szCs w:val="22"/>
        </w:rPr>
        <w:t>009</w:t>
      </w:r>
      <w:r w:rsidR="00D24B72">
        <w:rPr>
          <w:rFonts w:ascii="Bookman Old Style" w:hAnsi="Bookman Old Style" w:cs="Arial"/>
          <w:szCs w:val="22"/>
        </w:rPr>
        <w:t xml:space="preserve"> </w:t>
      </w:r>
      <w:r>
        <w:rPr>
          <w:rFonts w:ascii="Bookman Old Style" w:hAnsi="Bookman Old Style" w:cs="Arial"/>
          <w:szCs w:val="22"/>
        </w:rPr>
        <w:t>de 201</w:t>
      </w:r>
      <w:r w:rsidR="00A74199">
        <w:rPr>
          <w:rFonts w:ascii="Bookman Old Style" w:hAnsi="Bookman Old Style" w:cs="Arial"/>
          <w:szCs w:val="22"/>
        </w:rPr>
        <w:t>9</w:t>
      </w:r>
      <w:r w:rsidRPr="00C07E9D">
        <w:rPr>
          <w:rFonts w:ascii="Bookman Old Style" w:hAnsi="Bookman Old Style" w:cs="Arial"/>
          <w:szCs w:val="22"/>
        </w:rPr>
        <w:t xml:space="preserve"> </w:t>
      </w:r>
      <w:r w:rsidR="00B16C42">
        <w:rPr>
          <w:rFonts w:ascii="Bookman Old Style" w:hAnsi="Bookman Old Style" w:cs="Arial"/>
          <w:szCs w:val="22"/>
        </w:rPr>
        <w:t>que contiene un</w:t>
      </w:r>
      <w:r w:rsidRPr="00C07E9D">
        <w:rPr>
          <w:rFonts w:ascii="Bookman Old Style" w:hAnsi="Bookman Old Style" w:cs="Arial"/>
          <w:szCs w:val="22"/>
        </w:rPr>
        <w:t xml:space="preserve"> extracto de la actuación administ</w:t>
      </w:r>
      <w:r>
        <w:rPr>
          <w:rFonts w:ascii="Bookman Old Style" w:hAnsi="Bookman Old Style" w:cs="Arial"/>
          <w:szCs w:val="22"/>
        </w:rPr>
        <w:t xml:space="preserve">rativa </w:t>
      </w:r>
      <w:r w:rsidR="00B16C42">
        <w:rPr>
          <w:rFonts w:ascii="Bookman Old Style" w:hAnsi="Bookman Old Style" w:cs="Arial"/>
          <w:szCs w:val="22"/>
        </w:rPr>
        <w:t>iniciada</w:t>
      </w:r>
      <w:r>
        <w:rPr>
          <w:rFonts w:ascii="Bookman Old Style" w:hAnsi="Bookman Old Style" w:cs="Arial"/>
          <w:szCs w:val="22"/>
        </w:rPr>
        <w:t xml:space="preserve"> con</w:t>
      </w:r>
      <w:r w:rsidRPr="00341E8F">
        <w:rPr>
          <w:rFonts w:ascii="Bookman Old Style" w:hAnsi="Bookman Old Style" w:cs="Arial"/>
          <w:szCs w:val="22"/>
        </w:rPr>
        <w:t xml:space="preserve"> la solicitud presentada por </w:t>
      </w:r>
      <w:r w:rsidR="00A74199">
        <w:rPr>
          <w:rFonts w:ascii="Bookman Old Style" w:hAnsi="Bookman Old Style" w:cs="Arial"/>
        </w:rPr>
        <w:t>ENERGY</w:t>
      </w:r>
      <w:r w:rsidR="001F4AC3">
        <w:rPr>
          <w:rFonts w:ascii="Bookman Old Style" w:hAnsi="Bookman Old Style" w:cs="Arial"/>
        </w:rPr>
        <w:t xml:space="preserve"> GAS S.A</w:t>
      </w:r>
      <w:r w:rsidR="001F4AC3" w:rsidRPr="00075F96">
        <w:rPr>
          <w:rFonts w:ascii="Bookman Old Style" w:hAnsi="Bookman Old Style" w:cs="Arial"/>
        </w:rPr>
        <w:t>.</w:t>
      </w:r>
      <w:r w:rsidR="001F4AC3">
        <w:rPr>
          <w:rFonts w:ascii="Bookman Old Style" w:hAnsi="Bookman Old Style" w:cs="Arial"/>
        </w:rPr>
        <w:t xml:space="preserve">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193FF1">
        <w:rPr>
          <w:rFonts w:ascii="Bookman Old Style" w:hAnsi="Bookman Old Style" w:cs="Arial"/>
          <w:szCs w:val="22"/>
        </w:rPr>
        <w:t>G</w:t>
      </w:r>
      <w:r w:rsidR="00A74199">
        <w:rPr>
          <w:rFonts w:ascii="Bookman Old Style" w:hAnsi="Bookman Old Style" w:cs="Arial"/>
          <w:szCs w:val="22"/>
        </w:rPr>
        <w:t>LP</w:t>
      </w:r>
      <w:r w:rsidRPr="00341E8F">
        <w:rPr>
          <w:rFonts w:ascii="Bookman Old Style" w:hAnsi="Bookman Old Style" w:cs="Arial"/>
          <w:szCs w:val="22"/>
        </w:rPr>
        <w:t xml:space="preserve"> por redes de tubería</w:t>
      </w:r>
      <w:r>
        <w:rPr>
          <w:rFonts w:ascii="Bookman Old Style" w:hAnsi="Bookman Old Style" w:cs="Arial"/>
          <w:szCs w:val="22"/>
        </w:rPr>
        <w:t>.</w:t>
      </w:r>
      <w:r w:rsidR="00F95F5B">
        <w:rPr>
          <w:rFonts w:ascii="Bookman Old Style" w:hAnsi="Bookman Old Style" w:cs="Arial"/>
          <w:szCs w:val="22"/>
        </w:rPr>
        <w:t xml:space="preserve"> </w:t>
      </w:r>
      <w:r>
        <w:rPr>
          <w:rFonts w:ascii="Bookman Old Style" w:hAnsi="Bookman Old Style" w:cs="Arial"/>
          <w:szCs w:val="22"/>
        </w:rPr>
        <w:t>Lo anterior,</w:t>
      </w:r>
      <w:r w:rsidRPr="00341E8F">
        <w:rPr>
          <w:rFonts w:ascii="Bookman Old Style" w:hAnsi="Bookman Old Style" w:cs="Arial"/>
          <w:szCs w:val="22"/>
        </w:rPr>
        <w:t xml:space="preserve"> a fin de que los terceros interesados </w:t>
      </w:r>
      <w:r>
        <w:rPr>
          <w:rFonts w:ascii="Bookman Old Style" w:hAnsi="Bookman Old Style" w:cs="Arial"/>
          <w:szCs w:val="22"/>
        </w:rPr>
        <w:t>pudiesen</w:t>
      </w:r>
      <w:r w:rsidRPr="00341E8F">
        <w:rPr>
          <w:rFonts w:ascii="Bookman Old Style" w:hAnsi="Bookman Old Style" w:cs="Arial"/>
          <w:szCs w:val="22"/>
        </w:rPr>
        <w:t xml:space="preserve"> hacerse parte en la respectiva actuación. </w:t>
      </w:r>
    </w:p>
    <w:p w14:paraId="6CE08F98" w14:textId="77777777" w:rsidR="00DD5092" w:rsidRPr="00935FAC" w:rsidRDefault="00DD5092" w:rsidP="00DD5092">
      <w:pPr>
        <w:ind w:left="0"/>
        <w:jc w:val="both"/>
        <w:rPr>
          <w:rFonts w:ascii="Bookman Old Style" w:hAnsi="Bookman Old Style" w:cs="Arial"/>
        </w:rPr>
      </w:pPr>
      <w:r>
        <w:rPr>
          <w:rFonts w:ascii="Bookman Old Style" w:hAnsi="Bookman Old Style" w:cs="Arial"/>
        </w:rPr>
        <w:t>Tal como se indicó anteriormente</w:t>
      </w:r>
      <w:r w:rsidRPr="00935FAC">
        <w:rPr>
          <w:rFonts w:ascii="Bookman Old Style" w:hAnsi="Bookman Old Style" w:cs="Arial"/>
        </w:rPr>
        <w:t xml:space="preserve">, el numeral 5.3 de la Resolución CREG 202 de 2013, establece que los centros poblados </w:t>
      </w:r>
      <w:r w:rsidRPr="00935FAC">
        <w:rPr>
          <w:rFonts w:ascii="Bookman Old Style" w:hAnsi="Bookman Old Style" w:cs="Arial"/>
          <w:u w:val="single"/>
        </w:rPr>
        <w:t>que no se encuentren incluidos dentro del plan de expansión</w:t>
      </w:r>
      <w:r w:rsidRPr="00935FAC">
        <w:rPr>
          <w:rFonts w:ascii="Bookman Old Style" w:hAnsi="Bookman Old Style" w:cs="Arial"/>
        </w:rPr>
        <w:t xml:space="preserve"> por parte del distribuidor que presta el servicio en dicho mercado, podrán constituirse como un mercado de distribución especial. Donde, la restricción asociada a estos planes tiene por objeto garantizar que las expansiones que no habían cumplido los cinco años al momento de la expedición de la Resolución CREG 202 de 2013 pudieran ejecutarse.</w:t>
      </w:r>
    </w:p>
    <w:p w14:paraId="7DF1A0DE" w14:textId="77777777" w:rsidR="00DD5092" w:rsidRPr="00FB5615" w:rsidRDefault="00DD5092" w:rsidP="00DD5092">
      <w:pPr>
        <w:adjustRightInd w:val="0"/>
        <w:spacing w:before="240" w:after="240"/>
        <w:ind w:left="0" w:right="20"/>
        <w:jc w:val="both"/>
        <w:rPr>
          <w:rFonts w:ascii="Bookman Old Style" w:hAnsi="Bookman Old Style" w:cs="Arial"/>
          <w:szCs w:val="22"/>
        </w:rPr>
      </w:pPr>
      <w:r w:rsidRPr="00FB5615">
        <w:rPr>
          <w:rFonts w:ascii="Bookman Old Style" w:hAnsi="Bookman Old Style" w:cs="Arial"/>
          <w:szCs w:val="22"/>
        </w:rPr>
        <w:t>De manera que, durante la vigencia de los cargos aprobados, las empresas distribuidoras interesadas en ampliar la prestación del servicio debieron enviar a la UPME el plan de expansión indicado en el numeral 3.9 del código de distribución.</w:t>
      </w:r>
    </w:p>
    <w:p w14:paraId="39B55F28" w14:textId="77777777" w:rsidR="00DD5092" w:rsidRDefault="00DD5092" w:rsidP="00DD5092">
      <w:pPr>
        <w:adjustRightInd w:val="0"/>
        <w:spacing w:before="240" w:after="240"/>
        <w:ind w:left="0" w:right="20"/>
        <w:jc w:val="both"/>
        <w:rPr>
          <w:rFonts w:ascii="Bookman Old Style" w:hAnsi="Bookman Old Style" w:cs="Arial"/>
          <w:szCs w:val="22"/>
        </w:rPr>
      </w:pPr>
      <w:r>
        <w:rPr>
          <w:rFonts w:ascii="Bookman Old Style" w:hAnsi="Bookman Old Style" w:cs="Arial"/>
          <w:szCs w:val="22"/>
        </w:rPr>
        <w:t xml:space="preserve">Por lo anterior, </w:t>
      </w:r>
      <w:r w:rsidRPr="00FB5615">
        <w:rPr>
          <w:rFonts w:ascii="Bookman Old Style" w:hAnsi="Bookman Old Style" w:cs="Arial"/>
          <w:szCs w:val="22"/>
        </w:rPr>
        <w:t>se observ</w:t>
      </w:r>
      <w:r>
        <w:rPr>
          <w:rFonts w:ascii="Bookman Old Style" w:hAnsi="Bookman Old Style" w:cs="Arial"/>
          <w:szCs w:val="22"/>
        </w:rPr>
        <w:t>ó</w:t>
      </w:r>
      <w:r w:rsidRPr="00FB5615">
        <w:rPr>
          <w:rFonts w:ascii="Bookman Old Style" w:hAnsi="Bookman Old Style" w:cs="Arial"/>
          <w:szCs w:val="22"/>
        </w:rPr>
        <w:t xml:space="preserve"> la necesidad de </w:t>
      </w:r>
      <w:r>
        <w:rPr>
          <w:rFonts w:ascii="Bookman Old Style" w:hAnsi="Bookman Old Style" w:cs="Arial"/>
          <w:szCs w:val="22"/>
        </w:rPr>
        <w:t>solicitar</w:t>
      </w:r>
      <w:r w:rsidRPr="00FB5615">
        <w:rPr>
          <w:rFonts w:ascii="Bookman Old Style" w:hAnsi="Bookman Old Style" w:cs="Arial"/>
          <w:szCs w:val="22"/>
        </w:rPr>
        <w:t xml:space="preserve"> a la UNIDAD DE PLANEACIÓN MINERO ENERGETICA </w:t>
      </w:r>
      <w:r>
        <w:rPr>
          <w:rFonts w:ascii="Bookman Old Style" w:hAnsi="Bookman Old Style" w:cs="Arial"/>
          <w:szCs w:val="22"/>
        </w:rPr>
        <w:t>–</w:t>
      </w:r>
      <w:r w:rsidRPr="00FB5615">
        <w:rPr>
          <w:rFonts w:ascii="Bookman Old Style" w:hAnsi="Bookman Old Style" w:cs="Arial"/>
          <w:szCs w:val="22"/>
        </w:rPr>
        <w:t>UPME</w:t>
      </w:r>
      <w:r>
        <w:rPr>
          <w:rFonts w:ascii="Bookman Old Style" w:hAnsi="Bookman Old Style" w:cs="Arial"/>
          <w:szCs w:val="22"/>
        </w:rPr>
        <w:t>-,</w:t>
      </w:r>
      <w:r w:rsidRPr="00FB5615">
        <w:rPr>
          <w:rFonts w:ascii="Bookman Old Style" w:hAnsi="Bookman Old Style" w:cs="Arial"/>
          <w:szCs w:val="22"/>
        </w:rPr>
        <w:t xml:space="preserve"> </w:t>
      </w:r>
      <w:r>
        <w:rPr>
          <w:rFonts w:ascii="Bookman Old Style" w:hAnsi="Bookman Old Style" w:cs="Arial"/>
          <w:szCs w:val="22"/>
        </w:rPr>
        <w:t xml:space="preserve">mediante radicado CREG S-2019-004791 del 28 de agosto de 2019, </w:t>
      </w:r>
      <w:r w:rsidRPr="00FB5615">
        <w:rPr>
          <w:rFonts w:ascii="Bookman Old Style" w:hAnsi="Bookman Old Style" w:cs="Arial"/>
          <w:szCs w:val="22"/>
        </w:rPr>
        <w:t xml:space="preserve">que </w:t>
      </w:r>
      <w:r>
        <w:rPr>
          <w:rFonts w:ascii="Bookman Old Style" w:hAnsi="Bookman Old Style" w:cs="Arial"/>
          <w:szCs w:val="22"/>
        </w:rPr>
        <w:t xml:space="preserve">remitiera el listado de las empresas distribuidoras de gas combustible por redes de tubería que enviaron ante la Unidad, los planes quinquenales </w:t>
      </w:r>
      <w:r w:rsidRPr="00FB5615">
        <w:rPr>
          <w:rFonts w:ascii="Bookman Old Style" w:hAnsi="Bookman Old Style" w:cs="Arial"/>
          <w:szCs w:val="22"/>
        </w:rPr>
        <w:t>establecidos en el numeral 3.9 del Código de Distribución, Resolución CREG 067 de 1995</w:t>
      </w:r>
      <w:r>
        <w:rPr>
          <w:rFonts w:ascii="Bookman Old Style" w:hAnsi="Bookman Old Style" w:cs="Arial"/>
          <w:szCs w:val="22"/>
        </w:rPr>
        <w:t>.</w:t>
      </w:r>
    </w:p>
    <w:p w14:paraId="7E105AC4" w14:textId="6A3B8C3E" w:rsidR="00DD5092" w:rsidRDefault="00DD5092" w:rsidP="00DD5092">
      <w:pPr>
        <w:adjustRightInd w:val="0"/>
        <w:spacing w:before="240" w:after="240"/>
        <w:ind w:left="0" w:right="20"/>
        <w:jc w:val="both"/>
        <w:rPr>
          <w:rFonts w:ascii="Bookman Old Style" w:hAnsi="Bookman Old Style" w:cs="Arial"/>
          <w:szCs w:val="22"/>
        </w:rPr>
      </w:pPr>
      <w:r>
        <w:rPr>
          <w:rFonts w:ascii="Bookman Old Style" w:hAnsi="Bookman Old Style" w:cs="Arial"/>
          <w:szCs w:val="22"/>
        </w:rPr>
        <w:t>En respuesta, la UPME mediante oficio con radicado CREG E-2019-0</w:t>
      </w:r>
      <w:r w:rsidR="00A01950">
        <w:rPr>
          <w:rFonts w:ascii="Bookman Old Style" w:hAnsi="Bookman Old Style" w:cs="Arial"/>
          <w:szCs w:val="22"/>
        </w:rPr>
        <w:t>10067</w:t>
      </w:r>
      <w:r>
        <w:rPr>
          <w:rFonts w:ascii="Bookman Old Style" w:hAnsi="Bookman Old Style" w:cs="Arial"/>
          <w:szCs w:val="22"/>
        </w:rPr>
        <w:t xml:space="preserve"> de</w:t>
      </w:r>
      <w:r w:rsidR="00A01950">
        <w:rPr>
          <w:rFonts w:ascii="Bookman Old Style" w:hAnsi="Bookman Old Style" w:cs="Arial"/>
          <w:szCs w:val="22"/>
        </w:rPr>
        <w:t>l</w:t>
      </w:r>
      <w:r>
        <w:rPr>
          <w:rFonts w:ascii="Bookman Old Style" w:hAnsi="Bookman Old Style" w:cs="Arial"/>
          <w:szCs w:val="22"/>
        </w:rPr>
        <w:t xml:space="preserve"> </w:t>
      </w:r>
      <w:r w:rsidR="00A01950">
        <w:rPr>
          <w:rFonts w:ascii="Bookman Old Style" w:hAnsi="Bookman Old Style" w:cs="Arial"/>
          <w:szCs w:val="22"/>
        </w:rPr>
        <w:t>20</w:t>
      </w:r>
      <w:r>
        <w:rPr>
          <w:rFonts w:ascii="Bookman Old Style" w:hAnsi="Bookman Old Style" w:cs="Arial"/>
          <w:szCs w:val="22"/>
        </w:rPr>
        <w:t xml:space="preserve"> de septiembre de 2019, manifiesta lo siguiente:</w:t>
      </w:r>
    </w:p>
    <w:p w14:paraId="54771E38" w14:textId="13264C7B" w:rsidR="00DD5092" w:rsidRPr="00793816" w:rsidRDefault="00A01950" w:rsidP="00793816">
      <w:pPr>
        <w:adjustRightInd w:val="0"/>
        <w:spacing w:before="240" w:after="240"/>
        <w:ind w:left="142" w:right="20"/>
        <w:jc w:val="both"/>
        <w:rPr>
          <w:rFonts w:ascii="Bookman Old Style" w:hAnsi="Bookman Old Style" w:cs="Arial"/>
          <w:i/>
          <w:sz w:val="22"/>
          <w:szCs w:val="22"/>
        </w:rPr>
      </w:pPr>
      <w:r w:rsidRPr="00793816">
        <w:rPr>
          <w:rFonts w:ascii="Bookman Old Style" w:hAnsi="Bookman Old Style" w:cs="Arial"/>
          <w:i/>
          <w:sz w:val="22"/>
          <w:szCs w:val="22"/>
        </w:rPr>
        <w:t>“En respuesta a su solicitud, nos permitimos informarle que ninguna empresa distribuidora de gas combustible por redes ha remitido a esta Unidad los planes quinquenales a que hace referencia el título numeral 3.9 del III.3 Planeamiento de la Expansión de la Resolución 067 de 1995 por la cual se establece el código de distribución de gas combustible por redes. (…)”</w:t>
      </w:r>
    </w:p>
    <w:p w14:paraId="3CD17A93" w14:textId="07196153" w:rsidR="00DD5092" w:rsidRDefault="00DD5092" w:rsidP="00DD5092">
      <w:pPr>
        <w:adjustRightInd w:val="0"/>
        <w:ind w:left="0" w:right="20"/>
        <w:jc w:val="both"/>
        <w:rPr>
          <w:rFonts w:ascii="Bookman Old Style" w:hAnsi="Bookman Old Style" w:cs="Arial"/>
        </w:rPr>
      </w:pPr>
      <w:r>
        <w:rPr>
          <w:rFonts w:ascii="Bookman Old Style" w:hAnsi="Bookman Old Style" w:cs="Arial"/>
        </w:rPr>
        <w:t>De esta manera, en</w:t>
      </w:r>
      <w:r w:rsidRPr="00935FAC">
        <w:rPr>
          <w:rFonts w:ascii="Bookman Old Style" w:hAnsi="Bookman Old Style" w:cs="Arial"/>
        </w:rPr>
        <w:t xml:space="preserve"> contexto </w:t>
      </w:r>
      <w:r>
        <w:rPr>
          <w:rFonts w:ascii="Bookman Old Style" w:hAnsi="Bookman Old Style" w:cs="Arial"/>
        </w:rPr>
        <w:t xml:space="preserve">de lo indicado en </w:t>
      </w:r>
      <w:r w:rsidRPr="00935FAC">
        <w:rPr>
          <w:rFonts w:ascii="Bookman Old Style" w:hAnsi="Bookman Old Style" w:cs="Arial"/>
        </w:rPr>
        <w:t>el numeral 5.3 de la Resolución CREG 202 de 2013,</w:t>
      </w:r>
      <w:r w:rsidR="00C77A61" w:rsidRPr="00C77A61">
        <w:rPr>
          <w:rFonts w:ascii="Bookman Old Style" w:hAnsi="Bookman Old Style" w:cs="Arial"/>
        </w:rPr>
        <w:t xml:space="preserve"> </w:t>
      </w:r>
      <w:r w:rsidR="00C77A61">
        <w:rPr>
          <w:rFonts w:ascii="Bookman Old Style" w:hAnsi="Bookman Old Style" w:cs="Arial"/>
        </w:rPr>
        <w:t>y por la no presentación de los planes quinquenales establecidos en el código de distribución de gas,</w:t>
      </w:r>
      <w:r w:rsidRPr="00935FAC">
        <w:rPr>
          <w:rFonts w:ascii="Bookman Old Style" w:hAnsi="Bookman Old Style" w:cs="Arial"/>
        </w:rPr>
        <w:t xml:space="preserve"> </w:t>
      </w:r>
      <w:r>
        <w:rPr>
          <w:rFonts w:ascii="Bookman Old Style" w:hAnsi="Bookman Old Style" w:cs="Arial"/>
        </w:rPr>
        <w:t xml:space="preserve">se </w:t>
      </w:r>
      <w:r w:rsidRPr="00935FAC">
        <w:rPr>
          <w:rFonts w:ascii="Bookman Old Style" w:hAnsi="Bookman Old Style" w:cs="Arial"/>
        </w:rPr>
        <w:t xml:space="preserve">establece que los centros poblados </w:t>
      </w:r>
      <w:r>
        <w:rPr>
          <w:rFonts w:ascii="Bookman Old Style" w:hAnsi="Bookman Old Style" w:cs="Arial"/>
        </w:rPr>
        <w:t xml:space="preserve">objeto de esta solicitud </w:t>
      </w:r>
      <w:r w:rsidRPr="00FB5615">
        <w:rPr>
          <w:rFonts w:ascii="Bookman Old Style" w:hAnsi="Bookman Old Style" w:cs="Arial"/>
        </w:rPr>
        <w:t>no se encuentr</w:t>
      </w:r>
      <w:r>
        <w:rPr>
          <w:rFonts w:ascii="Bookman Old Style" w:hAnsi="Bookman Old Style" w:cs="Arial"/>
        </w:rPr>
        <w:t>a</w:t>
      </w:r>
      <w:r w:rsidRPr="00FB5615">
        <w:rPr>
          <w:rFonts w:ascii="Bookman Old Style" w:hAnsi="Bookman Old Style" w:cs="Arial"/>
        </w:rPr>
        <w:t>n incluidos dentro del plan de expansión</w:t>
      </w:r>
      <w:r w:rsidRPr="00935FAC">
        <w:rPr>
          <w:rFonts w:ascii="Bookman Old Style" w:hAnsi="Bookman Old Style" w:cs="Arial"/>
        </w:rPr>
        <w:t xml:space="preserve"> por parte del distribuidor que presta el servicio en dicho mercado,</w:t>
      </w:r>
      <w:r>
        <w:rPr>
          <w:rFonts w:ascii="Bookman Old Style" w:hAnsi="Bookman Old Style" w:cs="Arial"/>
        </w:rPr>
        <w:t xml:space="preserve"> y por lo tanto se</w:t>
      </w:r>
      <w:r w:rsidRPr="00935FAC">
        <w:rPr>
          <w:rFonts w:ascii="Bookman Old Style" w:hAnsi="Bookman Old Style" w:cs="Arial"/>
        </w:rPr>
        <w:t xml:space="preserve"> podrán constituir como un mercado de distribución especial</w:t>
      </w:r>
      <w:r>
        <w:rPr>
          <w:rFonts w:ascii="Bookman Old Style" w:hAnsi="Bookman Old Style" w:cs="Arial"/>
        </w:rPr>
        <w:t>.</w:t>
      </w:r>
    </w:p>
    <w:p w14:paraId="4B58393C" w14:textId="77777777" w:rsidR="00DD5092" w:rsidRDefault="00DD5092" w:rsidP="00DD5092">
      <w:pPr>
        <w:adjustRightInd w:val="0"/>
        <w:ind w:left="0" w:right="20"/>
        <w:jc w:val="both"/>
        <w:rPr>
          <w:rFonts w:ascii="Bookman Old Style" w:hAnsi="Bookman Old Style" w:cs="Arial"/>
        </w:rPr>
      </w:pPr>
    </w:p>
    <w:p w14:paraId="129898DA" w14:textId="77777777" w:rsidR="003A46CB" w:rsidRDefault="003A46CB" w:rsidP="00B860E3">
      <w:pPr>
        <w:adjustRightInd w:val="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14:paraId="032CA5D0" w14:textId="77777777" w:rsidR="003A46CB" w:rsidRPr="005D0D58" w:rsidRDefault="003A46CB" w:rsidP="00B860E3">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14:paraId="62E1BC08" w14:textId="77777777" w:rsidR="003A46CB" w:rsidRPr="005D0D58" w:rsidRDefault="003A46CB" w:rsidP="00B860E3">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14:paraId="08F763D7" w14:textId="77777777" w:rsidR="003A46CB" w:rsidRDefault="003A46CB" w:rsidP="00B860E3">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A74199">
        <w:rPr>
          <w:rFonts w:ascii="Bookman Old Style" w:hAnsi="Bookman Old Style" w:cs="Arial"/>
        </w:rPr>
        <w:t>ENERGY</w:t>
      </w:r>
      <w:r w:rsidR="00A44586">
        <w:rPr>
          <w:rFonts w:ascii="Bookman Old Style" w:hAnsi="Bookman Old Style" w:cs="Arial"/>
        </w:rPr>
        <w:t xml:space="preserve"> GAS</w:t>
      </w:r>
      <w:r w:rsidR="00A44586" w:rsidRPr="009575C5">
        <w:rPr>
          <w:rFonts w:ascii="Bookman Old Style" w:hAnsi="Bookman Old Style" w:cs="Arial"/>
        </w:rPr>
        <w:t xml:space="preserve"> 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 para este mercado relevante un solo cargo de distribución que será aplicable a los usuarios de uso residencial y usuarios diferentes al uso residencial.</w:t>
      </w:r>
    </w:p>
    <w:p w14:paraId="15BDECED" w14:textId="77777777" w:rsidR="003A46CB" w:rsidRDefault="003A46CB" w:rsidP="00B860E3">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A74199">
        <w:rPr>
          <w:rFonts w:ascii="Bookman Old Style" w:hAnsi="Bookman Old Style" w:cs="Arial"/>
        </w:rPr>
        <w:t>ENERGY</w:t>
      </w:r>
      <w:r w:rsidR="00A44586">
        <w:rPr>
          <w:rFonts w:ascii="Bookman Old Style" w:hAnsi="Bookman Old Style" w:cs="Arial"/>
        </w:rPr>
        <w:t xml:space="preserve"> GAS</w:t>
      </w:r>
      <w:r w:rsidR="00A44586" w:rsidRPr="009575C5">
        <w:rPr>
          <w:rFonts w:ascii="Bookman Old Style" w:hAnsi="Bookman Old Style" w:cs="Arial"/>
        </w:rPr>
        <w:t xml:space="preserve"> S.A. E.S.P.</w:t>
      </w:r>
      <w:r w:rsidR="00D1261B">
        <w:rPr>
          <w:rFonts w:ascii="Bookman Old Style" w:hAnsi="Bookman Old Style" w:cs="Arial"/>
        </w:rPr>
        <w:t xml:space="preserve"> </w:t>
      </w:r>
      <w:r>
        <w:rPr>
          <w:rFonts w:ascii="Bookman Old Style" w:hAnsi="Bookman Old Style" w:cs="Arial"/>
        </w:rPr>
        <w:t>mediante 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A44586" w:rsidRPr="00075F96">
        <w:rPr>
          <w:rFonts w:ascii="Bookman Old Style" w:hAnsi="Bookman Old Style" w:cs="Arial"/>
        </w:rPr>
        <w:t>E-2018-00</w:t>
      </w:r>
      <w:r w:rsidR="00A74199">
        <w:rPr>
          <w:rFonts w:ascii="Bookman Old Style" w:hAnsi="Bookman Old Style" w:cs="Arial"/>
        </w:rPr>
        <w:t>5352 y</w:t>
      </w:r>
      <w:r w:rsidR="00A44586">
        <w:rPr>
          <w:rFonts w:ascii="Bookman Old Style" w:hAnsi="Bookman Old Style" w:cs="Arial"/>
        </w:rPr>
        <w:t xml:space="preserve"> </w:t>
      </w:r>
      <w:r w:rsidR="00A44586" w:rsidRPr="00075F96">
        <w:rPr>
          <w:rFonts w:ascii="Bookman Old Style" w:hAnsi="Bookman Old Style" w:cs="Arial"/>
        </w:rPr>
        <w:t>E-2018-0</w:t>
      </w:r>
      <w:r w:rsidR="00A44586">
        <w:rPr>
          <w:rFonts w:ascii="Bookman Old Style" w:hAnsi="Bookman Old Style" w:cs="Arial"/>
        </w:rPr>
        <w:t>0</w:t>
      </w:r>
      <w:r w:rsidR="00A74199">
        <w:rPr>
          <w:rFonts w:ascii="Bookman Old Style" w:hAnsi="Bookman Old Style" w:cs="Arial"/>
        </w:rPr>
        <w:t>7401</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D03E47">
        <w:rPr>
          <w:rFonts w:ascii="Bookman Old Style" w:hAnsi="Bookman Old Style" w:cs="Arial"/>
        </w:rPr>
        <w:t>, según se relacionan, con su respectivo sustento, en el documento soporte de la presente Resolución.</w:t>
      </w:r>
    </w:p>
    <w:p w14:paraId="3236EDF4" w14:textId="608DCD19" w:rsidR="006922CB" w:rsidRDefault="00827978" w:rsidP="00B860E3">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E86E76">
        <w:rPr>
          <w:rFonts w:ascii="Bookman Old Style" w:hAnsi="Bookman Old Style" w:cs="Arial"/>
        </w:rPr>
        <w:t>soportan</w:t>
      </w:r>
      <w:r w:rsidR="00E86E76" w:rsidRPr="001954E9">
        <w:rPr>
          <w:rFonts w:ascii="Bookman Old Style" w:hAnsi="Bookman Old Style" w:cs="Arial"/>
        </w:rPr>
        <w:t xml:space="preserve"> </w:t>
      </w:r>
      <w:r w:rsidR="006922CB" w:rsidRPr="001954E9">
        <w:rPr>
          <w:rFonts w:ascii="Bookman Old Style" w:hAnsi="Bookman Old Style" w:cs="Arial"/>
        </w:rPr>
        <w:t xml:space="preserve">la presente resolución, </w:t>
      </w:r>
      <w:r w:rsidR="00E86E76">
        <w:rPr>
          <w:rFonts w:ascii="Bookman Old Style" w:hAnsi="Bookman Old Style" w:cs="Arial"/>
        </w:rPr>
        <w:t>están contenidos</w:t>
      </w:r>
      <w:r w:rsidR="006922CB" w:rsidRPr="001954E9">
        <w:rPr>
          <w:rFonts w:ascii="Bookman Old Style" w:hAnsi="Bookman Old Style" w:cs="Arial"/>
        </w:rPr>
        <w:t xml:space="preserve"> en el Documento CREG </w:t>
      </w:r>
      <w:r w:rsidR="005B4809">
        <w:rPr>
          <w:rFonts w:ascii="Bookman Old Style" w:hAnsi="Bookman Old Style" w:cs="Arial"/>
        </w:rPr>
        <w:t>080</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w:t>
      </w:r>
    </w:p>
    <w:p w14:paraId="005389C7" w14:textId="1093E44D"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5B4809">
        <w:rPr>
          <w:rFonts w:ascii="Bookman Old Style" w:hAnsi="Bookman Old Style" w:cs="Arial"/>
        </w:rPr>
        <w:t xml:space="preserve">Documento CREG </w:t>
      </w:r>
      <w:r w:rsidR="005B4809" w:rsidRPr="005B4809">
        <w:rPr>
          <w:rFonts w:ascii="Bookman Old Style" w:hAnsi="Bookman Old Style" w:cs="Arial"/>
        </w:rPr>
        <w:t>080</w:t>
      </w:r>
      <w:r w:rsidRPr="005B4809">
        <w:rPr>
          <w:rFonts w:ascii="Bookman Old Style" w:hAnsi="Bookman Old Style" w:cs="Arial"/>
        </w:rPr>
        <w:t xml:space="preserve"> de 2019.</w:t>
      </w:r>
    </w:p>
    <w:p w14:paraId="1FD94C7F" w14:textId="77777777"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090 de 2018 y 132 de 2018,</w:t>
      </w:r>
      <w:r w:rsidRPr="001954E9">
        <w:rPr>
          <w:rFonts w:ascii="Bookman Old Style" w:hAnsi="Bookman Old Style" w:cs="Arial"/>
        </w:rPr>
        <w:t xml:space="preserve"> 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6E585643" w14:textId="0B9FE8AC"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5B4809">
        <w:rPr>
          <w:rFonts w:ascii="Bookman Old Style" w:hAnsi="Bookman Old Style" w:cs="Arial"/>
          <w:color w:val="000000"/>
          <w:spacing w:val="-3"/>
        </w:rPr>
        <w:t>949</w:t>
      </w:r>
      <w:r w:rsidRPr="001954E9">
        <w:rPr>
          <w:rFonts w:ascii="Bookman Old Style" w:hAnsi="Bookman Old Style" w:cs="Arial"/>
          <w:color w:val="000000"/>
          <w:spacing w:val="-3"/>
        </w:rPr>
        <w:t xml:space="preserve"> del </w:t>
      </w:r>
      <w:r w:rsidR="005B4809">
        <w:rPr>
          <w:rFonts w:ascii="Bookman Old Style" w:hAnsi="Bookman Old Style" w:cs="Arial"/>
          <w:color w:val="000000"/>
          <w:spacing w:val="-3"/>
        </w:rPr>
        <w:t xml:space="preserve">4 </w:t>
      </w:r>
      <w:r w:rsidRPr="001954E9">
        <w:rPr>
          <w:rFonts w:ascii="Bookman Old Style" w:hAnsi="Bookman Old Style" w:cs="Arial"/>
          <w:color w:val="000000"/>
          <w:spacing w:val="-3"/>
        </w:rPr>
        <w:t xml:space="preserve">de </w:t>
      </w:r>
      <w:r w:rsidR="00793816">
        <w:rPr>
          <w:rFonts w:ascii="Bookman Old Style" w:hAnsi="Bookman Old Style" w:cs="Arial"/>
          <w:color w:val="000000"/>
          <w:spacing w:val="-3"/>
        </w:rPr>
        <w:t xml:space="preserve">octubre </w:t>
      </w:r>
      <w:r w:rsidRPr="001954E9">
        <w:rPr>
          <w:rFonts w:ascii="Bookman Old Style" w:hAnsi="Bookman Old Style" w:cs="Arial"/>
          <w:color w:val="000000"/>
          <w:spacing w:val="-3"/>
        </w:rPr>
        <w:t>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acordó expedir la presente resolución.</w:t>
      </w:r>
    </w:p>
    <w:p w14:paraId="10ADD020" w14:textId="77777777" w:rsidR="005B4809" w:rsidRPr="001954E9" w:rsidRDefault="005B4809">
      <w:pPr>
        <w:spacing w:before="240" w:after="240"/>
        <w:ind w:left="0"/>
        <w:jc w:val="both"/>
        <w:rPr>
          <w:rFonts w:ascii="Bookman Old Style" w:hAnsi="Bookman Old Style"/>
          <w:color w:val="000000"/>
          <w:lang w:val="es-ES_tradnl"/>
        </w:rPr>
      </w:pPr>
    </w:p>
    <w:p w14:paraId="4DF2446C" w14:textId="77777777" w:rsidR="00273C2C" w:rsidRDefault="00273C2C" w:rsidP="00B860E3">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6237B547" w14:textId="77777777" w:rsidR="002D1ECA" w:rsidRPr="001954E9" w:rsidRDefault="002D1ECA" w:rsidP="00B860E3">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E326107"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3DC1032A" w14:textId="54C4C4BF" w:rsidR="00834B60" w:rsidRDefault="00273C2C" w:rsidP="00B860E3">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Mercados Relevantes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834B60">
        <w:rPr>
          <w:rFonts w:ascii="Bookman Old Style" w:hAnsi="Bookman Old Style" w:cs="Arial"/>
        </w:rPr>
        <w:t>3</w:t>
      </w:r>
      <w:r w:rsidR="00834B60" w:rsidRPr="00341E8F">
        <w:rPr>
          <w:rFonts w:ascii="Bookman Old Style" w:hAnsi="Bookman Old Style" w:cs="Arial"/>
        </w:rPr>
        <w:t xml:space="preserve"> de la Resolución CREG 202 de 2013, </w:t>
      </w:r>
      <w:r w:rsidR="00E86E76">
        <w:rPr>
          <w:rFonts w:ascii="Bookman Old Style" w:hAnsi="Bookman Old Style" w:cs="Arial"/>
        </w:rPr>
        <w:t xml:space="preserve">se aprueba </w:t>
      </w:r>
      <w:r w:rsidR="00834B60" w:rsidRPr="00341E8F">
        <w:rPr>
          <w:rFonts w:ascii="Bookman Old Style" w:hAnsi="Bookman Old Style" w:cs="Arial"/>
        </w:rPr>
        <w:t xml:space="preserve">el Mercado Relevante de Distribución para el Siguiente Periodo Tarifario </w:t>
      </w:r>
      <w:r w:rsidR="00834B60">
        <w:rPr>
          <w:rFonts w:ascii="Bookman Old Style" w:hAnsi="Bookman Old Style" w:cs="Arial"/>
        </w:rPr>
        <w:t>correspond</w:t>
      </w:r>
      <w:r w:rsidR="00E86E76">
        <w:rPr>
          <w:rFonts w:ascii="Bookman Old Style" w:hAnsi="Bookman Old Style" w:cs="Arial"/>
        </w:rPr>
        <w:t>iente</w:t>
      </w:r>
      <w:r w:rsidR="00834B60">
        <w:rPr>
          <w:rFonts w:ascii="Bookman Old Style" w:hAnsi="Bookman Old Style" w:cs="Arial"/>
        </w:rPr>
        <w:t xml:space="preserv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243D6C">
        <w:rPr>
          <w:rFonts w:ascii="Bookman Old Style" w:hAnsi="Bookman Old Style" w:cs="Arial"/>
        </w:rPr>
        <w:t>Especial</w:t>
      </w:r>
      <w:r w:rsidR="00834B60">
        <w:rPr>
          <w:rFonts w:ascii="Bookman Old Style" w:hAnsi="Bookman Old Style" w:cs="Arial"/>
        </w:rPr>
        <w:t xml:space="preserve"> y </w:t>
      </w:r>
      <w:r w:rsidR="00834B60" w:rsidRPr="00704312">
        <w:rPr>
          <w:rFonts w:ascii="Bookman Old Style" w:hAnsi="Bookman Old Style" w:cs="Arial"/>
        </w:rPr>
        <w:t xml:space="preserve">estará conformado </w:t>
      </w:r>
      <w:r w:rsidR="00834B60" w:rsidRPr="00772807">
        <w:rPr>
          <w:rFonts w:ascii="Bookman Old Style" w:hAnsi="Bookman Old Style" w:cs="Arial"/>
          <w:szCs w:val="20"/>
          <w:lang w:val="es-ES_tradnl"/>
        </w:rPr>
        <w:t xml:space="preserve">por </w:t>
      </w:r>
      <w:r w:rsidR="00834B60">
        <w:rPr>
          <w:rFonts w:ascii="Bookman Old Style" w:hAnsi="Bookman Old Style" w:cs="Arial"/>
        </w:rPr>
        <w:t>los siguientes centros poblados:</w:t>
      </w:r>
    </w:p>
    <w:tbl>
      <w:tblPr>
        <w:tblStyle w:val="Tablaconcuadrcula"/>
        <w:tblW w:w="0" w:type="auto"/>
        <w:jc w:val="center"/>
        <w:tblLook w:val="04A0" w:firstRow="1" w:lastRow="0" w:firstColumn="1" w:lastColumn="0" w:noHBand="0" w:noVBand="1"/>
      </w:tblPr>
      <w:tblGrid>
        <w:gridCol w:w="2830"/>
        <w:gridCol w:w="1985"/>
        <w:gridCol w:w="1668"/>
        <w:gridCol w:w="2363"/>
      </w:tblGrid>
      <w:tr w:rsidR="00A74199" w:rsidRPr="00A74199" w14:paraId="32030CB4" w14:textId="77777777" w:rsidTr="00A74199">
        <w:trPr>
          <w:jc w:val="center"/>
        </w:trPr>
        <w:tc>
          <w:tcPr>
            <w:tcW w:w="2830" w:type="dxa"/>
            <w:shd w:val="clear" w:color="auto" w:fill="D9D9D9" w:themeFill="background1" w:themeFillShade="D9"/>
            <w:vAlign w:val="center"/>
          </w:tcPr>
          <w:p w14:paraId="30A32FE3" w14:textId="77777777" w:rsidR="00A74199" w:rsidRPr="00A74199" w:rsidRDefault="00A74199" w:rsidP="00A74199">
            <w:pPr>
              <w:keepNext/>
              <w:ind w:left="171"/>
              <w:jc w:val="center"/>
              <w:rPr>
                <w:rFonts w:ascii="Bookman Old Style" w:hAnsi="Bookman Old Style" w:cs="Arial"/>
                <w:b/>
                <w:sz w:val="22"/>
              </w:rPr>
            </w:pPr>
            <w:r w:rsidRPr="00A74199">
              <w:rPr>
                <w:rFonts w:ascii="Bookman Old Style" w:hAnsi="Bookman Old Style" w:cs="Arial"/>
                <w:b/>
                <w:sz w:val="22"/>
              </w:rPr>
              <w:t>CODIGO DANE DEL CENTRO POBLADO</w:t>
            </w:r>
          </w:p>
        </w:tc>
        <w:tc>
          <w:tcPr>
            <w:tcW w:w="1985" w:type="dxa"/>
            <w:shd w:val="clear" w:color="auto" w:fill="D9D9D9" w:themeFill="background1" w:themeFillShade="D9"/>
            <w:vAlign w:val="center"/>
          </w:tcPr>
          <w:p w14:paraId="7F70D1D5" w14:textId="77777777" w:rsidR="00A74199" w:rsidRPr="00A74199" w:rsidRDefault="00A74199" w:rsidP="00A74199">
            <w:pPr>
              <w:keepNext/>
              <w:ind w:left="171"/>
              <w:jc w:val="center"/>
              <w:rPr>
                <w:rFonts w:ascii="Bookman Old Style" w:hAnsi="Bookman Old Style" w:cs="Arial"/>
                <w:b/>
                <w:sz w:val="22"/>
              </w:rPr>
            </w:pPr>
            <w:r w:rsidRPr="00A74199">
              <w:rPr>
                <w:rFonts w:ascii="Bookman Old Style" w:hAnsi="Bookman Old Style" w:cs="Arial"/>
                <w:b/>
                <w:sz w:val="22"/>
              </w:rPr>
              <w:t>CENTRO POBLADO</w:t>
            </w:r>
          </w:p>
        </w:tc>
        <w:tc>
          <w:tcPr>
            <w:tcW w:w="1668" w:type="dxa"/>
            <w:shd w:val="clear" w:color="auto" w:fill="D9D9D9" w:themeFill="background1" w:themeFillShade="D9"/>
            <w:vAlign w:val="center"/>
          </w:tcPr>
          <w:p w14:paraId="262EC554" w14:textId="77777777" w:rsidR="00A74199" w:rsidRPr="00A74199" w:rsidRDefault="00A74199" w:rsidP="00A74199">
            <w:pPr>
              <w:keepNext/>
              <w:ind w:left="171"/>
              <w:jc w:val="center"/>
              <w:rPr>
                <w:rFonts w:ascii="Bookman Old Style" w:hAnsi="Bookman Old Style" w:cs="Arial"/>
                <w:b/>
                <w:sz w:val="22"/>
              </w:rPr>
            </w:pPr>
            <w:r w:rsidRPr="00A74199">
              <w:rPr>
                <w:rFonts w:ascii="Bookman Old Style" w:hAnsi="Bookman Old Style" w:cs="Arial"/>
                <w:b/>
                <w:sz w:val="22"/>
              </w:rPr>
              <w:t>MUNICIPIO</w:t>
            </w:r>
          </w:p>
        </w:tc>
        <w:tc>
          <w:tcPr>
            <w:tcW w:w="2363" w:type="dxa"/>
            <w:shd w:val="clear" w:color="auto" w:fill="D9D9D9" w:themeFill="background1" w:themeFillShade="D9"/>
            <w:vAlign w:val="center"/>
          </w:tcPr>
          <w:p w14:paraId="6B54DF2F" w14:textId="77777777" w:rsidR="00A74199" w:rsidRPr="00A74199" w:rsidRDefault="00A74199" w:rsidP="00A74199">
            <w:pPr>
              <w:keepNext/>
              <w:ind w:left="171"/>
              <w:jc w:val="center"/>
              <w:rPr>
                <w:rFonts w:ascii="Bookman Old Style" w:hAnsi="Bookman Old Style" w:cs="Arial"/>
                <w:b/>
                <w:sz w:val="22"/>
              </w:rPr>
            </w:pPr>
            <w:r w:rsidRPr="00A74199">
              <w:rPr>
                <w:rFonts w:ascii="Bookman Old Style" w:hAnsi="Bookman Old Style" w:cs="Arial"/>
                <w:b/>
                <w:sz w:val="22"/>
              </w:rPr>
              <w:t>DEPARTAMENTO</w:t>
            </w:r>
          </w:p>
        </w:tc>
      </w:tr>
      <w:tr w:rsidR="00A74199" w:rsidRPr="00A74199" w14:paraId="40CC8270" w14:textId="77777777" w:rsidTr="00A74199">
        <w:trPr>
          <w:jc w:val="center"/>
        </w:trPr>
        <w:tc>
          <w:tcPr>
            <w:tcW w:w="2830" w:type="dxa"/>
          </w:tcPr>
          <w:p w14:paraId="3A0B2E55" w14:textId="77777777" w:rsidR="00A74199" w:rsidRPr="00A74199" w:rsidRDefault="00A74199" w:rsidP="00A74199">
            <w:pPr>
              <w:ind w:left="-113" w:right="-1"/>
              <w:jc w:val="center"/>
              <w:rPr>
                <w:rFonts w:ascii="Bookman Old Style" w:hAnsi="Bookman Old Style" w:cs="Arial"/>
                <w:sz w:val="22"/>
              </w:rPr>
            </w:pPr>
            <w:r w:rsidRPr="00A74199">
              <w:rPr>
                <w:rFonts w:ascii="Bookman Old Style" w:hAnsi="Bookman Old Style" w:cs="Arial"/>
                <w:sz w:val="22"/>
              </w:rPr>
              <w:t>5756030</w:t>
            </w:r>
          </w:p>
        </w:tc>
        <w:tc>
          <w:tcPr>
            <w:tcW w:w="1985" w:type="dxa"/>
          </w:tcPr>
          <w:p w14:paraId="59FD3DA8" w14:textId="77777777" w:rsidR="00A74199" w:rsidRPr="00A74199" w:rsidRDefault="00A74199" w:rsidP="00A74199">
            <w:pPr>
              <w:ind w:left="-113" w:right="-1"/>
              <w:jc w:val="center"/>
              <w:rPr>
                <w:rFonts w:ascii="Bookman Old Style" w:hAnsi="Bookman Old Style" w:cs="Arial"/>
                <w:sz w:val="22"/>
              </w:rPr>
            </w:pPr>
            <w:r w:rsidRPr="00A74199">
              <w:rPr>
                <w:rFonts w:ascii="Bookman Old Style" w:hAnsi="Bookman Old Style" w:cs="Arial"/>
                <w:sz w:val="22"/>
              </w:rPr>
              <w:t>La Danta</w:t>
            </w:r>
          </w:p>
        </w:tc>
        <w:tc>
          <w:tcPr>
            <w:tcW w:w="1668" w:type="dxa"/>
            <w:vMerge w:val="restart"/>
            <w:vAlign w:val="center"/>
          </w:tcPr>
          <w:p w14:paraId="63333A82" w14:textId="77777777" w:rsidR="00A74199" w:rsidRPr="00A74199" w:rsidRDefault="00A74199" w:rsidP="00A74199">
            <w:pPr>
              <w:ind w:left="-113" w:right="-1"/>
              <w:jc w:val="center"/>
              <w:rPr>
                <w:rFonts w:ascii="Bookman Old Style" w:hAnsi="Bookman Old Style" w:cs="Arial"/>
                <w:sz w:val="22"/>
              </w:rPr>
            </w:pPr>
            <w:r w:rsidRPr="00A74199">
              <w:rPr>
                <w:rFonts w:ascii="Bookman Old Style" w:hAnsi="Bookman Old Style" w:cs="Arial"/>
                <w:sz w:val="22"/>
              </w:rPr>
              <w:t>Sonsón</w:t>
            </w:r>
          </w:p>
        </w:tc>
        <w:tc>
          <w:tcPr>
            <w:tcW w:w="2363" w:type="dxa"/>
            <w:vMerge w:val="restart"/>
            <w:vAlign w:val="center"/>
          </w:tcPr>
          <w:p w14:paraId="3F587D52" w14:textId="77777777" w:rsidR="00A74199" w:rsidRPr="00A74199" w:rsidRDefault="00A74199" w:rsidP="00A74199">
            <w:pPr>
              <w:ind w:left="-113" w:right="-1"/>
              <w:jc w:val="center"/>
              <w:rPr>
                <w:rFonts w:ascii="Bookman Old Style" w:hAnsi="Bookman Old Style" w:cs="Arial"/>
                <w:sz w:val="22"/>
              </w:rPr>
            </w:pPr>
            <w:r w:rsidRPr="00A74199">
              <w:rPr>
                <w:rFonts w:ascii="Bookman Old Style" w:hAnsi="Bookman Old Style" w:cs="Arial"/>
                <w:sz w:val="22"/>
              </w:rPr>
              <w:t>Antioquia</w:t>
            </w:r>
          </w:p>
        </w:tc>
      </w:tr>
      <w:tr w:rsidR="00A74199" w:rsidRPr="00A74199" w14:paraId="13D2A2FF" w14:textId="77777777" w:rsidTr="00A74199">
        <w:trPr>
          <w:jc w:val="center"/>
        </w:trPr>
        <w:tc>
          <w:tcPr>
            <w:tcW w:w="2830" w:type="dxa"/>
          </w:tcPr>
          <w:p w14:paraId="00B4DFC1" w14:textId="77777777" w:rsidR="00A74199" w:rsidRPr="00A74199" w:rsidRDefault="00A74199" w:rsidP="00A74199">
            <w:pPr>
              <w:ind w:left="-113" w:right="-1"/>
              <w:jc w:val="center"/>
              <w:rPr>
                <w:rFonts w:ascii="Bookman Old Style" w:hAnsi="Bookman Old Style" w:cs="Arial"/>
                <w:sz w:val="22"/>
              </w:rPr>
            </w:pPr>
            <w:r w:rsidRPr="00A74199">
              <w:rPr>
                <w:rFonts w:ascii="Bookman Old Style" w:hAnsi="Bookman Old Style" w:cs="Arial"/>
                <w:sz w:val="22"/>
              </w:rPr>
              <w:t>5756005</w:t>
            </w:r>
          </w:p>
        </w:tc>
        <w:tc>
          <w:tcPr>
            <w:tcW w:w="1985" w:type="dxa"/>
          </w:tcPr>
          <w:p w14:paraId="35F89328" w14:textId="77777777" w:rsidR="00A74199" w:rsidRPr="00A74199" w:rsidRDefault="00A74199" w:rsidP="00A74199">
            <w:pPr>
              <w:ind w:left="-113" w:right="-1"/>
              <w:jc w:val="center"/>
              <w:rPr>
                <w:rFonts w:ascii="Bookman Old Style" w:hAnsi="Bookman Old Style" w:cs="Arial"/>
                <w:sz w:val="22"/>
              </w:rPr>
            </w:pPr>
            <w:r w:rsidRPr="00A74199">
              <w:rPr>
                <w:rFonts w:ascii="Bookman Old Style" w:hAnsi="Bookman Old Style" w:cs="Arial"/>
                <w:sz w:val="22"/>
              </w:rPr>
              <w:t>San Miguel</w:t>
            </w:r>
          </w:p>
        </w:tc>
        <w:tc>
          <w:tcPr>
            <w:tcW w:w="1668" w:type="dxa"/>
            <w:vMerge/>
            <w:vAlign w:val="center"/>
          </w:tcPr>
          <w:p w14:paraId="1C32272C" w14:textId="77777777" w:rsidR="00A74199" w:rsidRPr="00A74199" w:rsidRDefault="00A74199" w:rsidP="00BE2395">
            <w:pPr>
              <w:ind w:right="-1"/>
              <w:jc w:val="center"/>
              <w:rPr>
                <w:rFonts w:ascii="Bookman Old Style" w:hAnsi="Bookman Old Style" w:cs="Arial"/>
                <w:sz w:val="22"/>
              </w:rPr>
            </w:pPr>
          </w:p>
        </w:tc>
        <w:tc>
          <w:tcPr>
            <w:tcW w:w="2363" w:type="dxa"/>
            <w:vMerge/>
            <w:vAlign w:val="center"/>
          </w:tcPr>
          <w:p w14:paraId="4B15866B" w14:textId="77777777" w:rsidR="00A74199" w:rsidRPr="00A74199" w:rsidRDefault="00A74199" w:rsidP="00BE2395">
            <w:pPr>
              <w:ind w:right="-1"/>
              <w:jc w:val="center"/>
              <w:rPr>
                <w:rFonts w:ascii="Bookman Old Style" w:hAnsi="Bookman Old Style" w:cs="Arial"/>
                <w:sz w:val="22"/>
              </w:rPr>
            </w:pPr>
          </w:p>
        </w:tc>
      </w:tr>
    </w:tbl>
    <w:p w14:paraId="12C3C83D" w14:textId="77777777" w:rsidR="00883586" w:rsidRPr="001954E9" w:rsidRDefault="00883586" w:rsidP="00B860E3">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7BE57717" w14:textId="77777777" w:rsidR="001E5601" w:rsidRPr="001954E9" w:rsidRDefault="00273C2C" w:rsidP="00B860E3">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14:paraId="2D16B0A2" w14:textId="77777777" w:rsidR="00273C2C" w:rsidRPr="00F64E15" w:rsidRDefault="00105372" w:rsidP="00B860E3">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B50C1D">
        <w:rPr>
          <w:rFonts w:ascii="Bookman Old Style" w:hAnsi="Bookman Old Style" w:cs="Arial"/>
        </w:rPr>
        <w:t>1.062.125.770</w:t>
      </w:r>
      <w:r w:rsidR="004872CE">
        <w:rPr>
          <w:rFonts w:ascii="Bookman Old Style" w:hAnsi="Bookman Old Style" w:cs="Arial"/>
        </w:rPr>
        <w:t xml:space="preserve"> </w:t>
      </w:r>
      <w:r w:rsidR="008150E7" w:rsidRPr="001954E9">
        <w:rPr>
          <w:rFonts w:ascii="Bookman Old Style" w:hAnsi="Bookman Old Style" w:cs="Arial"/>
        </w:rPr>
        <w:t xml:space="preserve">($ 31 de diciembre de </w:t>
      </w:r>
      <w:r w:rsidR="00934F43">
        <w:rPr>
          <w:rFonts w:ascii="Bookman Old Style" w:hAnsi="Bookman Old Style" w:cs="Arial"/>
        </w:rPr>
        <w:t>2017</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F64E15">
        <w:rPr>
          <w:rFonts w:ascii="Bookman Old Style" w:hAnsi="Bookman Old Style" w:cs="Arial"/>
          <w:bCs/>
        </w:rPr>
        <w:t>presente Resolución</w:t>
      </w:r>
      <w:r w:rsidR="005E783F" w:rsidRPr="00F64E15">
        <w:rPr>
          <w:rFonts w:ascii="Bookman Old Style" w:hAnsi="Bookman Old Style" w:cs="Arial"/>
          <w:bCs/>
        </w:rPr>
        <w:t>.</w:t>
      </w:r>
    </w:p>
    <w:p w14:paraId="5A82F351" w14:textId="77777777" w:rsidR="008C3D2D" w:rsidRPr="00B860E3" w:rsidRDefault="008C3D2D" w:rsidP="00B860E3">
      <w:pPr>
        <w:adjustRightInd w:val="0"/>
        <w:spacing w:before="240" w:after="240"/>
        <w:ind w:left="0" w:right="23"/>
        <w:jc w:val="both"/>
        <w:rPr>
          <w:rFonts w:ascii="Bookman Old Style" w:hAnsi="Bookman Old Style" w:cs="Arial"/>
          <w:bCs/>
        </w:rPr>
      </w:pPr>
      <w:r w:rsidRPr="00B860E3">
        <w:rPr>
          <w:rFonts w:ascii="Bookman Old Style" w:hAnsi="Bookman Old Style" w:cs="Arial"/>
          <w:bCs/>
        </w:rPr>
        <w:t xml:space="preserve">Aplicando la metodología contenida en la </w:t>
      </w:r>
      <w:r w:rsidR="00AD47C2" w:rsidRPr="00B860E3">
        <w:rPr>
          <w:rFonts w:ascii="Bookman Old Style" w:hAnsi="Bookman Old Style" w:cs="Arial"/>
          <w:bCs/>
        </w:rPr>
        <w:t>Resolución CREG 202 de 2013 y aquellas que la modifiquen, adicionen y/o sustituyan</w:t>
      </w:r>
      <w:r w:rsidRPr="00B860E3">
        <w:rPr>
          <w:rFonts w:ascii="Bookman Old Style" w:hAnsi="Bookman Old Style" w:cs="Arial"/>
          <w:bCs/>
        </w:rPr>
        <w:t xml:space="preserve">, </w:t>
      </w:r>
      <w:r w:rsidR="007879AF" w:rsidRPr="00B860E3">
        <w:rPr>
          <w:rFonts w:ascii="Bookman Old Style" w:hAnsi="Bookman Old Style" w:cs="Arial"/>
          <w:bCs/>
        </w:rPr>
        <w:t>se calcularon las siguientes variables principales</w:t>
      </w:r>
      <w:r w:rsidR="007879AF" w:rsidRPr="00B860E3" w:rsidDel="007879AF">
        <w:rPr>
          <w:rFonts w:ascii="Bookman Old Style" w:hAnsi="Bookman Old Style" w:cs="Arial"/>
          <w:bCs/>
        </w:rPr>
        <w:t xml:space="preserve"> </w:t>
      </w:r>
      <w:r w:rsidRPr="00B860E3">
        <w:rPr>
          <w:rFonts w:ascii="Bookman Old Style" w:hAnsi="Bookman Old Style" w:cs="Arial"/>
          <w:bCs/>
        </w:rPr>
        <w:t>para la componente que remunera la inversión base aplicable a usuarios de uso residencial y a usuarios diferentes a los de uso residencial</w:t>
      </w:r>
      <w:r w:rsidR="00883586" w:rsidRPr="00B860E3">
        <w:rPr>
          <w:rFonts w:ascii="Bookman Old Style" w:hAnsi="Bookman Old Style" w:cs="Arial"/>
          <w:bCs/>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14:paraId="374C2FB5" w14:textId="77777777" w:rsidTr="00B860E3">
        <w:trPr>
          <w:trHeight w:val="536"/>
          <w:jc w:val="center"/>
        </w:trPr>
        <w:tc>
          <w:tcPr>
            <w:tcW w:w="5000" w:type="pct"/>
            <w:gridSpan w:val="2"/>
            <w:shd w:val="clear" w:color="auto" w:fill="D9D9D9" w:themeFill="background1" w:themeFillShade="D9"/>
            <w:vAlign w:val="center"/>
            <w:hideMark/>
          </w:tcPr>
          <w:p w14:paraId="6CBD5AAA" w14:textId="77777777" w:rsidR="00C42E05" w:rsidRPr="00BC2B64" w:rsidRDefault="00C42E05" w:rsidP="00A10908">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p>
        </w:tc>
      </w:tr>
      <w:tr w:rsidR="00C42E05" w:rsidRPr="00A10908" w14:paraId="43F25B6F" w14:textId="77777777" w:rsidTr="00B860E3">
        <w:trPr>
          <w:trHeight w:val="313"/>
          <w:jc w:val="center"/>
        </w:trPr>
        <w:tc>
          <w:tcPr>
            <w:tcW w:w="2596" w:type="pct"/>
            <w:shd w:val="clear" w:color="auto" w:fill="D9D9D9" w:themeFill="background1" w:themeFillShade="D9"/>
            <w:vAlign w:val="center"/>
            <w:hideMark/>
          </w:tcPr>
          <w:p w14:paraId="00CF07A7" w14:textId="77777777" w:rsidR="00C42E05" w:rsidRPr="00BC2B64" w:rsidRDefault="00C42E05" w:rsidP="00B860E3">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21653D6E" w14:textId="77777777"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3C6E60" w:rsidRPr="00A10908" w14:paraId="46740C2E" w14:textId="77777777" w:rsidTr="00B860E3">
        <w:trPr>
          <w:trHeight w:val="271"/>
          <w:jc w:val="center"/>
        </w:trPr>
        <w:tc>
          <w:tcPr>
            <w:tcW w:w="2596" w:type="pct"/>
            <w:shd w:val="clear" w:color="auto" w:fill="auto"/>
            <w:hideMark/>
          </w:tcPr>
          <w:p w14:paraId="43AA98B0" w14:textId="77777777" w:rsidR="003C6E60" w:rsidRPr="00B860E3" w:rsidRDefault="003C6E60" w:rsidP="003C6E60">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24AC723F" wp14:editId="06A79A94">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14:paraId="02B0748E" w14:textId="77777777" w:rsidR="003C6E60" w:rsidRPr="003C6E60" w:rsidRDefault="003C6E60" w:rsidP="003C6E60">
            <w:pPr>
              <w:ind w:left="0"/>
              <w:jc w:val="center"/>
              <w:rPr>
                <w:rFonts w:ascii="Bookman Old Style" w:hAnsi="Bookman Old Style"/>
                <w:color w:val="000000"/>
                <w:sz w:val="22"/>
                <w:szCs w:val="20"/>
                <w:lang w:val="es-CO" w:eastAsia="es-CO"/>
              </w:rPr>
            </w:pPr>
            <w:r w:rsidRPr="003C6E60">
              <w:rPr>
                <w:rFonts w:ascii="Bookman Old Style" w:hAnsi="Bookman Old Style"/>
                <w:color w:val="000000"/>
                <w:sz w:val="22"/>
                <w:szCs w:val="20"/>
              </w:rPr>
              <w:t>379</w:t>
            </w:r>
            <w:r>
              <w:rPr>
                <w:rFonts w:ascii="Bookman Old Style" w:hAnsi="Bookman Old Style"/>
                <w:color w:val="000000"/>
                <w:sz w:val="22"/>
                <w:szCs w:val="20"/>
              </w:rPr>
              <w:t>.</w:t>
            </w:r>
            <w:r w:rsidRPr="003C6E60">
              <w:rPr>
                <w:rFonts w:ascii="Bookman Old Style" w:hAnsi="Bookman Old Style"/>
                <w:color w:val="000000"/>
                <w:sz w:val="22"/>
                <w:szCs w:val="20"/>
              </w:rPr>
              <w:t>135</w:t>
            </w:r>
            <w:r>
              <w:rPr>
                <w:rFonts w:ascii="Bookman Old Style" w:hAnsi="Bookman Old Style"/>
                <w:color w:val="000000"/>
                <w:sz w:val="22"/>
                <w:szCs w:val="20"/>
              </w:rPr>
              <w:t>.</w:t>
            </w:r>
            <w:r w:rsidRPr="003C6E60">
              <w:rPr>
                <w:rFonts w:ascii="Bookman Old Style" w:hAnsi="Bookman Old Style"/>
                <w:color w:val="000000"/>
                <w:sz w:val="22"/>
                <w:szCs w:val="20"/>
              </w:rPr>
              <w:t>816</w:t>
            </w:r>
          </w:p>
        </w:tc>
      </w:tr>
      <w:tr w:rsidR="003C6E60" w:rsidRPr="00A10908" w14:paraId="0D39DC1E" w14:textId="77777777" w:rsidTr="00B860E3">
        <w:trPr>
          <w:trHeight w:val="271"/>
          <w:jc w:val="center"/>
        </w:trPr>
        <w:tc>
          <w:tcPr>
            <w:tcW w:w="2596" w:type="pct"/>
            <w:shd w:val="clear" w:color="auto" w:fill="auto"/>
            <w:hideMark/>
          </w:tcPr>
          <w:p w14:paraId="6D041B13" w14:textId="77777777" w:rsidR="003C6E60" w:rsidRPr="00B860E3" w:rsidRDefault="003C6E60" w:rsidP="003C6E60">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66E1E260" wp14:editId="02B66913">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center"/>
          </w:tcPr>
          <w:p w14:paraId="518F9AFE"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600</w:t>
            </w:r>
            <w:r>
              <w:rPr>
                <w:rFonts w:ascii="Bookman Old Style" w:hAnsi="Bookman Old Style"/>
                <w:color w:val="000000"/>
                <w:sz w:val="22"/>
                <w:szCs w:val="20"/>
              </w:rPr>
              <w:t>.</w:t>
            </w:r>
            <w:r w:rsidRPr="003C6E60">
              <w:rPr>
                <w:rFonts w:ascii="Bookman Old Style" w:hAnsi="Bookman Old Style"/>
                <w:color w:val="000000"/>
                <w:sz w:val="22"/>
                <w:szCs w:val="20"/>
              </w:rPr>
              <w:t>439</w:t>
            </w:r>
            <w:r>
              <w:rPr>
                <w:rFonts w:ascii="Bookman Old Style" w:hAnsi="Bookman Old Style"/>
                <w:color w:val="000000"/>
                <w:sz w:val="22"/>
                <w:szCs w:val="20"/>
              </w:rPr>
              <w:t>.</w:t>
            </w:r>
            <w:r w:rsidRPr="003C6E60">
              <w:rPr>
                <w:rFonts w:ascii="Bookman Old Style" w:hAnsi="Bookman Old Style"/>
                <w:color w:val="000000"/>
                <w:sz w:val="22"/>
                <w:szCs w:val="20"/>
              </w:rPr>
              <w:t>219</w:t>
            </w:r>
          </w:p>
        </w:tc>
      </w:tr>
      <w:tr w:rsidR="003C6E60" w:rsidRPr="00A10908" w14:paraId="142C303F" w14:textId="77777777" w:rsidTr="00B860E3">
        <w:trPr>
          <w:trHeight w:val="271"/>
          <w:jc w:val="center"/>
        </w:trPr>
        <w:tc>
          <w:tcPr>
            <w:tcW w:w="2596" w:type="pct"/>
            <w:shd w:val="clear" w:color="auto" w:fill="auto"/>
            <w:hideMark/>
          </w:tcPr>
          <w:p w14:paraId="7FBE1634" w14:textId="77777777" w:rsidR="003C6E60" w:rsidRPr="00B860E3" w:rsidRDefault="003C6E60" w:rsidP="003C6E60">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Pr="00B860E3">
              <w:rPr>
                <w:rFonts w:ascii="Bookman Old Style" w:hAnsi="Bookman Old Style"/>
                <w:b/>
                <w:bCs/>
                <w:color w:val="000000"/>
                <w:sz w:val="22"/>
                <w:szCs w:val="22"/>
                <w:lang w:val="es-CO" w:eastAsia="es-CO"/>
              </w:rPr>
              <w:t> </w:t>
            </w:r>
          </w:p>
        </w:tc>
        <w:tc>
          <w:tcPr>
            <w:tcW w:w="2404" w:type="pct"/>
            <w:shd w:val="clear" w:color="auto" w:fill="auto"/>
            <w:vAlign w:val="center"/>
          </w:tcPr>
          <w:p w14:paraId="3A66C8A5"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877</w:t>
            </w:r>
            <w:r>
              <w:rPr>
                <w:rFonts w:ascii="Bookman Old Style" w:hAnsi="Bookman Old Style"/>
                <w:color w:val="000000"/>
                <w:sz w:val="22"/>
                <w:szCs w:val="20"/>
              </w:rPr>
              <w:t>.</w:t>
            </w:r>
            <w:r w:rsidRPr="003C6E60">
              <w:rPr>
                <w:rFonts w:ascii="Bookman Old Style" w:hAnsi="Bookman Old Style"/>
                <w:color w:val="000000"/>
                <w:sz w:val="22"/>
                <w:szCs w:val="20"/>
              </w:rPr>
              <w:t>295</w:t>
            </w:r>
          </w:p>
        </w:tc>
      </w:tr>
      <w:tr w:rsidR="003C6E60" w:rsidRPr="00A10908" w14:paraId="73AE675A" w14:textId="77777777" w:rsidTr="00B860E3">
        <w:trPr>
          <w:trHeight w:val="271"/>
          <w:jc w:val="center"/>
        </w:trPr>
        <w:tc>
          <w:tcPr>
            <w:tcW w:w="2596" w:type="pct"/>
            <w:shd w:val="clear" w:color="auto" w:fill="auto"/>
            <w:hideMark/>
          </w:tcPr>
          <w:p w14:paraId="7E438D3E" w14:textId="77777777" w:rsidR="003C6E60" w:rsidRPr="00B860E3" w:rsidRDefault="003C6E60" w:rsidP="003C6E60">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2AE9BC78" wp14:editId="63F014C5">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008E71BF"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877</w:t>
            </w:r>
            <w:r>
              <w:rPr>
                <w:rFonts w:ascii="Bookman Old Style" w:hAnsi="Bookman Old Style"/>
                <w:color w:val="000000"/>
                <w:sz w:val="22"/>
                <w:szCs w:val="20"/>
              </w:rPr>
              <w:t>.</w:t>
            </w:r>
            <w:r w:rsidRPr="003C6E60">
              <w:rPr>
                <w:rFonts w:ascii="Bookman Old Style" w:hAnsi="Bookman Old Style"/>
                <w:color w:val="000000"/>
                <w:sz w:val="22"/>
                <w:szCs w:val="20"/>
              </w:rPr>
              <w:t>295</w:t>
            </w:r>
          </w:p>
        </w:tc>
      </w:tr>
    </w:tbl>
    <w:p w14:paraId="04BFE608" w14:textId="77777777" w:rsidR="00C42E05" w:rsidRPr="002442D8" w:rsidRDefault="00C42E05" w:rsidP="00B860E3">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B0B48" w:rsidRPr="00A10908" w14:paraId="7E2AC346" w14:textId="77777777" w:rsidTr="005B4809">
        <w:trPr>
          <w:trHeight w:val="536"/>
          <w:tblHeader/>
          <w:jc w:val="center"/>
        </w:trPr>
        <w:tc>
          <w:tcPr>
            <w:tcW w:w="5000" w:type="pct"/>
            <w:gridSpan w:val="2"/>
            <w:shd w:val="clear" w:color="auto" w:fill="D9D9D9" w:themeFill="background1" w:themeFillShade="D9"/>
            <w:vAlign w:val="center"/>
            <w:hideMark/>
          </w:tcPr>
          <w:p w14:paraId="50E862FF"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Diferentes a los de Uso Residencial</w:t>
            </w:r>
          </w:p>
        </w:tc>
      </w:tr>
      <w:tr w:rsidR="009B0B48" w:rsidRPr="00A10908" w14:paraId="206E72F9" w14:textId="77777777" w:rsidTr="005B4809">
        <w:trPr>
          <w:trHeight w:val="313"/>
          <w:tblHeader/>
          <w:jc w:val="center"/>
        </w:trPr>
        <w:tc>
          <w:tcPr>
            <w:tcW w:w="2596" w:type="pct"/>
            <w:shd w:val="clear" w:color="auto" w:fill="D9D9D9" w:themeFill="background1" w:themeFillShade="D9"/>
            <w:vAlign w:val="center"/>
            <w:hideMark/>
          </w:tcPr>
          <w:p w14:paraId="4992512F"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0D41628D" w14:textId="77777777"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3C6E60" w:rsidRPr="00A10908" w14:paraId="1C5818A8" w14:textId="77777777" w:rsidTr="00AD47C2">
        <w:trPr>
          <w:trHeight w:val="271"/>
          <w:jc w:val="center"/>
        </w:trPr>
        <w:tc>
          <w:tcPr>
            <w:tcW w:w="2596" w:type="pct"/>
            <w:shd w:val="clear" w:color="auto" w:fill="auto"/>
            <w:hideMark/>
          </w:tcPr>
          <w:p w14:paraId="483D7354" w14:textId="77777777" w:rsidR="003C6E60" w:rsidRPr="00B860E3" w:rsidRDefault="003C6E60" w:rsidP="003C6E60">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0C59BDDC" wp14:editId="69D550CD">
                  <wp:extent cx="504825" cy="15240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14:paraId="787E322E"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379</w:t>
            </w:r>
            <w:r>
              <w:rPr>
                <w:rFonts w:ascii="Bookman Old Style" w:hAnsi="Bookman Old Style"/>
                <w:color w:val="000000"/>
                <w:sz w:val="22"/>
                <w:szCs w:val="20"/>
              </w:rPr>
              <w:t>.</w:t>
            </w:r>
            <w:r w:rsidRPr="003C6E60">
              <w:rPr>
                <w:rFonts w:ascii="Bookman Old Style" w:hAnsi="Bookman Old Style"/>
                <w:color w:val="000000"/>
                <w:sz w:val="22"/>
                <w:szCs w:val="20"/>
              </w:rPr>
              <w:t>135</w:t>
            </w:r>
            <w:r>
              <w:rPr>
                <w:rFonts w:ascii="Bookman Old Style" w:hAnsi="Bookman Old Style"/>
                <w:color w:val="000000"/>
                <w:sz w:val="22"/>
                <w:szCs w:val="20"/>
              </w:rPr>
              <w:t>.</w:t>
            </w:r>
            <w:r w:rsidRPr="003C6E60">
              <w:rPr>
                <w:rFonts w:ascii="Bookman Old Style" w:hAnsi="Bookman Old Style"/>
                <w:color w:val="000000"/>
                <w:sz w:val="22"/>
                <w:szCs w:val="20"/>
              </w:rPr>
              <w:t>816</w:t>
            </w:r>
          </w:p>
        </w:tc>
      </w:tr>
      <w:tr w:rsidR="003C6E60" w:rsidRPr="00A10908" w14:paraId="0D717A6D" w14:textId="77777777" w:rsidTr="00AD47C2">
        <w:trPr>
          <w:trHeight w:val="271"/>
          <w:jc w:val="center"/>
        </w:trPr>
        <w:tc>
          <w:tcPr>
            <w:tcW w:w="2596" w:type="pct"/>
            <w:shd w:val="clear" w:color="auto" w:fill="auto"/>
            <w:hideMark/>
          </w:tcPr>
          <w:p w14:paraId="7AB6A7F0" w14:textId="77777777" w:rsidR="003C6E60" w:rsidRPr="00B860E3" w:rsidRDefault="003C6E60" w:rsidP="003C6E60">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3789A4EF" wp14:editId="36894435">
                  <wp:extent cx="838200" cy="16192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2404" w:type="pct"/>
            <w:shd w:val="clear" w:color="auto" w:fill="auto"/>
            <w:vAlign w:val="center"/>
          </w:tcPr>
          <w:p w14:paraId="4C55AA42"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88</w:t>
            </w:r>
            <w:r>
              <w:rPr>
                <w:rFonts w:ascii="Bookman Old Style" w:hAnsi="Bookman Old Style"/>
                <w:color w:val="000000"/>
                <w:sz w:val="22"/>
                <w:szCs w:val="20"/>
              </w:rPr>
              <w:t>.</w:t>
            </w:r>
            <w:r w:rsidRPr="003C6E60">
              <w:rPr>
                <w:rFonts w:ascii="Bookman Old Style" w:hAnsi="Bookman Old Style"/>
                <w:color w:val="000000"/>
                <w:sz w:val="22"/>
                <w:szCs w:val="20"/>
              </w:rPr>
              <w:t>871</w:t>
            </w:r>
            <w:r>
              <w:rPr>
                <w:rFonts w:ascii="Bookman Old Style" w:hAnsi="Bookman Old Style"/>
                <w:color w:val="000000"/>
                <w:sz w:val="22"/>
                <w:szCs w:val="20"/>
              </w:rPr>
              <w:t>.</w:t>
            </w:r>
            <w:r w:rsidRPr="003C6E60">
              <w:rPr>
                <w:rFonts w:ascii="Bookman Old Style" w:hAnsi="Bookman Old Style"/>
                <w:color w:val="000000"/>
                <w:sz w:val="22"/>
                <w:szCs w:val="20"/>
              </w:rPr>
              <w:t>867</w:t>
            </w:r>
          </w:p>
        </w:tc>
      </w:tr>
      <w:tr w:rsidR="003C6E60" w:rsidRPr="00A10908" w14:paraId="7D0C7414" w14:textId="77777777" w:rsidTr="00AD47C2">
        <w:trPr>
          <w:trHeight w:val="271"/>
          <w:jc w:val="center"/>
        </w:trPr>
        <w:tc>
          <w:tcPr>
            <w:tcW w:w="2596" w:type="pct"/>
            <w:shd w:val="clear" w:color="auto" w:fill="auto"/>
            <w:hideMark/>
          </w:tcPr>
          <w:p w14:paraId="55724FE8" w14:textId="77777777" w:rsidR="003C6E60" w:rsidRPr="00B860E3" w:rsidRDefault="003C6E60" w:rsidP="003C6E60">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4B0A87DC" wp14:editId="6E0ADE42">
                  <wp:extent cx="695325" cy="15240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1D706CD9"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877</w:t>
            </w:r>
            <w:r>
              <w:rPr>
                <w:rFonts w:ascii="Bookman Old Style" w:hAnsi="Bookman Old Style"/>
                <w:color w:val="000000"/>
                <w:sz w:val="22"/>
                <w:szCs w:val="20"/>
              </w:rPr>
              <w:t>.</w:t>
            </w:r>
            <w:r w:rsidRPr="003C6E60">
              <w:rPr>
                <w:rFonts w:ascii="Bookman Old Style" w:hAnsi="Bookman Old Style"/>
                <w:color w:val="000000"/>
                <w:sz w:val="22"/>
                <w:szCs w:val="20"/>
              </w:rPr>
              <w:t>295</w:t>
            </w:r>
          </w:p>
        </w:tc>
      </w:tr>
      <w:tr w:rsidR="003C6E60" w:rsidRPr="00A10908" w14:paraId="09842869" w14:textId="77777777" w:rsidTr="00AD47C2">
        <w:trPr>
          <w:trHeight w:val="271"/>
          <w:jc w:val="center"/>
        </w:trPr>
        <w:tc>
          <w:tcPr>
            <w:tcW w:w="2596" w:type="pct"/>
            <w:shd w:val="clear" w:color="auto" w:fill="auto"/>
            <w:hideMark/>
          </w:tcPr>
          <w:p w14:paraId="61CE2CC2" w14:textId="77777777" w:rsidR="003C6E60" w:rsidRPr="00B860E3" w:rsidRDefault="003C6E60" w:rsidP="003C6E60">
            <w:pPr>
              <w:ind w:left="0"/>
              <w:rPr>
                <w:rFonts w:ascii="Bookman Old Style" w:hAnsi="Bookman Old Style"/>
                <w:b/>
                <w:bCs/>
                <w:color w:val="000000"/>
                <w:sz w:val="22"/>
                <w:szCs w:val="22"/>
                <w:lang w:val="es-CO" w:eastAsia="es-CO"/>
              </w:rPr>
            </w:pPr>
            <w:r w:rsidRPr="00F64E15">
              <w:rPr>
                <w:noProof/>
                <w:sz w:val="22"/>
                <w:szCs w:val="22"/>
                <w:lang w:val="es-CO" w:eastAsia="es-CO"/>
              </w:rPr>
              <w:drawing>
                <wp:inline distT="0" distB="0" distL="0" distR="0" wp14:anchorId="31FD73ED" wp14:editId="63551EF1">
                  <wp:extent cx="838200" cy="15240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3D97F44E"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747</w:t>
            </w:r>
            <w:r>
              <w:rPr>
                <w:rFonts w:ascii="Bookman Old Style" w:hAnsi="Bookman Old Style"/>
                <w:color w:val="000000"/>
                <w:sz w:val="22"/>
                <w:szCs w:val="20"/>
              </w:rPr>
              <w:t>.</w:t>
            </w:r>
            <w:r w:rsidRPr="003C6E60">
              <w:rPr>
                <w:rFonts w:ascii="Bookman Old Style" w:hAnsi="Bookman Old Style"/>
                <w:color w:val="000000"/>
                <w:sz w:val="22"/>
                <w:szCs w:val="20"/>
              </w:rPr>
              <w:t>445</w:t>
            </w:r>
          </w:p>
        </w:tc>
      </w:tr>
    </w:tbl>
    <w:p w14:paraId="2E0EEFFB" w14:textId="77777777" w:rsidR="009B0B48" w:rsidRPr="002442D8" w:rsidRDefault="009B0B48" w:rsidP="009B0B48">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14:paraId="0E192DA1" w14:textId="77777777" w:rsidR="001B63E5" w:rsidRPr="001954E9" w:rsidRDefault="00273C2C" w:rsidP="00B860E3">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1A7C13">
        <w:rPr>
          <w:rFonts w:ascii="Bookman Old Style" w:hAnsi="Bookman Old Style" w:cs="Arial"/>
          <w:bCs/>
        </w:rPr>
        <w:t>4,36</w:t>
      </w:r>
      <w:r w:rsidR="001B63E5" w:rsidRPr="00A9296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7E06F9" w:rsidRPr="00793816">
        <w:rPr>
          <w:rFonts w:ascii="Bookman Old Style" w:hAnsi="Bookman Old Style" w:cs="Arial"/>
          <w:bCs/>
        </w:rPr>
        <w:t>100,00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14:paraId="4777A105" w14:textId="77777777" w:rsidTr="00B860E3">
        <w:trPr>
          <w:trHeight w:val="287"/>
          <w:jc w:val="center"/>
        </w:trPr>
        <w:tc>
          <w:tcPr>
            <w:tcW w:w="3188" w:type="pct"/>
            <w:shd w:val="clear" w:color="auto" w:fill="D9D9D9" w:themeFill="background1" w:themeFillShade="D9"/>
            <w:vAlign w:val="center"/>
            <w:hideMark/>
          </w:tcPr>
          <w:p w14:paraId="76F82ADD" w14:textId="77777777" w:rsidR="00BB54AF" w:rsidRPr="00F37572" w:rsidRDefault="00BB54AF" w:rsidP="00B860E3">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14:paraId="29915506" w14:textId="77777777" w:rsidR="00BB54AF" w:rsidRPr="00F37572" w:rsidRDefault="00BB54AF">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w:t>
            </w:r>
            <w:r w:rsidR="00C3116A">
              <w:rPr>
                <w:rFonts w:ascii="Bookman Old Style" w:hAnsi="Bookman Old Style" w:cs="Arial"/>
                <w:b/>
                <w:bCs/>
                <w:color w:val="000000"/>
                <w:sz w:val="22"/>
                <w:szCs w:val="22"/>
                <w:lang w:eastAsia="es-CO"/>
              </w:rPr>
              <w:t xml:space="preserve"> (COP)</w:t>
            </w:r>
            <w:r>
              <w:rPr>
                <w:rFonts w:ascii="Bookman Old Style" w:hAnsi="Bookman Old Style" w:cs="Arial"/>
                <w:b/>
                <w:bCs/>
                <w:color w:val="000000"/>
                <w:sz w:val="22"/>
                <w:szCs w:val="22"/>
                <w:lang w:eastAsia="es-CO"/>
              </w:rPr>
              <w:t xml:space="preserve"> del 31 de diciembre de 2017</w:t>
            </w:r>
          </w:p>
        </w:tc>
      </w:tr>
      <w:tr w:rsidR="00BB54AF" w:rsidRPr="00F37572" w14:paraId="246E48B3" w14:textId="77777777" w:rsidTr="00B860E3">
        <w:trPr>
          <w:trHeight w:val="478"/>
          <w:jc w:val="center"/>
        </w:trPr>
        <w:tc>
          <w:tcPr>
            <w:tcW w:w="3188" w:type="pct"/>
            <w:shd w:val="clear" w:color="auto" w:fill="auto"/>
            <w:vAlign w:val="center"/>
            <w:hideMark/>
          </w:tcPr>
          <w:p w14:paraId="53690E7D" w14:textId="77777777"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14:paraId="005DAACE" w14:textId="77777777" w:rsidR="00BB54AF" w:rsidRPr="00980D18" w:rsidRDefault="003C6E60" w:rsidP="003C6E60">
            <w:pPr>
              <w:ind w:left="0"/>
              <w:jc w:val="center"/>
              <w:rPr>
                <w:color w:val="000000"/>
                <w:sz w:val="22"/>
                <w:lang w:val="es-CO" w:eastAsia="es-CO"/>
              </w:rPr>
            </w:pPr>
            <w:r>
              <w:rPr>
                <w:rFonts w:ascii="Bookman Old Style" w:hAnsi="Bookman Old Style"/>
                <w:color w:val="000000"/>
                <w:sz w:val="20"/>
                <w:szCs w:val="20"/>
              </w:rPr>
              <w:t>187.610.069</w:t>
            </w:r>
          </w:p>
        </w:tc>
      </w:tr>
    </w:tbl>
    <w:p w14:paraId="35E7C6C8" w14:textId="77777777" w:rsidR="00A0161E" w:rsidRDefault="00A0161E"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7F16B8E6" w14:textId="77777777" w:rsidTr="00B860E3">
        <w:trPr>
          <w:trHeight w:val="536"/>
          <w:jc w:val="center"/>
        </w:trPr>
        <w:tc>
          <w:tcPr>
            <w:tcW w:w="5000" w:type="pct"/>
            <w:gridSpan w:val="2"/>
            <w:shd w:val="clear" w:color="auto" w:fill="D9D9D9" w:themeFill="background1" w:themeFillShade="D9"/>
            <w:vAlign w:val="center"/>
            <w:hideMark/>
          </w:tcPr>
          <w:p w14:paraId="17C1C106"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92969" w:rsidRPr="00A10908" w14:paraId="5FBB72F6" w14:textId="77777777" w:rsidTr="00B860E3">
        <w:trPr>
          <w:trHeight w:val="313"/>
          <w:jc w:val="center"/>
        </w:trPr>
        <w:tc>
          <w:tcPr>
            <w:tcW w:w="2596" w:type="pct"/>
            <w:shd w:val="clear" w:color="auto" w:fill="D9D9D9" w:themeFill="background1" w:themeFillShade="D9"/>
            <w:vAlign w:val="center"/>
            <w:hideMark/>
          </w:tcPr>
          <w:p w14:paraId="25C058D3"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5F1C6780" w14:textId="77777777"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3C6E60" w:rsidRPr="00A10908" w14:paraId="3B29E349" w14:textId="77777777" w:rsidTr="00AD47C2">
        <w:trPr>
          <w:trHeight w:val="271"/>
          <w:jc w:val="center"/>
        </w:trPr>
        <w:tc>
          <w:tcPr>
            <w:tcW w:w="2596" w:type="pct"/>
            <w:shd w:val="clear" w:color="auto" w:fill="auto"/>
            <w:hideMark/>
          </w:tcPr>
          <w:p w14:paraId="353642ED" w14:textId="77777777" w:rsidR="003C6E60" w:rsidRPr="00A10908" w:rsidRDefault="003C6E60" w:rsidP="003C6E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390E734" wp14:editId="7902A60E">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center"/>
          </w:tcPr>
          <w:p w14:paraId="7DB245BA"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47</w:t>
            </w:r>
            <w:r>
              <w:rPr>
                <w:rFonts w:ascii="Bookman Old Style" w:hAnsi="Bookman Old Style"/>
                <w:color w:val="000000"/>
                <w:sz w:val="22"/>
                <w:szCs w:val="20"/>
              </w:rPr>
              <w:t>.</w:t>
            </w:r>
            <w:r w:rsidRPr="003C6E60">
              <w:rPr>
                <w:rFonts w:ascii="Bookman Old Style" w:hAnsi="Bookman Old Style"/>
                <w:color w:val="000000"/>
                <w:sz w:val="22"/>
                <w:szCs w:val="20"/>
              </w:rPr>
              <w:t>981</w:t>
            </w:r>
            <w:r>
              <w:rPr>
                <w:rFonts w:ascii="Bookman Old Style" w:hAnsi="Bookman Old Style"/>
                <w:color w:val="000000"/>
                <w:sz w:val="22"/>
                <w:szCs w:val="20"/>
              </w:rPr>
              <w:t>.</w:t>
            </w:r>
            <w:r w:rsidRPr="003C6E60">
              <w:rPr>
                <w:rFonts w:ascii="Bookman Old Style" w:hAnsi="Bookman Old Style"/>
                <w:color w:val="000000"/>
                <w:sz w:val="22"/>
                <w:szCs w:val="20"/>
              </w:rPr>
              <w:t>101</w:t>
            </w:r>
          </w:p>
        </w:tc>
      </w:tr>
      <w:tr w:rsidR="003C6E60" w:rsidRPr="00A10908" w14:paraId="19E9A4DD" w14:textId="77777777" w:rsidTr="00AD47C2">
        <w:trPr>
          <w:trHeight w:val="271"/>
          <w:jc w:val="center"/>
        </w:trPr>
        <w:tc>
          <w:tcPr>
            <w:tcW w:w="2596" w:type="pct"/>
            <w:shd w:val="clear" w:color="auto" w:fill="auto"/>
            <w:hideMark/>
          </w:tcPr>
          <w:p w14:paraId="510144F4" w14:textId="77777777" w:rsidR="003C6E60" w:rsidRPr="00A10908" w:rsidRDefault="003C6E60" w:rsidP="003C6E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5A96410" wp14:editId="7E70B91D">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center"/>
          </w:tcPr>
          <w:p w14:paraId="38BF31E3"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139</w:t>
            </w:r>
            <w:r>
              <w:rPr>
                <w:rFonts w:ascii="Bookman Old Style" w:hAnsi="Bookman Old Style"/>
                <w:color w:val="000000"/>
                <w:sz w:val="22"/>
                <w:szCs w:val="20"/>
              </w:rPr>
              <w:t>.</w:t>
            </w:r>
            <w:r w:rsidRPr="003C6E60">
              <w:rPr>
                <w:rFonts w:ascii="Bookman Old Style" w:hAnsi="Bookman Old Style"/>
                <w:color w:val="000000"/>
                <w:sz w:val="22"/>
                <w:szCs w:val="20"/>
              </w:rPr>
              <w:t>628</w:t>
            </w:r>
            <w:r>
              <w:rPr>
                <w:rFonts w:ascii="Bookman Old Style" w:hAnsi="Bookman Old Style"/>
                <w:color w:val="000000"/>
                <w:sz w:val="22"/>
                <w:szCs w:val="20"/>
              </w:rPr>
              <w:t>.</w:t>
            </w:r>
            <w:r w:rsidRPr="003C6E60">
              <w:rPr>
                <w:rFonts w:ascii="Bookman Old Style" w:hAnsi="Bookman Old Style"/>
                <w:color w:val="000000"/>
                <w:sz w:val="22"/>
                <w:szCs w:val="20"/>
              </w:rPr>
              <w:t>968</w:t>
            </w:r>
          </w:p>
        </w:tc>
      </w:tr>
      <w:tr w:rsidR="003C6E60" w:rsidRPr="00A10908" w14:paraId="233992B0" w14:textId="77777777" w:rsidTr="00AD47C2">
        <w:trPr>
          <w:trHeight w:val="271"/>
          <w:jc w:val="center"/>
        </w:trPr>
        <w:tc>
          <w:tcPr>
            <w:tcW w:w="2596" w:type="pct"/>
            <w:shd w:val="clear" w:color="auto" w:fill="auto"/>
            <w:hideMark/>
          </w:tcPr>
          <w:p w14:paraId="33666C22" w14:textId="77777777" w:rsidR="003C6E60" w:rsidRPr="000B4904" w:rsidRDefault="003C6E60" w:rsidP="003C6E60">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14:paraId="7B4F1084"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877</w:t>
            </w:r>
            <w:r>
              <w:rPr>
                <w:rFonts w:ascii="Bookman Old Style" w:hAnsi="Bookman Old Style"/>
                <w:color w:val="000000"/>
                <w:sz w:val="22"/>
                <w:szCs w:val="20"/>
              </w:rPr>
              <w:t>.</w:t>
            </w:r>
            <w:r w:rsidRPr="003C6E60">
              <w:rPr>
                <w:rFonts w:ascii="Bookman Old Style" w:hAnsi="Bookman Old Style"/>
                <w:color w:val="000000"/>
                <w:sz w:val="22"/>
                <w:szCs w:val="20"/>
              </w:rPr>
              <w:t>295</w:t>
            </w:r>
          </w:p>
        </w:tc>
      </w:tr>
      <w:tr w:rsidR="003C6E60" w:rsidRPr="00A10908" w14:paraId="39EE6983" w14:textId="77777777" w:rsidTr="00AD47C2">
        <w:trPr>
          <w:trHeight w:val="271"/>
          <w:jc w:val="center"/>
        </w:trPr>
        <w:tc>
          <w:tcPr>
            <w:tcW w:w="2596" w:type="pct"/>
            <w:shd w:val="clear" w:color="auto" w:fill="auto"/>
            <w:hideMark/>
          </w:tcPr>
          <w:p w14:paraId="72BD31CA" w14:textId="77777777" w:rsidR="003C6E60" w:rsidRPr="00A10908" w:rsidRDefault="003C6E60" w:rsidP="003C6E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457A7EC0" wp14:editId="075D7747">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5F2C1A00"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877</w:t>
            </w:r>
            <w:r>
              <w:rPr>
                <w:rFonts w:ascii="Bookman Old Style" w:hAnsi="Bookman Old Style"/>
                <w:color w:val="000000"/>
                <w:sz w:val="22"/>
                <w:szCs w:val="20"/>
              </w:rPr>
              <w:t>.</w:t>
            </w:r>
            <w:r w:rsidRPr="003C6E60">
              <w:rPr>
                <w:rFonts w:ascii="Bookman Old Style" w:hAnsi="Bookman Old Style"/>
                <w:color w:val="000000"/>
                <w:sz w:val="22"/>
                <w:szCs w:val="20"/>
              </w:rPr>
              <w:t>295</w:t>
            </w:r>
          </w:p>
        </w:tc>
      </w:tr>
    </w:tbl>
    <w:p w14:paraId="0A529591" w14:textId="77777777"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5355BF18" w14:textId="77777777" w:rsidTr="00B860E3">
        <w:trPr>
          <w:trHeight w:val="536"/>
          <w:jc w:val="center"/>
        </w:trPr>
        <w:tc>
          <w:tcPr>
            <w:tcW w:w="5000" w:type="pct"/>
            <w:gridSpan w:val="2"/>
            <w:shd w:val="clear" w:color="auto" w:fill="D9D9D9" w:themeFill="background1" w:themeFillShade="D9"/>
            <w:vAlign w:val="center"/>
            <w:hideMark/>
          </w:tcPr>
          <w:p w14:paraId="1D40A063"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92969" w:rsidRPr="00A10908" w14:paraId="10835D69" w14:textId="77777777" w:rsidTr="00B860E3">
        <w:trPr>
          <w:trHeight w:val="313"/>
          <w:jc w:val="center"/>
        </w:trPr>
        <w:tc>
          <w:tcPr>
            <w:tcW w:w="2596" w:type="pct"/>
            <w:shd w:val="clear" w:color="auto" w:fill="D9D9D9" w:themeFill="background1" w:themeFillShade="D9"/>
            <w:vAlign w:val="center"/>
            <w:hideMark/>
          </w:tcPr>
          <w:p w14:paraId="1B90E05A"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1FFB8E00" w14:textId="77777777"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3C6E60" w:rsidRPr="00A10908" w14:paraId="6EFE50EB" w14:textId="77777777" w:rsidTr="00B860E3">
        <w:trPr>
          <w:trHeight w:val="271"/>
          <w:jc w:val="center"/>
        </w:trPr>
        <w:tc>
          <w:tcPr>
            <w:tcW w:w="2596" w:type="pct"/>
            <w:shd w:val="clear" w:color="auto" w:fill="auto"/>
            <w:vAlign w:val="center"/>
            <w:hideMark/>
          </w:tcPr>
          <w:p w14:paraId="1AA33C98" w14:textId="77777777" w:rsidR="003C6E60" w:rsidRPr="00A10908" w:rsidRDefault="003C6E60" w:rsidP="003C6E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7B58502" wp14:editId="79BC69A0">
                  <wp:extent cx="752475" cy="152400"/>
                  <wp:effectExtent l="0" t="0" r="0" b="0"/>
                  <wp:docPr id="2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2404" w:type="pct"/>
            <w:shd w:val="clear" w:color="auto" w:fill="auto"/>
            <w:vAlign w:val="center"/>
          </w:tcPr>
          <w:p w14:paraId="03585695"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47</w:t>
            </w:r>
            <w:r>
              <w:rPr>
                <w:rFonts w:ascii="Bookman Old Style" w:hAnsi="Bookman Old Style"/>
                <w:color w:val="000000"/>
                <w:sz w:val="22"/>
                <w:szCs w:val="20"/>
              </w:rPr>
              <w:t>.</w:t>
            </w:r>
            <w:r w:rsidRPr="003C6E60">
              <w:rPr>
                <w:rFonts w:ascii="Bookman Old Style" w:hAnsi="Bookman Old Style"/>
                <w:color w:val="000000"/>
                <w:sz w:val="22"/>
                <w:szCs w:val="20"/>
              </w:rPr>
              <w:t>981</w:t>
            </w:r>
            <w:r>
              <w:rPr>
                <w:rFonts w:ascii="Bookman Old Style" w:hAnsi="Bookman Old Style"/>
                <w:color w:val="000000"/>
                <w:sz w:val="22"/>
                <w:szCs w:val="20"/>
              </w:rPr>
              <w:t>.</w:t>
            </w:r>
            <w:r w:rsidRPr="003C6E60">
              <w:rPr>
                <w:rFonts w:ascii="Bookman Old Style" w:hAnsi="Bookman Old Style"/>
                <w:color w:val="000000"/>
                <w:sz w:val="22"/>
                <w:szCs w:val="20"/>
              </w:rPr>
              <w:t>101</w:t>
            </w:r>
          </w:p>
        </w:tc>
      </w:tr>
      <w:tr w:rsidR="003C6E60" w:rsidRPr="00A10908" w14:paraId="3C4CDE1E" w14:textId="77777777" w:rsidTr="00B860E3">
        <w:trPr>
          <w:trHeight w:val="271"/>
          <w:jc w:val="center"/>
        </w:trPr>
        <w:tc>
          <w:tcPr>
            <w:tcW w:w="2596" w:type="pct"/>
            <w:shd w:val="clear" w:color="auto" w:fill="auto"/>
            <w:vAlign w:val="center"/>
            <w:hideMark/>
          </w:tcPr>
          <w:p w14:paraId="2D732974" w14:textId="77777777" w:rsidR="003C6E60" w:rsidRPr="00A10908" w:rsidRDefault="003C6E60" w:rsidP="003C6E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4C2D1F67" wp14:editId="7A1A8B0E">
                  <wp:extent cx="1066800" cy="171450"/>
                  <wp:effectExtent l="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2404" w:type="pct"/>
            <w:shd w:val="clear" w:color="auto" w:fill="auto"/>
            <w:vAlign w:val="center"/>
          </w:tcPr>
          <w:p w14:paraId="360A1824"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20</w:t>
            </w:r>
            <w:r>
              <w:rPr>
                <w:rFonts w:ascii="Bookman Old Style" w:hAnsi="Bookman Old Style"/>
                <w:color w:val="000000"/>
                <w:sz w:val="22"/>
                <w:szCs w:val="20"/>
              </w:rPr>
              <w:t>.</w:t>
            </w:r>
            <w:r w:rsidRPr="003C6E60">
              <w:rPr>
                <w:rFonts w:ascii="Bookman Old Style" w:hAnsi="Bookman Old Style"/>
                <w:color w:val="000000"/>
                <w:sz w:val="22"/>
                <w:szCs w:val="20"/>
              </w:rPr>
              <w:t>666</w:t>
            </w:r>
            <w:r>
              <w:rPr>
                <w:rFonts w:ascii="Bookman Old Style" w:hAnsi="Bookman Old Style"/>
                <w:color w:val="000000"/>
                <w:sz w:val="22"/>
                <w:szCs w:val="20"/>
              </w:rPr>
              <w:t>.</w:t>
            </w:r>
            <w:r w:rsidRPr="003C6E60">
              <w:rPr>
                <w:rFonts w:ascii="Bookman Old Style" w:hAnsi="Bookman Old Style"/>
                <w:color w:val="000000"/>
                <w:sz w:val="22"/>
                <w:szCs w:val="20"/>
              </w:rPr>
              <w:t>683</w:t>
            </w:r>
          </w:p>
        </w:tc>
      </w:tr>
      <w:tr w:rsidR="003C6E60" w:rsidRPr="00A10908" w14:paraId="689AF339" w14:textId="77777777" w:rsidTr="00B860E3">
        <w:trPr>
          <w:trHeight w:val="271"/>
          <w:jc w:val="center"/>
        </w:trPr>
        <w:tc>
          <w:tcPr>
            <w:tcW w:w="2596" w:type="pct"/>
            <w:shd w:val="clear" w:color="auto" w:fill="auto"/>
            <w:vAlign w:val="center"/>
            <w:hideMark/>
          </w:tcPr>
          <w:p w14:paraId="6BF1F1D9" w14:textId="77777777" w:rsidR="003C6E60" w:rsidRPr="00A10908" w:rsidRDefault="003C6E60" w:rsidP="003C6E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75593B7" wp14:editId="5910C898">
                  <wp:extent cx="695325" cy="152400"/>
                  <wp:effectExtent l="0" t="0" r="0" b="0"/>
                  <wp:docPr id="3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14:paraId="3BD80094"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877</w:t>
            </w:r>
            <w:r>
              <w:rPr>
                <w:rFonts w:ascii="Bookman Old Style" w:hAnsi="Bookman Old Style"/>
                <w:color w:val="000000"/>
                <w:sz w:val="22"/>
                <w:szCs w:val="20"/>
              </w:rPr>
              <w:t>.</w:t>
            </w:r>
            <w:r w:rsidRPr="003C6E60">
              <w:rPr>
                <w:rFonts w:ascii="Bookman Old Style" w:hAnsi="Bookman Old Style"/>
                <w:color w:val="000000"/>
                <w:sz w:val="22"/>
                <w:szCs w:val="20"/>
              </w:rPr>
              <w:t>295</w:t>
            </w:r>
          </w:p>
        </w:tc>
      </w:tr>
      <w:tr w:rsidR="003C6E60" w:rsidRPr="00A10908" w14:paraId="06D1427B" w14:textId="77777777" w:rsidTr="00B860E3">
        <w:trPr>
          <w:trHeight w:val="118"/>
          <w:jc w:val="center"/>
        </w:trPr>
        <w:tc>
          <w:tcPr>
            <w:tcW w:w="2596" w:type="pct"/>
            <w:shd w:val="clear" w:color="auto" w:fill="auto"/>
            <w:vAlign w:val="center"/>
            <w:hideMark/>
          </w:tcPr>
          <w:p w14:paraId="1B71BA29" w14:textId="77777777" w:rsidR="003C6E60" w:rsidRPr="00A10908" w:rsidRDefault="003C6E60" w:rsidP="003C6E60">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3EC4562" wp14:editId="4A2EBC75">
                  <wp:extent cx="838200" cy="152400"/>
                  <wp:effectExtent l="0" t="0" r="0"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14:paraId="74FF724F" w14:textId="77777777" w:rsidR="003C6E60" w:rsidRPr="003C6E60" w:rsidRDefault="003C6E60" w:rsidP="003C6E60">
            <w:pPr>
              <w:ind w:left="0"/>
              <w:jc w:val="center"/>
              <w:rPr>
                <w:rFonts w:ascii="Bookman Old Style" w:hAnsi="Bookman Old Style"/>
                <w:color w:val="000000"/>
                <w:sz w:val="22"/>
                <w:szCs w:val="20"/>
              </w:rPr>
            </w:pPr>
            <w:r w:rsidRPr="003C6E60">
              <w:rPr>
                <w:rFonts w:ascii="Bookman Old Style" w:hAnsi="Bookman Old Style"/>
                <w:color w:val="000000"/>
                <w:sz w:val="22"/>
                <w:szCs w:val="20"/>
              </w:rPr>
              <w:t>747</w:t>
            </w:r>
            <w:r>
              <w:rPr>
                <w:rFonts w:ascii="Bookman Old Style" w:hAnsi="Bookman Old Style"/>
                <w:color w:val="000000"/>
                <w:sz w:val="22"/>
                <w:szCs w:val="20"/>
              </w:rPr>
              <w:t>.</w:t>
            </w:r>
            <w:r w:rsidRPr="003C6E60">
              <w:rPr>
                <w:rFonts w:ascii="Bookman Old Style" w:hAnsi="Bookman Old Style"/>
                <w:color w:val="000000"/>
                <w:sz w:val="22"/>
                <w:szCs w:val="20"/>
              </w:rPr>
              <w:t>445</w:t>
            </w:r>
          </w:p>
        </w:tc>
      </w:tr>
    </w:tbl>
    <w:p w14:paraId="24F00CE0" w14:textId="77777777"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14:paraId="282ABCF3" w14:textId="1BBCC80D" w:rsidR="00CE2259" w:rsidRDefault="00CE2259"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C3116A">
        <w:rPr>
          <w:rFonts w:ascii="Bookman Old Style" w:hAnsi="Bookman Old Style" w:cs="Arial"/>
        </w:rPr>
        <w:t>A</w:t>
      </w:r>
      <w:r w:rsidR="00C3116A" w:rsidRPr="001954E9">
        <w:rPr>
          <w:rFonts w:ascii="Bookman Old Style" w:hAnsi="Bookman Old Style" w:cs="Arial"/>
        </w:rPr>
        <w:t xml:space="preserve">rtículo </w:t>
      </w:r>
      <w:r w:rsidRPr="001954E9">
        <w:rPr>
          <w:rFonts w:ascii="Bookman Old Style" w:hAnsi="Bookman Old Style" w:cs="Arial"/>
        </w:rPr>
        <w:t>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14:paraId="25D8E70A" w14:textId="77777777" w:rsidTr="00B860E3">
        <w:trPr>
          <w:trHeight w:val="551"/>
        </w:trPr>
        <w:tc>
          <w:tcPr>
            <w:tcW w:w="8906" w:type="dxa"/>
            <w:gridSpan w:val="3"/>
            <w:shd w:val="clear" w:color="auto" w:fill="D9D9D9" w:themeFill="background1" w:themeFillShade="D9"/>
            <w:vAlign w:val="center"/>
          </w:tcPr>
          <w:p w14:paraId="0A9F8C60" w14:textId="77777777"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t>Usuarios de Uso Residencial</w:t>
            </w:r>
          </w:p>
        </w:tc>
      </w:tr>
      <w:tr w:rsidR="00A92969" w:rsidRPr="00202111" w14:paraId="4F555775" w14:textId="77777777" w:rsidTr="00B860E3">
        <w:trPr>
          <w:trHeight w:val="406"/>
        </w:trPr>
        <w:tc>
          <w:tcPr>
            <w:tcW w:w="5812" w:type="dxa"/>
            <w:shd w:val="clear" w:color="auto" w:fill="D9D9D9" w:themeFill="background1" w:themeFillShade="D9"/>
            <w:vAlign w:val="center"/>
          </w:tcPr>
          <w:p w14:paraId="0D242BE6"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3FB4D20C" w14:textId="77777777"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16EAF8BE" w14:textId="77777777" w:rsidR="00A92969" w:rsidRPr="00202111" w:rsidRDefault="00C3116A"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A92969" w:rsidRPr="00202111">
              <w:rPr>
                <w:rFonts w:ascii="Bookman Old Style" w:hAnsi="Bookman Old Style" w:cs="Arial"/>
                <w:b/>
                <w:bCs/>
                <w:color w:val="000000"/>
                <w:sz w:val="22"/>
                <w:szCs w:val="22"/>
                <w:lang w:eastAsia="es-CO"/>
              </w:rPr>
              <w:t>2019 en adelante</w:t>
            </w:r>
          </w:p>
        </w:tc>
      </w:tr>
      <w:tr w:rsidR="00BC2B64" w:rsidRPr="00202111" w14:paraId="1075938F" w14:textId="77777777" w:rsidTr="00202111">
        <w:trPr>
          <w:trHeight w:val="516"/>
        </w:trPr>
        <w:tc>
          <w:tcPr>
            <w:tcW w:w="5812" w:type="dxa"/>
            <w:shd w:val="clear" w:color="auto" w:fill="auto"/>
            <w:vAlign w:val="center"/>
          </w:tcPr>
          <w:p w14:paraId="1808F375" w14:textId="77777777"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2A707BB7"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3846D567" w14:textId="77777777" w:rsidR="00A92969" w:rsidRPr="00793816" w:rsidRDefault="003C6E60" w:rsidP="00202111">
            <w:pPr>
              <w:widowControl w:val="0"/>
              <w:adjustRightInd w:val="0"/>
              <w:ind w:left="0" w:right="20"/>
              <w:jc w:val="center"/>
              <w:rPr>
                <w:rFonts w:ascii="Bookman Old Style" w:hAnsi="Bookman Old Style" w:cs="Arial"/>
                <w:b/>
                <w:sz w:val="22"/>
                <w:szCs w:val="22"/>
              </w:rPr>
            </w:pPr>
            <w:r w:rsidRPr="00793816">
              <w:rPr>
                <w:rFonts w:ascii="Bookman Old Style" w:hAnsi="Bookman Old Style" w:cs="Arial"/>
                <w:b/>
                <w:sz w:val="22"/>
                <w:szCs w:val="22"/>
              </w:rPr>
              <w:t>1.330,44</w:t>
            </w:r>
          </w:p>
        </w:tc>
      </w:tr>
      <w:tr w:rsidR="00A92969" w:rsidRPr="00202111" w14:paraId="28C5F3DA" w14:textId="77777777" w:rsidTr="00202111">
        <w:trPr>
          <w:trHeight w:val="516"/>
        </w:trPr>
        <w:tc>
          <w:tcPr>
            <w:tcW w:w="5812" w:type="dxa"/>
            <w:shd w:val="clear" w:color="auto" w:fill="auto"/>
            <w:vAlign w:val="center"/>
          </w:tcPr>
          <w:p w14:paraId="09AA7ED6" w14:textId="77777777" w:rsidR="00A92969" w:rsidRPr="00202111" w:rsidRDefault="00A92969" w:rsidP="00A74199">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sidR="00A74199">
              <w:rPr>
                <w:rFonts w:ascii="Bookman Old Style" w:hAnsi="Bookman Old Style"/>
                <w:color w:val="000000"/>
                <w:sz w:val="22"/>
                <w:szCs w:val="22"/>
                <w:lang w:val="es-CO" w:eastAsia="es-CO"/>
              </w:rPr>
              <w:t>ENERGY</w:t>
            </w:r>
            <w:r w:rsidRPr="00202111">
              <w:rPr>
                <w:rFonts w:ascii="Bookman Old Style" w:hAnsi="Bookman Old Style"/>
                <w:color w:val="000000"/>
                <w:sz w:val="22"/>
                <w:szCs w:val="22"/>
                <w:lang w:val="es-CO" w:eastAsia="es-CO"/>
              </w:rPr>
              <w:t xml:space="preserve"> GAS S.A. E.S.P.</w:t>
            </w:r>
          </w:p>
        </w:tc>
        <w:tc>
          <w:tcPr>
            <w:tcW w:w="826" w:type="dxa"/>
            <w:shd w:val="clear" w:color="auto" w:fill="auto"/>
            <w:vAlign w:val="center"/>
          </w:tcPr>
          <w:p w14:paraId="6CD09FD2"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1A903174" w14:textId="77777777" w:rsidR="00A92969" w:rsidRPr="00202111" w:rsidRDefault="003C6E60"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1.116,59</w:t>
            </w:r>
          </w:p>
        </w:tc>
      </w:tr>
      <w:tr w:rsidR="00A92969" w:rsidRPr="00202111" w14:paraId="6F51628E" w14:textId="77777777" w:rsidTr="00202111">
        <w:trPr>
          <w:trHeight w:val="517"/>
        </w:trPr>
        <w:tc>
          <w:tcPr>
            <w:tcW w:w="5812" w:type="dxa"/>
            <w:shd w:val="clear" w:color="auto" w:fill="auto"/>
            <w:vAlign w:val="center"/>
          </w:tcPr>
          <w:p w14:paraId="4D28BB53" w14:textId="77777777"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2EA743C8"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61E02752" w14:textId="77777777" w:rsidR="00A92969" w:rsidRPr="00202111" w:rsidRDefault="003C6E60"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213,85</w:t>
            </w:r>
          </w:p>
        </w:tc>
      </w:tr>
    </w:tbl>
    <w:p w14:paraId="203EE5C3" w14:textId="77777777" w:rsidR="00A92969" w:rsidRDefault="006B3F46" w:rsidP="00B860E3">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14:paraId="28012D34" w14:textId="77777777" w:rsidR="001D0C22" w:rsidRPr="001954E9" w:rsidRDefault="001D0C22" w:rsidP="00A74199">
      <w:pPr>
        <w:spacing w:before="240" w:after="240"/>
        <w:ind w:left="0"/>
        <w:jc w:val="both"/>
        <w:rPr>
          <w:rFonts w:ascii="Bookman Old Style" w:hAnsi="Bookman Old Style" w:cs="Arial"/>
        </w:rPr>
      </w:pPr>
      <w:r w:rsidRPr="001954E9">
        <w:rPr>
          <w:rFonts w:ascii="Bookman Old Style" w:hAnsi="Bookman Old Style" w:cs="Arial"/>
          <w:b/>
          <w:bCs/>
        </w:rPr>
        <w:t>Parágrafo</w:t>
      </w:r>
      <w:r w:rsidR="00A74199">
        <w:rPr>
          <w:rFonts w:ascii="Bookman Old Style" w:hAnsi="Bookman Old Style" w:cs="Arial"/>
          <w:b/>
          <w:bCs/>
        </w:rPr>
        <w:t xml:space="preserve">. </w:t>
      </w:r>
      <w:r w:rsidRPr="001954E9">
        <w:rPr>
          <w:rFonts w:ascii="Bookman Old Style" w:hAnsi="Bookman Old Style" w:cs="Arial"/>
        </w:rPr>
        <w:t xml:space="preserve">Estos Cargos de Distribución se actualizarán de conformidad con lo establecido en el artículo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14:paraId="502FE2AE" w14:textId="77777777" w:rsidR="00CE2259" w:rsidRDefault="00CE2259" w:rsidP="00B860E3">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047B5">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 definido en el artículo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14:paraId="2E0F812C" w14:textId="77777777" w:rsidTr="00B860E3">
        <w:trPr>
          <w:trHeight w:val="551"/>
        </w:trPr>
        <w:tc>
          <w:tcPr>
            <w:tcW w:w="8906" w:type="dxa"/>
            <w:gridSpan w:val="3"/>
            <w:shd w:val="clear" w:color="auto" w:fill="D9D9D9" w:themeFill="background1" w:themeFillShade="D9"/>
            <w:vAlign w:val="center"/>
          </w:tcPr>
          <w:p w14:paraId="58180F4A"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14:paraId="448EC7C0" w14:textId="77777777" w:rsidTr="00B860E3">
        <w:trPr>
          <w:trHeight w:val="406"/>
        </w:trPr>
        <w:tc>
          <w:tcPr>
            <w:tcW w:w="5812" w:type="dxa"/>
            <w:shd w:val="clear" w:color="auto" w:fill="D9D9D9" w:themeFill="background1" w:themeFillShade="D9"/>
            <w:vAlign w:val="center"/>
          </w:tcPr>
          <w:p w14:paraId="23DB2F0E"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2AA8FD29" w14:textId="77777777"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3004D5E7" w14:textId="77777777" w:rsidR="002047B5" w:rsidRPr="00202111" w:rsidRDefault="00C3116A"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2047B5" w:rsidRPr="00202111">
              <w:rPr>
                <w:rFonts w:ascii="Bookman Old Style" w:hAnsi="Bookman Old Style" w:cs="Arial"/>
                <w:b/>
                <w:bCs/>
                <w:color w:val="000000"/>
                <w:sz w:val="22"/>
                <w:szCs w:val="22"/>
                <w:lang w:eastAsia="es-CO"/>
              </w:rPr>
              <w:t>2019 en adelante</w:t>
            </w:r>
          </w:p>
        </w:tc>
      </w:tr>
      <w:tr w:rsidR="003C6E60" w:rsidRPr="00202111" w14:paraId="5ACA5A51" w14:textId="77777777" w:rsidTr="00202111">
        <w:trPr>
          <w:trHeight w:val="516"/>
        </w:trPr>
        <w:tc>
          <w:tcPr>
            <w:tcW w:w="5812" w:type="dxa"/>
            <w:shd w:val="clear" w:color="auto" w:fill="auto"/>
            <w:vAlign w:val="center"/>
          </w:tcPr>
          <w:p w14:paraId="3491D982" w14:textId="77777777" w:rsidR="003C6E60" w:rsidRPr="00202111" w:rsidRDefault="003C6E60" w:rsidP="003C6E60">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5A521203" w14:textId="77777777" w:rsidR="003C6E60" w:rsidRPr="00202111" w:rsidRDefault="003C6E60" w:rsidP="003C6E60">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1989E95D" w14:textId="77777777" w:rsidR="003C6E60" w:rsidRPr="00793816" w:rsidRDefault="003C6E60" w:rsidP="003C6E60">
            <w:pPr>
              <w:widowControl w:val="0"/>
              <w:adjustRightInd w:val="0"/>
              <w:ind w:left="0" w:right="20"/>
              <w:jc w:val="center"/>
              <w:rPr>
                <w:rFonts w:ascii="Bookman Old Style" w:hAnsi="Bookman Old Style" w:cs="Arial"/>
                <w:b/>
                <w:sz w:val="22"/>
                <w:szCs w:val="22"/>
              </w:rPr>
            </w:pPr>
            <w:r w:rsidRPr="00793816">
              <w:rPr>
                <w:rFonts w:ascii="Bookman Old Style" w:hAnsi="Bookman Old Style" w:cs="Arial"/>
                <w:b/>
                <w:sz w:val="22"/>
                <w:szCs w:val="22"/>
              </w:rPr>
              <w:t>1.330,44</w:t>
            </w:r>
          </w:p>
        </w:tc>
      </w:tr>
      <w:tr w:rsidR="003C6E60" w:rsidRPr="00202111" w14:paraId="51D70266" w14:textId="77777777" w:rsidTr="00202111">
        <w:trPr>
          <w:trHeight w:val="516"/>
        </w:trPr>
        <w:tc>
          <w:tcPr>
            <w:tcW w:w="5812" w:type="dxa"/>
            <w:shd w:val="clear" w:color="auto" w:fill="auto"/>
            <w:vAlign w:val="center"/>
          </w:tcPr>
          <w:p w14:paraId="1FF7C4D9" w14:textId="77777777" w:rsidR="003C6E60" w:rsidRPr="00202111" w:rsidRDefault="003C6E60" w:rsidP="003C6E60">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 xml:space="preserve">ENERGY </w:t>
            </w:r>
            <w:r w:rsidRPr="00202111">
              <w:rPr>
                <w:rFonts w:ascii="Bookman Old Style" w:hAnsi="Bookman Old Style"/>
                <w:color w:val="000000"/>
                <w:sz w:val="22"/>
                <w:szCs w:val="22"/>
                <w:lang w:val="es-CO" w:eastAsia="es-CO"/>
              </w:rPr>
              <w:t>GAS S.A. E.S.P.</w:t>
            </w:r>
          </w:p>
        </w:tc>
        <w:tc>
          <w:tcPr>
            <w:tcW w:w="826" w:type="dxa"/>
            <w:shd w:val="clear" w:color="auto" w:fill="auto"/>
            <w:vAlign w:val="center"/>
          </w:tcPr>
          <w:p w14:paraId="7F477020" w14:textId="77777777" w:rsidR="003C6E60" w:rsidRPr="00202111" w:rsidRDefault="003C6E60" w:rsidP="003C6E60">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72A57DC6" w14:textId="77777777" w:rsidR="003C6E60" w:rsidRPr="00202111" w:rsidRDefault="003C6E60" w:rsidP="003C6E60">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1.116,59</w:t>
            </w:r>
          </w:p>
        </w:tc>
      </w:tr>
      <w:tr w:rsidR="003C6E60" w:rsidRPr="00202111" w14:paraId="69E73B68" w14:textId="77777777" w:rsidTr="00202111">
        <w:trPr>
          <w:trHeight w:val="517"/>
        </w:trPr>
        <w:tc>
          <w:tcPr>
            <w:tcW w:w="5812" w:type="dxa"/>
            <w:shd w:val="clear" w:color="auto" w:fill="auto"/>
            <w:vAlign w:val="center"/>
          </w:tcPr>
          <w:p w14:paraId="4083EB6E" w14:textId="77777777" w:rsidR="003C6E60" w:rsidRPr="00202111" w:rsidRDefault="003C6E60" w:rsidP="003C6E60">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1FEBB5C7" w14:textId="77777777" w:rsidR="003C6E60" w:rsidRPr="00202111" w:rsidRDefault="003C6E60" w:rsidP="003C6E60">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30A94C77" w14:textId="77777777" w:rsidR="003C6E60" w:rsidRPr="00202111" w:rsidRDefault="003C6E60" w:rsidP="003C6E60">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213,85</w:t>
            </w:r>
          </w:p>
        </w:tc>
      </w:tr>
    </w:tbl>
    <w:p w14:paraId="66DEFE3D" w14:textId="77777777"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14:paraId="13CC54DC" w14:textId="77777777" w:rsidR="00BF359F" w:rsidRDefault="00BF359F" w:rsidP="00A74199">
      <w:pPr>
        <w:spacing w:before="240" w:after="240"/>
        <w:ind w:left="0"/>
        <w:jc w:val="both"/>
        <w:rPr>
          <w:rFonts w:ascii="Bookman Old Style" w:hAnsi="Bookman Old Style" w:cs="Arial"/>
        </w:rPr>
      </w:pPr>
      <w:r w:rsidRPr="001954E9">
        <w:rPr>
          <w:rFonts w:ascii="Bookman Old Style" w:hAnsi="Bookman Old Style" w:cs="Arial"/>
          <w:b/>
          <w:bCs/>
        </w:rPr>
        <w:t>Parágrafo.</w:t>
      </w:r>
      <w:r w:rsidRPr="001954E9">
        <w:rPr>
          <w:rFonts w:ascii="Bookman Old Style" w:hAnsi="Bookman Old Style" w:cs="Arial"/>
        </w:rPr>
        <w:t xml:space="preserve"> Estos Cargos de Distribución se actualizarán de conformidad con lo establecido en el artículo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Pr>
          <w:rFonts w:ascii="Bookman Old Style" w:hAnsi="Bookman Old Style" w:cs="Arial"/>
        </w:rPr>
        <w:t>.</w:t>
      </w:r>
    </w:p>
    <w:p w14:paraId="20E04893" w14:textId="77777777" w:rsidR="00682647" w:rsidRDefault="00035D47" w:rsidP="00B860E3">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B917E4">
        <w:rPr>
          <w:rFonts w:ascii="Bookman Old Style" w:hAnsi="Bookman Old Style"/>
          <w:bCs/>
        </w:rPr>
        <w:t xml:space="preserve">cinco </w:t>
      </w:r>
      <w:r w:rsidR="00682647">
        <w:rPr>
          <w:rFonts w:ascii="Bookman Old Style" w:hAnsi="Bookman Old Style"/>
          <w:bCs/>
        </w:rPr>
        <w:t xml:space="preserve">(5) años </w:t>
      </w:r>
      <w:r w:rsidR="00C3116A">
        <w:rPr>
          <w:rFonts w:ascii="Bookman Old Style" w:hAnsi="Bookman Old Style"/>
          <w:bCs/>
        </w:rPr>
        <w:t xml:space="preserve">contados </w:t>
      </w:r>
      <w:r w:rsidR="00682647" w:rsidRPr="005B2DAF">
        <w:rPr>
          <w:rFonts w:ascii="Bookman Old Style" w:hAnsi="Bookman Old Style"/>
          <w:bCs/>
        </w:rPr>
        <w:t>desde la fecha en que quede en firme la presente resolución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tal como está previsto en el artículo 126 de la Ley 142 de 1994.</w:t>
      </w:r>
    </w:p>
    <w:p w14:paraId="574D0246" w14:textId="7F9A7644" w:rsidR="00035D47" w:rsidRPr="001954E9" w:rsidRDefault="00035D47" w:rsidP="00B860E3">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C3116A">
        <w:rPr>
          <w:rFonts w:ascii="Bookman Old Style" w:hAnsi="Bookman Old Style" w:cs="Arial"/>
        </w:rPr>
        <w:t xml:space="preserve">Conforme </w:t>
      </w:r>
      <w:r w:rsidR="00943CBD">
        <w:rPr>
          <w:rFonts w:ascii="Bookman Old Style" w:hAnsi="Bookman Old Style" w:cs="Arial"/>
        </w:rPr>
        <w:t>con</w:t>
      </w:r>
      <w:r w:rsidR="003C3004" w:rsidRPr="001954E9">
        <w:rPr>
          <w:rFonts w:ascii="Bookman Old Style" w:hAnsi="Bookman Old Style" w:cs="Arial"/>
        </w:rPr>
        <w:t xml:space="preserve"> lo dispuesto en el parágrafo del Artículo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sidR="003C3004" w:rsidRPr="001954E9">
        <w:rPr>
          <w:rFonts w:ascii="Bookman Old Style" w:hAnsi="Bookman Old Style" w:cs="Arial"/>
        </w:rPr>
        <w:t>,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B9565B">
        <w:rPr>
          <w:rFonts w:ascii="Bookman Old Style" w:hAnsi="Bookman Old Style"/>
        </w:rPr>
        <w:t xml:space="preserve"> </w:t>
      </w:r>
      <w:r w:rsidR="003C3004" w:rsidRPr="001954E9">
        <w:rPr>
          <w:rFonts w:ascii="Bookman Old Style" w:hAnsi="Bookman Old Style"/>
        </w:rPr>
        <w:t xml:space="preserv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14:paraId="405D0D39" w14:textId="77777777" w:rsidR="00035D47" w:rsidRDefault="00035D47" w:rsidP="00B860E3">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resolución, no ha ejecutado al menos un 50% las inversiones propuestas para el primer año de inversión.</w:t>
      </w:r>
    </w:p>
    <w:p w14:paraId="4CD11CB9" w14:textId="77777777" w:rsidR="00682647" w:rsidRDefault="00682647" w:rsidP="00B860E3">
      <w:pPr>
        <w:spacing w:before="240" w:after="240"/>
        <w:ind w:left="0"/>
        <w:jc w:val="both"/>
        <w:rPr>
          <w:rFonts w:ascii="Bookman Old Style" w:hAnsi="Bookman Old Style"/>
        </w:rPr>
      </w:pPr>
      <w:r>
        <w:rPr>
          <w:rFonts w:ascii="Bookman Old Style" w:hAnsi="Bookman Old Style"/>
        </w:rPr>
        <w:t>Para estos efectos, dentro de los</w:t>
      </w:r>
      <w:r w:rsidR="00C3116A">
        <w:rPr>
          <w:rFonts w:ascii="Bookman Old Style" w:hAnsi="Bookman Old Style"/>
        </w:rPr>
        <w:t xml:space="preserve"> quince</w:t>
      </w:r>
      <w:r>
        <w:rPr>
          <w:rFonts w:ascii="Bookman Old Style" w:hAnsi="Bookman Old Style"/>
        </w:rPr>
        <w:t xml:space="preserve"> </w:t>
      </w:r>
      <w:r w:rsidR="00C3116A">
        <w:rPr>
          <w:rFonts w:ascii="Bookman Old Style" w:hAnsi="Bookman Old Style"/>
        </w:rPr>
        <w:t>(</w:t>
      </w:r>
      <w:r>
        <w:rPr>
          <w:rFonts w:ascii="Bookman Old Style" w:hAnsi="Bookman Old Style"/>
        </w:rPr>
        <w:t>15</w:t>
      </w:r>
      <w:r w:rsidR="00C3116A">
        <w:rPr>
          <w:rFonts w:ascii="Bookman Old Style" w:hAnsi="Bookman Old Style"/>
        </w:rPr>
        <w:t>)</w:t>
      </w:r>
      <w:r>
        <w:rPr>
          <w:rFonts w:ascii="Bookman Old Style" w:hAnsi="Bookman Old Style"/>
        </w:rPr>
        <w:t xml:space="preserve"> días hábiles siguientes a la firmeza de la presente resolución, </w:t>
      </w:r>
      <w:r w:rsidR="00DC7657">
        <w:rPr>
          <w:rFonts w:ascii="Bookman Old Style" w:hAnsi="Bookman Old Style"/>
        </w:rPr>
        <w:t xml:space="preserve">el distribuidor </w:t>
      </w:r>
      <w:r>
        <w:rPr>
          <w:rFonts w:ascii="Bookman Old Style" w:hAnsi="Bookman Old Style"/>
        </w:rPr>
        <w:t>deberá remitir a la 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 de acuerdo con lo previsto en el Anexo 1 de la presente resolución. De acuerdo con lo dispuesto en el inciso anterior</w:t>
      </w:r>
      <w:r w:rsidR="00DC7657">
        <w:rPr>
          <w:rFonts w:ascii="Bookman Old Style" w:hAnsi="Bookman Old Style"/>
        </w:rPr>
        <w:t>,</w:t>
      </w:r>
      <w:r>
        <w:rPr>
          <w:rFonts w:ascii="Bookman Old Style" w:hAnsi="Bookman Old Style"/>
        </w:rPr>
        <w:t xml:space="preserve"> la fecha de inicio del cronograma corresponderá a la firmeza de la resolución de los cargos aprobados.</w:t>
      </w:r>
    </w:p>
    <w:p w14:paraId="0D47B6F5" w14:textId="77777777" w:rsidR="00682647" w:rsidRDefault="00682647" w:rsidP="00B860E3">
      <w:pPr>
        <w:spacing w:before="240" w:after="240"/>
        <w:ind w:left="0"/>
        <w:jc w:val="both"/>
      </w:pPr>
      <w:r>
        <w:rPr>
          <w:rFonts w:ascii="Bookman Old Style" w:hAnsi="Bookman Old Style"/>
        </w:rPr>
        <w:t>Igualmente, el distribuidor deberá enviar un informe semestral que contenga el porcentaje de avance de ejecución de obra con las inversiones realmente ejecutadas en comparación con el programa de inversión aprobado.</w:t>
      </w:r>
    </w:p>
    <w:p w14:paraId="13428F00" w14:textId="77777777" w:rsidR="00035D47" w:rsidRPr="001954E9" w:rsidRDefault="00035D47" w:rsidP="00B860E3">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7B74BD1A" w14:textId="77777777" w:rsidR="00327FC7" w:rsidRPr="001954E9" w:rsidRDefault="00327FC7" w:rsidP="00B860E3">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488780EF" w14:textId="77777777" w:rsidR="00273C2C" w:rsidRPr="001954E9" w:rsidRDefault="00273C2C"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r w:rsidR="005016ED">
        <w:rPr>
          <w:rFonts w:ascii="Bookman Old Style" w:hAnsi="Bookman Old Style" w:cs="Arial"/>
        </w:rPr>
        <w:t xml:space="preserve"> o aquellas que la modifiquen, adicionen o sustituyan</w:t>
      </w:r>
      <w:r w:rsidRPr="001954E9">
        <w:rPr>
          <w:rFonts w:ascii="Bookman Old Style" w:hAnsi="Bookman Old Style" w:cs="Arial"/>
        </w:rPr>
        <w:t>.</w:t>
      </w:r>
    </w:p>
    <w:p w14:paraId="116A3FA5" w14:textId="77777777" w:rsidR="00327FC7" w:rsidRPr="001954E9" w:rsidRDefault="00327FC7" w:rsidP="00B860E3">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w:t>
      </w:r>
      <w:r w:rsidR="005016ED">
        <w:rPr>
          <w:rFonts w:ascii="Bookman Old Style" w:hAnsi="Bookman Old Style" w:cs="Arial"/>
        </w:rPr>
        <w:t xml:space="preserve"> o aquellas que la modifiquen, adicionen o sustituyan</w:t>
      </w:r>
      <w:r w:rsidRPr="001954E9">
        <w:rPr>
          <w:rFonts w:ascii="Bookman Old Style" w:hAnsi="Bookman Old Style" w:cs="Arial"/>
        </w:rPr>
        <w:t>.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r w:rsidR="005016ED">
        <w:rPr>
          <w:rFonts w:ascii="Bookman Old Style" w:hAnsi="Bookman Old Style" w:cs="Arial"/>
        </w:rPr>
        <w:t xml:space="preserve"> o aquellas que lo modifiquen, adicionen o sustituyan</w:t>
      </w:r>
      <w:r w:rsidRPr="001954E9">
        <w:rPr>
          <w:rFonts w:ascii="Bookman Old Style" w:hAnsi="Bookman Old Style" w:cs="Arial"/>
        </w:rPr>
        <w:t>.</w:t>
      </w:r>
    </w:p>
    <w:p w14:paraId="34186938" w14:textId="77777777" w:rsidR="00327FC7" w:rsidRPr="001954E9" w:rsidRDefault="00327FC7" w:rsidP="00B860E3">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27895FBD" w14:textId="77777777" w:rsidR="00327FC7" w:rsidRPr="001954E9" w:rsidRDefault="00327FC7" w:rsidP="00B860E3">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5C2A99B2" w14:textId="77777777" w:rsidR="00273C2C" w:rsidRPr="001954E9"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La presente Resolución deberá notificarse al representante legal de la</w:t>
      </w:r>
      <w:r w:rsidR="00A74199">
        <w:rPr>
          <w:rFonts w:ascii="Bookman Old Style" w:hAnsi="Bookman Old Style" w:cs="Arial"/>
          <w:spacing w:val="-4"/>
        </w:rPr>
        <w:t>s</w:t>
      </w:r>
      <w:r w:rsidR="00316D76" w:rsidRPr="00341E8F">
        <w:rPr>
          <w:rFonts w:ascii="Bookman Old Style" w:hAnsi="Bookman Old Style" w:cs="Arial"/>
          <w:spacing w:val="-4"/>
        </w:rPr>
        <w:t xml:space="preserve"> empresa</w:t>
      </w:r>
      <w:r w:rsidR="00A74199">
        <w:rPr>
          <w:rFonts w:ascii="Bookman Old Style" w:hAnsi="Bookman Old Style" w:cs="Arial"/>
          <w:spacing w:val="-4"/>
        </w:rPr>
        <w:t>s</w:t>
      </w:r>
      <w:r w:rsidR="00316D76" w:rsidRPr="00341E8F">
        <w:rPr>
          <w:rFonts w:ascii="Bookman Old Style" w:hAnsi="Bookman Old Style" w:cs="Arial"/>
          <w:spacing w:val="-4"/>
        </w:rPr>
        <w:t xml:space="preserve"> </w:t>
      </w:r>
      <w:r w:rsidR="00A74199">
        <w:rPr>
          <w:rFonts w:ascii="Bookman Old Style" w:hAnsi="Bookman Old Style" w:cs="Arial"/>
          <w:lang w:val="es-ES_tradnl"/>
        </w:rPr>
        <w:t>ENERGY</w:t>
      </w:r>
      <w:r w:rsidR="00BF359F">
        <w:rPr>
          <w:rFonts w:ascii="Bookman Old Style" w:hAnsi="Bookman Old Style" w:cs="Arial"/>
          <w:lang w:val="es-ES_tradnl"/>
        </w:rPr>
        <w:t xml:space="preserve"> GAS</w:t>
      </w:r>
      <w:r w:rsidR="00EC61A5">
        <w:rPr>
          <w:rFonts w:ascii="Bookman Old Style" w:hAnsi="Bookman Old Style" w:cs="Arial"/>
          <w:lang w:val="es-ES_tradnl"/>
        </w:rPr>
        <w:t xml:space="preserve"> S.A.</w:t>
      </w:r>
      <w:r w:rsidR="00BF359F">
        <w:rPr>
          <w:rFonts w:ascii="Bookman Old Style" w:hAnsi="Bookman Old Style" w:cs="Arial"/>
          <w:lang w:val="es-ES_tradnl"/>
        </w:rPr>
        <w:t xml:space="preserve"> E.S.P.</w:t>
      </w:r>
      <w:r w:rsidR="00A74199">
        <w:rPr>
          <w:rFonts w:ascii="Bookman Old Style" w:hAnsi="Bookman Old Style" w:cs="Arial"/>
          <w:lang w:val="es-ES_tradnl"/>
        </w:rPr>
        <w:t xml:space="preserve"> y EPM E.S.P.</w:t>
      </w:r>
      <w:r w:rsidR="00316D76" w:rsidRPr="00341E8F">
        <w:rPr>
          <w:rFonts w:ascii="Bookman Old Style" w:hAnsi="Bookman Old Style" w:cs="Arial"/>
          <w:spacing w:val="-4"/>
        </w:rPr>
        <w:t xml:space="preserve"> 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14:paraId="695718CE" w14:textId="77777777" w:rsidR="00273C2C" w:rsidRDefault="00273C2C" w:rsidP="00341E8F">
      <w:pPr>
        <w:widowControl w:val="0"/>
        <w:adjustRightInd w:val="0"/>
        <w:ind w:left="0" w:right="20"/>
        <w:jc w:val="center"/>
        <w:rPr>
          <w:rFonts w:ascii="Bookman Old Style" w:hAnsi="Bookman Old Style" w:cs="Arial"/>
          <w:b/>
        </w:rPr>
      </w:pPr>
    </w:p>
    <w:p w14:paraId="4D5F7A31" w14:textId="77777777" w:rsidR="00FD458E" w:rsidRPr="001954E9" w:rsidRDefault="00FD458E" w:rsidP="00341E8F">
      <w:pPr>
        <w:widowControl w:val="0"/>
        <w:adjustRightInd w:val="0"/>
        <w:ind w:left="0" w:right="20"/>
        <w:jc w:val="center"/>
        <w:rPr>
          <w:rFonts w:ascii="Bookman Old Style" w:hAnsi="Bookman Old Style" w:cs="Arial"/>
          <w:b/>
        </w:rPr>
      </w:pPr>
    </w:p>
    <w:p w14:paraId="62DF7E18"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2F545D2" w14:textId="77777777" w:rsidR="00273C2C" w:rsidRPr="001954E9" w:rsidRDefault="00273C2C" w:rsidP="00341E8F">
      <w:pPr>
        <w:widowControl w:val="0"/>
        <w:adjustRightInd w:val="0"/>
        <w:ind w:left="0" w:right="20"/>
        <w:jc w:val="both"/>
        <w:rPr>
          <w:rFonts w:ascii="Bookman Old Style" w:hAnsi="Bookman Old Style" w:cs="Arial"/>
        </w:rPr>
      </w:pPr>
    </w:p>
    <w:p w14:paraId="068460BC" w14:textId="77777777" w:rsidR="00FD458E" w:rsidRDefault="00FD458E" w:rsidP="00341E8F">
      <w:pPr>
        <w:widowControl w:val="0"/>
        <w:adjustRightInd w:val="0"/>
        <w:ind w:left="0" w:right="20"/>
        <w:jc w:val="both"/>
        <w:rPr>
          <w:rFonts w:ascii="Bookman Old Style" w:hAnsi="Bookman Old Style" w:cs="Arial"/>
        </w:rPr>
      </w:pPr>
    </w:p>
    <w:p w14:paraId="1F7FBECD" w14:textId="77777777"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14:paraId="02C78249"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3ADDECC2" w14:textId="77777777"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p w14:paraId="535DB08D" w14:textId="77777777"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14:paraId="4C4AF9E6" w14:textId="77777777"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7361BCE0"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984132" w:rsidRPr="00666660" w14:paraId="675FFBDC" w14:textId="77777777" w:rsidTr="00E51288">
        <w:trPr>
          <w:trHeight w:val="887"/>
          <w:jc w:val="center"/>
        </w:trPr>
        <w:tc>
          <w:tcPr>
            <w:tcW w:w="5171" w:type="dxa"/>
          </w:tcPr>
          <w:p w14:paraId="705E7AE2" w14:textId="77777777" w:rsidR="00645CB0" w:rsidRDefault="00645CB0" w:rsidP="00645CB0">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739D1122" w14:textId="77777777" w:rsidR="00645CB0" w:rsidRDefault="00645CB0" w:rsidP="00645CB0">
            <w:pPr>
              <w:suppressAutoHyphens/>
              <w:ind w:left="0"/>
              <w:jc w:val="center"/>
              <w:rPr>
                <w:rFonts w:ascii="Bookman Old Style" w:hAnsi="Bookman Old Style"/>
              </w:rPr>
            </w:pPr>
            <w:r>
              <w:rPr>
                <w:rFonts w:ascii="Bookman Old Style" w:hAnsi="Bookman Old Style"/>
              </w:rPr>
              <w:t>Viceministro de Energía</w:t>
            </w:r>
          </w:p>
          <w:p w14:paraId="6BA727E1" w14:textId="77777777" w:rsidR="00645CB0" w:rsidRDefault="00645CB0" w:rsidP="00645CB0">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187B19B2" w14:textId="5EF58A4A" w:rsidR="00984132" w:rsidRPr="00BD0865" w:rsidRDefault="00645CB0" w:rsidP="00987B1B">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0" w:type="dxa"/>
          </w:tcPr>
          <w:p w14:paraId="45957C2F" w14:textId="59BFB22A"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1F43F1">
              <w:rPr>
                <w:rFonts w:ascii="Bookman Old Style" w:hAnsi="Bookman Old Style" w:cs="Arial"/>
                <w:b/>
              </w:rPr>
              <w:t>R</w:t>
            </w:r>
            <w:r>
              <w:rPr>
                <w:rFonts w:ascii="Bookman Old Style" w:hAnsi="Bookman Old Style" w:cs="Arial"/>
                <w:b/>
              </w:rPr>
              <w:t>ERA</w:t>
            </w:r>
          </w:p>
          <w:p w14:paraId="12C9EB99"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684E185C"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170981C7"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1</w:t>
      </w:r>
    </w:p>
    <w:p w14:paraId="62C46889" w14:textId="77777777" w:rsidR="00273C2C" w:rsidRDefault="00273C2C" w:rsidP="00341E8F">
      <w:pPr>
        <w:keepNext/>
        <w:widowControl w:val="0"/>
        <w:adjustRightInd w:val="0"/>
        <w:ind w:left="0"/>
        <w:jc w:val="center"/>
        <w:outlineLvl w:val="0"/>
        <w:rPr>
          <w:rFonts w:ascii="Bookman Old Style" w:hAnsi="Bookman Old Style"/>
          <w:b/>
          <w:bCs/>
        </w:rPr>
      </w:pPr>
    </w:p>
    <w:p w14:paraId="23EB4748" w14:textId="77777777"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141A6422" w14:textId="77777777" w:rsidR="007D31F1" w:rsidRDefault="007D31F1" w:rsidP="00341E8F">
      <w:pPr>
        <w:widowControl w:val="0"/>
        <w:adjustRightInd w:val="0"/>
        <w:ind w:left="0"/>
        <w:jc w:val="center"/>
        <w:rPr>
          <w:rFonts w:ascii="Bookman Old Style" w:hAnsi="Bookman Old Style" w:cs="Arial"/>
          <w:bCs/>
          <w:sz w:val="14"/>
        </w:rPr>
      </w:pPr>
    </w:p>
    <w:p w14:paraId="5380310F" w14:textId="77777777" w:rsidR="00BF359F" w:rsidRDefault="00BF359F" w:rsidP="00341E8F">
      <w:pPr>
        <w:widowControl w:val="0"/>
        <w:adjustRightInd w:val="0"/>
        <w:ind w:left="0"/>
        <w:jc w:val="center"/>
        <w:rPr>
          <w:rFonts w:ascii="Bookman Old Style" w:hAnsi="Bookman Old Style" w:cs="Arial"/>
          <w:bCs/>
          <w:sz w:val="14"/>
        </w:rPr>
      </w:pPr>
    </w:p>
    <w:tbl>
      <w:tblPr>
        <w:tblW w:w="9421" w:type="dxa"/>
        <w:tblInd w:w="75" w:type="dxa"/>
        <w:tblLayout w:type="fixed"/>
        <w:tblCellMar>
          <w:left w:w="70" w:type="dxa"/>
          <w:right w:w="70" w:type="dxa"/>
        </w:tblCellMar>
        <w:tblLook w:val="04A0" w:firstRow="1" w:lastRow="0" w:firstColumn="1" w:lastColumn="0" w:noHBand="0" w:noVBand="1"/>
      </w:tblPr>
      <w:tblGrid>
        <w:gridCol w:w="988"/>
        <w:gridCol w:w="1342"/>
        <w:gridCol w:w="1067"/>
        <w:gridCol w:w="993"/>
        <w:gridCol w:w="992"/>
        <w:gridCol w:w="850"/>
        <w:gridCol w:w="567"/>
        <w:gridCol w:w="426"/>
        <w:gridCol w:w="425"/>
        <w:gridCol w:w="425"/>
        <w:gridCol w:w="425"/>
        <w:gridCol w:w="921"/>
      </w:tblGrid>
      <w:tr w:rsidR="00DA5F78" w:rsidRPr="005A7E89" w14:paraId="72A47798" w14:textId="77777777" w:rsidTr="00B860E3">
        <w:trPr>
          <w:trHeight w:val="300"/>
          <w:tblHeader/>
        </w:trPr>
        <w:tc>
          <w:tcPr>
            <w:tcW w:w="9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E6FBF0"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Municipio</w:t>
            </w:r>
          </w:p>
        </w:tc>
        <w:tc>
          <w:tcPr>
            <w:tcW w:w="13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5C312D"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Unidad Constructiva</w:t>
            </w:r>
          </w:p>
        </w:tc>
        <w:tc>
          <w:tcPr>
            <w:tcW w:w="1067"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D78974" w14:textId="77777777" w:rsidR="005A7E89" w:rsidRPr="005A7E89" w:rsidRDefault="0067262A"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Código</w:t>
            </w:r>
            <w:r w:rsidR="005A7E89" w:rsidRPr="005A7E89">
              <w:rPr>
                <w:rFonts w:ascii="Bookman Old Style" w:hAnsi="Bookman Old Style"/>
                <w:b/>
                <w:bCs/>
                <w:color w:val="000000"/>
                <w:sz w:val="12"/>
                <w:szCs w:val="12"/>
                <w:lang w:val="es-CO" w:eastAsia="es-CO"/>
              </w:rPr>
              <w:t xml:space="preserve"> UC</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1C0F598"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Unitario</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9A8284"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Tipo de Inversión</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C8DC191"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Red</w:t>
            </w:r>
          </w:p>
        </w:tc>
        <w:tc>
          <w:tcPr>
            <w:tcW w:w="2268" w:type="dxa"/>
            <w:gridSpan w:val="5"/>
            <w:tcBorders>
              <w:top w:val="single" w:sz="4" w:space="0" w:color="auto"/>
              <w:left w:val="nil"/>
              <w:bottom w:val="single" w:sz="4" w:space="0" w:color="auto"/>
              <w:right w:val="single" w:sz="4" w:space="0" w:color="auto"/>
            </w:tcBorders>
            <w:shd w:val="clear" w:color="000000" w:fill="D9D9D9"/>
            <w:noWrap/>
            <w:vAlign w:val="bottom"/>
            <w:hideMark/>
          </w:tcPr>
          <w:p w14:paraId="1547B9AF"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Cantidad</w:t>
            </w:r>
          </w:p>
        </w:tc>
        <w:tc>
          <w:tcPr>
            <w:tcW w:w="921" w:type="dxa"/>
            <w:tcBorders>
              <w:top w:val="single" w:sz="4" w:space="0" w:color="auto"/>
              <w:left w:val="nil"/>
              <w:bottom w:val="single" w:sz="4" w:space="0" w:color="auto"/>
              <w:right w:val="single" w:sz="4" w:space="0" w:color="auto"/>
            </w:tcBorders>
            <w:shd w:val="clear" w:color="000000" w:fill="D9D9D9"/>
            <w:noWrap/>
            <w:vAlign w:val="bottom"/>
            <w:hideMark/>
          </w:tcPr>
          <w:p w14:paraId="7BAB3886"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 </w:t>
            </w:r>
          </w:p>
        </w:tc>
      </w:tr>
      <w:tr w:rsidR="00DA5F78" w:rsidRPr="005A7E89" w14:paraId="7D50DDA8" w14:textId="77777777" w:rsidTr="00B860E3">
        <w:trPr>
          <w:trHeight w:val="300"/>
          <w:tblHead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A8CF96E" w14:textId="77777777" w:rsidR="005A7E89" w:rsidRPr="005A7E89" w:rsidRDefault="005A7E89" w:rsidP="005A7E89">
            <w:pPr>
              <w:ind w:left="0"/>
              <w:rPr>
                <w:rFonts w:ascii="Bookman Old Style" w:hAnsi="Bookman Old Style"/>
                <w:b/>
                <w:bCs/>
                <w:color w:val="000000"/>
                <w:sz w:val="12"/>
                <w:szCs w:val="12"/>
                <w:lang w:val="es-CO" w:eastAsia="es-CO"/>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14:paraId="7D49CA7F" w14:textId="77777777" w:rsidR="005A7E89" w:rsidRPr="005A7E89" w:rsidRDefault="005A7E89" w:rsidP="005A7E89">
            <w:pPr>
              <w:ind w:left="0"/>
              <w:rPr>
                <w:rFonts w:ascii="Bookman Old Style" w:hAnsi="Bookman Old Style"/>
                <w:b/>
                <w:bCs/>
                <w:color w:val="000000"/>
                <w:sz w:val="12"/>
                <w:szCs w:val="12"/>
                <w:lang w:val="es-CO" w:eastAsia="es-CO"/>
              </w:rPr>
            </w:pPr>
          </w:p>
        </w:tc>
        <w:tc>
          <w:tcPr>
            <w:tcW w:w="1067" w:type="dxa"/>
            <w:vMerge/>
            <w:tcBorders>
              <w:top w:val="single" w:sz="4" w:space="0" w:color="auto"/>
              <w:left w:val="single" w:sz="4" w:space="0" w:color="auto"/>
              <w:bottom w:val="single" w:sz="4" w:space="0" w:color="auto"/>
              <w:right w:val="single" w:sz="4" w:space="0" w:color="auto"/>
            </w:tcBorders>
            <w:vAlign w:val="center"/>
            <w:hideMark/>
          </w:tcPr>
          <w:p w14:paraId="12EA6CAA" w14:textId="77777777" w:rsidR="005A7E89" w:rsidRPr="005A7E89" w:rsidRDefault="005A7E89" w:rsidP="005A7E89">
            <w:pPr>
              <w:ind w:left="0"/>
              <w:rPr>
                <w:rFonts w:ascii="Bookman Old Style" w:hAnsi="Bookman Old Style"/>
                <w:b/>
                <w:bCs/>
                <w:color w:val="000000"/>
                <w:sz w:val="12"/>
                <w:szCs w:val="12"/>
                <w:lang w:val="es-CO" w:eastAsia="es-CO"/>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657796B" w14:textId="77777777" w:rsidR="005A7E89" w:rsidRPr="005A7E89" w:rsidRDefault="005A7E89" w:rsidP="005A7E89">
            <w:pPr>
              <w:ind w:left="0"/>
              <w:rPr>
                <w:rFonts w:ascii="Bookman Old Style" w:hAnsi="Bookman Old Style"/>
                <w:b/>
                <w:bCs/>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4D9D889" w14:textId="77777777" w:rsidR="005A7E89" w:rsidRPr="005A7E89" w:rsidRDefault="005A7E89" w:rsidP="005A7E89">
            <w:pPr>
              <w:ind w:left="0"/>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454D15E" w14:textId="77777777" w:rsidR="005A7E89" w:rsidRPr="005A7E89" w:rsidRDefault="005A7E89" w:rsidP="005A7E89">
            <w:pPr>
              <w:ind w:left="0"/>
              <w:rPr>
                <w:rFonts w:ascii="Bookman Old Style" w:hAnsi="Bookman Old Style"/>
                <w:b/>
                <w:bCs/>
                <w:color w:val="000000"/>
                <w:sz w:val="12"/>
                <w:szCs w:val="12"/>
                <w:lang w:val="es-CO" w:eastAsia="es-CO"/>
              </w:rPr>
            </w:pPr>
          </w:p>
        </w:tc>
        <w:tc>
          <w:tcPr>
            <w:tcW w:w="567" w:type="dxa"/>
            <w:tcBorders>
              <w:top w:val="nil"/>
              <w:left w:val="nil"/>
              <w:bottom w:val="single" w:sz="4" w:space="0" w:color="auto"/>
              <w:right w:val="single" w:sz="4" w:space="0" w:color="auto"/>
            </w:tcBorders>
            <w:shd w:val="clear" w:color="000000" w:fill="D9D9D9"/>
            <w:noWrap/>
            <w:vAlign w:val="bottom"/>
            <w:hideMark/>
          </w:tcPr>
          <w:p w14:paraId="54F0D592"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w:t>
            </w:r>
            <w:r w:rsidR="00DA5F78">
              <w:rPr>
                <w:rFonts w:ascii="Bookman Old Style" w:hAnsi="Bookman Old Style"/>
                <w:b/>
                <w:bCs/>
                <w:color w:val="000000"/>
                <w:sz w:val="12"/>
                <w:szCs w:val="12"/>
                <w:lang w:val="es-CO" w:eastAsia="es-CO"/>
              </w:rPr>
              <w:t xml:space="preserve">   </w:t>
            </w:r>
            <w:r w:rsidRPr="005A7E89">
              <w:rPr>
                <w:rFonts w:ascii="Bookman Old Style" w:hAnsi="Bookman Old Style"/>
                <w:b/>
                <w:bCs/>
                <w:color w:val="000000"/>
                <w:sz w:val="12"/>
                <w:szCs w:val="12"/>
                <w:lang w:val="es-CO" w:eastAsia="es-CO"/>
              </w:rPr>
              <w:t xml:space="preserve"> 1</w:t>
            </w:r>
          </w:p>
        </w:tc>
        <w:tc>
          <w:tcPr>
            <w:tcW w:w="426" w:type="dxa"/>
            <w:tcBorders>
              <w:top w:val="nil"/>
              <w:left w:val="nil"/>
              <w:bottom w:val="single" w:sz="4" w:space="0" w:color="auto"/>
              <w:right w:val="single" w:sz="4" w:space="0" w:color="auto"/>
            </w:tcBorders>
            <w:shd w:val="clear" w:color="000000" w:fill="D9D9D9"/>
            <w:noWrap/>
            <w:vAlign w:val="bottom"/>
            <w:hideMark/>
          </w:tcPr>
          <w:p w14:paraId="363E1463"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2</w:t>
            </w:r>
          </w:p>
        </w:tc>
        <w:tc>
          <w:tcPr>
            <w:tcW w:w="425" w:type="dxa"/>
            <w:tcBorders>
              <w:top w:val="nil"/>
              <w:left w:val="nil"/>
              <w:bottom w:val="single" w:sz="4" w:space="0" w:color="auto"/>
              <w:right w:val="single" w:sz="4" w:space="0" w:color="auto"/>
            </w:tcBorders>
            <w:shd w:val="clear" w:color="000000" w:fill="D9D9D9"/>
            <w:noWrap/>
            <w:vAlign w:val="bottom"/>
            <w:hideMark/>
          </w:tcPr>
          <w:p w14:paraId="06A0E559"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3</w:t>
            </w:r>
          </w:p>
        </w:tc>
        <w:tc>
          <w:tcPr>
            <w:tcW w:w="425" w:type="dxa"/>
            <w:tcBorders>
              <w:top w:val="nil"/>
              <w:left w:val="nil"/>
              <w:bottom w:val="single" w:sz="4" w:space="0" w:color="auto"/>
              <w:right w:val="single" w:sz="4" w:space="0" w:color="auto"/>
            </w:tcBorders>
            <w:shd w:val="clear" w:color="000000" w:fill="D9D9D9"/>
            <w:noWrap/>
            <w:vAlign w:val="bottom"/>
            <w:hideMark/>
          </w:tcPr>
          <w:p w14:paraId="658B3077"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4</w:t>
            </w:r>
          </w:p>
        </w:tc>
        <w:tc>
          <w:tcPr>
            <w:tcW w:w="425" w:type="dxa"/>
            <w:tcBorders>
              <w:top w:val="nil"/>
              <w:left w:val="nil"/>
              <w:bottom w:val="single" w:sz="4" w:space="0" w:color="auto"/>
              <w:right w:val="single" w:sz="4" w:space="0" w:color="auto"/>
            </w:tcBorders>
            <w:shd w:val="clear" w:color="000000" w:fill="D9D9D9"/>
            <w:noWrap/>
            <w:vAlign w:val="bottom"/>
            <w:hideMark/>
          </w:tcPr>
          <w:p w14:paraId="27CF3AB8"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5</w:t>
            </w:r>
          </w:p>
        </w:tc>
        <w:tc>
          <w:tcPr>
            <w:tcW w:w="921" w:type="dxa"/>
            <w:tcBorders>
              <w:top w:val="nil"/>
              <w:left w:val="nil"/>
              <w:bottom w:val="single" w:sz="4" w:space="0" w:color="auto"/>
              <w:right w:val="single" w:sz="4" w:space="0" w:color="auto"/>
            </w:tcBorders>
            <w:shd w:val="clear" w:color="000000" w:fill="D9D9D9"/>
            <w:noWrap/>
            <w:vAlign w:val="bottom"/>
            <w:hideMark/>
          </w:tcPr>
          <w:p w14:paraId="540C777D" w14:textId="77777777" w:rsidR="005A7E89" w:rsidRPr="005A7E89" w:rsidRDefault="005A7E89"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Total</w:t>
            </w:r>
          </w:p>
        </w:tc>
      </w:tr>
      <w:tr w:rsidR="002E130E" w:rsidRPr="005A7E89" w14:paraId="6E832830"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25481C6" w14:textId="3D0137EE" w:rsidR="002E130E" w:rsidRPr="002E130E" w:rsidRDefault="002E130E" w:rsidP="002E130E">
            <w:pPr>
              <w:ind w:left="0"/>
              <w:jc w:val="center"/>
              <w:rPr>
                <w:rFonts w:ascii="Bookman Old Style" w:hAnsi="Bookman Old Style"/>
                <w:color w:val="000000"/>
                <w:sz w:val="12"/>
                <w:szCs w:val="16"/>
                <w:lang w:val="es-CO" w:eastAsia="es-CO"/>
              </w:rPr>
            </w:pPr>
            <w:r w:rsidRPr="002E130E">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1F0359A1" w14:textId="77777777" w:rsidR="002E130E" w:rsidRPr="002E130E" w:rsidRDefault="002E130E" w:rsidP="002E130E">
            <w:pPr>
              <w:ind w:left="0"/>
              <w:rPr>
                <w:rFonts w:ascii="Bookman Old Style" w:hAnsi="Bookman Old Style"/>
                <w:color w:val="000000"/>
                <w:sz w:val="14"/>
                <w:szCs w:val="16"/>
                <w:lang w:val="es-CO" w:eastAsia="es-CO"/>
              </w:rPr>
            </w:pPr>
            <w:r w:rsidRPr="002E130E">
              <w:rPr>
                <w:rFonts w:ascii="Bookman Old Style" w:hAnsi="Bookman Old Style"/>
                <w:color w:val="000000"/>
                <w:sz w:val="14"/>
                <w:szCs w:val="16"/>
              </w:rPr>
              <w:t>Tubería de Polietileno de 3/4 pulg. en Anden Concreto</w:t>
            </w:r>
          </w:p>
        </w:tc>
        <w:tc>
          <w:tcPr>
            <w:tcW w:w="1067" w:type="dxa"/>
            <w:tcBorders>
              <w:top w:val="nil"/>
              <w:left w:val="nil"/>
              <w:bottom w:val="single" w:sz="4" w:space="0" w:color="auto"/>
              <w:right w:val="single" w:sz="4" w:space="0" w:color="auto"/>
            </w:tcBorders>
            <w:shd w:val="clear" w:color="auto" w:fill="auto"/>
            <w:noWrap/>
            <w:vAlign w:val="center"/>
          </w:tcPr>
          <w:p w14:paraId="5E924104"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TPE3/4ACO</w:t>
            </w:r>
          </w:p>
        </w:tc>
        <w:tc>
          <w:tcPr>
            <w:tcW w:w="993" w:type="dxa"/>
            <w:tcBorders>
              <w:top w:val="nil"/>
              <w:left w:val="nil"/>
              <w:bottom w:val="single" w:sz="4" w:space="0" w:color="auto"/>
              <w:right w:val="single" w:sz="4" w:space="0" w:color="auto"/>
            </w:tcBorders>
            <w:shd w:val="clear" w:color="auto" w:fill="auto"/>
            <w:noWrap/>
            <w:vAlign w:val="center"/>
          </w:tcPr>
          <w:p w14:paraId="2BD513E4"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53,097,313</w:t>
            </w:r>
          </w:p>
        </w:tc>
        <w:tc>
          <w:tcPr>
            <w:tcW w:w="992" w:type="dxa"/>
            <w:tcBorders>
              <w:top w:val="nil"/>
              <w:left w:val="nil"/>
              <w:bottom w:val="single" w:sz="4" w:space="0" w:color="auto"/>
              <w:right w:val="single" w:sz="4" w:space="0" w:color="auto"/>
            </w:tcBorders>
            <w:shd w:val="clear" w:color="auto" w:fill="auto"/>
            <w:noWrap/>
            <w:vAlign w:val="center"/>
          </w:tcPr>
          <w:p w14:paraId="2868D8B6"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594E9183"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36312ECC" w14:textId="77777777" w:rsidR="002E130E" w:rsidRPr="002E130E" w:rsidRDefault="00DE5690" w:rsidP="00DE5690">
            <w:pPr>
              <w:ind w:left="0"/>
              <w:jc w:val="center"/>
              <w:rPr>
                <w:rFonts w:ascii="Bookman Old Style" w:hAnsi="Bookman Old Style"/>
                <w:color w:val="000000"/>
                <w:sz w:val="12"/>
                <w:szCs w:val="16"/>
              </w:rPr>
            </w:pPr>
            <w:r>
              <w:rPr>
                <w:rFonts w:ascii="Bookman Old Style" w:hAnsi="Bookman Old Style"/>
                <w:color w:val="000000"/>
                <w:sz w:val="12"/>
                <w:szCs w:val="16"/>
              </w:rPr>
              <w:t>3.15</w:t>
            </w:r>
          </w:p>
        </w:tc>
        <w:tc>
          <w:tcPr>
            <w:tcW w:w="426" w:type="dxa"/>
            <w:tcBorders>
              <w:top w:val="nil"/>
              <w:left w:val="nil"/>
              <w:bottom w:val="single" w:sz="4" w:space="0" w:color="auto"/>
              <w:right w:val="single" w:sz="4" w:space="0" w:color="auto"/>
            </w:tcBorders>
            <w:shd w:val="clear" w:color="auto" w:fill="auto"/>
            <w:noWrap/>
            <w:vAlign w:val="center"/>
          </w:tcPr>
          <w:p w14:paraId="17DD2AA5"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AB9A9F3"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FB996FB"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DE214DD"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154761E4"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167,256,535</w:t>
            </w:r>
          </w:p>
        </w:tc>
      </w:tr>
      <w:tr w:rsidR="002E130E" w:rsidRPr="005A7E89" w14:paraId="19F5466A"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8A9BAC4" w14:textId="72CB72EF"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626EB875"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Tubería de Polietileno de 2 pulg. en Anden Concreto</w:t>
            </w:r>
          </w:p>
        </w:tc>
        <w:tc>
          <w:tcPr>
            <w:tcW w:w="1067" w:type="dxa"/>
            <w:tcBorders>
              <w:top w:val="nil"/>
              <w:left w:val="nil"/>
              <w:bottom w:val="single" w:sz="4" w:space="0" w:color="auto"/>
              <w:right w:val="single" w:sz="4" w:space="0" w:color="auto"/>
            </w:tcBorders>
            <w:shd w:val="clear" w:color="auto" w:fill="auto"/>
            <w:noWrap/>
            <w:vAlign w:val="center"/>
          </w:tcPr>
          <w:p w14:paraId="4CA756BE"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TPE2ACO</w:t>
            </w:r>
          </w:p>
        </w:tc>
        <w:tc>
          <w:tcPr>
            <w:tcW w:w="993" w:type="dxa"/>
            <w:tcBorders>
              <w:top w:val="nil"/>
              <w:left w:val="nil"/>
              <w:bottom w:val="single" w:sz="4" w:space="0" w:color="auto"/>
              <w:right w:val="single" w:sz="4" w:space="0" w:color="auto"/>
            </w:tcBorders>
            <w:shd w:val="clear" w:color="auto" w:fill="auto"/>
            <w:noWrap/>
            <w:vAlign w:val="center"/>
          </w:tcPr>
          <w:p w14:paraId="4AB782A0"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67,284,256</w:t>
            </w:r>
          </w:p>
        </w:tc>
        <w:tc>
          <w:tcPr>
            <w:tcW w:w="992" w:type="dxa"/>
            <w:tcBorders>
              <w:top w:val="nil"/>
              <w:left w:val="nil"/>
              <w:bottom w:val="single" w:sz="4" w:space="0" w:color="auto"/>
              <w:right w:val="single" w:sz="4" w:space="0" w:color="auto"/>
            </w:tcBorders>
            <w:shd w:val="clear" w:color="auto" w:fill="auto"/>
            <w:noWrap/>
            <w:vAlign w:val="center"/>
          </w:tcPr>
          <w:p w14:paraId="7D1B1887"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388DC2C"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04733178"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0.2</w:t>
            </w:r>
          </w:p>
        </w:tc>
        <w:tc>
          <w:tcPr>
            <w:tcW w:w="426" w:type="dxa"/>
            <w:tcBorders>
              <w:top w:val="nil"/>
              <w:left w:val="nil"/>
              <w:bottom w:val="single" w:sz="4" w:space="0" w:color="auto"/>
              <w:right w:val="single" w:sz="4" w:space="0" w:color="auto"/>
            </w:tcBorders>
            <w:shd w:val="clear" w:color="auto" w:fill="auto"/>
            <w:noWrap/>
            <w:vAlign w:val="center"/>
          </w:tcPr>
          <w:p w14:paraId="523D85E2"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D461F46"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62A70AF"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531C284"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1000CBC"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13,456,851</w:t>
            </w:r>
          </w:p>
        </w:tc>
      </w:tr>
      <w:tr w:rsidR="002E130E" w:rsidRPr="005A7E89" w14:paraId="664CD7F2"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719B1A3C" w14:textId="020533FD"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664A65CF"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tcPr>
          <w:p w14:paraId="4F309356"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TPE3/4ZV</w:t>
            </w:r>
          </w:p>
        </w:tc>
        <w:tc>
          <w:tcPr>
            <w:tcW w:w="993" w:type="dxa"/>
            <w:tcBorders>
              <w:top w:val="nil"/>
              <w:left w:val="nil"/>
              <w:bottom w:val="single" w:sz="4" w:space="0" w:color="auto"/>
              <w:right w:val="single" w:sz="4" w:space="0" w:color="auto"/>
            </w:tcBorders>
            <w:shd w:val="clear" w:color="auto" w:fill="auto"/>
            <w:noWrap/>
            <w:vAlign w:val="center"/>
          </w:tcPr>
          <w:p w14:paraId="15911B9E"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19,416,540</w:t>
            </w:r>
          </w:p>
        </w:tc>
        <w:tc>
          <w:tcPr>
            <w:tcW w:w="992" w:type="dxa"/>
            <w:tcBorders>
              <w:top w:val="nil"/>
              <w:left w:val="nil"/>
              <w:bottom w:val="single" w:sz="4" w:space="0" w:color="auto"/>
              <w:right w:val="single" w:sz="4" w:space="0" w:color="auto"/>
            </w:tcBorders>
            <w:shd w:val="clear" w:color="auto" w:fill="auto"/>
            <w:noWrap/>
            <w:vAlign w:val="center"/>
          </w:tcPr>
          <w:p w14:paraId="7ADD39E9"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1403A4B8"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6AD2F118"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4.74</w:t>
            </w:r>
          </w:p>
        </w:tc>
        <w:tc>
          <w:tcPr>
            <w:tcW w:w="426" w:type="dxa"/>
            <w:tcBorders>
              <w:top w:val="nil"/>
              <w:left w:val="nil"/>
              <w:bottom w:val="single" w:sz="4" w:space="0" w:color="auto"/>
              <w:right w:val="single" w:sz="4" w:space="0" w:color="auto"/>
            </w:tcBorders>
            <w:shd w:val="clear" w:color="auto" w:fill="auto"/>
            <w:noWrap/>
            <w:vAlign w:val="center"/>
          </w:tcPr>
          <w:p w14:paraId="39782626"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15C402B"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B168C95"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B1C1D9A"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0A85EE2"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92,034,401</w:t>
            </w:r>
          </w:p>
        </w:tc>
      </w:tr>
      <w:tr w:rsidR="002E130E" w:rsidRPr="005A7E89" w14:paraId="762D2C5E"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D054292" w14:textId="1CA81973"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3DD7A4D8"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Tubería de Polietileno de 1 pulg. en Zona Verde</w:t>
            </w:r>
          </w:p>
        </w:tc>
        <w:tc>
          <w:tcPr>
            <w:tcW w:w="1067" w:type="dxa"/>
            <w:tcBorders>
              <w:top w:val="nil"/>
              <w:left w:val="nil"/>
              <w:bottom w:val="single" w:sz="4" w:space="0" w:color="auto"/>
              <w:right w:val="single" w:sz="4" w:space="0" w:color="auto"/>
            </w:tcBorders>
            <w:shd w:val="clear" w:color="auto" w:fill="auto"/>
            <w:noWrap/>
            <w:vAlign w:val="center"/>
          </w:tcPr>
          <w:p w14:paraId="14DBC917"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TPE1ZV</w:t>
            </w:r>
          </w:p>
        </w:tc>
        <w:tc>
          <w:tcPr>
            <w:tcW w:w="993" w:type="dxa"/>
            <w:tcBorders>
              <w:top w:val="nil"/>
              <w:left w:val="nil"/>
              <w:bottom w:val="single" w:sz="4" w:space="0" w:color="auto"/>
              <w:right w:val="single" w:sz="4" w:space="0" w:color="auto"/>
            </w:tcBorders>
            <w:shd w:val="clear" w:color="auto" w:fill="auto"/>
            <w:noWrap/>
            <w:vAlign w:val="center"/>
          </w:tcPr>
          <w:p w14:paraId="4EBE29EE"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22,117,674</w:t>
            </w:r>
          </w:p>
        </w:tc>
        <w:tc>
          <w:tcPr>
            <w:tcW w:w="992" w:type="dxa"/>
            <w:tcBorders>
              <w:top w:val="nil"/>
              <w:left w:val="nil"/>
              <w:bottom w:val="single" w:sz="4" w:space="0" w:color="auto"/>
              <w:right w:val="single" w:sz="4" w:space="0" w:color="auto"/>
            </w:tcBorders>
            <w:shd w:val="clear" w:color="auto" w:fill="auto"/>
            <w:noWrap/>
            <w:vAlign w:val="center"/>
          </w:tcPr>
          <w:p w14:paraId="705B809A"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0161786E"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1355B768"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0.414</w:t>
            </w:r>
          </w:p>
        </w:tc>
        <w:tc>
          <w:tcPr>
            <w:tcW w:w="426" w:type="dxa"/>
            <w:tcBorders>
              <w:top w:val="nil"/>
              <w:left w:val="nil"/>
              <w:bottom w:val="single" w:sz="4" w:space="0" w:color="auto"/>
              <w:right w:val="single" w:sz="4" w:space="0" w:color="auto"/>
            </w:tcBorders>
            <w:shd w:val="clear" w:color="auto" w:fill="auto"/>
            <w:noWrap/>
            <w:vAlign w:val="center"/>
          </w:tcPr>
          <w:p w14:paraId="5A69C109"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61F5AB6"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BE7D196"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7601653"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C4535C9"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9,156,717</w:t>
            </w:r>
          </w:p>
        </w:tc>
      </w:tr>
      <w:tr w:rsidR="002E130E" w:rsidRPr="005A7E89" w14:paraId="45EF476D"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E0C15DF" w14:textId="77E50E84"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70AFF270"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tcPr>
          <w:p w14:paraId="28F49824"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TPE2ZV</w:t>
            </w:r>
          </w:p>
        </w:tc>
        <w:tc>
          <w:tcPr>
            <w:tcW w:w="993" w:type="dxa"/>
            <w:tcBorders>
              <w:top w:val="nil"/>
              <w:left w:val="nil"/>
              <w:bottom w:val="single" w:sz="4" w:space="0" w:color="auto"/>
              <w:right w:val="single" w:sz="4" w:space="0" w:color="auto"/>
            </w:tcBorders>
            <w:shd w:val="clear" w:color="auto" w:fill="auto"/>
            <w:noWrap/>
            <w:vAlign w:val="center"/>
          </w:tcPr>
          <w:p w14:paraId="4A7D74D2"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33,719,184</w:t>
            </w:r>
          </w:p>
        </w:tc>
        <w:tc>
          <w:tcPr>
            <w:tcW w:w="992" w:type="dxa"/>
            <w:tcBorders>
              <w:top w:val="nil"/>
              <w:left w:val="nil"/>
              <w:bottom w:val="single" w:sz="4" w:space="0" w:color="auto"/>
              <w:right w:val="single" w:sz="4" w:space="0" w:color="auto"/>
            </w:tcBorders>
            <w:shd w:val="clear" w:color="auto" w:fill="auto"/>
            <w:noWrap/>
            <w:vAlign w:val="center"/>
          </w:tcPr>
          <w:p w14:paraId="49F76AAA"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33C3D573"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7AE06082"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0.2</w:t>
            </w:r>
            <w:r w:rsidR="00DE5690">
              <w:rPr>
                <w:rFonts w:ascii="Bookman Old Style" w:hAnsi="Bookman Old Style"/>
                <w:color w:val="000000"/>
                <w:sz w:val="12"/>
                <w:szCs w:val="16"/>
              </w:rPr>
              <w:t>4</w:t>
            </w:r>
            <w:r w:rsidRPr="002E130E">
              <w:rPr>
                <w:rFonts w:ascii="Bookman Old Style" w:hAnsi="Bookman Old Style"/>
                <w:color w:val="000000"/>
                <w:sz w:val="12"/>
                <w:szCs w:val="16"/>
              </w:rPr>
              <w:t>5</w:t>
            </w:r>
          </w:p>
        </w:tc>
        <w:tc>
          <w:tcPr>
            <w:tcW w:w="426" w:type="dxa"/>
            <w:tcBorders>
              <w:top w:val="nil"/>
              <w:left w:val="nil"/>
              <w:bottom w:val="single" w:sz="4" w:space="0" w:color="auto"/>
              <w:right w:val="single" w:sz="4" w:space="0" w:color="auto"/>
            </w:tcBorders>
            <w:shd w:val="clear" w:color="auto" w:fill="auto"/>
            <w:noWrap/>
            <w:vAlign w:val="center"/>
          </w:tcPr>
          <w:p w14:paraId="0CE3633A"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A624F43"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88770BD"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EFCF3B9"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491F0428"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8,261,200</w:t>
            </w:r>
          </w:p>
        </w:tc>
      </w:tr>
      <w:tr w:rsidR="002E130E" w:rsidRPr="005A7E89" w14:paraId="55F7F3B4"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0793F2B9" w14:textId="296AE892"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51D359AE"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ESTACION DE GLP 3000 GLS</w:t>
            </w:r>
          </w:p>
        </w:tc>
        <w:tc>
          <w:tcPr>
            <w:tcW w:w="1067" w:type="dxa"/>
            <w:tcBorders>
              <w:top w:val="nil"/>
              <w:left w:val="nil"/>
              <w:bottom w:val="single" w:sz="4" w:space="0" w:color="auto"/>
              <w:right w:val="single" w:sz="4" w:space="0" w:color="auto"/>
            </w:tcBorders>
            <w:shd w:val="clear" w:color="auto" w:fill="auto"/>
            <w:noWrap/>
            <w:vAlign w:val="center"/>
          </w:tcPr>
          <w:p w14:paraId="34244413"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TMP-1</w:t>
            </w:r>
          </w:p>
        </w:tc>
        <w:tc>
          <w:tcPr>
            <w:tcW w:w="993" w:type="dxa"/>
            <w:tcBorders>
              <w:top w:val="nil"/>
              <w:left w:val="nil"/>
              <w:bottom w:val="single" w:sz="4" w:space="0" w:color="auto"/>
              <w:right w:val="single" w:sz="4" w:space="0" w:color="auto"/>
            </w:tcBorders>
            <w:shd w:val="clear" w:color="auto" w:fill="auto"/>
            <w:noWrap/>
            <w:vAlign w:val="center"/>
          </w:tcPr>
          <w:p w14:paraId="6E545AE6"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120,000,000</w:t>
            </w:r>
          </w:p>
        </w:tc>
        <w:tc>
          <w:tcPr>
            <w:tcW w:w="992" w:type="dxa"/>
            <w:tcBorders>
              <w:top w:val="nil"/>
              <w:left w:val="nil"/>
              <w:bottom w:val="single" w:sz="4" w:space="0" w:color="auto"/>
              <w:right w:val="single" w:sz="4" w:space="0" w:color="auto"/>
            </w:tcBorders>
            <w:shd w:val="clear" w:color="auto" w:fill="auto"/>
            <w:noWrap/>
            <w:vAlign w:val="center"/>
          </w:tcPr>
          <w:p w14:paraId="35302D21"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14402355"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7B982D45"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180DB584"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0F94FC2"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775B844"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A2AED08"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3BD42E10"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120,000,000</w:t>
            </w:r>
          </w:p>
        </w:tc>
      </w:tr>
      <w:tr w:rsidR="002E130E" w:rsidRPr="005A7E89" w14:paraId="2D8DD458"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44D1CB4" w14:textId="05690461"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La Danta-</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3D52F6D7"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Tubería de Polietileno de 3/4 pulg. en Anden Concreto</w:t>
            </w:r>
          </w:p>
        </w:tc>
        <w:tc>
          <w:tcPr>
            <w:tcW w:w="1067" w:type="dxa"/>
            <w:tcBorders>
              <w:top w:val="nil"/>
              <w:left w:val="nil"/>
              <w:bottom w:val="single" w:sz="4" w:space="0" w:color="auto"/>
              <w:right w:val="single" w:sz="4" w:space="0" w:color="auto"/>
            </w:tcBorders>
            <w:shd w:val="clear" w:color="auto" w:fill="auto"/>
            <w:noWrap/>
            <w:vAlign w:val="center"/>
          </w:tcPr>
          <w:p w14:paraId="32D45A97"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TPE3/4ACO</w:t>
            </w:r>
          </w:p>
        </w:tc>
        <w:tc>
          <w:tcPr>
            <w:tcW w:w="993" w:type="dxa"/>
            <w:tcBorders>
              <w:top w:val="nil"/>
              <w:left w:val="nil"/>
              <w:bottom w:val="single" w:sz="4" w:space="0" w:color="auto"/>
              <w:right w:val="single" w:sz="4" w:space="0" w:color="auto"/>
            </w:tcBorders>
            <w:shd w:val="clear" w:color="auto" w:fill="auto"/>
            <w:noWrap/>
            <w:vAlign w:val="center"/>
          </w:tcPr>
          <w:p w14:paraId="17A42D72"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53,097,313</w:t>
            </w:r>
          </w:p>
        </w:tc>
        <w:tc>
          <w:tcPr>
            <w:tcW w:w="992" w:type="dxa"/>
            <w:tcBorders>
              <w:top w:val="nil"/>
              <w:left w:val="nil"/>
              <w:bottom w:val="single" w:sz="4" w:space="0" w:color="auto"/>
              <w:right w:val="single" w:sz="4" w:space="0" w:color="auto"/>
            </w:tcBorders>
            <w:shd w:val="clear" w:color="auto" w:fill="auto"/>
            <w:noWrap/>
            <w:vAlign w:val="center"/>
          </w:tcPr>
          <w:p w14:paraId="1070390C"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3C49318A"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5EFE4D1A" w14:textId="77777777" w:rsidR="002E130E" w:rsidRPr="002E130E" w:rsidRDefault="00DE5690" w:rsidP="00DE5690">
            <w:pPr>
              <w:ind w:left="0"/>
              <w:jc w:val="center"/>
              <w:rPr>
                <w:rFonts w:ascii="Bookman Old Style" w:hAnsi="Bookman Old Style"/>
                <w:color w:val="000000"/>
                <w:sz w:val="12"/>
                <w:szCs w:val="16"/>
              </w:rPr>
            </w:pPr>
            <w:r>
              <w:rPr>
                <w:rFonts w:ascii="Bookman Old Style" w:hAnsi="Bookman Old Style"/>
                <w:color w:val="000000"/>
                <w:sz w:val="12"/>
                <w:szCs w:val="16"/>
              </w:rPr>
              <w:t>5.781</w:t>
            </w:r>
          </w:p>
        </w:tc>
        <w:tc>
          <w:tcPr>
            <w:tcW w:w="426" w:type="dxa"/>
            <w:tcBorders>
              <w:top w:val="nil"/>
              <w:left w:val="nil"/>
              <w:bottom w:val="single" w:sz="4" w:space="0" w:color="auto"/>
              <w:right w:val="single" w:sz="4" w:space="0" w:color="auto"/>
            </w:tcBorders>
            <w:shd w:val="clear" w:color="auto" w:fill="auto"/>
            <w:noWrap/>
            <w:vAlign w:val="center"/>
          </w:tcPr>
          <w:p w14:paraId="5CE0D3B5"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826AADC"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E75872C"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DCF873D"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D840A59"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306,955,565</w:t>
            </w:r>
          </w:p>
        </w:tc>
      </w:tr>
      <w:tr w:rsidR="002E130E" w:rsidRPr="005A7E89" w14:paraId="7976BF9C"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5180FE8" w14:textId="28D9C0D3"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La Danta-</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77270C3F"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Tubería de Polietileno de 2 pulg. en Anden Concreto</w:t>
            </w:r>
          </w:p>
        </w:tc>
        <w:tc>
          <w:tcPr>
            <w:tcW w:w="1067" w:type="dxa"/>
            <w:tcBorders>
              <w:top w:val="nil"/>
              <w:left w:val="nil"/>
              <w:bottom w:val="single" w:sz="4" w:space="0" w:color="auto"/>
              <w:right w:val="single" w:sz="4" w:space="0" w:color="auto"/>
            </w:tcBorders>
            <w:shd w:val="clear" w:color="auto" w:fill="auto"/>
            <w:noWrap/>
            <w:vAlign w:val="center"/>
          </w:tcPr>
          <w:p w14:paraId="300DCC57"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TPE2ACO</w:t>
            </w:r>
          </w:p>
        </w:tc>
        <w:tc>
          <w:tcPr>
            <w:tcW w:w="993" w:type="dxa"/>
            <w:tcBorders>
              <w:top w:val="nil"/>
              <w:left w:val="nil"/>
              <w:bottom w:val="single" w:sz="4" w:space="0" w:color="auto"/>
              <w:right w:val="single" w:sz="4" w:space="0" w:color="auto"/>
            </w:tcBorders>
            <w:shd w:val="clear" w:color="auto" w:fill="auto"/>
            <w:noWrap/>
            <w:vAlign w:val="center"/>
          </w:tcPr>
          <w:p w14:paraId="1C64FE66"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67,284,256</w:t>
            </w:r>
          </w:p>
        </w:tc>
        <w:tc>
          <w:tcPr>
            <w:tcW w:w="992" w:type="dxa"/>
            <w:tcBorders>
              <w:top w:val="nil"/>
              <w:left w:val="nil"/>
              <w:bottom w:val="single" w:sz="4" w:space="0" w:color="auto"/>
              <w:right w:val="single" w:sz="4" w:space="0" w:color="auto"/>
            </w:tcBorders>
            <w:shd w:val="clear" w:color="auto" w:fill="auto"/>
            <w:noWrap/>
            <w:vAlign w:val="center"/>
          </w:tcPr>
          <w:p w14:paraId="69804BE5"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79EC7CE9"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0080E5FE"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1.263</w:t>
            </w:r>
          </w:p>
        </w:tc>
        <w:tc>
          <w:tcPr>
            <w:tcW w:w="426" w:type="dxa"/>
            <w:tcBorders>
              <w:top w:val="nil"/>
              <w:left w:val="nil"/>
              <w:bottom w:val="single" w:sz="4" w:space="0" w:color="auto"/>
              <w:right w:val="single" w:sz="4" w:space="0" w:color="auto"/>
            </w:tcBorders>
            <w:shd w:val="clear" w:color="auto" w:fill="auto"/>
            <w:noWrap/>
            <w:vAlign w:val="center"/>
          </w:tcPr>
          <w:p w14:paraId="6C03F1C0"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6E5E4098"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0E0F78A"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1852766"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C454BB9"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84,980,015</w:t>
            </w:r>
          </w:p>
        </w:tc>
      </w:tr>
      <w:tr w:rsidR="002E130E" w:rsidRPr="005A7E89" w14:paraId="4E3A97D8"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5BA1C7D8" w14:textId="44C73259"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La Danta-</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687C9331"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Tubería de Polietileno de 3/4 pulg. en Zona Verde</w:t>
            </w:r>
          </w:p>
        </w:tc>
        <w:tc>
          <w:tcPr>
            <w:tcW w:w="1067" w:type="dxa"/>
            <w:tcBorders>
              <w:top w:val="nil"/>
              <w:left w:val="nil"/>
              <w:bottom w:val="single" w:sz="4" w:space="0" w:color="auto"/>
              <w:right w:val="single" w:sz="4" w:space="0" w:color="auto"/>
            </w:tcBorders>
            <w:shd w:val="clear" w:color="auto" w:fill="auto"/>
            <w:noWrap/>
            <w:vAlign w:val="center"/>
          </w:tcPr>
          <w:p w14:paraId="0E27A3F5"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TPE3/4ZV</w:t>
            </w:r>
          </w:p>
        </w:tc>
        <w:tc>
          <w:tcPr>
            <w:tcW w:w="993" w:type="dxa"/>
            <w:tcBorders>
              <w:top w:val="nil"/>
              <w:left w:val="nil"/>
              <w:bottom w:val="single" w:sz="4" w:space="0" w:color="auto"/>
              <w:right w:val="single" w:sz="4" w:space="0" w:color="auto"/>
            </w:tcBorders>
            <w:shd w:val="clear" w:color="auto" w:fill="auto"/>
            <w:noWrap/>
            <w:vAlign w:val="center"/>
          </w:tcPr>
          <w:p w14:paraId="21C9A9B9"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19,416,540</w:t>
            </w:r>
          </w:p>
        </w:tc>
        <w:tc>
          <w:tcPr>
            <w:tcW w:w="992" w:type="dxa"/>
            <w:tcBorders>
              <w:top w:val="nil"/>
              <w:left w:val="nil"/>
              <w:bottom w:val="single" w:sz="4" w:space="0" w:color="auto"/>
              <w:right w:val="single" w:sz="4" w:space="0" w:color="auto"/>
            </w:tcBorders>
            <w:shd w:val="clear" w:color="auto" w:fill="auto"/>
            <w:noWrap/>
            <w:vAlign w:val="center"/>
          </w:tcPr>
          <w:p w14:paraId="5080EF21"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7D62A56B"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Secundaria</w:t>
            </w:r>
          </w:p>
        </w:tc>
        <w:tc>
          <w:tcPr>
            <w:tcW w:w="567" w:type="dxa"/>
            <w:tcBorders>
              <w:top w:val="nil"/>
              <w:left w:val="nil"/>
              <w:bottom w:val="single" w:sz="4" w:space="0" w:color="auto"/>
              <w:right w:val="single" w:sz="4" w:space="0" w:color="auto"/>
            </w:tcBorders>
            <w:shd w:val="clear" w:color="auto" w:fill="auto"/>
            <w:noWrap/>
            <w:vAlign w:val="center"/>
          </w:tcPr>
          <w:p w14:paraId="4C70F14E"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3.854</w:t>
            </w:r>
          </w:p>
        </w:tc>
        <w:tc>
          <w:tcPr>
            <w:tcW w:w="426" w:type="dxa"/>
            <w:tcBorders>
              <w:top w:val="nil"/>
              <w:left w:val="nil"/>
              <w:bottom w:val="single" w:sz="4" w:space="0" w:color="auto"/>
              <w:right w:val="single" w:sz="4" w:space="0" w:color="auto"/>
            </w:tcBorders>
            <w:shd w:val="clear" w:color="auto" w:fill="auto"/>
            <w:noWrap/>
            <w:vAlign w:val="center"/>
          </w:tcPr>
          <w:p w14:paraId="23E62BDB"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02D4753"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74162207"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0244F72"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C088747"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74,831,346</w:t>
            </w:r>
          </w:p>
        </w:tc>
      </w:tr>
      <w:tr w:rsidR="002E130E" w:rsidRPr="005A7E89" w14:paraId="3BEA2930"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38E00645" w14:textId="28E3560D"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La Danta-</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055D65E1"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Tubería de Polietileno de 2 pulg. en Zona Verde</w:t>
            </w:r>
          </w:p>
        </w:tc>
        <w:tc>
          <w:tcPr>
            <w:tcW w:w="1067" w:type="dxa"/>
            <w:tcBorders>
              <w:top w:val="nil"/>
              <w:left w:val="nil"/>
              <w:bottom w:val="single" w:sz="4" w:space="0" w:color="auto"/>
              <w:right w:val="single" w:sz="4" w:space="0" w:color="auto"/>
            </w:tcBorders>
            <w:shd w:val="clear" w:color="auto" w:fill="auto"/>
            <w:noWrap/>
            <w:vAlign w:val="center"/>
          </w:tcPr>
          <w:p w14:paraId="6B1A0FEC"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TPE2ZV</w:t>
            </w:r>
          </w:p>
        </w:tc>
        <w:tc>
          <w:tcPr>
            <w:tcW w:w="993" w:type="dxa"/>
            <w:tcBorders>
              <w:top w:val="nil"/>
              <w:left w:val="nil"/>
              <w:bottom w:val="single" w:sz="4" w:space="0" w:color="auto"/>
              <w:right w:val="single" w:sz="4" w:space="0" w:color="auto"/>
            </w:tcBorders>
            <w:shd w:val="clear" w:color="auto" w:fill="auto"/>
            <w:noWrap/>
            <w:vAlign w:val="center"/>
          </w:tcPr>
          <w:p w14:paraId="61E1D0DC"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33,719,184</w:t>
            </w:r>
          </w:p>
        </w:tc>
        <w:tc>
          <w:tcPr>
            <w:tcW w:w="992" w:type="dxa"/>
            <w:tcBorders>
              <w:top w:val="nil"/>
              <w:left w:val="nil"/>
              <w:bottom w:val="single" w:sz="4" w:space="0" w:color="auto"/>
              <w:right w:val="single" w:sz="4" w:space="0" w:color="auto"/>
            </w:tcBorders>
            <w:shd w:val="clear" w:color="auto" w:fill="auto"/>
            <w:noWrap/>
            <w:vAlign w:val="center"/>
          </w:tcPr>
          <w:p w14:paraId="2F167924"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Inherentes a la Operación</w:t>
            </w:r>
          </w:p>
        </w:tc>
        <w:tc>
          <w:tcPr>
            <w:tcW w:w="850" w:type="dxa"/>
            <w:tcBorders>
              <w:top w:val="nil"/>
              <w:left w:val="nil"/>
              <w:bottom w:val="single" w:sz="4" w:space="0" w:color="auto"/>
              <w:right w:val="single" w:sz="4" w:space="0" w:color="auto"/>
            </w:tcBorders>
            <w:shd w:val="clear" w:color="auto" w:fill="auto"/>
            <w:noWrap/>
            <w:vAlign w:val="center"/>
          </w:tcPr>
          <w:p w14:paraId="0C321F2A"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79E253DD"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0.842</w:t>
            </w:r>
          </w:p>
        </w:tc>
        <w:tc>
          <w:tcPr>
            <w:tcW w:w="426" w:type="dxa"/>
            <w:tcBorders>
              <w:top w:val="nil"/>
              <w:left w:val="nil"/>
              <w:bottom w:val="single" w:sz="4" w:space="0" w:color="auto"/>
              <w:right w:val="single" w:sz="4" w:space="0" w:color="auto"/>
            </w:tcBorders>
            <w:shd w:val="clear" w:color="auto" w:fill="auto"/>
            <w:noWrap/>
            <w:vAlign w:val="center"/>
          </w:tcPr>
          <w:p w14:paraId="7AB83BAB"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08D60F07"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70B356B"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40D145A"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24D2894E"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28,391,553</w:t>
            </w:r>
          </w:p>
        </w:tc>
      </w:tr>
      <w:tr w:rsidR="002E130E" w:rsidRPr="005A7E89" w14:paraId="7DBD9366"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213AE497" w14:textId="346902C5"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La Danta-</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6B6039A3"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Data Logger o Manógrafo de 12"</w:t>
            </w:r>
          </w:p>
        </w:tc>
        <w:tc>
          <w:tcPr>
            <w:tcW w:w="1067" w:type="dxa"/>
            <w:tcBorders>
              <w:top w:val="nil"/>
              <w:left w:val="nil"/>
              <w:bottom w:val="single" w:sz="4" w:space="0" w:color="auto"/>
              <w:right w:val="single" w:sz="4" w:space="0" w:color="auto"/>
            </w:tcBorders>
            <w:shd w:val="clear" w:color="auto" w:fill="auto"/>
            <w:noWrap/>
            <w:vAlign w:val="center"/>
          </w:tcPr>
          <w:p w14:paraId="659018AD"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PLI01</w:t>
            </w:r>
          </w:p>
        </w:tc>
        <w:tc>
          <w:tcPr>
            <w:tcW w:w="993" w:type="dxa"/>
            <w:tcBorders>
              <w:top w:val="nil"/>
              <w:left w:val="nil"/>
              <w:bottom w:val="single" w:sz="4" w:space="0" w:color="auto"/>
              <w:right w:val="single" w:sz="4" w:space="0" w:color="auto"/>
            </w:tcBorders>
            <w:shd w:val="clear" w:color="auto" w:fill="auto"/>
            <w:noWrap/>
            <w:vAlign w:val="center"/>
          </w:tcPr>
          <w:p w14:paraId="640F856E"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12,743,050</w:t>
            </w:r>
          </w:p>
        </w:tc>
        <w:tc>
          <w:tcPr>
            <w:tcW w:w="992" w:type="dxa"/>
            <w:tcBorders>
              <w:top w:val="nil"/>
              <w:left w:val="nil"/>
              <w:bottom w:val="single" w:sz="4" w:space="0" w:color="auto"/>
              <w:right w:val="single" w:sz="4" w:space="0" w:color="auto"/>
            </w:tcBorders>
            <w:shd w:val="clear" w:color="auto" w:fill="auto"/>
            <w:noWrap/>
            <w:vAlign w:val="center"/>
          </w:tcPr>
          <w:p w14:paraId="427EABF8"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de Control de Calidad</w:t>
            </w:r>
          </w:p>
        </w:tc>
        <w:tc>
          <w:tcPr>
            <w:tcW w:w="850" w:type="dxa"/>
            <w:tcBorders>
              <w:top w:val="nil"/>
              <w:left w:val="nil"/>
              <w:bottom w:val="single" w:sz="4" w:space="0" w:color="auto"/>
              <w:right w:val="single" w:sz="4" w:space="0" w:color="auto"/>
            </w:tcBorders>
            <w:shd w:val="clear" w:color="auto" w:fill="auto"/>
            <w:noWrap/>
            <w:vAlign w:val="center"/>
          </w:tcPr>
          <w:p w14:paraId="10982F39"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3958674A"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0F7F4399"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0510386"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5F00F555"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2D0ACEC"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A86BAEA"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12,743,050</w:t>
            </w:r>
          </w:p>
        </w:tc>
      </w:tr>
      <w:tr w:rsidR="002E130E" w:rsidRPr="005A7E89" w14:paraId="18ADF40D"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6CCC9B93" w14:textId="3B9C156F"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La Danta-</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0079496C"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Detector Portátil de Odorizante</w:t>
            </w:r>
          </w:p>
        </w:tc>
        <w:tc>
          <w:tcPr>
            <w:tcW w:w="1067" w:type="dxa"/>
            <w:tcBorders>
              <w:top w:val="nil"/>
              <w:left w:val="nil"/>
              <w:bottom w:val="single" w:sz="4" w:space="0" w:color="auto"/>
              <w:right w:val="single" w:sz="4" w:space="0" w:color="auto"/>
            </w:tcBorders>
            <w:shd w:val="clear" w:color="auto" w:fill="auto"/>
            <w:noWrap/>
            <w:vAlign w:val="center"/>
          </w:tcPr>
          <w:p w14:paraId="480260D1"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IO02</w:t>
            </w:r>
          </w:p>
        </w:tc>
        <w:tc>
          <w:tcPr>
            <w:tcW w:w="993" w:type="dxa"/>
            <w:tcBorders>
              <w:top w:val="nil"/>
              <w:left w:val="nil"/>
              <w:bottom w:val="single" w:sz="4" w:space="0" w:color="auto"/>
              <w:right w:val="single" w:sz="4" w:space="0" w:color="auto"/>
            </w:tcBorders>
            <w:shd w:val="clear" w:color="auto" w:fill="auto"/>
            <w:noWrap/>
            <w:vAlign w:val="center"/>
          </w:tcPr>
          <w:p w14:paraId="1E490EB1"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24,058,536</w:t>
            </w:r>
          </w:p>
        </w:tc>
        <w:tc>
          <w:tcPr>
            <w:tcW w:w="992" w:type="dxa"/>
            <w:tcBorders>
              <w:top w:val="nil"/>
              <w:left w:val="nil"/>
              <w:bottom w:val="single" w:sz="4" w:space="0" w:color="auto"/>
              <w:right w:val="single" w:sz="4" w:space="0" w:color="auto"/>
            </w:tcBorders>
            <w:shd w:val="clear" w:color="auto" w:fill="auto"/>
            <w:noWrap/>
            <w:vAlign w:val="center"/>
          </w:tcPr>
          <w:p w14:paraId="73C5564B"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de Control de Calidad</w:t>
            </w:r>
          </w:p>
        </w:tc>
        <w:tc>
          <w:tcPr>
            <w:tcW w:w="850" w:type="dxa"/>
            <w:tcBorders>
              <w:top w:val="nil"/>
              <w:left w:val="nil"/>
              <w:bottom w:val="single" w:sz="4" w:space="0" w:color="auto"/>
              <w:right w:val="single" w:sz="4" w:space="0" w:color="auto"/>
            </w:tcBorders>
            <w:shd w:val="clear" w:color="auto" w:fill="auto"/>
            <w:noWrap/>
            <w:vAlign w:val="center"/>
          </w:tcPr>
          <w:p w14:paraId="748C6BB6"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4A0D17AF"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73526412"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AD5FC07"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3E326B30"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F46F7B1"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50990051"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24,058,536</w:t>
            </w:r>
          </w:p>
        </w:tc>
      </w:tr>
      <w:tr w:rsidR="002E130E" w:rsidRPr="005A7E89" w14:paraId="0CA880A6"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tcPr>
          <w:p w14:paraId="64785B48" w14:textId="6DEF234E"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La Danta-</w:t>
            </w:r>
            <w:r w:rsidR="00F4339B">
              <w:rPr>
                <w:rFonts w:ascii="Bookman Old Style" w:hAnsi="Bookman Old Style"/>
                <w:color w:val="000000"/>
                <w:sz w:val="12"/>
                <w:szCs w:val="16"/>
              </w:rPr>
              <w:t>Sonsón</w:t>
            </w:r>
            <w:r w:rsidRPr="002E130E">
              <w:rPr>
                <w:rFonts w:ascii="Bookman Old Style" w:hAnsi="Bookman Old Style"/>
                <w:color w:val="000000"/>
                <w:sz w:val="12"/>
                <w:szCs w:val="16"/>
              </w:rPr>
              <w:t>-Antioquia</w:t>
            </w:r>
          </w:p>
        </w:tc>
        <w:tc>
          <w:tcPr>
            <w:tcW w:w="1342" w:type="dxa"/>
            <w:tcBorders>
              <w:top w:val="nil"/>
              <w:left w:val="nil"/>
              <w:bottom w:val="single" w:sz="4" w:space="0" w:color="auto"/>
              <w:right w:val="single" w:sz="4" w:space="0" w:color="auto"/>
            </w:tcBorders>
            <w:shd w:val="clear" w:color="auto" w:fill="auto"/>
            <w:noWrap/>
            <w:vAlign w:val="center"/>
          </w:tcPr>
          <w:p w14:paraId="7852BAB6" w14:textId="77777777" w:rsidR="002E130E" w:rsidRPr="002E130E" w:rsidRDefault="002E130E" w:rsidP="002E130E">
            <w:pPr>
              <w:ind w:left="-7"/>
              <w:rPr>
                <w:rFonts w:ascii="Bookman Old Style" w:hAnsi="Bookman Old Style"/>
                <w:color w:val="000000"/>
                <w:sz w:val="14"/>
                <w:szCs w:val="16"/>
              </w:rPr>
            </w:pPr>
            <w:r w:rsidRPr="002E130E">
              <w:rPr>
                <w:rFonts w:ascii="Bookman Old Style" w:hAnsi="Bookman Old Style"/>
                <w:color w:val="000000"/>
                <w:sz w:val="14"/>
                <w:szCs w:val="16"/>
              </w:rPr>
              <w:t>ESTACION GLP 3000 GALONES</w:t>
            </w:r>
          </w:p>
        </w:tc>
        <w:tc>
          <w:tcPr>
            <w:tcW w:w="1067" w:type="dxa"/>
            <w:tcBorders>
              <w:top w:val="nil"/>
              <w:left w:val="nil"/>
              <w:bottom w:val="single" w:sz="4" w:space="0" w:color="auto"/>
              <w:right w:val="single" w:sz="4" w:space="0" w:color="auto"/>
            </w:tcBorders>
            <w:shd w:val="clear" w:color="auto" w:fill="auto"/>
            <w:noWrap/>
            <w:vAlign w:val="center"/>
          </w:tcPr>
          <w:p w14:paraId="18D1C4FE"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TMP-2</w:t>
            </w:r>
          </w:p>
        </w:tc>
        <w:tc>
          <w:tcPr>
            <w:tcW w:w="993" w:type="dxa"/>
            <w:tcBorders>
              <w:top w:val="nil"/>
              <w:left w:val="nil"/>
              <w:bottom w:val="single" w:sz="4" w:space="0" w:color="auto"/>
              <w:right w:val="single" w:sz="4" w:space="0" w:color="auto"/>
            </w:tcBorders>
            <w:shd w:val="clear" w:color="auto" w:fill="auto"/>
            <w:noWrap/>
            <w:vAlign w:val="center"/>
          </w:tcPr>
          <w:p w14:paraId="427EF4E7" w14:textId="77777777" w:rsidR="002E130E" w:rsidRPr="002E130E" w:rsidRDefault="002E130E" w:rsidP="002E130E">
            <w:pPr>
              <w:ind w:left="-67"/>
              <w:jc w:val="center"/>
              <w:rPr>
                <w:rFonts w:ascii="Bookman Old Style" w:hAnsi="Bookman Old Style"/>
                <w:color w:val="000000"/>
                <w:sz w:val="12"/>
                <w:szCs w:val="16"/>
              </w:rPr>
            </w:pPr>
            <w:r w:rsidRPr="002E130E">
              <w:rPr>
                <w:rFonts w:ascii="Bookman Old Style" w:hAnsi="Bookman Old Style"/>
                <w:color w:val="000000"/>
                <w:sz w:val="12"/>
                <w:szCs w:val="16"/>
              </w:rPr>
              <w:t>120,000,000</w:t>
            </w:r>
          </w:p>
        </w:tc>
        <w:tc>
          <w:tcPr>
            <w:tcW w:w="992" w:type="dxa"/>
            <w:tcBorders>
              <w:top w:val="nil"/>
              <w:left w:val="nil"/>
              <w:bottom w:val="single" w:sz="4" w:space="0" w:color="auto"/>
              <w:right w:val="single" w:sz="4" w:space="0" w:color="auto"/>
            </w:tcBorders>
            <w:shd w:val="clear" w:color="auto" w:fill="auto"/>
            <w:noWrap/>
            <w:vAlign w:val="center"/>
          </w:tcPr>
          <w:p w14:paraId="1B861757"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Activos Especiales</w:t>
            </w:r>
          </w:p>
        </w:tc>
        <w:tc>
          <w:tcPr>
            <w:tcW w:w="850" w:type="dxa"/>
            <w:tcBorders>
              <w:top w:val="nil"/>
              <w:left w:val="nil"/>
              <w:bottom w:val="single" w:sz="4" w:space="0" w:color="auto"/>
              <w:right w:val="single" w:sz="4" w:space="0" w:color="auto"/>
            </w:tcBorders>
            <w:shd w:val="clear" w:color="auto" w:fill="auto"/>
            <w:noWrap/>
            <w:vAlign w:val="center"/>
          </w:tcPr>
          <w:p w14:paraId="023A1AC8" w14:textId="77777777" w:rsidR="002E130E" w:rsidRPr="002E130E" w:rsidRDefault="002E130E" w:rsidP="002E130E">
            <w:pPr>
              <w:ind w:left="-3"/>
              <w:jc w:val="center"/>
              <w:rPr>
                <w:rFonts w:ascii="Bookman Old Style" w:hAnsi="Bookman Old Style"/>
                <w:color w:val="000000"/>
                <w:sz w:val="12"/>
                <w:szCs w:val="16"/>
              </w:rPr>
            </w:pPr>
            <w:r w:rsidRPr="002E130E">
              <w:rPr>
                <w:rFonts w:ascii="Bookman Old Style" w:hAnsi="Bookman Old Style"/>
                <w:color w:val="000000"/>
                <w:sz w:val="12"/>
                <w:szCs w:val="16"/>
              </w:rPr>
              <w:t>Primaria</w:t>
            </w:r>
          </w:p>
        </w:tc>
        <w:tc>
          <w:tcPr>
            <w:tcW w:w="567" w:type="dxa"/>
            <w:tcBorders>
              <w:top w:val="nil"/>
              <w:left w:val="nil"/>
              <w:bottom w:val="single" w:sz="4" w:space="0" w:color="auto"/>
              <w:right w:val="single" w:sz="4" w:space="0" w:color="auto"/>
            </w:tcBorders>
            <w:shd w:val="clear" w:color="auto" w:fill="auto"/>
            <w:noWrap/>
            <w:vAlign w:val="center"/>
          </w:tcPr>
          <w:p w14:paraId="0A222AA6"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1</w:t>
            </w:r>
          </w:p>
        </w:tc>
        <w:tc>
          <w:tcPr>
            <w:tcW w:w="426" w:type="dxa"/>
            <w:tcBorders>
              <w:top w:val="nil"/>
              <w:left w:val="nil"/>
              <w:bottom w:val="single" w:sz="4" w:space="0" w:color="auto"/>
              <w:right w:val="single" w:sz="4" w:space="0" w:color="auto"/>
            </w:tcBorders>
            <w:shd w:val="clear" w:color="auto" w:fill="auto"/>
            <w:noWrap/>
            <w:vAlign w:val="center"/>
          </w:tcPr>
          <w:p w14:paraId="5BCADA6D"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102A7A4F"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48A2D069"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425" w:type="dxa"/>
            <w:tcBorders>
              <w:top w:val="nil"/>
              <w:left w:val="nil"/>
              <w:bottom w:val="single" w:sz="4" w:space="0" w:color="auto"/>
              <w:right w:val="single" w:sz="4" w:space="0" w:color="auto"/>
            </w:tcBorders>
            <w:shd w:val="clear" w:color="auto" w:fill="auto"/>
            <w:noWrap/>
            <w:vAlign w:val="center"/>
          </w:tcPr>
          <w:p w14:paraId="29223053" w14:textId="77777777" w:rsidR="002E130E" w:rsidRPr="002E130E" w:rsidRDefault="002E130E" w:rsidP="00DE5690">
            <w:pPr>
              <w:ind w:left="0"/>
              <w:jc w:val="center"/>
              <w:rPr>
                <w:rFonts w:ascii="Bookman Old Style" w:hAnsi="Bookman Old Style"/>
                <w:color w:val="000000"/>
                <w:sz w:val="12"/>
                <w:szCs w:val="16"/>
              </w:rPr>
            </w:pPr>
            <w:r w:rsidRPr="002E130E">
              <w:rPr>
                <w:rFonts w:ascii="Bookman Old Style" w:hAnsi="Bookman Old Style"/>
                <w:color w:val="000000"/>
                <w:sz w:val="12"/>
                <w:szCs w:val="16"/>
              </w:rPr>
              <w:t>0</w:t>
            </w:r>
          </w:p>
        </w:tc>
        <w:tc>
          <w:tcPr>
            <w:tcW w:w="921" w:type="dxa"/>
            <w:tcBorders>
              <w:top w:val="nil"/>
              <w:left w:val="nil"/>
              <w:bottom w:val="single" w:sz="4" w:space="0" w:color="auto"/>
              <w:right w:val="single" w:sz="4" w:space="0" w:color="auto"/>
            </w:tcBorders>
            <w:shd w:val="clear" w:color="auto" w:fill="auto"/>
            <w:noWrap/>
            <w:vAlign w:val="center"/>
          </w:tcPr>
          <w:p w14:paraId="1FA4B460" w14:textId="77777777" w:rsidR="002E130E" w:rsidRPr="002E130E" w:rsidRDefault="002E130E" w:rsidP="002E130E">
            <w:pPr>
              <w:ind w:left="0"/>
              <w:jc w:val="center"/>
              <w:rPr>
                <w:rFonts w:ascii="Bookman Old Style" w:hAnsi="Bookman Old Style"/>
                <w:color w:val="000000"/>
                <w:sz w:val="12"/>
                <w:szCs w:val="16"/>
              </w:rPr>
            </w:pPr>
            <w:r w:rsidRPr="002E130E">
              <w:rPr>
                <w:rFonts w:ascii="Bookman Old Style" w:hAnsi="Bookman Old Style"/>
                <w:color w:val="000000"/>
                <w:sz w:val="12"/>
                <w:szCs w:val="16"/>
              </w:rPr>
              <w:t>120,000,000</w:t>
            </w:r>
          </w:p>
        </w:tc>
      </w:tr>
      <w:tr w:rsidR="00DA5F78" w:rsidRPr="005A7E89" w14:paraId="7AC95D0F" w14:textId="77777777" w:rsidTr="00DE5690">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14:paraId="375C1581" w14:textId="77777777" w:rsidR="005A7E89" w:rsidRPr="005A7E89" w:rsidRDefault="005A7E89" w:rsidP="00205F5B">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TOTAL</w:t>
            </w:r>
          </w:p>
        </w:tc>
        <w:tc>
          <w:tcPr>
            <w:tcW w:w="1342" w:type="dxa"/>
            <w:tcBorders>
              <w:top w:val="nil"/>
              <w:left w:val="nil"/>
              <w:bottom w:val="single" w:sz="4" w:space="0" w:color="auto"/>
              <w:right w:val="single" w:sz="4" w:space="0" w:color="auto"/>
            </w:tcBorders>
            <w:shd w:val="clear" w:color="auto" w:fill="auto"/>
            <w:noWrap/>
            <w:vAlign w:val="center"/>
            <w:hideMark/>
          </w:tcPr>
          <w:p w14:paraId="62B1CE5A"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1067" w:type="dxa"/>
            <w:tcBorders>
              <w:top w:val="nil"/>
              <w:left w:val="nil"/>
              <w:bottom w:val="single" w:sz="4" w:space="0" w:color="auto"/>
              <w:right w:val="single" w:sz="4" w:space="0" w:color="auto"/>
            </w:tcBorders>
            <w:shd w:val="clear" w:color="auto" w:fill="auto"/>
            <w:noWrap/>
            <w:vAlign w:val="center"/>
            <w:hideMark/>
          </w:tcPr>
          <w:p w14:paraId="5A464064"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993" w:type="dxa"/>
            <w:tcBorders>
              <w:top w:val="nil"/>
              <w:left w:val="nil"/>
              <w:bottom w:val="single" w:sz="4" w:space="0" w:color="auto"/>
              <w:right w:val="single" w:sz="4" w:space="0" w:color="auto"/>
            </w:tcBorders>
            <w:shd w:val="clear" w:color="auto" w:fill="auto"/>
            <w:noWrap/>
            <w:vAlign w:val="center"/>
            <w:hideMark/>
          </w:tcPr>
          <w:p w14:paraId="5421132B"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992" w:type="dxa"/>
            <w:tcBorders>
              <w:top w:val="nil"/>
              <w:left w:val="nil"/>
              <w:bottom w:val="single" w:sz="4" w:space="0" w:color="auto"/>
              <w:right w:val="single" w:sz="4" w:space="0" w:color="auto"/>
            </w:tcBorders>
            <w:shd w:val="clear" w:color="auto" w:fill="auto"/>
            <w:noWrap/>
            <w:vAlign w:val="center"/>
            <w:hideMark/>
          </w:tcPr>
          <w:p w14:paraId="13E94678"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850" w:type="dxa"/>
            <w:tcBorders>
              <w:top w:val="nil"/>
              <w:left w:val="nil"/>
              <w:bottom w:val="single" w:sz="4" w:space="0" w:color="auto"/>
              <w:right w:val="single" w:sz="4" w:space="0" w:color="auto"/>
            </w:tcBorders>
            <w:shd w:val="clear" w:color="auto" w:fill="auto"/>
            <w:noWrap/>
            <w:vAlign w:val="center"/>
            <w:hideMark/>
          </w:tcPr>
          <w:p w14:paraId="77412802"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567" w:type="dxa"/>
            <w:tcBorders>
              <w:top w:val="nil"/>
              <w:left w:val="nil"/>
              <w:bottom w:val="single" w:sz="4" w:space="0" w:color="auto"/>
              <w:right w:val="single" w:sz="4" w:space="0" w:color="auto"/>
            </w:tcBorders>
            <w:shd w:val="clear" w:color="auto" w:fill="auto"/>
            <w:noWrap/>
            <w:vAlign w:val="center"/>
            <w:hideMark/>
          </w:tcPr>
          <w:p w14:paraId="19A8BA55"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426" w:type="dxa"/>
            <w:tcBorders>
              <w:top w:val="nil"/>
              <w:left w:val="nil"/>
              <w:bottom w:val="single" w:sz="4" w:space="0" w:color="auto"/>
              <w:right w:val="single" w:sz="4" w:space="0" w:color="auto"/>
            </w:tcBorders>
            <w:shd w:val="clear" w:color="auto" w:fill="auto"/>
            <w:noWrap/>
            <w:vAlign w:val="center"/>
            <w:hideMark/>
          </w:tcPr>
          <w:p w14:paraId="79010E0A"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8849A8E"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522A1C6A"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hideMark/>
          </w:tcPr>
          <w:p w14:paraId="3490FEC0" w14:textId="77777777" w:rsidR="005A7E89" w:rsidRPr="005A7E89" w:rsidRDefault="00DE5690" w:rsidP="00205F5B">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hideMark/>
          </w:tcPr>
          <w:p w14:paraId="3989E956" w14:textId="77777777" w:rsidR="005A7E89" w:rsidRPr="005A7E89" w:rsidRDefault="00DE5690" w:rsidP="00205F5B">
            <w:pPr>
              <w:ind w:left="-39" w:right="-1"/>
              <w:jc w:val="center"/>
              <w:rPr>
                <w:rFonts w:ascii="Bookman Old Style" w:hAnsi="Bookman Old Style"/>
                <w:b/>
                <w:bCs/>
                <w:color w:val="000000"/>
                <w:sz w:val="12"/>
                <w:szCs w:val="12"/>
                <w:lang w:val="es-CO" w:eastAsia="es-CO"/>
              </w:rPr>
            </w:pPr>
            <w:r w:rsidRPr="00DE5690">
              <w:rPr>
                <w:rFonts w:ascii="Bookman Old Style" w:hAnsi="Bookman Old Style"/>
                <w:b/>
                <w:bCs/>
                <w:color w:val="000000"/>
                <w:sz w:val="10"/>
                <w:szCs w:val="12"/>
                <w:lang w:val="es-CO" w:eastAsia="es-CO"/>
              </w:rPr>
              <w:t>1.062.125.770</w:t>
            </w:r>
          </w:p>
        </w:tc>
      </w:tr>
    </w:tbl>
    <w:p w14:paraId="1A03F9F8" w14:textId="77777777" w:rsidR="00BF359F" w:rsidRDefault="00BF359F" w:rsidP="00341E8F">
      <w:pPr>
        <w:widowControl w:val="0"/>
        <w:adjustRightInd w:val="0"/>
        <w:ind w:left="0"/>
        <w:jc w:val="center"/>
        <w:rPr>
          <w:rFonts w:ascii="Bookman Old Style" w:hAnsi="Bookman Old Style" w:cs="Arial"/>
          <w:bCs/>
          <w:sz w:val="14"/>
        </w:rPr>
      </w:pPr>
    </w:p>
    <w:p w14:paraId="259959C4" w14:textId="77777777"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934F43">
        <w:rPr>
          <w:rFonts w:ascii="Bookman Old Style" w:hAnsi="Bookman Old Style" w:cs="Arial"/>
          <w:bCs/>
          <w:sz w:val="14"/>
        </w:rPr>
        <w:t>7</w:t>
      </w:r>
      <w:r w:rsidRPr="00CF6508">
        <w:rPr>
          <w:rFonts w:ascii="Bookman Old Style" w:hAnsi="Bookman Old Style" w:cs="Arial"/>
          <w:bCs/>
          <w:sz w:val="14"/>
        </w:rPr>
        <w:t>)</w:t>
      </w:r>
    </w:p>
    <w:p w14:paraId="0715704D" w14:textId="77777777" w:rsidR="00273C2C" w:rsidRPr="001954E9" w:rsidRDefault="00273C2C" w:rsidP="00341E8F">
      <w:pPr>
        <w:widowControl w:val="0"/>
        <w:adjustRightInd w:val="0"/>
        <w:ind w:left="0"/>
        <w:jc w:val="center"/>
        <w:rPr>
          <w:rFonts w:ascii="Bookman Old Style" w:hAnsi="Bookman Old Style" w:cs="Arial"/>
          <w:bCs/>
          <w:sz w:val="20"/>
        </w:rPr>
      </w:pPr>
    </w:p>
    <w:p w14:paraId="5C81E102" w14:textId="77777777" w:rsidR="00273C2C" w:rsidRPr="001954E9" w:rsidRDefault="00273C2C" w:rsidP="00341E8F">
      <w:pPr>
        <w:widowControl w:val="0"/>
        <w:adjustRightInd w:val="0"/>
        <w:ind w:left="0"/>
        <w:jc w:val="center"/>
        <w:rPr>
          <w:rFonts w:ascii="Bookman Old Style" w:hAnsi="Bookman Old Style" w:cs="Arial"/>
          <w:bCs/>
          <w:sz w:val="20"/>
        </w:rPr>
      </w:pPr>
    </w:p>
    <w:p w14:paraId="7DA1FBEA" w14:textId="77777777" w:rsidR="00273C2C" w:rsidRDefault="00273C2C" w:rsidP="00341E8F">
      <w:pPr>
        <w:widowControl w:val="0"/>
        <w:adjustRightInd w:val="0"/>
        <w:ind w:left="0"/>
        <w:jc w:val="center"/>
        <w:rPr>
          <w:rFonts w:ascii="Bookman Old Style" w:hAnsi="Bookman Old Style" w:cs="Arial"/>
          <w:bCs/>
          <w:sz w:val="20"/>
        </w:rPr>
      </w:pPr>
    </w:p>
    <w:p w14:paraId="7F2643E3" w14:textId="77777777" w:rsidR="00984132" w:rsidRDefault="00984132" w:rsidP="00341E8F">
      <w:pPr>
        <w:widowControl w:val="0"/>
        <w:adjustRightInd w:val="0"/>
        <w:ind w:left="0"/>
        <w:jc w:val="center"/>
        <w:rPr>
          <w:rFonts w:ascii="Bookman Old Style" w:hAnsi="Bookman Old Style" w:cs="Arial"/>
          <w:bCs/>
          <w:sz w:val="20"/>
        </w:rPr>
      </w:pPr>
    </w:p>
    <w:p w14:paraId="7A075F09" w14:textId="77777777" w:rsidR="00195EC1" w:rsidRDefault="00195EC1" w:rsidP="00341E8F">
      <w:pPr>
        <w:widowControl w:val="0"/>
        <w:adjustRightInd w:val="0"/>
        <w:ind w:left="0"/>
        <w:jc w:val="center"/>
        <w:rPr>
          <w:rFonts w:ascii="Bookman Old Style" w:hAnsi="Bookman Old Style" w:cs="Arial"/>
          <w:bCs/>
          <w:sz w:val="20"/>
        </w:rPr>
      </w:pPr>
    </w:p>
    <w:p w14:paraId="07D5DAFA" w14:textId="77777777" w:rsidR="00415FAD" w:rsidRDefault="00415FAD" w:rsidP="00341E8F">
      <w:pPr>
        <w:widowControl w:val="0"/>
        <w:adjustRightInd w:val="0"/>
        <w:ind w:left="0"/>
        <w:jc w:val="center"/>
        <w:rPr>
          <w:rFonts w:ascii="Bookman Old Style" w:hAnsi="Bookman Old Style" w:cs="Arial"/>
          <w:bCs/>
          <w:sz w:val="20"/>
        </w:rPr>
      </w:pPr>
    </w:p>
    <w:p w14:paraId="323E624B"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38DFD806" w14:textId="77777777" w:rsidTr="00E51288">
        <w:trPr>
          <w:trHeight w:val="864"/>
          <w:jc w:val="center"/>
        </w:trPr>
        <w:tc>
          <w:tcPr>
            <w:tcW w:w="5184" w:type="dxa"/>
          </w:tcPr>
          <w:p w14:paraId="303D87E5" w14:textId="77777777" w:rsidR="00645CB0" w:rsidRDefault="00645CB0" w:rsidP="00645CB0">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39332E2" w14:textId="77777777" w:rsidR="00645CB0" w:rsidRDefault="00645CB0" w:rsidP="00645CB0">
            <w:pPr>
              <w:suppressAutoHyphens/>
              <w:ind w:left="0"/>
              <w:jc w:val="center"/>
              <w:rPr>
                <w:rFonts w:ascii="Bookman Old Style" w:hAnsi="Bookman Old Style"/>
              </w:rPr>
            </w:pPr>
            <w:r>
              <w:rPr>
                <w:rFonts w:ascii="Bookman Old Style" w:hAnsi="Bookman Old Style"/>
              </w:rPr>
              <w:t>Viceministro de Energía</w:t>
            </w:r>
          </w:p>
          <w:p w14:paraId="0113E804" w14:textId="77777777" w:rsidR="00645CB0" w:rsidRDefault="00645CB0" w:rsidP="00645CB0">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33FD794F" w14:textId="56CF6540" w:rsidR="00984132" w:rsidRPr="00BD0865" w:rsidRDefault="00645CB0" w:rsidP="00C03A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1E238A44" w14:textId="68C442D6"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EE1269">
              <w:rPr>
                <w:rFonts w:ascii="Bookman Old Style" w:hAnsi="Bookman Old Style" w:cs="Arial"/>
                <w:b/>
              </w:rPr>
              <w:t>R</w:t>
            </w:r>
            <w:r>
              <w:rPr>
                <w:rFonts w:ascii="Bookman Old Style" w:hAnsi="Bookman Old Style" w:cs="Arial"/>
                <w:b/>
              </w:rPr>
              <w:t>ERA</w:t>
            </w:r>
          </w:p>
          <w:p w14:paraId="547C1FE1"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7E6F3D7C"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t>ANEXO 2</w:t>
      </w:r>
    </w:p>
    <w:p w14:paraId="0C96C00D" w14:textId="77777777" w:rsidR="00273C2C" w:rsidRDefault="00273C2C" w:rsidP="004D7020">
      <w:pPr>
        <w:widowControl w:val="0"/>
        <w:adjustRightInd w:val="0"/>
        <w:ind w:left="0"/>
        <w:jc w:val="center"/>
        <w:rPr>
          <w:rFonts w:ascii="Bookman Old Style" w:hAnsi="Bookman Old Style" w:cs="Arial"/>
          <w:b/>
          <w:bCs/>
        </w:rPr>
      </w:pPr>
    </w:p>
    <w:p w14:paraId="0E526BE5"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B01FA60" w14:textId="77777777" w:rsidR="00893CDB" w:rsidRPr="001954E9" w:rsidRDefault="00893CDB" w:rsidP="00341E8F">
      <w:pPr>
        <w:widowControl w:val="0"/>
        <w:adjustRightInd w:val="0"/>
        <w:ind w:left="0"/>
        <w:jc w:val="center"/>
        <w:rPr>
          <w:rFonts w:ascii="Bookman Old Style" w:hAnsi="Bookman Old Style" w:cs="Arial"/>
          <w:b/>
        </w:rPr>
      </w:pPr>
    </w:p>
    <w:p w14:paraId="65EEE19B"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1851E202" w14:textId="77777777" w:rsidR="00584A2C" w:rsidRDefault="00584A2C" w:rsidP="00341E8F">
      <w:pPr>
        <w:widowControl w:val="0"/>
        <w:adjustRightInd w:val="0"/>
        <w:ind w:left="0"/>
        <w:jc w:val="center"/>
        <w:rPr>
          <w:rFonts w:ascii="Bookman Old Style" w:hAnsi="Bookman Old Style" w:cs="Arial"/>
          <w:b/>
          <w:sz w:val="20"/>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A83C4B" w:rsidRPr="00205F5B" w14:paraId="7D8B220B" w14:textId="77777777" w:rsidTr="006B09AB">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8583362"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AB7E31D"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B907EF7"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163A2C0"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6674B22"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3BA37B6"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9F816B0" w14:textId="77777777"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A83C4B" w:rsidRPr="00205F5B" w14:paraId="73C45BFA" w14:textId="77777777" w:rsidTr="006B09AB">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DA60478" w14:textId="77777777" w:rsidR="00205F5B" w:rsidRPr="00205F5B" w:rsidRDefault="00205F5B" w:rsidP="00A83C4B">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5064ED4" w14:textId="77777777" w:rsidR="00205F5B" w:rsidRPr="00205F5B" w:rsidRDefault="00205F5B" w:rsidP="00A83C4B">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1E0AEFB0"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2499F028"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409EF15E"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2C9E7DE3"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57504607"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3D9B6F35"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0F0616FA"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77AC3CAC"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25A09A1B"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1D44CEF5" w14:textId="77777777"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2424B9" w:rsidRPr="00205F5B" w14:paraId="3889F8F7"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F0970E4" w14:textId="0A2A5B54" w:rsidR="002424B9" w:rsidRPr="006B09AB" w:rsidRDefault="002424B9" w:rsidP="002424B9">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383CCA66" w14:textId="77777777" w:rsidR="002424B9" w:rsidRPr="006B09AB" w:rsidRDefault="002424B9" w:rsidP="002424B9">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0F2D704B" w14:textId="77777777" w:rsidR="002424B9" w:rsidRPr="002424B9" w:rsidRDefault="002424B9" w:rsidP="002424B9">
            <w:pPr>
              <w:ind w:left="-5"/>
              <w:jc w:val="center"/>
              <w:rPr>
                <w:rFonts w:ascii="Bookman Old Style" w:hAnsi="Bookman Old Style"/>
                <w:color w:val="000000"/>
                <w:sz w:val="12"/>
                <w:szCs w:val="16"/>
                <w:lang w:val="es-CO" w:eastAsia="es-CO"/>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D399A6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261</w:t>
            </w:r>
          </w:p>
        </w:tc>
        <w:tc>
          <w:tcPr>
            <w:tcW w:w="709" w:type="dxa"/>
            <w:tcBorders>
              <w:top w:val="nil"/>
              <w:left w:val="nil"/>
              <w:bottom w:val="single" w:sz="4" w:space="0" w:color="auto"/>
              <w:right w:val="single" w:sz="4" w:space="0" w:color="auto"/>
            </w:tcBorders>
            <w:shd w:val="clear" w:color="auto" w:fill="auto"/>
            <w:noWrap/>
            <w:vAlign w:val="center"/>
          </w:tcPr>
          <w:p w14:paraId="05E635B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BA8944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393</w:t>
            </w:r>
          </w:p>
        </w:tc>
        <w:tc>
          <w:tcPr>
            <w:tcW w:w="677" w:type="dxa"/>
            <w:tcBorders>
              <w:top w:val="nil"/>
              <w:left w:val="nil"/>
              <w:bottom w:val="single" w:sz="4" w:space="0" w:color="auto"/>
              <w:right w:val="single" w:sz="4" w:space="0" w:color="auto"/>
            </w:tcBorders>
            <w:shd w:val="clear" w:color="auto" w:fill="auto"/>
            <w:noWrap/>
            <w:vAlign w:val="center"/>
          </w:tcPr>
          <w:p w14:paraId="3D4E962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AE449B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525</w:t>
            </w:r>
          </w:p>
        </w:tc>
        <w:tc>
          <w:tcPr>
            <w:tcW w:w="612" w:type="dxa"/>
            <w:tcBorders>
              <w:top w:val="nil"/>
              <w:left w:val="nil"/>
              <w:bottom w:val="single" w:sz="4" w:space="0" w:color="auto"/>
              <w:right w:val="single" w:sz="4" w:space="0" w:color="auto"/>
            </w:tcBorders>
            <w:shd w:val="clear" w:color="auto" w:fill="auto"/>
            <w:noWrap/>
            <w:vAlign w:val="center"/>
          </w:tcPr>
          <w:p w14:paraId="72EDA82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257FD5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527</w:t>
            </w:r>
          </w:p>
        </w:tc>
        <w:tc>
          <w:tcPr>
            <w:tcW w:w="586" w:type="dxa"/>
            <w:tcBorders>
              <w:top w:val="nil"/>
              <w:left w:val="nil"/>
              <w:bottom w:val="single" w:sz="4" w:space="0" w:color="auto"/>
              <w:right w:val="single" w:sz="4" w:space="0" w:color="auto"/>
            </w:tcBorders>
            <w:shd w:val="clear" w:color="auto" w:fill="auto"/>
            <w:noWrap/>
            <w:vAlign w:val="center"/>
          </w:tcPr>
          <w:p w14:paraId="249EB61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7BD699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528</w:t>
            </w:r>
          </w:p>
        </w:tc>
      </w:tr>
      <w:tr w:rsidR="002424B9" w:rsidRPr="00205F5B" w14:paraId="62DBBE30"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020ED7B" w14:textId="15FE5FE3"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2A4341AE"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713B7A5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1D0418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181</w:t>
            </w:r>
          </w:p>
        </w:tc>
        <w:tc>
          <w:tcPr>
            <w:tcW w:w="709" w:type="dxa"/>
            <w:tcBorders>
              <w:top w:val="nil"/>
              <w:left w:val="nil"/>
              <w:bottom w:val="single" w:sz="4" w:space="0" w:color="auto"/>
              <w:right w:val="single" w:sz="4" w:space="0" w:color="auto"/>
            </w:tcBorders>
            <w:shd w:val="clear" w:color="auto" w:fill="auto"/>
            <w:noWrap/>
            <w:vAlign w:val="center"/>
          </w:tcPr>
          <w:p w14:paraId="7D6FAD0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04E4B4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273</w:t>
            </w:r>
          </w:p>
        </w:tc>
        <w:tc>
          <w:tcPr>
            <w:tcW w:w="677" w:type="dxa"/>
            <w:tcBorders>
              <w:top w:val="nil"/>
              <w:left w:val="nil"/>
              <w:bottom w:val="single" w:sz="4" w:space="0" w:color="auto"/>
              <w:right w:val="single" w:sz="4" w:space="0" w:color="auto"/>
            </w:tcBorders>
            <w:shd w:val="clear" w:color="auto" w:fill="auto"/>
            <w:noWrap/>
            <w:vAlign w:val="center"/>
          </w:tcPr>
          <w:p w14:paraId="16AA92F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8D52C6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365</w:t>
            </w:r>
          </w:p>
        </w:tc>
        <w:tc>
          <w:tcPr>
            <w:tcW w:w="612" w:type="dxa"/>
            <w:tcBorders>
              <w:top w:val="nil"/>
              <w:left w:val="nil"/>
              <w:bottom w:val="single" w:sz="4" w:space="0" w:color="auto"/>
              <w:right w:val="single" w:sz="4" w:space="0" w:color="auto"/>
            </w:tcBorders>
            <w:shd w:val="clear" w:color="auto" w:fill="auto"/>
            <w:noWrap/>
            <w:vAlign w:val="center"/>
          </w:tcPr>
          <w:p w14:paraId="151646D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2A94A0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366</w:t>
            </w:r>
          </w:p>
        </w:tc>
        <w:tc>
          <w:tcPr>
            <w:tcW w:w="586" w:type="dxa"/>
            <w:tcBorders>
              <w:top w:val="nil"/>
              <w:left w:val="nil"/>
              <w:bottom w:val="single" w:sz="4" w:space="0" w:color="auto"/>
              <w:right w:val="single" w:sz="4" w:space="0" w:color="auto"/>
            </w:tcBorders>
            <w:shd w:val="clear" w:color="auto" w:fill="auto"/>
            <w:noWrap/>
            <w:vAlign w:val="center"/>
          </w:tcPr>
          <w:p w14:paraId="0389BBCC"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5F63F0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367</w:t>
            </w:r>
          </w:p>
        </w:tc>
      </w:tr>
      <w:tr w:rsidR="002424B9" w:rsidRPr="00205F5B" w14:paraId="43639AE2"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31C1374" w14:textId="5AB14E0C"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0722FEB8"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6492877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4631FD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62</w:t>
            </w:r>
          </w:p>
        </w:tc>
        <w:tc>
          <w:tcPr>
            <w:tcW w:w="709" w:type="dxa"/>
            <w:tcBorders>
              <w:top w:val="nil"/>
              <w:left w:val="nil"/>
              <w:bottom w:val="single" w:sz="4" w:space="0" w:color="auto"/>
              <w:right w:val="single" w:sz="4" w:space="0" w:color="auto"/>
            </w:tcBorders>
            <w:shd w:val="clear" w:color="auto" w:fill="auto"/>
            <w:noWrap/>
            <w:vAlign w:val="center"/>
          </w:tcPr>
          <w:p w14:paraId="49CA605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3DFAC0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93</w:t>
            </w:r>
          </w:p>
        </w:tc>
        <w:tc>
          <w:tcPr>
            <w:tcW w:w="677" w:type="dxa"/>
            <w:tcBorders>
              <w:top w:val="nil"/>
              <w:left w:val="nil"/>
              <w:bottom w:val="single" w:sz="4" w:space="0" w:color="auto"/>
              <w:right w:val="single" w:sz="4" w:space="0" w:color="auto"/>
            </w:tcBorders>
            <w:shd w:val="clear" w:color="auto" w:fill="auto"/>
            <w:noWrap/>
            <w:vAlign w:val="center"/>
          </w:tcPr>
          <w:p w14:paraId="66D72CA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7D9182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124</w:t>
            </w:r>
          </w:p>
        </w:tc>
        <w:tc>
          <w:tcPr>
            <w:tcW w:w="612" w:type="dxa"/>
            <w:tcBorders>
              <w:top w:val="nil"/>
              <w:left w:val="nil"/>
              <w:bottom w:val="single" w:sz="4" w:space="0" w:color="auto"/>
              <w:right w:val="single" w:sz="4" w:space="0" w:color="auto"/>
            </w:tcBorders>
            <w:shd w:val="clear" w:color="auto" w:fill="auto"/>
            <w:noWrap/>
            <w:vAlign w:val="center"/>
          </w:tcPr>
          <w:p w14:paraId="0E8051F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BD4E9E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125</w:t>
            </w:r>
          </w:p>
        </w:tc>
        <w:tc>
          <w:tcPr>
            <w:tcW w:w="586" w:type="dxa"/>
            <w:tcBorders>
              <w:top w:val="nil"/>
              <w:left w:val="nil"/>
              <w:bottom w:val="single" w:sz="4" w:space="0" w:color="auto"/>
              <w:right w:val="single" w:sz="4" w:space="0" w:color="auto"/>
            </w:tcBorders>
            <w:shd w:val="clear" w:color="auto" w:fill="auto"/>
            <w:noWrap/>
            <w:vAlign w:val="center"/>
          </w:tcPr>
          <w:p w14:paraId="621E7B8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6764C8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125</w:t>
            </w:r>
          </w:p>
        </w:tc>
      </w:tr>
      <w:tr w:rsidR="002424B9" w:rsidRPr="00205F5B" w14:paraId="55B73CB9"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F39ABE3" w14:textId="5F0C003E"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428410DC"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5F87A94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74FA9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18</w:t>
            </w:r>
          </w:p>
        </w:tc>
        <w:tc>
          <w:tcPr>
            <w:tcW w:w="709" w:type="dxa"/>
            <w:tcBorders>
              <w:top w:val="nil"/>
              <w:left w:val="nil"/>
              <w:bottom w:val="single" w:sz="4" w:space="0" w:color="auto"/>
              <w:right w:val="single" w:sz="4" w:space="0" w:color="auto"/>
            </w:tcBorders>
            <w:shd w:val="clear" w:color="auto" w:fill="auto"/>
            <w:noWrap/>
            <w:vAlign w:val="center"/>
          </w:tcPr>
          <w:p w14:paraId="0CBDE30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BBC10C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27</w:t>
            </w:r>
          </w:p>
        </w:tc>
        <w:tc>
          <w:tcPr>
            <w:tcW w:w="677" w:type="dxa"/>
            <w:tcBorders>
              <w:top w:val="nil"/>
              <w:left w:val="nil"/>
              <w:bottom w:val="single" w:sz="4" w:space="0" w:color="auto"/>
              <w:right w:val="single" w:sz="4" w:space="0" w:color="auto"/>
            </w:tcBorders>
            <w:shd w:val="clear" w:color="auto" w:fill="auto"/>
            <w:noWrap/>
            <w:vAlign w:val="center"/>
          </w:tcPr>
          <w:p w14:paraId="28DBD4A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47A771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36</w:t>
            </w:r>
          </w:p>
        </w:tc>
        <w:tc>
          <w:tcPr>
            <w:tcW w:w="612" w:type="dxa"/>
            <w:tcBorders>
              <w:top w:val="nil"/>
              <w:left w:val="nil"/>
              <w:bottom w:val="single" w:sz="4" w:space="0" w:color="auto"/>
              <w:right w:val="single" w:sz="4" w:space="0" w:color="auto"/>
            </w:tcBorders>
            <w:shd w:val="clear" w:color="auto" w:fill="auto"/>
            <w:noWrap/>
            <w:vAlign w:val="center"/>
          </w:tcPr>
          <w:p w14:paraId="3936A3F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03C031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36</w:t>
            </w:r>
          </w:p>
        </w:tc>
        <w:tc>
          <w:tcPr>
            <w:tcW w:w="586" w:type="dxa"/>
            <w:tcBorders>
              <w:top w:val="nil"/>
              <w:left w:val="nil"/>
              <w:bottom w:val="single" w:sz="4" w:space="0" w:color="auto"/>
              <w:right w:val="single" w:sz="4" w:space="0" w:color="auto"/>
            </w:tcBorders>
            <w:shd w:val="clear" w:color="auto" w:fill="auto"/>
            <w:noWrap/>
            <w:vAlign w:val="center"/>
          </w:tcPr>
          <w:p w14:paraId="194F0EC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8F5B89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36</w:t>
            </w:r>
          </w:p>
        </w:tc>
      </w:tr>
      <w:tr w:rsidR="002424B9" w:rsidRPr="00205F5B" w14:paraId="58D58425"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1A15642" w14:textId="6A723B3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55771836"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54E8C1B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5D154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E05FF5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20749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3255C23"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B4C9F3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584A74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D11D4E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022D0F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2B8064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0157B71E"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23B5BAE" w14:textId="3B568E03"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0A38ECB1"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44DD0AE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F8407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4CF164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96D9B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12C251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597BFB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9A3B47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84E136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64BA47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EF17D1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59107C64"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D18A762" w14:textId="0292EB8D"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55DA17E5"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2AD3818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1BCA7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8321AB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5375A6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795358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232865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758370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E43102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DD0A75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8B0FE1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46897FB0"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880DF78" w14:textId="59632742"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3309E1F3"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D2DFB93"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818F72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12</w:t>
            </w:r>
          </w:p>
        </w:tc>
        <w:tc>
          <w:tcPr>
            <w:tcW w:w="709" w:type="dxa"/>
            <w:tcBorders>
              <w:top w:val="nil"/>
              <w:left w:val="nil"/>
              <w:bottom w:val="single" w:sz="4" w:space="0" w:color="auto"/>
              <w:right w:val="single" w:sz="4" w:space="0" w:color="auto"/>
            </w:tcBorders>
            <w:shd w:val="clear" w:color="auto" w:fill="auto"/>
            <w:noWrap/>
            <w:vAlign w:val="center"/>
          </w:tcPr>
          <w:p w14:paraId="40CDF78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89D822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12</w:t>
            </w:r>
          </w:p>
        </w:tc>
        <w:tc>
          <w:tcPr>
            <w:tcW w:w="677" w:type="dxa"/>
            <w:tcBorders>
              <w:top w:val="nil"/>
              <w:left w:val="nil"/>
              <w:bottom w:val="single" w:sz="4" w:space="0" w:color="auto"/>
              <w:right w:val="single" w:sz="4" w:space="0" w:color="auto"/>
            </w:tcBorders>
            <w:shd w:val="clear" w:color="auto" w:fill="auto"/>
            <w:noWrap/>
            <w:vAlign w:val="center"/>
          </w:tcPr>
          <w:p w14:paraId="0D9808E3"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C99AEB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12</w:t>
            </w:r>
          </w:p>
        </w:tc>
        <w:tc>
          <w:tcPr>
            <w:tcW w:w="612" w:type="dxa"/>
            <w:tcBorders>
              <w:top w:val="nil"/>
              <w:left w:val="nil"/>
              <w:bottom w:val="single" w:sz="4" w:space="0" w:color="auto"/>
              <w:right w:val="single" w:sz="4" w:space="0" w:color="auto"/>
            </w:tcBorders>
            <w:shd w:val="clear" w:color="auto" w:fill="auto"/>
            <w:noWrap/>
            <w:vAlign w:val="center"/>
          </w:tcPr>
          <w:p w14:paraId="4ECFF8B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B868A8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12</w:t>
            </w:r>
          </w:p>
        </w:tc>
        <w:tc>
          <w:tcPr>
            <w:tcW w:w="586" w:type="dxa"/>
            <w:tcBorders>
              <w:top w:val="nil"/>
              <w:left w:val="nil"/>
              <w:bottom w:val="single" w:sz="4" w:space="0" w:color="auto"/>
              <w:right w:val="single" w:sz="4" w:space="0" w:color="auto"/>
            </w:tcBorders>
            <w:shd w:val="clear" w:color="auto" w:fill="auto"/>
            <w:noWrap/>
            <w:vAlign w:val="center"/>
          </w:tcPr>
          <w:p w14:paraId="137E5B4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17F952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12</w:t>
            </w:r>
          </w:p>
        </w:tc>
      </w:tr>
      <w:tr w:rsidR="002424B9" w:rsidRPr="00205F5B" w14:paraId="6136C3D9"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3F45549" w14:textId="4BE6012B"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6F789CE5"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0127F30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4A42F4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9B6DD2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4E500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260B48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2FA30F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334C40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A50192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DE1E64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E4B137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3E3B83D9"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D045332" w14:textId="51C7B892"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79F86633"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4975A5D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16817E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16AAB6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3D584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070131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699A39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F2594D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FCC1D2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4863BC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CB105E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5C703B26"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C3DE005" w14:textId="76008CBB"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3CC7DE88"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5AB0E28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EEDD5C"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w:t>
            </w:r>
          </w:p>
        </w:tc>
        <w:tc>
          <w:tcPr>
            <w:tcW w:w="709" w:type="dxa"/>
            <w:tcBorders>
              <w:top w:val="nil"/>
              <w:left w:val="nil"/>
              <w:bottom w:val="single" w:sz="4" w:space="0" w:color="auto"/>
              <w:right w:val="single" w:sz="4" w:space="0" w:color="auto"/>
            </w:tcBorders>
            <w:shd w:val="clear" w:color="auto" w:fill="auto"/>
            <w:noWrap/>
            <w:vAlign w:val="center"/>
          </w:tcPr>
          <w:p w14:paraId="3CAEF27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E992D4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w:t>
            </w:r>
          </w:p>
        </w:tc>
        <w:tc>
          <w:tcPr>
            <w:tcW w:w="677" w:type="dxa"/>
            <w:tcBorders>
              <w:top w:val="nil"/>
              <w:left w:val="nil"/>
              <w:bottom w:val="single" w:sz="4" w:space="0" w:color="auto"/>
              <w:right w:val="single" w:sz="4" w:space="0" w:color="auto"/>
            </w:tcBorders>
            <w:shd w:val="clear" w:color="auto" w:fill="auto"/>
            <w:noWrap/>
            <w:vAlign w:val="center"/>
          </w:tcPr>
          <w:p w14:paraId="756AD96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F2331B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w:t>
            </w:r>
          </w:p>
        </w:tc>
        <w:tc>
          <w:tcPr>
            <w:tcW w:w="612" w:type="dxa"/>
            <w:tcBorders>
              <w:top w:val="nil"/>
              <w:left w:val="nil"/>
              <w:bottom w:val="single" w:sz="4" w:space="0" w:color="auto"/>
              <w:right w:val="single" w:sz="4" w:space="0" w:color="auto"/>
            </w:tcBorders>
            <w:shd w:val="clear" w:color="auto" w:fill="auto"/>
            <w:noWrap/>
            <w:vAlign w:val="center"/>
          </w:tcPr>
          <w:p w14:paraId="2437FA1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282742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w:t>
            </w:r>
          </w:p>
        </w:tc>
        <w:tc>
          <w:tcPr>
            <w:tcW w:w="586" w:type="dxa"/>
            <w:tcBorders>
              <w:top w:val="nil"/>
              <w:left w:val="nil"/>
              <w:bottom w:val="single" w:sz="4" w:space="0" w:color="auto"/>
              <w:right w:val="single" w:sz="4" w:space="0" w:color="auto"/>
            </w:tcBorders>
            <w:shd w:val="clear" w:color="auto" w:fill="auto"/>
            <w:noWrap/>
            <w:vAlign w:val="center"/>
          </w:tcPr>
          <w:p w14:paraId="31AE418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5139CB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w:t>
            </w:r>
          </w:p>
        </w:tc>
      </w:tr>
      <w:tr w:rsidR="002424B9" w:rsidRPr="00205F5B" w14:paraId="04835F8F"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89A07C1" w14:textId="0E23DE05"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282866FC"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31038C4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29DC4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505</w:t>
            </w:r>
          </w:p>
        </w:tc>
        <w:tc>
          <w:tcPr>
            <w:tcW w:w="709" w:type="dxa"/>
            <w:tcBorders>
              <w:top w:val="nil"/>
              <w:left w:val="nil"/>
              <w:bottom w:val="single" w:sz="4" w:space="0" w:color="auto"/>
              <w:right w:val="single" w:sz="4" w:space="0" w:color="auto"/>
            </w:tcBorders>
            <w:shd w:val="clear" w:color="auto" w:fill="auto"/>
            <w:noWrap/>
            <w:vAlign w:val="center"/>
          </w:tcPr>
          <w:p w14:paraId="10F58BF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707E88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759</w:t>
            </w:r>
          </w:p>
        </w:tc>
        <w:tc>
          <w:tcPr>
            <w:tcW w:w="677" w:type="dxa"/>
            <w:tcBorders>
              <w:top w:val="nil"/>
              <w:left w:val="nil"/>
              <w:bottom w:val="single" w:sz="4" w:space="0" w:color="auto"/>
              <w:right w:val="single" w:sz="4" w:space="0" w:color="auto"/>
            </w:tcBorders>
            <w:shd w:val="clear" w:color="auto" w:fill="auto"/>
            <w:noWrap/>
            <w:vAlign w:val="center"/>
          </w:tcPr>
          <w:p w14:paraId="4570AD2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EAEB14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1,014</w:t>
            </w:r>
          </w:p>
        </w:tc>
        <w:tc>
          <w:tcPr>
            <w:tcW w:w="612" w:type="dxa"/>
            <w:tcBorders>
              <w:top w:val="nil"/>
              <w:left w:val="nil"/>
              <w:bottom w:val="single" w:sz="4" w:space="0" w:color="auto"/>
              <w:right w:val="single" w:sz="4" w:space="0" w:color="auto"/>
            </w:tcBorders>
            <w:shd w:val="clear" w:color="auto" w:fill="auto"/>
            <w:noWrap/>
            <w:vAlign w:val="center"/>
          </w:tcPr>
          <w:p w14:paraId="5ED3553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C79252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1,015</w:t>
            </w:r>
          </w:p>
        </w:tc>
        <w:tc>
          <w:tcPr>
            <w:tcW w:w="586" w:type="dxa"/>
            <w:tcBorders>
              <w:top w:val="nil"/>
              <w:left w:val="nil"/>
              <w:bottom w:val="single" w:sz="4" w:space="0" w:color="auto"/>
              <w:right w:val="single" w:sz="4" w:space="0" w:color="auto"/>
            </w:tcBorders>
            <w:shd w:val="clear" w:color="auto" w:fill="auto"/>
            <w:noWrap/>
            <w:vAlign w:val="center"/>
          </w:tcPr>
          <w:p w14:paraId="7E94156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205D32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1,017</w:t>
            </w:r>
          </w:p>
        </w:tc>
      </w:tr>
      <w:tr w:rsidR="002424B9" w:rsidRPr="00205F5B" w14:paraId="401B7FF9"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EF5AE3E" w14:textId="11091181"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722A4A53"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5B724F2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52A44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223</w:t>
            </w:r>
          </w:p>
        </w:tc>
        <w:tc>
          <w:tcPr>
            <w:tcW w:w="709" w:type="dxa"/>
            <w:tcBorders>
              <w:top w:val="nil"/>
              <w:left w:val="nil"/>
              <w:bottom w:val="single" w:sz="4" w:space="0" w:color="auto"/>
              <w:right w:val="single" w:sz="4" w:space="0" w:color="auto"/>
            </w:tcBorders>
            <w:shd w:val="clear" w:color="auto" w:fill="auto"/>
            <w:noWrap/>
            <w:vAlign w:val="center"/>
          </w:tcPr>
          <w:p w14:paraId="3C759C0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6EF76A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335</w:t>
            </w:r>
          </w:p>
        </w:tc>
        <w:tc>
          <w:tcPr>
            <w:tcW w:w="677" w:type="dxa"/>
            <w:tcBorders>
              <w:top w:val="nil"/>
              <w:left w:val="nil"/>
              <w:bottom w:val="single" w:sz="4" w:space="0" w:color="auto"/>
              <w:right w:val="single" w:sz="4" w:space="0" w:color="auto"/>
            </w:tcBorders>
            <w:shd w:val="clear" w:color="auto" w:fill="auto"/>
            <w:noWrap/>
            <w:vAlign w:val="center"/>
          </w:tcPr>
          <w:p w14:paraId="2BA7FB2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659CA4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448</w:t>
            </w:r>
          </w:p>
        </w:tc>
        <w:tc>
          <w:tcPr>
            <w:tcW w:w="612" w:type="dxa"/>
            <w:tcBorders>
              <w:top w:val="nil"/>
              <w:left w:val="nil"/>
              <w:bottom w:val="single" w:sz="4" w:space="0" w:color="auto"/>
              <w:right w:val="single" w:sz="4" w:space="0" w:color="auto"/>
            </w:tcBorders>
            <w:shd w:val="clear" w:color="auto" w:fill="auto"/>
            <w:noWrap/>
            <w:vAlign w:val="center"/>
          </w:tcPr>
          <w:p w14:paraId="1DB1BC7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698F82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449</w:t>
            </w:r>
          </w:p>
        </w:tc>
        <w:tc>
          <w:tcPr>
            <w:tcW w:w="586" w:type="dxa"/>
            <w:tcBorders>
              <w:top w:val="nil"/>
              <w:left w:val="nil"/>
              <w:bottom w:val="single" w:sz="4" w:space="0" w:color="auto"/>
              <w:right w:val="single" w:sz="4" w:space="0" w:color="auto"/>
            </w:tcBorders>
            <w:shd w:val="clear" w:color="auto" w:fill="auto"/>
            <w:noWrap/>
            <w:vAlign w:val="center"/>
          </w:tcPr>
          <w:p w14:paraId="7575BE5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1143AA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450</w:t>
            </w:r>
          </w:p>
        </w:tc>
      </w:tr>
      <w:tr w:rsidR="002424B9" w:rsidRPr="00205F5B" w14:paraId="78B0BB73"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A0942BA" w14:textId="23F1315F"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5051E084"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701F070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15DD15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265</w:t>
            </w:r>
          </w:p>
        </w:tc>
        <w:tc>
          <w:tcPr>
            <w:tcW w:w="709" w:type="dxa"/>
            <w:tcBorders>
              <w:top w:val="nil"/>
              <w:left w:val="nil"/>
              <w:bottom w:val="single" w:sz="4" w:space="0" w:color="auto"/>
              <w:right w:val="single" w:sz="4" w:space="0" w:color="auto"/>
            </w:tcBorders>
            <w:shd w:val="clear" w:color="auto" w:fill="auto"/>
            <w:noWrap/>
            <w:vAlign w:val="center"/>
          </w:tcPr>
          <w:p w14:paraId="3735C89C"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55DCAD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398</w:t>
            </w:r>
          </w:p>
        </w:tc>
        <w:tc>
          <w:tcPr>
            <w:tcW w:w="677" w:type="dxa"/>
            <w:tcBorders>
              <w:top w:val="nil"/>
              <w:left w:val="nil"/>
              <w:bottom w:val="single" w:sz="4" w:space="0" w:color="auto"/>
              <w:right w:val="single" w:sz="4" w:space="0" w:color="auto"/>
            </w:tcBorders>
            <w:shd w:val="clear" w:color="auto" w:fill="auto"/>
            <w:noWrap/>
            <w:vAlign w:val="center"/>
          </w:tcPr>
          <w:p w14:paraId="1A3B362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C98674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532</w:t>
            </w:r>
          </w:p>
        </w:tc>
        <w:tc>
          <w:tcPr>
            <w:tcW w:w="612" w:type="dxa"/>
            <w:tcBorders>
              <w:top w:val="nil"/>
              <w:left w:val="nil"/>
              <w:bottom w:val="single" w:sz="4" w:space="0" w:color="auto"/>
              <w:right w:val="single" w:sz="4" w:space="0" w:color="auto"/>
            </w:tcBorders>
            <w:shd w:val="clear" w:color="auto" w:fill="auto"/>
            <w:noWrap/>
            <w:vAlign w:val="center"/>
          </w:tcPr>
          <w:p w14:paraId="2DBF001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373180C"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532</w:t>
            </w:r>
          </w:p>
        </w:tc>
        <w:tc>
          <w:tcPr>
            <w:tcW w:w="586" w:type="dxa"/>
            <w:tcBorders>
              <w:top w:val="nil"/>
              <w:left w:val="nil"/>
              <w:bottom w:val="single" w:sz="4" w:space="0" w:color="auto"/>
              <w:right w:val="single" w:sz="4" w:space="0" w:color="auto"/>
            </w:tcBorders>
            <w:shd w:val="clear" w:color="auto" w:fill="auto"/>
            <w:noWrap/>
            <w:vAlign w:val="center"/>
          </w:tcPr>
          <w:p w14:paraId="416E45D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E7A663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533</w:t>
            </w:r>
          </w:p>
        </w:tc>
      </w:tr>
      <w:tr w:rsidR="002424B9" w:rsidRPr="00205F5B" w14:paraId="13DE72A9"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F1418B3" w14:textId="76FFC321"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3104507D"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0D908D8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9122E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17</w:t>
            </w:r>
          </w:p>
        </w:tc>
        <w:tc>
          <w:tcPr>
            <w:tcW w:w="709" w:type="dxa"/>
            <w:tcBorders>
              <w:top w:val="nil"/>
              <w:left w:val="nil"/>
              <w:bottom w:val="single" w:sz="4" w:space="0" w:color="auto"/>
              <w:right w:val="single" w:sz="4" w:space="0" w:color="auto"/>
            </w:tcBorders>
            <w:shd w:val="clear" w:color="auto" w:fill="auto"/>
            <w:noWrap/>
            <w:vAlign w:val="center"/>
          </w:tcPr>
          <w:p w14:paraId="43F56CC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5B2593"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26</w:t>
            </w:r>
          </w:p>
        </w:tc>
        <w:tc>
          <w:tcPr>
            <w:tcW w:w="677" w:type="dxa"/>
            <w:tcBorders>
              <w:top w:val="nil"/>
              <w:left w:val="nil"/>
              <w:bottom w:val="single" w:sz="4" w:space="0" w:color="auto"/>
              <w:right w:val="single" w:sz="4" w:space="0" w:color="auto"/>
            </w:tcBorders>
            <w:shd w:val="clear" w:color="auto" w:fill="auto"/>
            <w:noWrap/>
            <w:vAlign w:val="center"/>
          </w:tcPr>
          <w:p w14:paraId="78BD47F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07F17E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34</w:t>
            </w:r>
          </w:p>
        </w:tc>
        <w:tc>
          <w:tcPr>
            <w:tcW w:w="612" w:type="dxa"/>
            <w:tcBorders>
              <w:top w:val="nil"/>
              <w:left w:val="nil"/>
              <w:bottom w:val="single" w:sz="4" w:space="0" w:color="auto"/>
              <w:right w:val="single" w:sz="4" w:space="0" w:color="auto"/>
            </w:tcBorders>
            <w:shd w:val="clear" w:color="auto" w:fill="auto"/>
            <w:noWrap/>
            <w:vAlign w:val="center"/>
          </w:tcPr>
          <w:p w14:paraId="76C53A9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07663AE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34</w:t>
            </w:r>
          </w:p>
        </w:tc>
        <w:tc>
          <w:tcPr>
            <w:tcW w:w="586" w:type="dxa"/>
            <w:tcBorders>
              <w:top w:val="nil"/>
              <w:left w:val="nil"/>
              <w:bottom w:val="single" w:sz="4" w:space="0" w:color="auto"/>
              <w:right w:val="single" w:sz="4" w:space="0" w:color="auto"/>
            </w:tcBorders>
            <w:shd w:val="clear" w:color="auto" w:fill="auto"/>
            <w:noWrap/>
            <w:vAlign w:val="center"/>
          </w:tcPr>
          <w:p w14:paraId="77EE8DA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5BD226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34</w:t>
            </w:r>
          </w:p>
        </w:tc>
      </w:tr>
      <w:tr w:rsidR="002424B9" w:rsidRPr="00205F5B" w14:paraId="750B1F40"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7E186AC" w14:textId="4CEDBCFA"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01F8670E"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31962D2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4ED2F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000152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37BD8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B6EA76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F18FFA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D14461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DD0CDF3"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E79999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A0676D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78D13008"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6BADD13" w14:textId="5777A38D"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09C00171"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2603EFD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15EAC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3DB65B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DA36D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877766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A07320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116143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713A47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798E1B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F18E33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4010C47A"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C2CA3B6" w14:textId="23CA452C"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279139E3"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096678DC"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3736A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038C7B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52748C"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F4DFA1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D815A3D"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666FD45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B31E2F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3DC59D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76F9E1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395B6DD6"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E4E5A47" w14:textId="21CC6082"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7EEA4D73"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7DAA380C"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6352D8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24</w:t>
            </w:r>
          </w:p>
        </w:tc>
        <w:tc>
          <w:tcPr>
            <w:tcW w:w="709" w:type="dxa"/>
            <w:tcBorders>
              <w:top w:val="nil"/>
              <w:left w:val="nil"/>
              <w:bottom w:val="single" w:sz="4" w:space="0" w:color="auto"/>
              <w:right w:val="single" w:sz="4" w:space="0" w:color="auto"/>
            </w:tcBorders>
            <w:shd w:val="clear" w:color="auto" w:fill="auto"/>
            <w:noWrap/>
            <w:vAlign w:val="center"/>
          </w:tcPr>
          <w:p w14:paraId="41216A8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A0114B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24</w:t>
            </w:r>
          </w:p>
        </w:tc>
        <w:tc>
          <w:tcPr>
            <w:tcW w:w="677" w:type="dxa"/>
            <w:tcBorders>
              <w:top w:val="nil"/>
              <w:left w:val="nil"/>
              <w:bottom w:val="single" w:sz="4" w:space="0" w:color="auto"/>
              <w:right w:val="single" w:sz="4" w:space="0" w:color="auto"/>
            </w:tcBorders>
            <w:shd w:val="clear" w:color="auto" w:fill="auto"/>
            <w:noWrap/>
            <w:vAlign w:val="center"/>
          </w:tcPr>
          <w:p w14:paraId="568374A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C1E5CB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24</w:t>
            </w:r>
          </w:p>
        </w:tc>
        <w:tc>
          <w:tcPr>
            <w:tcW w:w="612" w:type="dxa"/>
            <w:tcBorders>
              <w:top w:val="nil"/>
              <w:left w:val="nil"/>
              <w:bottom w:val="single" w:sz="4" w:space="0" w:color="auto"/>
              <w:right w:val="single" w:sz="4" w:space="0" w:color="auto"/>
            </w:tcBorders>
            <w:shd w:val="clear" w:color="auto" w:fill="auto"/>
            <w:noWrap/>
            <w:vAlign w:val="center"/>
          </w:tcPr>
          <w:p w14:paraId="03D8C27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DA8EFC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w:t>
            </w:r>
          </w:p>
        </w:tc>
        <w:tc>
          <w:tcPr>
            <w:tcW w:w="586" w:type="dxa"/>
            <w:tcBorders>
              <w:top w:val="nil"/>
              <w:left w:val="nil"/>
              <w:bottom w:val="single" w:sz="4" w:space="0" w:color="auto"/>
              <w:right w:val="single" w:sz="4" w:space="0" w:color="auto"/>
            </w:tcBorders>
            <w:shd w:val="clear" w:color="auto" w:fill="auto"/>
            <w:noWrap/>
            <w:vAlign w:val="center"/>
          </w:tcPr>
          <w:p w14:paraId="45026C2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8FBA7A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24</w:t>
            </w:r>
          </w:p>
        </w:tc>
      </w:tr>
      <w:tr w:rsidR="002424B9" w:rsidRPr="00205F5B" w14:paraId="35CED13F"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3917F1E" w14:textId="389F258E"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7FC6433D"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740E74D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A55BB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7BC157C"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90EAA5"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386A96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01E097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2B5D2E43"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0C47DA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D1479A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58BF8A7"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614E6068"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A3E28AA" w14:textId="4C70999E"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1DAAE63D"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404F7BE4"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450A97A"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5828A6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C039C0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1184BA5E"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BEE601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2EA5309"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2806EF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42CD1F8"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67FD656"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r>
      <w:tr w:rsidR="002424B9" w:rsidRPr="00205F5B" w14:paraId="529A1844"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6D55458" w14:textId="16C224DB"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1111704A" w14:textId="77777777" w:rsidR="002424B9" w:rsidRPr="006B09AB" w:rsidRDefault="002424B9" w:rsidP="002424B9">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650D82D3"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260BE7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w:t>
            </w:r>
          </w:p>
        </w:tc>
        <w:tc>
          <w:tcPr>
            <w:tcW w:w="709" w:type="dxa"/>
            <w:tcBorders>
              <w:top w:val="nil"/>
              <w:left w:val="nil"/>
              <w:bottom w:val="single" w:sz="4" w:space="0" w:color="auto"/>
              <w:right w:val="single" w:sz="4" w:space="0" w:color="auto"/>
            </w:tcBorders>
            <w:shd w:val="clear" w:color="auto" w:fill="auto"/>
            <w:noWrap/>
            <w:vAlign w:val="center"/>
          </w:tcPr>
          <w:p w14:paraId="647848C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58BE64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w:t>
            </w:r>
          </w:p>
        </w:tc>
        <w:tc>
          <w:tcPr>
            <w:tcW w:w="677" w:type="dxa"/>
            <w:tcBorders>
              <w:top w:val="nil"/>
              <w:left w:val="nil"/>
              <w:bottom w:val="single" w:sz="4" w:space="0" w:color="auto"/>
              <w:right w:val="single" w:sz="4" w:space="0" w:color="auto"/>
            </w:tcBorders>
            <w:shd w:val="clear" w:color="auto" w:fill="auto"/>
            <w:noWrap/>
            <w:vAlign w:val="center"/>
          </w:tcPr>
          <w:p w14:paraId="130F4882"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C5D549B"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w:t>
            </w:r>
          </w:p>
        </w:tc>
        <w:tc>
          <w:tcPr>
            <w:tcW w:w="612" w:type="dxa"/>
            <w:tcBorders>
              <w:top w:val="nil"/>
              <w:left w:val="nil"/>
              <w:bottom w:val="single" w:sz="4" w:space="0" w:color="auto"/>
              <w:right w:val="single" w:sz="4" w:space="0" w:color="auto"/>
            </w:tcBorders>
            <w:shd w:val="clear" w:color="auto" w:fill="auto"/>
            <w:noWrap/>
            <w:vAlign w:val="center"/>
          </w:tcPr>
          <w:p w14:paraId="33838CAF"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8B8EF43"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24</w:t>
            </w:r>
          </w:p>
        </w:tc>
        <w:tc>
          <w:tcPr>
            <w:tcW w:w="586" w:type="dxa"/>
            <w:tcBorders>
              <w:top w:val="nil"/>
              <w:left w:val="nil"/>
              <w:bottom w:val="single" w:sz="4" w:space="0" w:color="auto"/>
              <w:right w:val="single" w:sz="4" w:space="0" w:color="auto"/>
            </w:tcBorders>
            <w:shd w:val="clear" w:color="auto" w:fill="auto"/>
            <w:noWrap/>
            <w:vAlign w:val="center"/>
          </w:tcPr>
          <w:p w14:paraId="49BFC770"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D52F551" w14:textId="77777777" w:rsidR="002424B9" w:rsidRPr="002424B9" w:rsidRDefault="002424B9" w:rsidP="002424B9">
            <w:pPr>
              <w:ind w:left="-5"/>
              <w:jc w:val="center"/>
              <w:rPr>
                <w:rFonts w:ascii="Bookman Old Style" w:hAnsi="Bookman Old Style"/>
                <w:color w:val="000000"/>
                <w:sz w:val="12"/>
                <w:szCs w:val="16"/>
              </w:rPr>
            </w:pPr>
            <w:r w:rsidRPr="002424B9">
              <w:rPr>
                <w:rFonts w:ascii="Bookman Old Style" w:hAnsi="Bookman Old Style"/>
                <w:color w:val="000000"/>
                <w:sz w:val="12"/>
                <w:szCs w:val="16"/>
              </w:rPr>
              <w:t>3</w:t>
            </w:r>
          </w:p>
        </w:tc>
      </w:tr>
      <w:tr w:rsidR="002424B9" w:rsidRPr="00205F5B" w14:paraId="195234DE" w14:textId="77777777" w:rsidTr="002424B9">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CA1BB7F" w14:textId="77777777" w:rsidR="002424B9" w:rsidRPr="00205F5B" w:rsidRDefault="002424B9" w:rsidP="002424B9">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hideMark/>
          </w:tcPr>
          <w:p w14:paraId="63A2EC53" w14:textId="77777777" w:rsidR="002424B9" w:rsidRPr="00205F5B" w:rsidRDefault="002424B9" w:rsidP="002424B9">
            <w:pPr>
              <w:ind w:left="0"/>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w:t>
            </w:r>
          </w:p>
        </w:tc>
        <w:tc>
          <w:tcPr>
            <w:tcW w:w="709" w:type="dxa"/>
            <w:tcBorders>
              <w:top w:val="nil"/>
              <w:left w:val="nil"/>
              <w:bottom w:val="single" w:sz="4" w:space="0" w:color="auto"/>
              <w:right w:val="single" w:sz="4" w:space="0" w:color="auto"/>
            </w:tcBorders>
            <w:shd w:val="clear" w:color="auto" w:fill="auto"/>
            <w:noWrap/>
            <w:vAlign w:val="center"/>
          </w:tcPr>
          <w:p w14:paraId="7C510949"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DE2D41"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807</w:t>
            </w:r>
          </w:p>
        </w:tc>
        <w:tc>
          <w:tcPr>
            <w:tcW w:w="709" w:type="dxa"/>
            <w:tcBorders>
              <w:top w:val="nil"/>
              <w:left w:val="nil"/>
              <w:bottom w:val="single" w:sz="4" w:space="0" w:color="auto"/>
              <w:right w:val="single" w:sz="4" w:space="0" w:color="auto"/>
            </w:tcBorders>
            <w:shd w:val="clear" w:color="auto" w:fill="auto"/>
            <w:noWrap/>
            <w:vAlign w:val="center"/>
          </w:tcPr>
          <w:p w14:paraId="257AFAA5"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9EE5239"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1,193</w:t>
            </w:r>
          </w:p>
        </w:tc>
        <w:tc>
          <w:tcPr>
            <w:tcW w:w="677" w:type="dxa"/>
            <w:tcBorders>
              <w:top w:val="nil"/>
              <w:left w:val="nil"/>
              <w:bottom w:val="single" w:sz="4" w:space="0" w:color="auto"/>
              <w:right w:val="single" w:sz="4" w:space="0" w:color="auto"/>
            </w:tcBorders>
            <w:shd w:val="clear" w:color="auto" w:fill="auto"/>
            <w:noWrap/>
            <w:vAlign w:val="center"/>
          </w:tcPr>
          <w:p w14:paraId="46D53D15"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D952983"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1,580</w:t>
            </w:r>
          </w:p>
        </w:tc>
        <w:tc>
          <w:tcPr>
            <w:tcW w:w="612" w:type="dxa"/>
            <w:tcBorders>
              <w:top w:val="nil"/>
              <w:left w:val="nil"/>
              <w:bottom w:val="single" w:sz="4" w:space="0" w:color="auto"/>
              <w:right w:val="single" w:sz="4" w:space="0" w:color="auto"/>
            </w:tcBorders>
            <w:shd w:val="clear" w:color="auto" w:fill="auto"/>
            <w:noWrap/>
            <w:vAlign w:val="center"/>
          </w:tcPr>
          <w:p w14:paraId="5E669374"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033B590"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1,583</w:t>
            </w:r>
          </w:p>
        </w:tc>
        <w:tc>
          <w:tcPr>
            <w:tcW w:w="586" w:type="dxa"/>
            <w:tcBorders>
              <w:top w:val="nil"/>
              <w:left w:val="nil"/>
              <w:bottom w:val="single" w:sz="4" w:space="0" w:color="auto"/>
              <w:right w:val="single" w:sz="4" w:space="0" w:color="auto"/>
            </w:tcBorders>
            <w:shd w:val="clear" w:color="auto" w:fill="auto"/>
            <w:noWrap/>
            <w:vAlign w:val="center"/>
          </w:tcPr>
          <w:p w14:paraId="7AC928C8"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22E67D6" w14:textId="77777777" w:rsidR="002424B9" w:rsidRPr="002424B9" w:rsidRDefault="002424B9" w:rsidP="002424B9">
            <w:pPr>
              <w:ind w:left="-5"/>
              <w:jc w:val="center"/>
              <w:rPr>
                <w:rFonts w:ascii="Bookman Old Style" w:hAnsi="Bookman Old Style"/>
                <w:b/>
                <w:bCs/>
                <w:color w:val="000000"/>
                <w:sz w:val="12"/>
                <w:szCs w:val="16"/>
              </w:rPr>
            </w:pPr>
            <w:r w:rsidRPr="002424B9">
              <w:rPr>
                <w:rFonts w:ascii="Bookman Old Style" w:hAnsi="Bookman Old Style"/>
                <w:b/>
                <w:bCs/>
                <w:color w:val="000000"/>
                <w:sz w:val="12"/>
                <w:szCs w:val="16"/>
              </w:rPr>
              <w:t>1,586</w:t>
            </w:r>
          </w:p>
        </w:tc>
      </w:tr>
    </w:tbl>
    <w:p w14:paraId="01C2DE00" w14:textId="77777777" w:rsidR="006B09AB" w:rsidRDefault="006B09AB" w:rsidP="00341E8F">
      <w:pPr>
        <w:widowControl w:val="0"/>
        <w:adjustRightInd w:val="0"/>
        <w:ind w:left="0"/>
        <w:jc w:val="center"/>
        <w:rPr>
          <w:rFonts w:ascii="Bookman Old Style" w:hAnsi="Bookman Old Style" w:cs="Arial"/>
          <w:b/>
        </w:rPr>
      </w:pPr>
    </w:p>
    <w:tbl>
      <w:tblPr>
        <w:tblW w:w="9276" w:type="dxa"/>
        <w:tblInd w:w="75" w:type="dxa"/>
        <w:tblCellMar>
          <w:left w:w="70" w:type="dxa"/>
          <w:right w:w="70" w:type="dxa"/>
        </w:tblCellMar>
        <w:tblLook w:val="04A0" w:firstRow="1" w:lastRow="0" w:firstColumn="1" w:lastColumn="0" w:noHBand="0" w:noVBand="1"/>
      </w:tblPr>
      <w:tblGrid>
        <w:gridCol w:w="1102"/>
        <w:gridCol w:w="858"/>
        <w:gridCol w:w="667"/>
        <w:gridCol w:w="758"/>
        <w:gridCol w:w="719"/>
        <w:gridCol w:w="853"/>
        <w:gridCol w:w="661"/>
        <w:gridCol w:w="965"/>
        <w:gridCol w:w="586"/>
        <w:gridCol w:w="850"/>
        <w:gridCol w:w="586"/>
        <w:gridCol w:w="719"/>
      </w:tblGrid>
      <w:tr w:rsidR="00A83C4B" w:rsidRPr="00A83C4B" w14:paraId="0E26E1C7" w14:textId="77777777" w:rsidTr="001E7D10">
        <w:trPr>
          <w:trHeight w:val="300"/>
          <w:tblHeader/>
        </w:trPr>
        <w:tc>
          <w:tcPr>
            <w:tcW w:w="110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BCB6611" w14:textId="77777777"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Municipio</w:t>
            </w:r>
          </w:p>
        </w:tc>
        <w:tc>
          <w:tcPr>
            <w:tcW w:w="85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5175945" w14:textId="77777777"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Usuario</w:t>
            </w:r>
          </w:p>
        </w:tc>
        <w:tc>
          <w:tcPr>
            <w:tcW w:w="1425"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BC8744C" w14:textId="77777777"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6</w:t>
            </w:r>
          </w:p>
        </w:tc>
        <w:tc>
          <w:tcPr>
            <w:tcW w:w="1572"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4226559" w14:textId="77777777"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7</w:t>
            </w:r>
          </w:p>
        </w:tc>
        <w:tc>
          <w:tcPr>
            <w:tcW w:w="162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696C3BA" w14:textId="77777777"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8</w:t>
            </w:r>
          </w:p>
        </w:tc>
        <w:tc>
          <w:tcPr>
            <w:tcW w:w="143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0DF797C" w14:textId="77777777"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9</w:t>
            </w:r>
          </w:p>
        </w:tc>
        <w:tc>
          <w:tcPr>
            <w:tcW w:w="125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8444565" w14:textId="77777777" w:rsidR="00A83C4B" w:rsidRPr="00A83C4B" w:rsidRDefault="00A83C4B" w:rsidP="00A83C4B">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10</w:t>
            </w:r>
          </w:p>
        </w:tc>
      </w:tr>
      <w:tr w:rsidR="00A83C4B" w:rsidRPr="00A83C4B" w14:paraId="7019256C" w14:textId="77777777" w:rsidTr="001E7D10">
        <w:trPr>
          <w:trHeight w:val="300"/>
          <w:tblHeader/>
        </w:trPr>
        <w:tc>
          <w:tcPr>
            <w:tcW w:w="1102" w:type="dxa"/>
            <w:vMerge/>
            <w:tcBorders>
              <w:top w:val="single" w:sz="4" w:space="0" w:color="auto"/>
              <w:left w:val="single" w:sz="4" w:space="0" w:color="auto"/>
              <w:bottom w:val="single" w:sz="4" w:space="0" w:color="000000"/>
              <w:right w:val="single" w:sz="4" w:space="0" w:color="auto"/>
            </w:tcBorders>
            <w:vAlign w:val="center"/>
            <w:hideMark/>
          </w:tcPr>
          <w:p w14:paraId="04B0431C" w14:textId="77777777" w:rsidR="00A83C4B" w:rsidRPr="00A83C4B" w:rsidRDefault="00A83C4B" w:rsidP="00A83C4B">
            <w:pPr>
              <w:ind w:left="0"/>
              <w:rPr>
                <w:rFonts w:ascii="Bookman Old Style" w:hAnsi="Bookman Old Style"/>
                <w:b/>
                <w:bCs/>
                <w:color w:val="000000"/>
                <w:sz w:val="12"/>
                <w:szCs w:val="16"/>
                <w:lang w:val="es-CO" w:eastAsia="es-CO"/>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14:paraId="790B40A7" w14:textId="77777777" w:rsidR="00A83C4B" w:rsidRPr="00A83C4B" w:rsidRDefault="00A83C4B" w:rsidP="00A83C4B">
            <w:pPr>
              <w:ind w:left="0"/>
              <w:rPr>
                <w:rFonts w:ascii="Bookman Old Style" w:hAnsi="Bookman Old Style"/>
                <w:b/>
                <w:bCs/>
                <w:color w:val="000000"/>
                <w:sz w:val="12"/>
                <w:szCs w:val="16"/>
                <w:lang w:val="es-CO" w:eastAsia="es-CO"/>
              </w:rPr>
            </w:pPr>
          </w:p>
        </w:tc>
        <w:tc>
          <w:tcPr>
            <w:tcW w:w="667" w:type="dxa"/>
            <w:tcBorders>
              <w:top w:val="nil"/>
              <w:left w:val="nil"/>
              <w:bottom w:val="single" w:sz="4" w:space="0" w:color="auto"/>
              <w:right w:val="single" w:sz="4" w:space="0" w:color="auto"/>
            </w:tcBorders>
            <w:shd w:val="clear" w:color="000000" w:fill="D9D9D9"/>
            <w:noWrap/>
            <w:vAlign w:val="center"/>
            <w:hideMark/>
          </w:tcPr>
          <w:p w14:paraId="3FBC470F"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758" w:type="dxa"/>
            <w:tcBorders>
              <w:top w:val="nil"/>
              <w:left w:val="nil"/>
              <w:bottom w:val="single" w:sz="4" w:space="0" w:color="auto"/>
              <w:right w:val="single" w:sz="4" w:space="0" w:color="auto"/>
            </w:tcBorders>
            <w:shd w:val="clear" w:color="000000" w:fill="D9D9D9"/>
            <w:noWrap/>
            <w:vAlign w:val="center"/>
            <w:hideMark/>
          </w:tcPr>
          <w:p w14:paraId="34FEDA66"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719" w:type="dxa"/>
            <w:tcBorders>
              <w:top w:val="nil"/>
              <w:left w:val="nil"/>
              <w:bottom w:val="single" w:sz="4" w:space="0" w:color="auto"/>
              <w:right w:val="single" w:sz="4" w:space="0" w:color="auto"/>
            </w:tcBorders>
            <w:shd w:val="clear" w:color="000000" w:fill="D9D9D9"/>
            <w:noWrap/>
            <w:vAlign w:val="center"/>
            <w:hideMark/>
          </w:tcPr>
          <w:p w14:paraId="300D4DA1"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853" w:type="dxa"/>
            <w:tcBorders>
              <w:top w:val="nil"/>
              <w:left w:val="nil"/>
              <w:bottom w:val="single" w:sz="4" w:space="0" w:color="auto"/>
              <w:right w:val="single" w:sz="4" w:space="0" w:color="auto"/>
            </w:tcBorders>
            <w:shd w:val="clear" w:color="000000" w:fill="D9D9D9"/>
            <w:noWrap/>
            <w:vAlign w:val="center"/>
            <w:hideMark/>
          </w:tcPr>
          <w:p w14:paraId="0967D369"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661" w:type="dxa"/>
            <w:tcBorders>
              <w:top w:val="nil"/>
              <w:left w:val="nil"/>
              <w:bottom w:val="single" w:sz="4" w:space="0" w:color="auto"/>
              <w:right w:val="single" w:sz="4" w:space="0" w:color="auto"/>
            </w:tcBorders>
            <w:shd w:val="clear" w:color="000000" w:fill="D9D9D9"/>
            <w:noWrap/>
            <w:vAlign w:val="center"/>
            <w:hideMark/>
          </w:tcPr>
          <w:p w14:paraId="6F262647"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965" w:type="dxa"/>
            <w:tcBorders>
              <w:top w:val="nil"/>
              <w:left w:val="nil"/>
              <w:bottom w:val="single" w:sz="4" w:space="0" w:color="auto"/>
              <w:right w:val="single" w:sz="4" w:space="0" w:color="auto"/>
            </w:tcBorders>
            <w:shd w:val="clear" w:color="000000" w:fill="D9D9D9"/>
            <w:noWrap/>
            <w:vAlign w:val="center"/>
            <w:hideMark/>
          </w:tcPr>
          <w:p w14:paraId="25976868"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3C8D25F0"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0DF53EF5"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147CFD85"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671" w:type="dxa"/>
            <w:tcBorders>
              <w:top w:val="nil"/>
              <w:left w:val="nil"/>
              <w:bottom w:val="single" w:sz="4" w:space="0" w:color="auto"/>
              <w:right w:val="single" w:sz="4" w:space="0" w:color="auto"/>
            </w:tcBorders>
            <w:shd w:val="clear" w:color="000000" w:fill="D9D9D9"/>
            <w:noWrap/>
            <w:vAlign w:val="center"/>
            <w:hideMark/>
          </w:tcPr>
          <w:p w14:paraId="1A1699DB" w14:textId="77777777" w:rsidR="00A83C4B" w:rsidRPr="00A83C4B" w:rsidRDefault="00A83C4B" w:rsidP="00A83C4B">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r>
      <w:tr w:rsidR="00411731" w:rsidRPr="00A83C4B" w14:paraId="7A614F9B"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FBD894A" w14:textId="310CB2F6" w:rsidR="00411731" w:rsidRPr="006B09AB" w:rsidRDefault="00411731" w:rsidP="00411731">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75488278" w14:textId="77777777" w:rsidR="00411731" w:rsidRPr="006B09AB" w:rsidRDefault="00411731" w:rsidP="00411731">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Residencial</w:t>
            </w:r>
          </w:p>
        </w:tc>
        <w:tc>
          <w:tcPr>
            <w:tcW w:w="667" w:type="dxa"/>
            <w:tcBorders>
              <w:top w:val="nil"/>
              <w:left w:val="nil"/>
              <w:bottom w:val="single" w:sz="4" w:space="0" w:color="auto"/>
              <w:right w:val="single" w:sz="4" w:space="0" w:color="auto"/>
            </w:tcBorders>
            <w:shd w:val="clear" w:color="auto" w:fill="auto"/>
            <w:noWrap/>
            <w:vAlign w:val="center"/>
          </w:tcPr>
          <w:p w14:paraId="79C22456" w14:textId="77777777" w:rsidR="00411731" w:rsidRPr="00411731" w:rsidRDefault="00411731" w:rsidP="00411731">
            <w:pPr>
              <w:ind w:left="-1"/>
              <w:jc w:val="center"/>
              <w:rPr>
                <w:rFonts w:ascii="Bookman Old Style" w:hAnsi="Bookman Old Style"/>
                <w:color w:val="000000"/>
                <w:sz w:val="12"/>
                <w:szCs w:val="16"/>
                <w:lang w:val="es-CO" w:eastAsia="es-CO"/>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27F8E311"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528</w:t>
            </w:r>
          </w:p>
        </w:tc>
        <w:tc>
          <w:tcPr>
            <w:tcW w:w="719" w:type="dxa"/>
            <w:tcBorders>
              <w:top w:val="nil"/>
              <w:left w:val="nil"/>
              <w:bottom w:val="single" w:sz="4" w:space="0" w:color="auto"/>
              <w:right w:val="single" w:sz="4" w:space="0" w:color="auto"/>
            </w:tcBorders>
            <w:shd w:val="clear" w:color="auto" w:fill="auto"/>
            <w:noWrap/>
            <w:vAlign w:val="center"/>
          </w:tcPr>
          <w:p w14:paraId="122BC557" w14:textId="77777777" w:rsidR="00411731" w:rsidRPr="00411731" w:rsidRDefault="00411731" w:rsidP="00411731">
            <w:pPr>
              <w:ind w:left="-35"/>
              <w:jc w:val="center"/>
              <w:rPr>
                <w:rFonts w:ascii="Bookman Old Style" w:hAnsi="Bookman Old Style"/>
                <w:color w:val="000000"/>
                <w:sz w:val="12"/>
                <w:szCs w:val="16"/>
                <w:lang w:val="es-CO" w:eastAsia="es-CO"/>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343E5CFE"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529</w:t>
            </w:r>
          </w:p>
        </w:tc>
        <w:tc>
          <w:tcPr>
            <w:tcW w:w="661" w:type="dxa"/>
            <w:tcBorders>
              <w:top w:val="nil"/>
              <w:left w:val="nil"/>
              <w:bottom w:val="single" w:sz="4" w:space="0" w:color="auto"/>
              <w:right w:val="single" w:sz="4" w:space="0" w:color="auto"/>
            </w:tcBorders>
            <w:shd w:val="clear" w:color="auto" w:fill="auto"/>
            <w:noWrap/>
            <w:vAlign w:val="center"/>
          </w:tcPr>
          <w:p w14:paraId="57825390"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3DCCAC9B"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530</w:t>
            </w:r>
          </w:p>
        </w:tc>
        <w:tc>
          <w:tcPr>
            <w:tcW w:w="586" w:type="dxa"/>
            <w:tcBorders>
              <w:top w:val="nil"/>
              <w:left w:val="nil"/>
              <w:bottom w:val="single" w:sz="4" w:space="0" w:color="auto"/>
              <w:right w:val="single" w:sz="4" w:space="0" w:color="auto"/>
            </w:tcBorders>
            <w:shd w:val="clear" w:color="auto" w:fill="auto"/>
            <w:noWrap/>
            <w:vAlign w:val="center"/>
          </w:tcPr>
          <w:p w14:paraId="7006825C"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4C3EB46"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532</w:t>
            </w:r>
          </w:p>
        </w:tc>
        <w:tc>
          <w:tcPr>
            <w:tcW w:w="586" w:type="dxa"/>
            <w:tcBorders>
              <w:top w:val="nil"/>
              <w:left w:val="nil"/>
              <w:bottom w:val="single" w:sz="4" w:space="0" w:color="auto"/>
              <w:right w:val="single" w:sz="4" w:space="0" w:color="auto"/>
            </w:tcBorders>
            <w:shd w:val="clear" w:color="auto" w:fill="auto"/>
            <w:noWrap/>
            <w:vAlign w:val="center"/>
          </w:tcPr>
          <w:p w14:paraId="2B25ACFB"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5F69D6C6"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533</w:t>
            </w:r>
          </w:p>
        </w:tc>
      </w:tr>
      <w:tr w:rsidR="00411731" w:rsidRPr="00A83C4B" w14:paraId="51BC14D8"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237D9CF" w14:textId="4F3A5332"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33AB8E47"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667" w:type="dxa"/>
            <w:tcBorders>
              <w:top w:val="nil"/>
              <w:left w:val="nil"/>
              <w:bottom w:val="single" w:sz="4" w:space="0" w:color="auto"/>
              <w:right w:val="single" w:sz="4" w:space="0" w:color="auto"/>
            </w:tcBorders>
            <w:shd w:val="clear" w:color="auto" w:fill="auto"/>
            <w:noWrap/>
            <w:vAlign w:val="center"/>
          </w:tcPr>
          <w:p w14:paraId="577DF67C"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1665E8D6"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367</w:t>
            </w:r>
          </w:p>
        </w:tc>
        <w:tc>
          <w:tcPr>
            <w:tcW w:w="719" w:type="dxa"/>
            <w:tcBorders>
              <w:top w:val="nil"/>
              <w:left w:val="nil"/>
              <w:bottom w:val="single" w:sz="4" w:space="0" w:color="auto"/>
              <w:right w:val="single" w:sz="4" w:space="0" w:color="auto"/>
            </w:tcBorders>
            <w:shd w:val="clear" w:color="auto" w:fill="auto"/>
            <w:noWrap/>
            <w:vAlign w:val="center"/>
          </w:tcPr>
          <w:p w14:paraId="5EA221E6"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0CFB4B53"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368</w:t>
            </w:r>
          </w:p>
        </w:tc>
        <w:tc>
          <w:tcPr>
            <w:tcW w:w="661" w:type="dxa"/>
            <w:tcBorders>
              <w:top w:val="nil"/>
              <w:left w:val="nil"/>
              <w:bottom w:val="single" w:sz="4" w:space="0" w:color="auto"/>
              <w:right w:val="single" w:sz="4" w:space="0" w:color="auto"/>
            </w:tcBorders>
            <w:shd w:val="clear" w:color="auto" w:fill="auto"/>
            <w:noWrap/>
            <w:vAlign w:val="center"/>
          </w:tcPr>
          <w:p w14:paraId="1F856FAB"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5D19B5A8"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369</w:t>
            </w:r>
          </w:p>
        </w:tc>
        <w:tc>
          <w:tcPr>
            <w:tcW w:w="586" w:type="dxa"/>
            <w:tcBorders>
              <w:top w:val="nil"/>
              <w:left w:val="nil"/>
              <w:bottom w:val="single" w:sz="4" w:space="0" w:color="auto"/>
              <w:right w:val="single" w:sz="4" w:space="0" w:color="auto"/>
            </w:tcBorders>
            <w:shd w:val="clear" w:color="auto" w:fill="auto"/>
            <w:noWrap/>
            <w:vAlign w:val="center"/>
          </w:tcPr>
          <w:p w14:paraId="3E5AD34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677407"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370</w:t>
            </w:r>
          </w:p>
        </w:tc>
        <w:tc>
          <w:tcPr>
            <w:tcW w:w="586" w:type="dxa"/>
            <w:tcBorders>
              <w:top w:val="nil"/>
              <w:left w:val="nil"/>
              <w:bottom w:val="single" w:sz="4" w:space="0" w:color="auto"/>
              <w:right w:val="single" w:sz="4" w:space="0" w:color="auto"/>
            </w:tcBorders>
            <w:shd w:val="clear" w:color="auto" w:fill="auto"/>
            <w:noWrap/>
            <w:vAlign w:val="center"/>
          </w:tcPr>
          <w:p w14:paraId="44DAFD58"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035F9C7"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371</w:t>
            </w:r>
          </w:p>
        </w:tc>
      </w:tr>
      <w:tr w:rsidR="00411731" w:rsidRPr="00A83C4B" w14:paraId="3BCCFBE2"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37787C3C" w14:textId="0B96781D"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2442D481"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667" w:type="dxa"/>
            <w:tcBorders>
              <w:top w:val="nil"/>
              <w:left w:val="nil"/>
              <w:bottom w:val="single" w:sz="4" w:space="0" w:color="auto"/>
              <w:right w:val="single" w:sz="4" w:space="0" w:color="auto"/>
            </w:tcBorders>
            <w:shd w:val="clear" w:color="auto" w:fill="auto"/>
            <w:noWrap/>
            <w:vAlign w:val="center"/>
          </w:tcPr>
          <w:p w14:paraId="32DF1003"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327610F1"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125</w:t>
            </w:r>
          </w:p>
        </w:tc>
        <w:tc>
          <w:tcPr>
            <w:tcW w:w="719" w:type="dxa"/>
            <w:tcBorders>
              <w:top w:val="nil"/>
              <w:left w:val="nil"/>
              <w:bottom w:val="single" w:sz="4" w:space="0" w:color="auto"/>
              <w:right w:val="single" w:sz="4" w:space="0" w:color="auto"/>
            </w:tcBorders>
            <w:shd w:val="clear" w:color="auto" w:fill="auto"/>
            <w:noWrap/>
            <w:vAlign w:val="center"/>
          </w:tcPr>
          <w:p w14:paraId="7674BCD2"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777CCB3B"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125</w:t>
            </w:r>
          </w:p>
        </w:tc>
        <w:tc>
          <w:tcPr>
            <w:tcW w:w="661" w:type="dxa"/>
            <w:tcBorders>
              <w:top w:val="nil"/>
              <w:left w:val="nil"/>
              <w:bottom w:val="single" w:sz="4" w:space="0" w:color="auto"/>
              <w:right w:val="single" w:sz="4" w:space="0" w:color="auto"/>
            </w:tcBorders>
            <w:shd w:val="clear" w:color="auto" w:fill="auto"/>
            <w:noWrap/>
            <w:vAlign w:val="center"/>
          </w:tcPr>
          <w:p w14:paraId="098D9BE2"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18A1F3E9"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125</w:t>
            </w:r>
          </w:p>
        </w:tc>
        <w:tc>
          <w:tcPr>
            <w:tcW w:w="586" w:type="dxa"/>
            <w:tcBorders>
              <w:top w:val="nil"/>
              <w:left w:val="nil"/>
              <w:bottom w:val="single" w:sz="4" w:space="0" w:color="auto"/>
              <w:right w:val="single" w:sz="4" w:space="0" w:color="auto"/>
            </w:tcBorders>
            <w:shd w:val="clear" w:color="auto" w:fill="auto"/>
            <w:noWrap/>
            <w:vAlign w:val="center"/>
          </w:tcPr>
          <w:p w14:paraId="1816FE1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51DDCDE"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126</w:t>
            </w:r>
          </w:p>
        </w:tc>
        <w:tc>
          <w:tcPr>
            <w:tcW w:w="586" w:type="dxa"/>
            <w:tcBorders>
              <w:top w:val="nil"/>
              <w:left w:val="nil"/>
              <w:bottom w:val="single" w:sz="4" w:space="0" w:color="auto"/>
              <w:right w:val="single" w:sz="4" w:space="0" w:color="auto"/>
            </w:tcBorders>
            <w:shd w:val="clear" w:color="auto" w:fill="auto"/>
            <w:noWrap/>
            <w:vAlign w:val="center"/>
          </w:tcPr>
          <w:p w14:paraId="25AF12CE"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87140BA"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126</w:t>
            </w:r>
          </w:p>
        </w:tc>
      </w:tr>
      <w:tr w:rsidR="00411731" w:rsidRPr="00A83C4B" w14:paraId="517B4FB7"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41E7DE8C" w14:textId="268AA6EF"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77518BB4"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667" w:type="dxa"/>
            <w:tcBorders>
              <w:top w:val="nil"/>
              <w:left w:val="nil"/>
              <w:bottom w:val="single" w:sz="4" w:space="0" w:color="auto"/>
              <w:right w:val="single" w:sz="4" w:space="0" w:color="auto"/>
            </w:tcBorders>
            <w:shd w:val="clear" w:color="auto" w:fill="auto"/>
            <w:noWrap/>
            <w:vAlign w:val="center"/>
          </w:tcPr>
          <w:p w14:paraId="0E697958"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7F60EFAB"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719" w:type="dxa"/>
            <w:tcBorders>
              <w:top w:val="nil"/>
              <w:left w:val="nil"/>
              <w:bottom w:val="single" w:sz="4" w:space="0" w:color="auto"/>
              <w:right w:val="single" w:sz="4" w:space="0" w:color="auto"/>
            </w:tcBorders>
            <w:shd w:val="clear" w:color="auto" w:fill="auto"/>
            <w:noWrap/>
            <w:vAlign w:val="center"/>
          </w:tcPr>
          <w:p w14:paraId="44D776FF"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18FCE27D"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661" w:type="dxa"/>
            <w:tcBorders>
              <w:top w:val="nil"/>
              <w:left w:val="nil"/>
              <w:bottom w:val="single" w:sz="4" w:space="0" w:color="auto"/>
              <w:right w:val="single" w:sz="4" w:space="0" w:color="auto"/>
            </w:tcBorders>
            <w:shd w:val="clear" w:color="auto" w:fill="auto"/>
            <w:noWrap/>
            <w:vAlign w:val="center"/>
          </w:tcPr>
          <w:p w14:paraId="3889A4AF"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137FAE29"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586" w:type="dxa"/>
            <w:tcBorders>
              <w:top w:val="nil"/>
              <w:left w:val="nil"/>
              <w:bottom w:val="single" w:sz="4" w:space="0" w:color="auto"/>
              <w:right w:val="single" w:sz="4" w:space="0" w:color="auto"/>
            </w:tcBorders>
            <w:shd w:val="clear" w:color="auto" w:fill="auto"/>
            <w:noWrap/>
            <w:vAlign w:val="center"/>
          </w:tcPr>
          <w:p w14:paraId="2449138B"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27F7B4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586" w:type="dxa"/>
            <w:tcBorders>
              <w:top w:val="nil"/>
              <w:left w:val="nil"/>
              <w:bottom w:val="single" w:sz="4" w:space="0" w:color="auto"/>
              <w:right w:val="single" w:sz="4" w:space="0" w:color="auto"/>
            </w:tcBorders>
            <w:shd w:val="clear" w:color="auto" w:fill="auto"/>
            <w:noWrap/>
            <w:vAlign w:val="center"/>
          </w:tcPr>
          <w:p w14:paraId="0FA882EC"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EB35972"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36</w:t>
            </w:r>
          </w:p>
        </w:tc>
      </w:tr>
      <w:tr w:rsidR="00411731" w:rsidRPr="00A83C4B" w14:paraId="7D29FB48"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2AE0F81" w14:textId="3032F3B8"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6A956A2E"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667" w:type="dxa"/>
            <w:tcBorders>
              <w:top w:val="nil"/>
              <w:left w:val="nil"/>
              <w:bottom w:val="single" w:sz="4" w:space="0" w:color="auto"/>
              <w:right w:val="single" w:sz="4" w:space="0" w:color="auto"/>
            </w:tcBorders>
            <w:shd w:val="clear" w:color="auto" w:fill="auto"/>
            <w:noWrap/>
            <w:vAlign w:val="center"/>
          </w:tcPr>
          <w:p w14:paraId="011747E6"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752DFD38"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0058562B"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57EE6232"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6F3A094E"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2083E834"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F6FD7E5"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BA7790"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C897D19"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190DAE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1E376D41"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4E9A0648" w14:textId="2DBCABF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05EFE9D4"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667" w:type="dxa"/>
            <w:tcBorders>
              <w:top w:val="nil"/>
              <w:left w:val="nil"/>
              <w:bottom w:val="single" w:sz="4" w:space="0" w:color="auto"/>
              <w:right w:val="single" w:sz="4" w:space="0" w:color="auto"/>
            </w:tcBorders>
            <w:shd w:val="clear" w:color="auto" w:fill="auto"/>
            <w:noWrap/>
            <w:vAlign w:val="center"/>
          </w:tcPr>
          <w:p w14:paraId="5FEA0C2E"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30E23A52"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71E42E0F"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59C7E039"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63F1BE66"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4C224B23"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AA94FC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C65C1B6"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6C51CBC"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62EC4C49"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75D7A2A6"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4F671D32" w14:textId="3A1DFF91"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41D7E50D"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667" w:type="dxa"/>
            <w:tcBorders>
              <w:top w:val="nil"/>
              <w:left w:val="nil"/>
              <w:bottom w:val="single" w:sz="4" w:space="0" w:color="auto"/>
              <w:right w:val="single" w:sz="4" w:space="0" w:color="auto"/>
            </w:tcBorders>
            <w:shd w:val="clear" w:color="auto" w:fill="auto"/>
            <w:noWrap/>
            <w:vAlign w:val="center"/>
          </w:tcPr>
          <w:p w14:paraId="127AEE0E"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110B49C2"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79195391"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5BA7D570"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50B41BF4"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28A1398E"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C29D53A"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BE5E756"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DE8C335"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5959090"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7DABF2A8"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6C87BF4D" w14:textId="2BE2398A"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2EC2D6B3"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667" w:type="dxa"/>
            <w:tcBorders>
              <w:top w:val="nil"/>
              <w:left w:val="nil"/>
              <w:bottom w:val="single" w:sz="4" w:space="0" w:color="auto"/>
              <w:right w:val="single" w:sz="4" w:space="0" w:color="auto"/>
            </w:tcBorders>
            <w:shd w:val="clear" w:color="auto" w:fill="auto"/>
            <w:noWrap/>
            <w:vAlign w:val="center"/>
          </w:tcPr>
          <w:p w14:paraId="03B34FE5"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110CC6E1"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719" w:type="dxa"/>
            <w:tcBorders>
              <w:top w:val="nil"/>
              <w:left w:val="nil"/>
              <w:bottom w:val="single" w:sz="4" w:space="0" w:color="auto"/>
              <w:right w:val="single" w:sz="4" w:space="0" w:color="auto"/>
            </w:tcBorders>
            <w:shd w:val="clear" w:color="auto" w:fill="auto"/>
            <w:noWrap/>
            <w:vAlign w:val="center"/>
          </w:tcPr>
          <w:p w14:paraId="3236728A"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6DD4F8F0"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661" w:type="dxa"/>
            <w:tcBorders>
              <w:top w:val="nil"/>
              <w:left w:val="nil"/>
              <w:bottom w:val="single" w:sz="4" w:space="0" w:color="auto"/>
              <w:right w:val="single" w:sz="4" w:space="0" w:color="auto"/>
            </w:tcBorders>
            <w:shd w:val="clear" w:color="auto" w:fill="auto"/>
            <w:noWrap/>
            <w:vAlign w:val="center"/>
          </w:tcPr>
          <w:p w14:paraId="1E5F031B"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3E06D649"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586" w:type="dxa"/>
            <w:tcBorders>
              <w:top w:val="nil"/>
              <w:left w:val="nil"/>
              <w:bottom w:val="single" w:sz="4" w:space="0" w:color="auto"/>
              <w:right w:val="single" w:sz="4" w:space="0" w:color="auto"/>
            </w:tcBorders>
            <w:shd w:val="clear" w:color="auto" w:fill="auto"/>
            <w:noWrap/>
            <w:vAlign w:val="center"/>
          </w:tcPr>
          <w:p w14:paraId="27578031"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2DDB130"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586" w:type="dxa"/>
            <w:tcBorders>
              <w:top w:val="nil"/>
              <w:left w:val="nil"/>
              <w:bottom w:val="single" w:sz="4" w:space="0" w:color="auto"/>
              <w:right w:val="single" w:sz="4" w:space="0" w:color="auto"/>
            </w:tcBorders>
            <w:shd w:val="clear" w:color="auto" w:fill="auto"/>
            <w:noWrap/>
            <w:vAlign w:val="center"/>
          </w:tcPr>
          <w:p w14:paraId="6DE37306"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9C09F4C"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12</w:t>
            </w:r>
          </w:p>
        </w:tc>
      </w:tr>
      <w:tr w:rsidR="00411731" w:rsidRPr="00A83C4B" w14:paraId="01299744"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4889253F" w14:textId="20C63123"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5066B26F"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667" w:type="dxa"/>
            <w:tcBorders>
              <w:top w:val="nil"/>
              <w:left w:val="nil"/>
              <w:bottom w:val="single" w:sz="4" w:space="0" w:color="auto"/>
              <w:right w:val="single" w:sz="4" w:space="0" w:color="auto"/>
            </w:tcBorders>
            <w:shd w:val="clear" w:color="auto" w:fill="auto"/>
            <w:noWrap/>
            <w:vAlign w:val="center"/>
          </w:tcPr>
          <w:p w14:paraId="0ED83048"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16C0F979"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042F5D18"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281315CC"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7F37EFCC"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1FF76A42"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1B43745"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9B95558"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60BCD70"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DD50B91"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4D3DA216"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339CBA29" w14:textId="6E57C28F"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1E9E820D"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667" w:type="dxa"/>
            <w:tcBorders>
              <w:top w:val="nil"/>
              <w:left w:val="nil"/>
              <w:bottom w:val="single" w:sz="4" w:space="0" w:color="auto"/>
              <w:right w:val="single" w:sz="4" w:space="0" w:color="auto"/>
            </w:tcBorders>
            <w:shd w:val="clear" w:color="auto" w:fill="auto"/>
            <w:noWrap/>
            <w:vAlign w:val="center"/>
          </w:tcPr>
          <w:p w14:paraId="41EFF2D1"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2D432610"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041805CA"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28A2BEEC"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0683217B"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6FA81292"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DDD4F4C"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37CB95"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D89FD14"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41BEBBF6"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01AFD1EF"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507FF80A" w14:textId="37CFE6A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585B6D80"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667" w:type="dxa"/>
            <w:tcBorders>
              <w:top w:val="nil"/>
              <w:left w:val="nil"/>
              <w:bottom w:val="single" w:sz="4" w:space="0" w:color="auto"/>
              <w:right w:val="single" w:sz="4" w:space="0" w:color="auto"/>
            </w:tcBorders>
            <w:shd w:val="clear" w:color="auto" w:fill="auto"/>
            <w:noWrap/>
            <w:vAlign w:val="center"/>
          </w:tcPr>
          <w:p w14:paraId="4684A77C"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6A1A0DAC"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719" w:type="dxa"/>
            <w:tcBorders>
              <w:top w:val="nil"/>
              <w:left w:val="nil"/>
              <w:bottom w:val="single" w:sz="4" w:space="0" w:color="auto"/>
              <w:right w:val="single" w:sz="4" w:space="0" w:color="auto"/>
            </w:tcBorders>
            <w:shd w:val="clear" w:color="auto" w:fill="auto"/>
            <w:noWrap/>
            <w:vAlign w:val="center"/>
          </w:tcPr>
          <w:p w14:paraId="048B6039"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71F70AEC"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661" w:type="dxa"/>
            <w:tcBorders>
              <w:top w:val="nil"/>
              <w:left w:val="nil"/>
              <w:bottom w:val="single" w:sz="4" w:space="0" w:color="auto"/>
              <w:right w:val="single" w:sz="4" w:space="0" w:color="auto"/>
            </w:tcBorders>
            <w:shd w:val="clear" w:color="auto" w:fill="auto"/>
            <w:noWrap/>
            <w:vAlign w:val="center"/>
          </w:tcPr>
          <w:p w14:paraId="2D6B03FC"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7D84A4F2"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586" w:type="dxa"/>
            <w:tcBorders>
              <w:top w:val="nil"/>
              <w:left w:val="nil"/>
              <w:bottom w:val="single" w:sz="4" w:space="0" w:color="auto"/>
              <w:right w:val="single" w:sz="4" w:space="0" w:color="auto"/>
            </w:tcBorders>
            <w:shd w:val="clear" w:color="auto" w:fill="auto"/>
            <w:noWrap/>
            <w:vAlign w:val="center"/>
          </w:tcPr>
          <w:p w14:paraId="64B8E647"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4671021"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586" w:type="dxa"/>
            <w:tcBorders>
              <w:top w:val="nil"/>
              <w:left w:val="nil"/>
              <w:bottom w:val="single" w:sz="4" w:space="0" w:color="auto"/>
              <w:right w:val="single" w:sz="4" w:space="0" w:color="auto"/>
            </w:tcBorders>
            <w:shd w:val="clear" w:color="auto" w:fill="auto"/>
            <w:noWrap/>
            <w:vAlign w:val="center"/>
          </w:tcPr>
          <w:p w14:paraId="20E28FC4"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EB21A8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2</w:t>
            </w:r>
          </w:p>
        </w:tc>
      </w:tr>
      <w:tr w:rsidR="00411731" w:rsidRPr="00A83C4B" w14:paraId="7BBC6546"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51157618" w14:textId="3DD07480"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3F60605F"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Residencial</w:t>
            </w:r>
          </w:p>
        </w:tc>
        <w:tc>
          <w:tcPr>
            <w:tcW w:w="667" w:type="dxa"/>
            <w:tcBorders>
              <w:top w:val="nil"/>
              <w:left w:val="nil"/>
              <w:bottom w:val="single" w:sz="4" w:space="0" w:color="auto"/>
              <w:right w:val="single" w:sz="4" w:space="0" w:color="auto"/>
            </w:tcBorders>
            <w:shd w:val="clear" w:color="auto" w:fill="auto"/>
            <w:noWrap/>
            <w:vAlign w:val="center"/>
          </w:tcPr>
          <w:p w14:paraId="6F5DEB55"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011A1F62"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1,020</w:t>
            </w:r>
          </w:p>
        </w:tc>
        <w:tc>
          <w:tcPr>
            <w:tcW w:w="719" w:type="dxa"/>
            <w:tcBorders>
              <w:top w:val="nil"/>
              <w:left w:val="nil"/>
              <w:bottom w:val="single" w:sz="4" w:space="0" w:color="auto"/>
              <w:right w:val="single" w:sz="4" w:space="0" w:color="auto"/>
            </w:tcBorders>
            <w:shd w:val="clear" w:color="auto" w:fill="auto"/>
            <w:noWrap/>
            <w:vAlign w:val="center"/>
          </w:tcPr>
          <w:p w14:paraId="62329DAF"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4AD82D6C"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1,022</w:t>
            </w:r>
          </w:p>
        </w:tc>
        <w:tc>
          <w:tcPr>
            <w:tcW w:w="661" w:type="dxa"/>
            <w:tcBorders>
              <w:top w:val="nil"/>
              <w:left w:val="nil"/>
              <w:bottom w:val="single" w:sz="4" w:space="0" w:color="auto"/>
              <w:right w:val="single" w:sz="4" w:space="0" w:color="auto"/>
            </w:tcBorders>
            <w:shd w:val="clear" w:color="auto" w:fill="auto"/>
            <w:noWrap/>
            <w:vAlign w:val="center"/>
          </w:tcPr>
          <w:p w14:paraId="62536E49"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35BACF7F"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1,024</w:t>
            </w:r>
          </w:p>
        </w:tc>
        <w:tc>
          <w:tcPr>
            <w:tcW w:w="586" w:type="dxa"/>
            <w:tcBorders>
              <w:top w:val="nil"/>
              <w:left w:val="nil"/>
              <w:bottom w:val="single" w:sz="4" w:space="0" w:color="auto"/>
              <w:right w:val="single" w:sz="4" w:space="0" w:color="auto"/>
            </w:tcBorders>
            <w:shd w:val="clear" w:color="auto" w:fill="auto"/>
            <w:noWrap/>
            <w:vAlign w:val="center"/>
          </w:tcPr>
          <w:p w14:paraId="5AB700F8"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9AD0F06"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1,025</w:t>
            </w:r>
          </w:p>
        </w:tc>
        <w:tc>
          <w:tcPr>
            <w:tcW w:w="586" w:type="dxa"/>
            <w:tcBorders>
              <w:top w:val="nil"/>
              <w:left w:val="nil"/>
              <w:bottom w:val="single" w:sz="4" w:space="0" w:color="auto"/>
              <w:right w:val="single" w:sz="4" w:space="0" w:color="auto"/>
            </w:tcBorders>
            <w:shd w:val="clear" w:color="auto" w:fill="auto"/>
            <w:noWrap/>
            <w:vAlign w:val="center"/>
          </w:tcPr>
          <w:p w14:paraId="3F26265B"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59A4E58"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1,027</w:t>
            </w:r>
          </w:p>
        </w:tc>
      </w:tr>
      <w:tr w:rsidR="00411731" w:rsidRPr="00A83C4B" w14:paraId="65A5F517"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586306F" w14:textId="0112388E"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07FCCB80"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667" w:type="dxa"/>
            <w:tcBorders>
              <w:top w:val="nil"/>
              <w:left w:val="nil"/>
              <w:bottom w:val="single" w:sz="4" w:space="0" w:color="auto"/>
              <w:right w:val="single" w:sz="4" w:space="0" w:color="auto"/>
            </w:tcBorders>
            <w:shd w:val="clear" w:color="auto" w:fill="auto"/>
            <w:noWrap/>
            <w:vAlign w:val="center"/>
          </w:tcPr>
          <w:p w14:paraId="08179152"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0B2EA386"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452</w:t>
            </w:r>
          </w:p>
        </w:tc>
        <w:tc>
          <w:tcPr>
            <w:tcW w:w="719" w:type="dxa"/>
            <w:tcBorders>
              <w:top w:val="nil"/>
              <w:left w:val="nil"/>
              <w:bottom w:val="single" w:sz="4" w:space="0" w:color="auto"/>
              <w:right w:val="single" w:sz="4" w:space="0" w:color="auto"/>
            </w:tcBorders>
            <w:shd w:val="clear" w:color="auto" w:fill="auto"/>
            <w:noWrap/>
            <w:vAlign w:val="center"/>
          </w:tcPr>
          <w:p w14:paraId="17441004"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2927361B"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453</w:t>
            </w:r>
          </w:p>
        </w:tc>
        <w:tc>
          <w:tcPr>
            <w:tcW w:w="661" w:type="dxa"/>
            <w:tcBorders>
              <w:top w:val="nil"/>
              <w:left w:val="nil"/>
              <w:bottom w:val="single" w:sz="4" w:space="0" w:color="auto"/>
              <w:right w:val="single" w:sz="4" w:space="0" w:color="auto"/>
            </w:tcBorders>
            <w:shd w:val="clear" w:color="auto" w:fill="auto"/>
            <w:noWrap/>
            <w:vAlign w:val="center"/>
          </w:tcPr>
          <w:p w14:paraId="60537CAD"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7DE2F500"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454</w:t>
            </w:r>
          </w:p>
        </w:tc>
        <w:tc>
          <w:tcPr>
            <w:tcW w:w="586" w:type="dxa"/>
            <w:tcBorders>
              <w:top w:val="nil"/>
              <w:left w:val="nil"/>
              <w:bottom w:val="single" w:sz="4" w:space="0" w:color="auto"/>
              <w:right w:val="single" w:sz="4" w:space="0" w:color="auto"/>
            </w:tcBorders>
            <w:shd w:val="clear" w:color="auto" w:fill="auto"/>
            <w:noWrap/>
            <w:vAlign w:val="center"/>
          </w:tcPr>
          <w:p w14:paraId="06DE0062"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DC15AFD"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455</w:t>
            </w:r>
          </w:p>
        </w:tc>
        <w:tc>
          <w:tcPr>
            <w:tcW w:w="586" w:type="dxa"/>
            <w:tcBorders>
              <w:top w:val="nil"/>
              <w:left w:val="nil"/>
              <w:bottom w:val="single" w:sz="4" w:space="0" w:color="auto"/>
              <w:right w:val="single" w:sz="4" w:space="0" w:color="auto"/>
            </w:tcBorders>
            <w:shd w:val="clear" w:color="auto" w:fill="auto"/>
            <w:noWrap/>
            <w:vAlign w:val="center"/>
          </w:tcPr>
          <w:p w14:paraId="4DCC55E7"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3086F6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456</w:t>
            </w:r>
          </w:p>
        </w:tc>
      </w:tr>
      <w:tr w:rsidR="00411731" w:rsidRPr="00A83C4B" w14:paraId="1E13B257"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2AB8622D" w14:textId="33106233"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7E9B249F"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667" w:type="dxa"/>
            <w:tcBorders>
              <w:top w:val="nil"/>
              <w:left w:val="nil"/>
              <w:bottom w:val="single" w:sz="4" w:space="0" w:color="auto"/>
              <w:right w:val="single" w:sz="4" w:space="0" w:color="auto"/>
            </w:tcBorders>
            <w:shd w:val="clear" w:color="auto" w:fill="auto"/>
            <w:noWrap/>
            <w:vAlign w:val="center"/>
          </w:tcPr>
          <w:p w14:paraId="20D8E485"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3BC3866D"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534</w:t>
            </w:r>
          </w:p>
        </w:tc>
        <w:tc>
          <w:tcPr>
            <w:tcW w:w="719" w:type="dxa"/>
            <w:tcBorders>
              <w:top w:val="nil"/>
              <w:left w:val="nil"/>
              <w:bottom w:val="single" w:sz="4" w:space="0" w:color="auto"/>
              <w:right w:val="single" w:sz="4" w:space="0" w:color="auto"/>
            </w:tcBorders>
            <w:shd w:val="clear" w:color="auto" w:fill="auto"/>
            <w:noWrap/>
            <w:vAlign w:val="center"/>
          </w:tcPr>
          <w:p w14:paraId="5708E1B5"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0AC7BBFE"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535</w:t>
            </w:r>
          </w:p>
        </w:tc>
        <w:tc>
          <w:tcPr>
            <w:tcW w:w="661" w:type="dxa"/>
            <w:tcBorders>
              <w:top w:val="nil"/>
              <w:left w:val="nil"/>
              <w:bottom w:val="single" w:sz="4" w:space="0" w:color="auto"/>
              <w:right w:val="single" w:sz="4" w:space="0" w:color="auto"/>
            </w:tcBorders>
            <w:shd w:val="clear" w:color="auto" w:fill="auto"/>
            <w:noWrap/>
            <w:vAlign w:val="center"/>
          </w:tcPr>
          <w:p w14:paraId="2B83AD95"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75A6EA58"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536</w:t>
            </w:r>
          </w:p>
        </w:tc>
        <w:tc>
          <w:tcPr>
            <w:tcW w:w="586" w:type="dxa"/>
            <w:tcBorders>
              <w:top w:val="nil"/>
              <w:left w:val="nil"/>
              <w:bottom w:val="single" w:sz="4" w:space="0" w:color="auto"/>
              <w:right w:val="single" w:sz="4" w:space="0" w:color="auto"/>
            </w:tcBorders>
            <w:shd w:val="clear" w:color="auto" w:fill="auto"/>
            <w:noWrap/>
            <w:vAlign w:val="center"/>
          </w:tcPr>
          <w:p w14:paraId="1F791B2C"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141B5D"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536</w:t>
            </w:r>
          </w:p>
        </w:tc>
        <w:tc>
          <w:tcPr>
            <w:tcW w:w="586" w:type="dxa"/>
            <w:tcBorders>
              <w:top w:val="nil"/>
              <w:left w:val="nil"/>
              <w:bottom w:val="single" w:sz="4" w:space="0" w:color="auto"/>
              <w:right w:val="single" w:sz="4" w:space="0" w:color="auto"/>
            </w:tcBorders>
            <w:shd w:val="clear" w:color="auto" w:fill="auto"/>
            <w:noWrap/>
            <w:vAlign w:val="center"/>
          </w:tcPr>
          <w:p w14:paraId="126A70FD"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87D6837"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537</w:t>
            </w:r>
          </w:p>
        </w:tc>
      </w:tr>
      <w:tr w:rsidR="00411731" w:rsidRPr="00A83C4B" w14:paraId="7CFCDE92"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4AD7B75" w14:textId="1694045D"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3E663F20"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667" w:type="dxa"/>
            <w:tcBorders>
              <w:top w:val="nil"/>
              <w:left w:val="nil"/>
              <w:bottom w:val="single" w:sz="4" w:space="0" w:color="auto"/>
              <w:right w:val="single" w:sz="4" w:space="0" w:color="auto"/>
            </w:tcBorders>
            <w:shd w:val="clear" w:color="auto" w:fill="auto"/>
            <w:noWrap/>
            <w:vAlign w:val="center"/>
          </w:tcPr>
          <w:p w14:paraId="73907FC5"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09829DE8"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719" w:type="dxa"/>
            <w:tcBorders>
              <w:top w:val="nil"/>
              <w:left w:val="nil"/>
              <w:bottom w:val="single" w:sz="4" w:space="0" w:color="auto"/>
              <w:right w:val="single" w:sz="4" w:space="0" w:color="auto"/>
            </w:tcBorders>
            <w:shd w:val="clear" w:color="auto" w:fill="auto"/>
            <w:noWrap/>
            <w:vAlign w:val="center"/>
          </w:tcPr>
          <w:p w14:paraId="72F09223"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12234626"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661" w:type="dxa"/>
            <w:tcBorders>
              <w:top w:val="nil"/>
              <w:left w:val="nil"/>
              <w:bottom w:val="single" w:sz="4" w:space="0" w:color="auto"/>
              <w:right w:val="single" w:sz="4" w:space="0" w:color="auto"/>
            </w:tcBorders>
            <w:shd w:val="clear" w:color="auto" w:fill="auto"/>
            <w:noWrap/>
            <w:vAlign w:val="center"/>
          </w:tcPr>
          <w:p w14:paraId="6E46D5FA"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2E8BBE2C"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586" w:type="dxa"/>
            <w:tcBorders>
              <w:top w:val="nil"/>
              <w:left w:val="nil"/>
              <w:bottom w:val="single" w:sz="4" w:space="0" w:color="auto"/>
              <w:right w:val="single" w:sz="4" w:space="0" w:color="auto"/>
            </w:tcBorders>
            <w:shd w:val="clear" w:color="auto" w:fill="auto"/>
            <w:noWrap/>
            <w:vAlign w:val="center"/>
          </w:tcPr>
          <w:p w14:paraId="420B7C9E"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DB8A30C"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586" w:type="dxa"/>
            <w:tcBorders>
              <w:top w:val="nil"/>
              <w:left w:val="nil"/>
              <w:bottom w:val="single" w:sz="4" w:space="0" w:color="auto"/>
              <w:right w:val="single" w:sz="4" w:space="0" w:color="auto"/>
            </w:tcBorders>
            <w:shd w:val="clear" w:color="auto" w:fill="auto"/>
            <w:noWrap/>
            <w:vAlign w:val="center"/>
          </w:tcPr>
          <w:p w14:paraId="3F53E18B"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00077B4"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34</w:t>
            </w:r>
          </w:p>
        </w:tc>
      </w:tr>
      <w:tr w:rsidR="00411731" w:rsidRPr="00A83C4B" w14:paraId="6A71666E"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BF3915C" w14:textId="47782DDA"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1A1C35E4"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667" w:type="dxa"/>
            <w:tcBorders>
              <w:top w:val="nil"/>
              <w:left w:val="nil"/>
              <w:bottom w:val="single" w:sz="4" w:space="0" w:color="auto"/>
              <w:right w:val="single" w:sz="4" w:space="0" w:color="auto"/>
            </w:tcBorders>
            <w:shd w:val="clear" w:color="auto" w:fill="auto"/>
            <w:noWrap/>
            <w:vAlign w:val="center"/>
          </w:tcPr>
          <w:p w14:paraId="474C1989"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4D7C6EF7"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9B9DD89"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2A74A883"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587177F7"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1414186C"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1F9AAF8"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220CDBA"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F81260B"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89D6D28"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71D6CEB3"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1B736E11" w14:textId="6883E005"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36524F6E"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667" w:type="dxa"/>
            <w:tcBorders>
              <w:top w:val="nil"/>
              <w:left w:val="nil"/>
              <w:bottom w:val="single" w:sz="4" w:space="0" w:color="auto"/>
              <w:right w:val="single" w:sz="4" w:space="0" w:color="auto"/>
            </w:tcBorders>
            <w:shd w:val="clear" w:color="auto" w:fill="auto"/>
            <w:noWrap/>
            <w:vAlign w:val="center"/>
          </w:tcPr>
          <w:p w14:paraId="0EBDECDB"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27344263"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1AE3859E"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2589B3F9"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2ECA2C6D"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1D172AB1"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CCD7AA8"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1E734E8"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DE572C2"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6706B7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1289D3BA"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58C4A482" w14:textId="2635FD7B"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0AE7F642"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667" w:type="dxa"/>
            <w:tcBorders>
              <w:top w:val="nil"/>
              <w:left w:val="nil"/>
              <w:bottom w:val="single" w:sz="4" w:space="0" w:color="auto"/>
              <w:right w:val="single" w:sz="4" w:space="0" w:color="auto"/>
            </w:tcBorders>
            <w:shd w:val="clear" w:color="auto" w:fill="auto"/>
            <w:noWrap/>
            <w:vAlign w:val="center"/>
          </w:tcPr>
          <w:p w14:paraId="7FDEEC15"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2613E4FB"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44434B1"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27A65D64"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34599F2B"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6D3C064A"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2CA44A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B7EF85"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F6C6DAC"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DB84DB5"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1AD757AC"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4C8C382C" w14:textId="004A0D1D"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3A53D344"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667" w:type="dxa"/>
            <w:tcBorders>
              <w:top w:val="nil"/>
              <w:left w:val="nil"/>
              <w:bottom w:val="single" w:sz="4" w:space="0" w:color="auto"/>
              <w:right w:val="single" w:sz="4" w:space="0" w:color="auto"/>
            </w:tcBorders>
            <w:shd w:val="clear" w:color="auto" w:fill="auto"/>
            <w:noWrap/>
            <w:vAlign w:val="center"/>
          </w:tcPr>
          <w:p w14:paraId="3CDCA508"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77B3E8C3"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719" w:type="dxa"/>
            <w:tcBorders>
              <w:top w:val="nil"/>
              <w:left w:val="nil"/>
              <w:bottom w:val="single" w:sz="4" w:space="0" w:color="auto"/>
              <w:right w:val="single" w:sz="4" w:space="0" w:color="auto"/>
            </w:tcBorders>
            <w:shd w:val="clear" w:color="auto" w:fill="auto"/>
            <w:noWrap/>
            <w:vAlign w:val="center"/>
          </w:tcPr>
          <w:p w14:paraId="4BF57E45"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23F9F99B"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661" w:type="dxa"/>
            <w:tcBorders>
              <w:top w:val="nil"/>
              <w:left w:val="nil"/>
              <w:bottom w:val="single" w:sz="4" w:space="0" w:color="auto"/>
              <w:right w:val="single" w:sz="4" w:space="0" w:color="auto"/>
            </w:tcBorders>
            <w:shd w:val="clear" w:color="auto" w:fill="auto"/>
            <w:noWrap/>
            <w:vAlign w:val="center"/>
          </w:tcPr>
          <w:p w14:paraId="47E96F4C"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615F9518"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586" w:type="dxa"/>
            <w:tcBorders>
              <w:top w:val="nil"/>
              <w:left w:val="nil"/>
              <w:bottom w:val="single" w:sz="4" w:space="0" w:color="auto"/>
              <w:right w:val="single" w:sz="4" w:space="0" w:color="auto"/>
            </w:tcBorders>
            <w:shd w:val="clear" w:color="auto" w:fill="auto"/>
            <w:noWrap/>
            <w:vAlign w:val="center"/>
          </w:tcPr>
          <w:p w14:paraId="2AE7956F"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15C8364"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586" w:type="dxa"/>
            <w:tcBorders>
              <w:top w:val="nil"/>
              <w:left w:val="nil"/>
              <w:bottom w:val="single" w:sz="4" w:space="0" w:color="auto"/>
              <w:right w:val="single" w:sz="4" w:space="0" w:color="auto"/>
            </w:tcBorders>
            <w:shd w:val="clear" w:color="auto" w:fill="auto"/>
            <w:noWrap/>
            <w:vAlign w:val="center"/>
          </w:tcPr>
          <w:p w14:paraId="2529526B"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D4BAA76"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24</w:t>
            </w:r>
          </w:p>
        </w:tc>
      </w:tr>
      <w:tr w:rsidR="00411731" w:rsidRPr="00A83C4B" w14:paraId="3C5E250E"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524B1D0D" w14:textId="33E5B234"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26A66513"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667" w:type="dxa"/>
            <w:tcBorders>
              <w:top w:val="nil"/>
              <w:left w:val="nil"/>
              <w:bottom w:val="single" w:sz="4" w:space="0" w:color="auto"/>
              <w:right w:val="single" w:sz="4" w:space="0" w:color="auto"/>
            </w:tcBorders>
            <w:shd w:val="clear" w:color="auto" w:fill="auto"/>
            <w:noWrap/>
            <w:vAlign w:val="center"/>
          </w:tcPr>
          <w:p w14:paraId="58804C36"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4CF8AA4E"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7AAA4162"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709B3EA4"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0EBF051B"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51338319"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03928F4"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BE4EE6E"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89BF157"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186685B"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344914B0"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2C05432" w14:textId="0DF2563A"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276AA7EE"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667" w:type="dxa"/>
            <w:tcBorders>
              <w:top w:val="nil"/>
              <w:left w:val="nil"/>
              <w:bottom w:val="single" w:sz="4" w:space="0" w:color="auto"/>
              <w:right w:val="single" w:sz="4" w:space="0" w:color="auto"/>
            </w:tcBorders>
            <w:shd w:val="clear" w:color="auto" w:fill="auto"/>
            <w:noWrap/>
            <w:vAlign w:val="center"/>
          </w:tcPr>
          <w:p w14:paraId="41B91DEB"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75BDA3A6"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073C0AFF"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257E9D7F"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61" w:type="dxa"/>
            <w:tcBorders>
              <w:top w:val="nil"/>
              <w:left w:val="nil"/>
              <w:bottom w:val="single" w:sz="4" w:space="0" w:color="auto"/>
              <w:right w:val="single" w:sz="4" w:space="0" w:color="auto"/>
            </w:tcBorders>
            <w:shd w:val="clear" w:color="auto" w:fill="auto"/>
            <w:noWrap/>
            <w:vAlign w:val="center"/>
          </w:tcPr>
          <w:p w14:paraId="056CE835"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3E14EF47"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442C4F35"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E78AFA"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7CB9A26"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18E56B10"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A83C4B" w14:paraId="0F034DF3"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2AB6F8A" w14:textId="24E2AF10"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35E2E58A"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667" w:type="dxa"/>
            <w:tcBorders>
              <w:top w:val="nil"/>
              <w:left w:val="nil"/>
              <w:bottom w:val="single" w:sz="4" w:space="0" w:color="auto"/>
              <w:right w:val="single" w:sz="4" w:space="0" w:color="auto"/>
            </w:tcBorders>
            <w:shd w:val="clear" w:color="auto" w:fill="auto"/>
            <w:noWrap/>
            <w:vAlign w:val="center"/>
          </w:tcPr>
          <w:p w14:paraId="5C8CA1E4"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1A2BA1F7" w14:textId="77777777" w:rsidR="00411731" w:rsidRPr="00411731" w:rsidRDefault="00411731" w:rsidP="00411731">
            <w:pPr>
              <w:ind w:left="-1"/>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719" w:type="dxa"/>
            <w:tcBorders>
              <w:top w:val="nil"/>
              <w:left w:val="nil"/>
              <w:bottom w:val="single" w:sz="4" w:space="0" w:color="auto"/>
              <w:right w:val="single" w:sz="4" w:space="0" w:color="auto"/>
            </w:tcBorders>
            <w:shd w:val="clear" w:color="auto" w:fill="auto"/>
            <w:noWrap/>
            <w:vAlign w:val="center"/>
          </w:tcPr>
          <w:p w14:paraId="16F1370E"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3ED9E203" w14:textId="77777777" w:rsidR="00411731" w:rsidRPr="00411731" w:rsidRDefault="00411731" w:rsidP="00411731">
            <w:pPr>
              <w:ind w:left="-35"/>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661" w:type="dxa"/>
            <w:tcBorders>
              <w:top w:val="nil"/>
              <w:left w:val="nil"/>
              <w:bottom w:val="single" w:sz="4" w:space="0" w:color="auto"/>
              <w:right w:val="single" w:sz="4" w:space="0" w:color="auto"/>
            </w:tcBorders>
            <w:shd w:val="clear" w:color="auto" w:fill="auto"/>
            <w:noWrap/>
            <w:vAlign w:val="center"/>
          </w:tcPr>
          <w:p w14:paraId="47C06355"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3AAF9057" w14:textId="77777777" w:rsidR="00411731" w:rsidRPr="00411731" w:rsidRDefault="00411731" w:rsidP="00411731">
            <w:pPr>
              <w:ind w:left="-11"/>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586" w:type="dxa"/>
            <w:tcBorders>
              <w:top w:val="nil"/>
              <w:left w:val="nil"/>
              <w:bottom w:val="single" w:sz="4" w:space="0" w:color="auto"/>
              <w:right w:val="single" w:sz="4" w:space="0" w:color="auto"/>
            </w:tcBorders>
            <w:shd w:val="clear" w:color="auto" w:fill="auto"/>
            <w:noWrap/>
            <w:vAlign w:val="center"/>
          </w:tcPr>
          <w:p w14:paraId="7C4138FC"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D342483"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586" w:type="dxa"/>
            <w:tcBorders>
              <w:top w:val="nil"/>
              <w:left w:val="nil"/>
              <w:bottom w:val="single" w:sz="4" w:space="0" w:color="auto"/>
              <w:right w:val="single" w:sz="4" w:space="0" w:color="auto"/>
            </w:tcBorders>
            <w:shd w:val="clear" w:color="auto" w:fill="auto"/>
            <w:noWrap/>
            <w:vAlign w:val="center"/>
          </w:tcPr>
          <w:p w14:paraId="0469B74B"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66A97BE8" w14:textId="77777777" w:rsidR="00411731" w:rsidRPr="00411731" w:rsidRDefault="00411731" w:rsidP="00411731">
            <w:pPr>
              <w:ind w:left="-12"/>
              <w:jc w:val="center"/>
              <w:rPr>
                <w:rFonts w:ascii="Bookman Old Style" w:hAnsi="Bookman Old Style"/>
                <w:color w:val="000000"/>
                <w:sz w:val="12"/>
                <w:szCs w:val="16"/>
              </w:rPr>
            </w:pPr>
            <w:r w:rsidRPr="00411731">
              <w:rPr>
                <w:rFonts w:ascii="Bookman Old Style" w:hAnsi="Bookman Old Style"/>
                <w:color w:val="000000"/>
                <w:sz w:val="12"/>
                <w:szCs w:val="16"/>
              </w:rPr>
              <w:t>3</w:t>
            </w:r>
          </w:p>
        </w:tc>
      </w:tr>
      <w:tr w:rsidR="00411731" w:rsidRPr="00A83C4B" w14:paraId="1EDBBC64" w14:textId="77777777" w:rsidTr="001E7D10">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CD20E84" w14:textId="77777777" w:rsidR="00411731" w:rsidRPr="00A83C4B" w:rsidRDefault="00411731" w:rsidP="00411731">
            <w:pPr>
              <w:ind w:left="0"/>
              <w:jc w:val="center"/>
              <w:rPr>
                <w:rFonts w:ascii="Bookman Old Style" w:hAnsi="Bookman Old Style"/>
                <w:b/>
                <w:bCs/>
                <w:color w:val="000000"/>
                <w:sz w:val="12"/>
                <w:szCs w:val="16"/>
                <w:lang w:val="es-CO" w:eastAsia="es-CO"/>
              </w:rPr>
            </w:pPr>
            <w:r w:rsidRPr="00205F5B">
              <w:rPr>
                <w:rFonts w:ascii="Bookman Old Style" w:hAnsi="Bookman Old Style"/>
                <w:b/>
                <w:bCs/>
                <w:color w:val="000000"/>
                <w:sz w:val="12"/>
                <w:szCs w:val="12"/>
                <w:lang w:val="es-CO" w:eastAsia="es-CO"/>
              </w:rPr>
              <w:t>TOTAL</w:t>
            </w:r>
          </w:p>
        </w:tc>
        <w:tc>
          <w:tcPr>
            <w:tcW w:w="858" w:type="dxa"/>
            <w:tcBorders>
              <w:top w:val="nil"/>
              <w:left w:val="nil"/>
              <w:bottom w:val="single" w:sz="4" w:space="0" w:color="auto"/>
              <w:right w:val="single" w:sz="4" w:space="0" w:color="auto"/>
            </w:tcBorders>
            <w:shd w:val="clear" w:color="auto" w:fill="auto"/>
            <w:noWrap/>
            <w:vAlign w:val="bottom"/>
          </w:tcPr>
          <w:p w14:paraId="71838A02" w14:textId="77777777" w:rsidR="00411731" w:rsidRPr="00A83C4B" w:rsidRDefault="00411731" w:rsidP="00411731">
            <w:pPr>
              <w:ind w:left="0"/>
              <w:rPr>
                <w:rFonts w:ascii="Bookman Old Style" w:hAnsi="Bookman Old Style"/>
                <w:b/>
                <w:bCs/>
                <w:color w:val="000000"/>
                <w:sz w:val="12"/>
                <w:szCs w:val="16"/>
                <w:lang w:val="es-CO" w:eastAsia="es-CO"/>
              </w:rPr>
            </w:pPr>
          </w:p>
        </w:tc>
        <w:tc>
          <w:tcPr>
            <w:tcW w:w="667" w:type="dxa"/>
            <w:tcBorders>
              <w:top w:val="nil"/>
              <w:left w:val="nil"/>
              <w:bottom w:val="single" w:sz="4" w:space="0" w:color="auto"/>
              <w:right w:val="single" w:sz="4" w:space="0" w:color="auto"/>
            </w:tcBorders>
            <w:shd w:val="clear" w:color="auto" w:fill="auto"/>
            <w:noWrap/>
            <w:vAlign w:val="center"/>
          </w:tcPr>
          <w:p w14:paraId="5E52676F" w14:textId="77777777" w:rsidR="00411731" w:rsidRPr="00411731" w:rsidRDefault="00411731" w:rsidP="00411731">
            <w:pPr>
              <w:ind w:left="-1"/>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758" w:type="dxa"/>
            <w:tcBorders>
              <w:top w:val="nil"/>
              <w:left w:val="nil"/>
              <w:bottom w:val="single" w:sz="4" w:space="0" w:color="auto"/>
              <w:right w:val="single" w:sz="4" w:space="0" w:color="auto"/>
            </w:tcBorders>
            <w:shd w:val="clear" w:color="auto" w:fill="auto"/>
            <w:noWrap/>
            <w:vAlign w:val="center"/>
          </w:tcPr>
          <w:p w14:paraId="1A56FF25" w14:textId="77777777" w:rsidR="00411731" w:rsidRPr="00411731" w:rsidRDefault="00411731" w:rsidP="00411731">
            <w:pPr>
              <w:ind w:left="-1"/>
              <w:jc w:val="center"/>
              <w:rPr>
                <w:rFonts w:ascii="Bookman Old Style" w:hAnsi="Bookman Old Style"/>
                <w:b/>
                <w:bCs/>
                <w:color w:val="000000"/>
                <w:sz w:val="12"/>
                <w:szCs w:val="16"/>
              </w:rPr>
            </w:pPr>
            <w:r w:rsidRPr="00411731">
              <w:rPr>
                <w:rFonts w:ascii="Bookman Old Style" w:hAnsi="Bookman Old Style"/>
                <w:b/>
                <w:bCs/>
                <w:color w:val="000000"/>
                <w:sz w:val="12"/>
                <w:szCs w:val="16"/>
              </w:rPr>
              <w:t>1,589</w:t>
            </w:r>
          </w:p>
        </w:tc>
        <w:tc>
          <w:tcPr>
            <w:tcW w:w="719" w:type="dxa"/>
            <w:tcBorders>
              <w:top w:val="nil"/>
              <w:left w:val="nil"/>
              <w:bottom w:val="single" w:sz="4" w:space="0" w:color="auto"/>
              <w:right w:val="single" w:sz="4" w:space="0" w:color="auto"/>
            </w:tcBorders>
            <w:shd w:val="clear" w:color="auto" w:fill="auto"/>
            <w:noWrap/>
            <w:vAlign w:val="center"/>
          </w:tcPr>
          <w:p w14:paraId="1686DE8C" w14:textId="77777777" w:rsidR="00411731" w:rsidRPr="00411731" w:rsidRDefault="00411731" w:rsidP="00411731">
            <w:pPr>
              <w:ind w:left="-35"/>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853" w:type="dxa"/>
            <w:tcBorders>
              <w:top w:val="nil"/>
              <w:left w:val="nil"/>
              <w:bottom w:val="single" w:sz="4" w:space="0" w:color="auto"/>
              <w:right w:val="single" w:sz="4" w:space="0" w:color="auto"/>
            </w:tcBorders>
            <w:shd w:val="clear" w:color="auto" w:fill="auto"/>
            <w:noWrap/>
            <w:vAlign w:val="center"/>
          </w:tcPr>
          <w:p w14:paraId="4F146BDD" w14:textId="77777777" w:rsidR="00411731" w:rsidRPr="00411731" w:rsidRDefault="00411731" w:rsidP="00411731">
            <w:pPr>
              <w:ind w:left="-35"/>
              <w:jc w:val="center"/>
              <w:rPr>
                <w:rFonts w:ascii="Bookman Old Style" w:hAnsi="Bookman Old Style"/>
                <w:b/>
                <w:bCs/>
                <w:color w:val="000000"/>
                <w:sz w:val="12"/>
                <w:szCs w:val="16"/>
              </w:rPr>
            </w:pPr>
            <w:r w:rsidRPr="00411731">
              <w:rPr>
                <w:rFonts w:ascii="Bookman Old Style" w:hAnsi="Bookman Old Style"/>
                <w:b/>
                <w:bCs/>
                <w:color w:val="000000"/>
                <w:sz w:val="12"/>
                <w:szCs w:val="16"/>
              </w:rPr>
              <w:t>1,592</w:t>
            </w:r>
          </w:p>
        </w:tc>
        <w:tc>
          <w:tcPr>
            <w:tcW w:w="661" w:type="dxa"/>
            <w:tcBorders>
              <w:top w:val="nil"/>
              <w:left w:val="nil"/>
              <w:bottom w:val="single" w:sz="4" w:space="0" w:color="auto"/>
              <w:right w:val="single" w:sz="4" w:space="0" w:color="auto"/>
            </w:tcBorders>
            <w:shd w:val="clear" w:color="auto" w:fill="auto"/>
            <w:noWrap/>
            <w:vAlign w:val="center"/>
          </w:tcPr>
          <w:p w14:paraId="5D7AD04E" w14:textId="77777777" w:rsidR="00411731" w:rsidRPr="00411731" w:rsidRDefault="00411731" w:rsidP="00411731">
            <w:pPr>
              <w:ind w:left="-11"/>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965" w:type="dxa"/>
            <w:tcBorders>
              <w:top w:val="nil"/>
              <w:left w:val="nil"/>
              <w:bottom w:val="single" w:sz="4" w:space="0" w:color="auto"/>
              <w:right w:val="single" w:sz="4" w:space="0" w:color="auto"/>
            </w:tcBorders>
            <w:shd w:val="clear" w:color="auto" w:fill="auto"/>
            <w:noWrap/>
            <w:vAlign w:val="center"/>
          </w:tcPr>
          <w:p w14:paraId="4B962411" w14:textId="77777777" w:rsidR="00411731" w:rsidRPr="00411731" w:rsidRDefault="00411731" w:rsidP="00411731">
            <w:pPr>
              <w:ind w:left="-11"/>
              <w:jc w:val="center"/>
              <w:rPr>
                <w:rFonts w:ascii="Bookman Old Style" w:hAnsi="Bookman Old Style"/>
                <w:b/>
                <w:bCs/>
                <w:color w:val="000000"/>
                <w:sz w:val="12"/>
                <w:szCs w:val="16"/>
              </w:rPr>
            </w:pPr>
            <w:r w:rsidRPr="00411731">
              <w:rPr>
                <w:rFonts w:ascii="Bookman Old Style" w:hAnsi="Bookman Old Style"/>
                <w:b/>
                <w:bCs/>
                <w:color w:val="000000"/>
                <w:sz w:val="12"/>
                <w:szCs w:val="16"/>
              </w:rPr>
              <w:t>1,595</w:t>
            </w:r>
          </w:p>
        </w:tc>
        <w:tc>
          <w:tcPr>
            <w:tcW w:w="586" w:type="dxa"/>
            <w:tcBorders>
              <w:top w:val="nil"/>
              <w:left w:val="nil"/>
              <w:bottom w:val="single" w:sz="4" w:space="0" w:color="auto"/>
              <w:right w:val="single" w:sz="4" w:space="0" w:color="auto"/>
            </w:tcBorders>
            <w:shd w:val="clear" w:color="auto" w:fill="auto"/>
            <w:noWrap/>
            <w:vAlign w:val="center"/>
          </w:tcPr>
          <w:p w14:paraId="59F270F2" w14:textId="77777777" w:rsidR="00411731" w:rsidRPr="00411731" w:rsidRDefault="00411731" w:rsidP="00411731">
            <w:pPr>
              <w:ind w:left="-12"/>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4E3ECC6" w14:textId="77777777" w:rsidR="00411731" w:rsidRPr="00411731" w:rsidRDefault="00411731" w:rsidP="00411731">
            <w:pPr>
              <w:ind w:left="-12"/>
              <w:jc w:val="center"/>
              <w:rPr>
                <w:rFonts w:ascii="Bookman Old Style" w:hAnsi="Bookman Old Style"/>
                <w:b/>
                <w:bCs/>
                <w:color w:val="000000"/>
                <w:sz w:val="12"/>
                <w:szCs w:val="16"/>
              </w:rPr>
            </w:pPr>
            <w:r w:rsidRPr="00411731">
              <w:rPr>
                <w:rFonts w:ascii="Bookman Old Style" w:hAnsi="Bookman Old Style"/>
                <w:b/>
                <w:bCs/>
                <w:color w:val="000000"/>
                <w:sz w:val="12"/>
                <w:szCs w:val="16"/>
              </w:rPr>
              <w:t>1,598</w:t>
            </w:r>
          </w:p>
        </w:tc>
        <w:tc>
          <w:tcPr>
            <w:tcW w:w="586" w:type="dxa"/>
            <w:tcBorders>
              <w:top w:val="nil"/>
              <w:left w:val="nil"/>
              <w:bottom w:val="single" w:sz="4" w:space="0" w:color="auto"/>
              <w:right w:val="single" w:sz="4" w:space="0" w:color="auto"/>
            </w:tcBorders>
            <w:shd w:val="clear" w:color="auto" w:fill="auto"/>
            <w:noWrap/>
            <w:vAlign w:val="center"/>
          </w:tcPr>
          <w:p w14:paraId="76FF413E" w14:textId="77777777" w:rsidR="00411731" w:rsidRPr="00411731" w:rsidRDefault="00411731" w:rsidP="00411731">
            <w:pPr>
              <w:ind w:left="-12"/>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976D525" w14:textId="77777777" w:rsidR="00411731" w:rsidRPr="00411731" w:rsidRDefault="00411731" w:rsidP="00411731">
            <w:pPr>
              <w:ind w:left="-12"/>
              <w:jc w:val="center"/>
              <w:rPr>
                <w:rFonts w:ascii="Bookman Old Style" w:hAnsi="Bookman Old Style"/>
                <w:b/>
                <w:bCs/>
                <w:color w:val="000000"/>
                <w:sz w:val="12"/>
                <w:szCs w:val="16"/>
              </w:rPr>
            </w:pPr>
            <w:r w:rsidRPr="00411731">
              <w:rPr>
                <w:rFonts w:ascii="Bookman Old Style" w:hAnsi="Bookman Old Style"/>
                <w:b/>
                <w:bCs/>
                <w:color w:val="000000"/>
                <w:sz w:val="12"/>
                <w:szCs w:val="16"/>
              </w:rPr>
              <w:t>1,601</w:t>
            </w:r>
          </w:p>
        </w:tc>
      </w:tr>
    </w:tbl>
    <w:p w14:paraId="6ED71AE6" w14:textId="77777777" w:rsidR="00205F5B" w:rsidRDefault="00205F5B" w:rsidP="00341E8F">
      <w:pPr>
        <w:widowControl w:val="0"/>
        <w:adjustRightInd w:val="0"/>
        <w:ind w:left="0"/>
        <w:jc w:val="center"/>
        <w:rPr>
          <w:rFonts w:ascii="Bookman Old Style" w:hAnsi="Bookman Old Style" w:cs="Arial"/>
          <w:b/>
        </w:rPr>
      </w:pPr>
    </w:p>
    <w:tbl>
      <w:tblPr>
        <w:tblW w:w="0" w:type="auto"/>
        <w:tblInd w:w="75" w:type="dxa"/>
        <w:tblLayout w:type="fixed"/>
        <w:tblCellMar>
          <w:left w:w="70" w:type="dxa"/>
          <w:right w:w="70" w:type="dxa"/>
        </w:tblCellMar>
        <w:tblLook w:val="04A0" w:firstRow="1" w:lastRow="0" w:firstColumn="1" w:lastColumn="0" w:noHBand="0" w:noVBand="1"/>
      </w:tblPr>
      <w:tblGrid>
        <w:gridCol w:w="988"/>
        <w:gridCol w:w="992"/>
        <w:gridCol w:w="709"/>
        <w:gridCol w:w="708"/>
        <w:gridCol w:w="709"/>
        <w:gridCol w:w="851"/>
        <w:gridCol w:w="708"/>
        <w:gridCol w:w="851"/>
        <w:gridCol w:w="567"/>
        <w:gridCol w:w="709"/>
        <w:gridCol w:w="567"/>
        <w:gridCol w:w="850"/>
      </w:tblGrid>
      <w:tr w:rsidR="004B2E9D" w:rsidRPr="004B2E9D" w14:paraId="545BEA65" w14:textId="77777777" w:rsidTr="004B2E9D">
        <w:trPr>
          <w:trHeight w:val="300"/>
          <w:tblHeader/>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D2FC9D6" w14:textId="77777777"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Municipio</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D5F0051" w14:textId="77777777"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Usuario</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09BFAA6" w14:textId="77777777"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11</w:t>
            </w:r>
          </w:p>
        </w:tc>
        <w:tc>
          <w:tcPr>
            <w:tcW w:w="156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AEB4FE6" w14:textId="77777777"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12</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0652118" w14:textId="77777777"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13</w:t>
            </w:r>
          </w:p>
        </w:tc>
        <w:tc>
          <w:tcPr>
            <w:tcW w:w="127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32B3625F" w14:textId="77777777"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14</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26D1A962" w14:textId="77777777" w:rsidR="004B2E9D" w:rsidRPr="004B2E9D" w:rsidRDefault="004B2E9D" w:rsidP="004B2E9D">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15</w:t>
            </w:r>
          </w:p>
        </w:tc>
      </w:tr>
      <w:tr w:rsidR="004B2E9D" w:rsidRPr="004B2E9D" w14:paraId="498F711B" w14:textId="77777777" w:rsidTr="004B2E9D">
        <w:trPr>
          <w:trHeight w:val="300"/>
          <w:tblHead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653BFDB4" w14:textId="77777777" w:rsidR="004B2E9D" w:rsidRPr="004B2E9D" w:rsidRDefault="004B2E9D" w:rsidP="004B2E9D">
            <w:pPr>
              <w:ind w:left="0"/>
              <w:jc w:val="center"/>
              <w:rPr>
                <w:rFonts w:ascii="Bookman Old Style" w:hAnsi="Bookman Old Style"/>
                <w:b/>
                <w:bCs/>
                <w:color w:val="000000"/>
                <w:sz w:val="12"/>
                <w:szCs w:val="16"/>
                <w:lang w:val="es-CO" w:eastAsia="es-CO"/>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980DA80" w14:textId="77777777" w:rsidR="004B2E9D" w:rsidRPr="004B2E9D" w:rsidRDefault="004B2E9D" w:rsidP="004B2E9D">
            <w:pPr>
              <w:ind w:left="0"/>
              <w:jc w:val="center"/>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6F4B40DB" w14:textId="77777777"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708" w:type="dxa"/>
            <w:tcBorders>
              <w:top w:val="nil"/>
              <w:left w:val="nil"/>
              <w:bottom w:val="single" w:sz="4" w:space="0" w:color="auto"/>
              <w:right w:val="single" w:sz="4" w:space="0" w:color="auto"/>
            </w:tcBorders>
            <w:shd w:val="clear" w:color="000000" w:fill="D9D9D9"/>
            <w:noWrap/>
            <w:vAlign w:val="center"/>
            <w:hideMark/>
          </w:tcPr>
          <w:p w14:paraId="35040207" w14:textId="77777777" w:rsidR="004B2E9D" w:rsidRPr="004B2E9D" w:rsidRDefault="004B2E9D" w:rsidP="004B2E9D">
            <w:pPr>
              <w:ind w:left="-71"/>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75CE92BE" w14:textId="77777777"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851" w:type="dxa"/>
            <w:tcBorders>
              <w:top w:val="nil"/>
              <w:left w:val="nil"/>
              <w:bottom w:val="single" w:sz="4" w:space="0" w:color="auto"/>
              <w:right w:val="single" w:sz="4" w:space="0" w:color="auto"/>
            </w:tcBorders>
            <w:shd w:val="clear" w:color="000000" w:fill="D9D9D9"/>
            <w:noWrap/>
            <w:vAlign w:val="center"/>
            <w:hideMark/>
          </w:tcPr>
          <w:p w14:paraId="10E078D0" w14:textId="77777777"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708" w:type="dxa"/>
            <w:tcBorders>
              <w:top w:val="nil"/>
              <w:left w:val="nil"/>
              <w:bottom w:val="single" w:sz="4" w:space="0" w:color="auto"/>
              <w:right w:val="single" w:sz="4" w:space="0" w:color="auto"/>
            </w:tcBorders>
            <w:shd w:val="clear" w:color="000000" w:fill="D9D9D9"/>
            <w:noWrap/>
            <w:vAlign w:val="center"/>
            <w:hideMark/>
          </w:tcPr>
          <w:p w14:paraId="0E878BB9" w14:textId="77777777"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851" w:type="dxa"/>
            <w:tcBorders>
              <w:top w:val="nil"/>
              <w:left w:val="nil"/>
              <w:bottom w:val="single" w:sz="4" w:space="0" w:color="auto"/>
              <w:right w:val="single" w:sz="4" w:space="0" w:color="auto"/>
            </w:tcBorders>
            <w:shd w:val="clear" w:color="000000" w:fill="D9D9D9"/>
            <w:noWrap/>
            <w:vAlign w:val="center"/>
            <w:hideMark/>
          </w:tcPr>
          <w:p w14:paraId="0107E89D" w14:textId="77777777"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567" w:type="dxa"/>
            <w:tcBorders>
              <w:top w:val="nil"/>
              <w:left w:val="nil"/>
              <w:bottom w:val="single" w:sz="4" w:space="0" w:color="auto"/>
              <w:right w:val="single" w:sz="4" w:space="0" w:color="auto"/>
            </w:tcBorders>
            <w:shd w:val="clear" w:color="000000" w:fill="D9D9D9"/>
            <w:noWrap/>
            <w:vAlign w:val="center"/>
            <w:hideMark/>
          </w:tcPr>
          <w:p w14:paraId="27738F8D" w14:textId="77777777" w:rsidR="004B2E9D" w:rsidRPr="004B2E9D" w:rsidRDefault="004B2E9D" w:rsidP="004B2E9D">
            <w:pPr>
              <w:ind w:left="0" w:right="-73"/>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709" w:type="dxa"/>
            <w:tcBorders>
              <w:top w:val="nil"/>
              <w:left w:val="nil"/>
              <w:bottom w:val="single" w:sz="4" w:space="0" w:color="auto"/>
              <w:right w:val="single" w:sz="4" w:space="0" w:color="auto"/>
            </w:tcBorders>
            <w:shd w:val="clear" w:color="000000" w:fill="D9D9D9"/>
            <w:noWrap/>
            <w:vAlign w:val="center"/>
            <w:hideMark/>
          </w:tcPr>
          <w:p w14:paraId="1756D6C3" w14:textId="77777777" w:rsidR="004B2E9D" w:rsidRPr="004B2E9D" w:rsidRDefault="004B2E9D" w:rsidP="004B2E9D">
            <w:pPr>
              <w:ind w:left="0" w:right="-67"/>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567" w:type="dxa"/>
            <w:tcBorders>
              <w:top w:val="nil"/>
              <w:left w:val="nil"/>
              <w:bottom w:val="single" w:sz="4" w:space="0" w:color="auto"/>
              <w:right w:val="single" w:sz="4" w:space="0" w:color="auto"/>
            </w:tcBorders>
            <w:shd w:val="clear" w:color="000000" w:fill="D9D9D9"/>
            <w:noWrap/>
            <w:vAlign w:val="center"/>
            <w:hideMark/>
          </w:tcPr>
          <w:p w14:paraId="7979C134" w14:textId="77777777" w:rsidR="004B2E9D" w:rsidRPr="004B2E9D" w:rsidRDefault="004B2E9D" w:rsidP="004B2E9D">
            <w:pPr>
              <w:ind w:left="0" w:right="-7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4EF5DF97" w14:textId="77777777" w:rsidR="004B2E9D" w:rsidRPr="004B2E9D" w:rsidRDefault="004B2E9D" w:rsidP="004B2E9D">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r>
      <w:tr w:rsidR="00411731" w:rsidRPr="004B2E9D" w14:paraId="491D7422"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EF2FD11" w14:textId="2762B0F0" w:rsidR="00411731" w:rsidRPr="006B09AB" w:rsidRDefault="00411731" w:rsidP="00411731">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AE329FF" w14:textId="77777777" w:rsidR="00411731" w:rsidRPr="006B09AB" w:rsidRDefault="00411731" w:rsidP="00411731">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27CF1E04" w14:textId="77777777" w:rsidR="00411731" w:rsidRPr="00411731" w:rsidRDefault="00411731" w:rsidP="00411731">
            <w:pPr>
              <w:ind w:left="0"/>
              <w:jc w:val="center"/>
              <w:rPr>
                <w:rFonts w:ascii="Bookman Old Style" w:hAnsi="Bookman Old Style"/>
                <w:color w:val="000000"/>
                <w:sz w:val="12"/>
                <w:szCs w:val="16"/>
                <w:lang w:val="es-CO" w:eastAsia="es-CO"/>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4FBF350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534</w:t>
            </w:r>
          </w:p>
        </w:tc>
        <w:tc>
          <w:tcPr>
            <w:tcW w:w="709" w:type="dxa"/>
            <w:tcBorders>
              <w:top w:val="nil"/>
              <w:left w:val="nil"/>
              <w:bottom w:val="single" w:sz="4" w:space="0" w:color="auto"/>
              <w:right w:val="single" w:sz="4" w:space="0" w:color="auto"/>
            </w:tcBorders>
            <w:shd w:val="clear" w:color="auto" w:fill="auto"/>
            <w:noWrap/>
            <w:vAlign w:val="center"/>
          </w:tcPr>
          <w:p w14:paraId="7562228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0D2D4A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535</w:t>
            </w:r>
          </w:p>
        </w:tc>
        <w:tc>
          <w:tcPr>
            <w:tcW w:w="708" w:type="dxa"/>
            <w:tcBorders>
              <w:top w:val="nil"/>
              <w:left w:val="nil"/>
              <w:bottom w:val="single" w:sz="4" w:space="0" w:color="auto"/>
              <w:right w:val="single" w:sz="4" w:space="0" w:color="auto"/>
            </w:tcBorders>
            <w:shd w:val="clear" w:color="auto" w:fill="auto"/>
            <w:noWrap/>
            <w:vAlign w:val="center"/>
          </w:tcPr>
          <w:p w14:paraId="4335F00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745133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536</w:t>
            </w:r>
          </w:p>
        </w:tc>
        <w:tc>
          <w:tcPr>
            <w:tcW w:w="567" w:type="dxa"/>
            <w:tcBorders>
              <w:top w:val="nil"/>
              <w:left w:val="nil"/>
              <w:bottom w:val="single" w:sz="4" w:space="0" w:color="auto"/>
              <w:right w:val="single" w:sz="4" w:space="0" w:color="auto"/>
            </w:tcBorders>
            <w:shd w:val="clear" w:color="auto" w:fill="auto"/>
            <w:noWrap/>
            <w:vAlign w:val="center"/>
          </w:tcPr>
          <w:p w14:paraId="7FFE9E9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617B60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537</w:t>
            </w:r>
          </w:p>
        </w:tc>
        <w:tc>
          <w:tcPr>
            <w:tcW w:w="567" w:type="dxa"/>
            <w:tcBorders>
              <w:top w:val="nil"/>
              <w:left w:val="nil"/>
              <w:bottom w:val="single" w:sz="4" w:space="0" w:color="auto"/>
              <w:right w:val="single" w:sz="4" w:space="0" w:color="auto"/>
            </w:tcBorders>
            <w:shd w:val="clear" w:color="auto" w:fill="auto"/>
            <w:noWrap/>
            <w:vAlign w:val="center"/>
          </w:tcPr>
          <w:p w14:paraId="36AE8E4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195C11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539</w:t>
            </w:r>
          </w:p>
        </w:tc>
      </w:tr>
      <w:tr w:rsidR="00411731" w:rsidRPr="004B2E9D" w14:paraId="1E06C6B3"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9FD21F5" w14:textId="102A9C8A"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F0C732B"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2BAB172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DA5226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372</w:t>
            </w:r>
          </w:p>
        </w:tc>
        <w:tc>
          <w:tcPr>
            <w:tcW w:w="709" w:type="dxa"/>
            <w:tcBorders>
              <w:top w:val="nil"/>
              <w:left w:val="nil"/>
              <w:bottom w:val="single" w:sz="4" w:space="0" w:color="auto"/>
              <w:right w:val="single" w:sz="4" w:space="0" w:color="auto"/>
            </w:tcBorders>
            <w:shd w:val="clear" w:color="auto" w:fill="auto"/>
            <w:noWrap/>
            <w:vAlign w:val="center"/>
          </w:tcPr>
          <w:p w14:paraId="232538A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5FA84A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373</w:t>
            </w:r>
          </w:p>
        </w:tc>
        <w:tc>
          <w:tcPr>
            <w:tcW w:w="708" w:type="dxa"/>
            <w:tcBorders>
              <w:top w:val="nil"/>
              <w:left w:val="nil"/>
              <w:bottom w:val="single" w:sz="4" w:space="0" w:color="auto"/>
              <w:right w:val="single" w:sz="4" w:space="0" w:color="auto"/>
            </w:tcBorders>
            <w:shd w:val="clear" w:color="auto" w:fill="auto"/>
            <w:noWrap/>
            <w:vAlign w:val="center"/>
          </w:tcPr>
          <w:p w14:paraId="56C0DB4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FA92B5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374</w:t>
            </w:r>
          </w:p>
        </w:tc>
        <w:tc>
          <w:tcPr>
            <w:tcW w:w="567" w:type="dxa"/>
            <w:tcBorders>
              <w:top w:val="nil"/>
              <w:left w:val="nil"/>
              <w:bottom w:val="single" w:sz="4" w:space="0" w:color="auto"/>
              <w:right w:val="single" w:sz="4" w:space="0" w:color="auto"/>
            </w:tcBorders>
            <w:shd w:val="clear" w:color="auto" w:fill="auto"/>
            <w:noWrap/>
            <w:vAlign w:val="center"/>
          </w:tcPr>
          <w:p w14:paraId="57F0FF8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386A93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375</w:t>
            </w:r>
          </w:p>
        </w:tc>
        <w:tc>
          <w:tcPr>
            <w:tcW w:w="567" w:type="dxa"/>
            <w:tcBorders>
              <w:top w:val="nil"/>
              <w:left w:val="nil"/>
              <w:bottom w:val="single" w:sz="4" w:space="0" w:color="auto"/>
              <w:right w:val="single" w:sz="4" w:space="0" w:color="auto"/>
            </w:tcBorders>
            <w:shd w:val="clear" w:color="auto" w:fill="auto"/>
            <w:noWrap/>
            <w:vAlign w:val="center"/>
          </w:tcPr>
          <w:p w14:paraId="70177DE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045BA3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376</w:t>
            </w:r>
          </w:p>
        </w:tc>
      </w:tr>
      <w:tr w:rsidR="00411731" w:rsidRPr="004B2E9D" w14:paraId="27BCEBA5"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5018345" w14:textId="4DC41A32"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615910F"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246ABF9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E46021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126</w:t>
            </w:r>
          </w:p>
        </w:tc>
        <w:tc>
          <w:tcPr>
            <w:tcW w:w="709" w:type="dxa"/>
            <w:tcBorders>
              <w:top w:val="nil"/>
              <w:left w:val="nil"/>
              <w:bottom w:val="single" w:sz="4" w:space="0" w:color="auto"/>
              <w:right w:val="single" w:sz="4" w:space="0" w:color="auto"/>
            </w:tcBorders>
            <w:shd w:val="clear" w:color="auto" w:fill="auto"/>
            <w:noWrap/>
            <w:vAlign w:val="center"/>
          </w:tcPr>
          <w:p w14:paraId="4ECA0EB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8A3090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126</w:t>
            </w:r>
          </w:p>
        </w:tc>
        <w:tc>
          <w:tcPr>
            <w:tcW w:w="708" w:type="dxa"/>
            <w:tcBorders>
              <w:top w:val="nil"/>
              <w:left w:val="nil"/>
              <w:bottom w:val="single" w:sz="4" w:space="0" w:color="auto"/>
              <w:right w:val="single" w:sz="4" w:space="0" w:color="auto"/>
            </w:tcBorders>
            <w:shd w:val="clear" w:color="auto" w:fill="auto"/>
            <w:noWrap/>
            <w:vAlign w:val="center"/>
          </w:tcPr>
          <w:p w14:paraId="619D174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2929CD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126</w:t>
            </w:r>
          </w:p>
        </w:tc>
        <w:tc>
          <w:tcPr>
            <w:tcW w:w="567" w:type="dxa"/>
            <w:tcBorders>
              <w:top w:val="nil"/>
              <w:left w:val="nil"/>
              <w:bottom w:val="single" w:sz="4" w:space="0" w:color="auto"/>
              <w:right w:val="single" w:sz="4" w:space="0" w:color="auto"/>
            </w:tcBorders>
            <w:shd w:val="clear" w:color="auto" w:fill="auto"/>
            <w:noWrap/>
            <w:vAlign w:val="center"/>
          </w:tcPr>
          <w:p w14:paraId="2D97B7B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070295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126</w:t>
            </w:r>
          </w:p>
        </w:tc>
        <w:tc>
          <w:tcPr>
            <w:tcW w:w="567" w:type="dxa"/>
            <w:tcBorders>
              <w:top w:val="nil"/>
              <w:left w:val="nil"/>
              <w:bottom w:val="single" w:sz="4" w:space="0" w:color="auto"/>
              <w:right w:val="single" w:sz="4" w:space="0" w:color="auto"/>
            </w:tcBorders>
            <w:shd w:val="clear" w:color="auto" w:fill="auto"/>
            <w:noWrap/>
            <w:vAlign w:val="center"/>
          </w:tcPr>
          <w:p w14:paraId="59EE04F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B41008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127</w:t>
            </w:r>
          </w:p>
        </w:tc>
      </w:tr>
      <w:tr w:rsidR="00411731" w:rsidRPr="004B2E9D" w14:paraId="5D0DCA0D"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5A8D4D0" w14:textId="772DD59D"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8F8E810"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4FEB5FA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3C0E86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709" w:type="dxa"/>
            <w:tcBorders>
              <w:top w:val="nil"/>
              <w:left w:val="nil"/>
              <w:bottom w:val="single" w:sz="4" w:space="0" w:color="auto"/>
              <w:right w:val="single" w:sz="4" w:space="0" w:color="auto"/>
            </w:tcBorders>
            <w:shd w:val="clear" w:color="auto" w:fill="auto"/>
            <w:noWrap/>
            <w:vAlign w:val="center"/>
          </w:tcPr>
          <w:p w14:paraId="6AA0786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9370D9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708" w:type="dxa"/>
            <w:tcBorders>
              <w:top w:val="nil"/>
              <w:left w:val="nil"/>
              <w:bottom w:val="single" w:sz="4" w:space="0" w:color="auto"/>
              <w:right w:val="single" w:sz="4" w:space="0" w:color="auto"/>
            </w:tcBorders>
            <w:shd w:val="clear" w:color="auto" w:fill="auto"/>
            <w:noWrap/>
            <w:vAlign w:val="center"/>
          </w:tcPr>
          <w:p w14:paraId="4010FFF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7399E9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567" w:type="dxa"/>
            <w:tcBorders>
              <w:top w:val="nil"/>
              <w:left w:val="nil"/>
              <w:bottom w:val="single" w:sz="4" w:space="0" w:color="auto"/>
              <w:right w:val="single" w:sz="4" w:space="0" w:color="auto"/>
            </w:tcBorders>
            <w:shd w:val="clear" w:color="auto" w:fill="auto"/>
            <w:noWrap/>
            <w:vAlign w:val="center"/>
          </w:tcPr>
          <w:p w14:paraId="2885251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6EC222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567" w:type="dxa"/>
            <w:tcBorders>
              <w:top w:val="nil"/>
              <w:left w:val="nil"/>
              <w:bottom w:val="single" w:sz="4" w:space="0" w:color="auto"/>
              <w:right w:val="single" w:sz="4" w:space="0" w:color="auto"/>
            </w:tcBorders>
            <w:shd w:val="clear" w:color="auto" w:fill="auto"/>
            <w:noWrap/>
            <w:vAlign w:val="center"/>
          </w:tcPr>
          <w:p w14:paraId="7BE7A46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9B335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r>
      <w:tr w:rsidR="00411731" w:rsidRPr="004B2E9D" w14:paraId="480D3607"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50D4410" w14:textId="3468E5FE"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8F92256"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28A6EEE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728979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B4D77F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6002A5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F64AC1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429A99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6D5C068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E727E5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0965DD0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DBF33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6A8F1C33"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DDE9039" w14:textId="374C01CA"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E4FA0D8"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6FDA328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0D1E18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EC6BD2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95386B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3463020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550A1B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115838D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089E17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449B0C5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34257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4A082129"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F39D108" w14:textId="79ED64EA"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3814E717"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14F2264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8B2A81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8E651D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6DE91C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38A5B2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DD6B57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60FB693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80079F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3553AC6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60ADE8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4A1977FD"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4ECF13F" w14:textId="2345709A"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0EFBF14"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088216C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1B129E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709" w:type="dxa"/>
            <w:tcBorders>
              <w:top w:val="nil"/>
              <w:left w:val="nil"/>
              <w:bottom w:val="single" w:sz="4" w:space="0" w:color="auto"/>
              <w:right w:val="single" w:sz="4" w:space="0" w:color="auto"/>
            </w:tcBorders>
            <w:shd w:val="clear" w:color="auto" w:fill="auto"/>
            <w:noWrap/>
            <w:vAlign w:val="center"/>
          </w:tcPr>
          <w:p w14:paraId="04A0BB0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533B74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708" w:type="dxa"/>
            <w:tcBorders>
              <w:top w:val="nil"/>
              <w:left w:val="nil"/>
              <w:bottom w:val="single" w:sz="4" w:space="0" w:color="auto"/>
              <w:right w:val="single" w:sz="4" w:space="0" w:color="auto"/>
            </w:tcBorders>
            <w:shd w:val="clear" w:color="auto" w:fill="auto"/>
            <w:noWrap/>
            <w:vAlign w:val="center"/>
          </w:tcPr>
          <w:p w14:paraId="4C0BDD3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E317A0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567" w:type="dxa"/>
            <w:tcBorders>
              <w:top w:val="nil"/>
              <w:left w:val="nil"/>
              <w:bottom w:val="single" w:sz="4" w:space="0" w:color="auto"/>
              <w:right w:val="single" w:sz="4" w:space="0" w:color="auto"/>
            </w:tcBorders>
            <w:shd w:val="clear" w:color="auto" w:fill="auto"/>
            <w:noWrap/>
            <w:vAlign w:val="center"/>
          </w:tcPr>
          <w:p w14:paraId="4B23B84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4619CA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567" w:type="dxa"/>
            <w:tcBorders>
              <w:top w:val="nil"/>
              <w:left w:val="nil"/>
              <w:bottom w:val="single" w:sz="4" w:space="0" w:color="auto"/>
              <w:right w:val="single" w:sz="4" w:space="0" w:color="auto"/>
            </w:tcBorders>
            <w:shd w:val="clear" w:color="auto" w:fill="auto"/>
            <w:noWrap/>
            <w:vAlign w:val="center"/>
          </w:tcPr>
          <w:p w14:paraId="1FC3FEE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17836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r>
      <w:tr w:rsidR="00411731" w:rsidRPr="004B2E9D" w14:paraId="032B7510"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E1CEFC3" w14:textId="39FD86B5"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726F749"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3CE9977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8658CC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AD747A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FE4877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D2DCA1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0AF3A8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4D65739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810F95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4E3A7E5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50E5DA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13BBFA41"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5368C6D" w14:textId="4E25A186"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8B6127C"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4BEFE43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4D1291D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C71644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520F81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CD9A32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455F0F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100A9BC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207364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69B912F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1A304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578DFECA"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D7C41E4" w14:textId="14B26E5E"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2F89D19"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66AF96A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79347FC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709" w:type="dxa"/>
            <w:tcBorders>
              <w:top w:val="nil"/>
              <w:left w:val="nil"/>
              <w:bottom w:val="single" w:sz="4" w:space="0" w:color="auto"/>
              <w:right w:val="single" w:sz="4" w:space="0" w:color="auto"/>
            </w:tcBorders>
            <w:shd w:val="clear" w:color="auto" w:fill="auto"/>
            <w:noWrap/>
            <w:vAlign w:val="center"/>
          </w:tcPr>
          <w:p w14:paraId="6E17DF9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4E8C6D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708" w:type="dxa"/>
            <w:tcBorders>
              <w:top w:val="nil"/>
              <w:left w:val="nil"/>
              <w:bottom w:val="single" w:sz="4" w:space="0" w:color="auto"/>
              <w:right w:val="single" w:sz="4" w:space="0" w:color="auto"/>
            </w:tcBorders>
            <w:shd w:val="clear" w:color="auto" w:fill="auto"/>
            <w:noWrap/>
            <w:vAlign w:val="center"/>
          </w:tcPr>
          <w:p w14:paraId="112222F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5A4424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567" w:type="dxa"/>
            <w:tcBorders>
              <w:top w:val="nil"/>
              <w:left w:val="nil"/>
              <w:bottom w:val="single" w:sz="4" w:space="0" w:color="auto"/>
              <w:right w:val="single" w:sz="4" w:space="0" w:color="auto"/>
            </w:tcBorders>
            <w:shd w:val="clear" w:color="auto" w:fill="auto"/>
            <w:noWrap/>
            <w:vAlign w:val="center"/>
          </w:tcPr>
          <w:p w14:paraId="698FBB3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A0E1ED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567" w:type="dxa"/>
            <w:tcBorders>
              <w:top w:val="nil"/>
              <w:left w:val="nil"/>
              <w:bottom w:val="single" w:sz="4" w:space="0" w:color="auto"/>
              <w:right w:val="single" w:sz="4" w:space="0" w:color="auto"/>
            </w:tcBorders>
            <w:shd w:val="clear" w:color="auto" w:fill="auto"/>
            <w:noWrap/>
            <w:vAlign w:val="center"/>
          </w:tcPr>
          <w:p w14:paraId="1AC32E7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CD9B8A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r>
      <w:tr w:rsidR="00411731" w:rsidRPr="004B2E9D" w14:paraId="4CEFB081"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D746B96" w14:textId="1C40DA14"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6506262"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04DB446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ADC3EE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1,029</w:t>
            </w:r>
          </w:p>
        </w:tc>
        <w:tc>
          <w:tcPr>
            <w:tcW w:w="709" w:type="dxa"/>
            <w:tcBorders>
              <w:top w:val="nil"/>
              <w:left w:val="nil"/>
              <w:bottom w:val="single" w:sz="4" w:space="0" w:color="auto"/>
              <w:right w:val="single" w:sz="4" w:space="0" w:color="auto"/>
            </w:tcBorders>
            <w:shd w:val="clear" w:color="auto" w:fill="auto"/>
            <w:noWrap/>
            <w:vAlign w:val="center"/>
          </w:tcPr>
          <w:p w14:paraId="1E65AD5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DB8781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1,031</w:t>
            </w:r>
          </w:p>
        </w:tc>
        <w:tc>
          <w:tcPr>
            <w:tcW w:w="708" w:type="dxa"/>
            <w:tcBorders>
              <w:top w:val="nil"/>
              <w:left w:val="nil"/>
              <w:bottom w:val="single" w:sz="4" w:space="0" w:color="auto"/>
              <w:right w:val="single" w:sz="4" w:space="0" w:color="auto"/>
            </w:tcBorders>
            <w:shd w:val="clear" w:color="auto" w:fill="auto"/>
            <w:noWrap/>
            <w:vAlign w:val="center"/>
          </w:tcPr>
          <w:p w14:paraId="68E2EF4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5016A9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1,033</w:t>
            </w:r>
          </w:p>
        </w:tc>
        <w:tc>
          <w:tcPr>
            <w:tcW w:w="567" w:type="dxa"/>
            <w:tcBorders>
              <w:top w:val="nil"/>
              <w:left w:val="nil"/>
              <w:bottom w:val="single" w:sz="4" w:space="0" w:color="auto"/>
              <w:right w:val="single" w:sz="4" w:space="0" w:color="auto"/>
            </w:tcBorders>
            <w:shd w:val="clear" w:color="auto" w:fill="auto"/>
            <w:noWrap/>
            <w:vAlign w:val="center"/>
          </w:tcPr>
          <w:p w14:paraId="0263758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CA199B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1,035</w:t>
            </w:r>
          </w:p>
        </w:tc>
        <w:tc>
          <w:tcPr>
            <w:tcW w:w="567" w:type="dxa"/>
            <w:tcBorders>
              <w:top w:val="nil"/>
              <w:left w:val="nil"/>
              <w:bottom w:val="single" w:sz="4" w:space="0" w:color="auto"/>
              <w:right w:val="single" w:sz="4" w:space="0" w:color="auto"/>
            </w:tcBorders>
            <w:shd w:val="clear" w:color="auto" w:fill="auto"/>
            <w:noWrap/>
            <w:vAlign w:val="center"/>
          </w:tcPr>
          <w:p w14:paraId="1E93904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E12A92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1,036</w:t>
            </w:r>
          </w:p>
        </w:tc>
      </w:tr>
      <w:tr w:rsidR="00411731" w:rsidRPr="004B2E9D" w14:paraId="699CA3F9"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2532A51" w14:textId="7EFAE124"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B8B3D04"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57B0A94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F5A048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457</w:t>
            </w:r>
          </w:p>
        </w:tc>
        <w:tc>
          <w:tcPr>
            <w:tcW w:w="709" w:type="dxa"/>
            <w:tcBorders>
              <w:top w:val="nil"/>
              <w:left w:val="nil"/>
              <w:bottom w:val="single" w:sz="4" w:space="0" w:color="auto"/>
              <w:right w:val="single" w:sz="4" w:space="0" w:color="auto"/>
            </w:tcBorders>
            <w:shd w:val="clear" w:color="auto" w:fill="auto"/>
            <w:noWrap/>
            <w:vAlign w:val="center"/>
          </w:tcPr>
          <w:p w14:paraId="2B6D31D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71E142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458</w:t>
            </w:r>
          </w:p>
        </w:tc>
        <w:tc>
          <w:tcPr>
            <w:tcW w:w="708" w:type="dxa"/>
            <w:tcBorders>
              <w:top w:val="nil"/>
              <w:left w:val="nil"/>
              <w:bottom w:val="single" w:sz="4" w:space="0" w:color="auto"/>
              <w:right w:val="single" w:sz="4" w:space="0" w:color="auto"/>
            </w:tcBorders>
            <w:shd w:val="clear" w:color="auto" w:fill="auto"/>
            <w:noWrap/>
            <w:vAlign w:val="center"/>
          </w:tcPr>
          <w:p w14:paraId="77F79FC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1B8F14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459</w:t>
            </w:r>
          </w:p>
        </w:tc>
        <w:tc>
          <w:tcPr>
            <w:tcW w:w="567" w:type="dxa"/>
            <w:tcBorders>
              <w:top w:val="nil"/>
              <w:left w:val="nil"/>
              <w:bottom w:val="single" w:sz="4" w:space="0" w:color="auto"/>
              <w:right w:val="single" w:sz="4" w:space="0" w:color="auto"/>
            </w:tcBorders>
            <w:shd w:val="clear" w:color="auto" w:fill="auto"/>
            <w:noWrap/>
            <w:vAlign w:val="center"/>
          </w:tcPr>
          <w:p w14:paraId="5F0C165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DC2E03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460</w:t>
            </w:r>
          </w:p>
        </w:tc>
        <w:tc>
          <w:tcPr>
            <w:tcW w:w="567" w:type="dxa"/>
            <w:tcBorders>
              <w:top w:val="nil"/>
              <w:left w:val="nil"/>
              <w:bottom w:val="single" w:sz="4" w:space="0" w:color="auto"/>
              <w:right w:val="single" w:sz="4" w:space="0" w:color="auto"/>
            </w:tcBorders>
            <w:shd w:val="clear" w:color="auto" w:fill="auto"/>
            <w:noWrap/>
            <w:vAlign w:val="center"/>
          </w:tcPr>
          <w:p w14:paraId="681FEC6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BBC15C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461</w:t>
            </w:r>
          </w:p>
        </w:tc>
      </w:tr>
      <w:tr w:rsidR="00411731" w:rsidRPr="004B2E9D" w14:paraId="610F2CA2"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94B6D23" w14:textId="799C24E6"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DA69DDA"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1C02684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367022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538</w:t>
            </w:r>
          </w:p>
        </w:tc>
        <w:tc>
          <w:tcPr>
            <w:tcW w:w="709" w:type="dxa"/>
            <w:tcBorders>
              <w:top w:val="nil"/>
              <w:left w:val="nil"/>
              <w:bottom w:val="single" w:sz="4" w:space="0" w:color="auto"/>
              <w:right w:val="single" w:sz="4" w:space="0" w:color="auto"/>
            </w:tcBorders>
            <w:shd w:val="clear" w:color="auto" w:fill="auto"/>
            <w:noWrap/>
            <w:vAlign w:val="center"/>
          </w:tcPr>
          <w:p w14:paraId="41C93E0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05E239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539</w:t>
            </w:r>
          </w:p>
        </w:tc>
        <w:tc>
          <w:tcPr>
            <w:tcW w:w="708" w:type="dxa"/>
            <w:tcBorders>
              <w:top w:val="nil"/>
              <w:left w:val="nil"/>
              <w:bottom w:val="single" w:sz="4" w:space="0" w:color="auto"/>
              <w:right w:val="single" w:sz="4" w:space="0" w:color="auto"/>
            </w:tcBorders>
            <w:shd w:val="clear" w:color="auto" w:fill="auto"/>
            <w:noWrap/>
            <w:vAlign w:val="center"/>
          </w:tcPr>
          <w:p w14:paraId="1687E11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5D2567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540</w:t>
            </w:r>
          </w:p>
        </w:tc>
        <w:tc>
          <w:tcPr>
            <w:tcW w:w="567" w:type="dxa"/>
            <w:tcBorders>
              <w:top w:val="nil"/>
              <w:left w:val="nil"/>
              <w:bottom w:val="single" w:sz="4" w:space="0" w:color="auto"/>
              <w:right w:val="single" w:sz="4" w:space="0" w:color="auto"/>
            </w:tcBorders>
            <w:shd w:val="clear" w:color="auto" w:fill="auto"/>
            <w:noWrap/>
            <w:vAlign w:val="center"/>
          </w:tcPr>
          <w:p w14:paraId="214CE94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E9E29F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541</w:t>
            </w:r>
          </w:p>
        </w:tc>
        <w:tc>
          <w:tcPr>
            <w:tcW w:w="567" w:type="dxa"/>
            <w:tcBorders>
              <w:top w:val="nil"/>
              <w:left w:val="nil"/>
              <w:bottom w:val="single" w:sz="4" w:space="0" w:color="auto"/>
              <w:right w:val="single" w:sz="4" w:space="0" w:color="auto"/>
            </w:tcBorders>
            <w:shd w:val="clear" w:color="auto" w:fill="auto"/>
            <w:noWrap/>
            <w:vAlign w:val="center"/>
          </w:tcPr>
          <w:p w14:paraId="34BD25D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61E15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541</w:t>
            </w:r>
          </w:p>
        </w:tc>
      </w:tr>
      <w:tr w:rsidR="00411731" w:rsidRPr="004B2E9D" w14:paraId="4BB28E14"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E30351F" w14:textId="76409173"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3A7299D0"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5983993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899352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709" w:type="dxa"/>
            <w:tcBorders>
              <w:top w:val="nil"/>
              <w:left w:val="nil"/>
              <w:bottom w:val="single" w:sz="4" w:space="0" w:color="auto"/>
              <w:right w:val="single" w:sz="4" w:space="0" w:color="auto"/>
            </w:tcBorders>
            <w:shd w:val="clear" w:color="auto" w:fill="auto"/>
            <w:noWrap/>
            <w:vAlign w:val="center"/>
          </w:tcPr>
          <w:p w14:paraId="1899347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87FB45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708" w:type="dxa"/>
            <w:tcBorders>
              <w:top w:val="nil"/>
              <w:left w:val="nil"/>
              <w:bottom w:val="single" w:sz="4" w:space="0" w:color="auto"/>
              <w:right w:val="single" w:sz="4" w:space="0" w:color="auto"/>
            </w:tcBorders>
            <w:shd w:val="clear" w:color="auto" w:fill="auto"/>
            <w:noWrap/>
            <w:vAlign w:val="center"/>
          </w:tcPr>
          <w:p w14:paraId="663757E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4335BD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567" w:type="dxa"/>
            <w:tcBorders>
              <w:top w:val="nil"/>
              <w:left w:val="nil"/>
              <w:bottom w:val="single" w:sz="4" w:space="0" w:color="auto"/>
              <w:right w:val="single" w:sz="4" w:space="0" w:color="auto"/>
            </w:tcBorders>
            <w:shd w:val="clear" w:color="auto" w:fill="auto"/>
            <w:noWrap/>
            <w:vAlign w:val="center"/>
          </w:tcPr>
          <w:p w14:paraId="7157C9D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FE6D22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567" w:type="dxa"/>
            <w:tcBorders>
              <w:top w:val="nil"/>
              <w:left w:val="nil"/>
              <w:bottom w:val="single" w:sz="4" w:space="0" w:color="auto"/>
              <w:right w:val="single" w:sz="4" w:space="0" w:color="auto"/>
            </w:tcBorders>
            <w:shd w:val="clear" w:color="auto" w:fill="auto"/>
            <w:noWrap/>
            <w:vAlign w:val="center"/>
          </w:tcPr>
          <w:p w14:paraId="65194A6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647632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r>
      <w:tr w:rsidR="00411731" w:rsidRPr="004B2E9D" w14:paraId="238C1E4C"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C016BBC" w14:textId="2618D965"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D8ED64C"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6BC01AF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43D8660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FCE053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DAAC21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AE474D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9628A5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6462BEB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B3C584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1512E8F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1812C4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5DB479F6"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1730B2C" w14:textId="2258D1D5"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5806E5A"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6B16449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052432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EE6F10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CB98CC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755ABC9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501779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1454F4F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A470BF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32A2C0D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8CD0E9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74DFD5D8"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FB7AF6D" w14:textId="44769F90"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4D1D95D"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318CACD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7CD0594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FFEAF9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8A3452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3AA057A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44ECEB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4E5D662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023A81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22F3C19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55711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48909B94"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A1BA7B2" w14:textId="15D42038"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1FD249E"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077289C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01C82F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709" w:type="dxa"/>
            <w:tcBorders>
              <w:top w:val="nil"/>
              <w:left w:val="nil"/>
              <w:bottom w:val="single" w:sz="4" w:space="0" w:color="auto"/>
              <w:right w:val="single" w:sz="4" w:space="0" w:color="auto"/>
            </w:tcBorders>
            <w:shd w:val="clear" w:color="auto" w:fill="auto"/>
            <w:noWrap/>
            <w:vAlign w:val="center"/>
          </w:tcPr>
          <w:p w14:paraId="70D9183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383EC8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708" w:type="dxa"/>
            <w:tcBorders>
              <w:top w:val="nil"/>
              <w:left w:val="nil"/>
              <w:bottom w:val="single" w:sz="4" w:space="0" w:color="auto"/>
              <w:right w:val="single" w:sz="4" w:space="0" w:color="auto"/>
            </w:tcBorders>
            <w:shd w:val="clear" w:color="auto" w:fill="auto"/>
            <w:noWrap/>
            <w:vAlign w:val="center"/>
          </w:tcPr>
          <w:p w14:paraId="0716919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7DC732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567" w:type="dxa"/>
            <w:tcBorders>
              <w:top w:val="nil"/>
              <w:left w:val="nil"/>
              <w:bottom w:val="single" w:sz="4" w:space="0" w:color="auto"/>
              <w:right w:val="single" w:sz="4" w:space="0" w:color="auto"/>
            </w:tcBorders>
            <w:shd w:val="clear" w:color="auto" w:fill="auto"/>
            <w:noWrap/>
            <w:vAlign w:val="center"/>
          </w:tcPr>
          <w:p w14:paraId="2F3A471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9C6A98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567" w:type="dxa"/>
            <w:tcBorders>
              <w:top w:val="nil"/>
              <w:left w:val="nil"/>
              <w:bottom w:val="single" w:sz="4" w:space="0" w:color="auto"/>
              <w:right w:val="single" w:sz="4" w:space="0" w:color="auto"/>
            </w:tcBorders>
            <w:shd w:val="clear" w:color="auto" w:fill="auto"/>
            <w:noWrap/>
            <w:vAlign w:val="center"/>
          </w:tcPr>
          <w:p w14:paraId="05628E4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F8819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r>
      <w:tr w:rsidR="00411731" w:rsidRPr="004B2E9D" w14:paraId="235AAA4C"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EAD642A" w14:textId="05E4D412"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CE89293"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514BD9D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5F1993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08F0FE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B6294C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FF220B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6DDAE9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6180799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8C4F39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56C2A78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A0AEB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7366AFA6"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843F1F6" w14:textId="36A87435"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1A647BB"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31A90D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D33AC5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267B22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F2ADB4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A2C4EA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0D308A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7B00E02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BA3924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7D2EA50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7EAAA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4B2E9D" w14:paraId="0AC5F6C5"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56D565C" w14:textId="777EDB89"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E96F1C0"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4FC4FC8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319E16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709" w:type="dxa"/>
            <w:tcBorders>
              <w:top w:val="nil"/>
              <w:left w:val="nil"/>
              <w:bottom w:val="single" w:sz="4" w:space="0" w:color="auto"/>
              <w:right w:val="single" w:sz="4" w:space="0" w:color="auto"/>
            </w:tcBorders>
            <w:shd w:val="clear" w:color="auto" w:fill="auto"/>
            <w:noWrap/>
            <w:vAlign w:val="center"/>
          </w:tcPr>
          <w:p w14:paraId="22E9E68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23D409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708" w:type="dxa"/>
            <w:tcBorders>
              <w:top w:val="nil"/>
              <w:left w:val="nil"/>
              <w:bottom w:val="single" w:sz="4" w:space="0" w:color="auto"/>
              <w:right w:val="single" w:sz="4" w:space="0" w:color="auto"/>
            </w:tcBorders>
            <w:shd w:val="clear" w:color="auto" w:fill="auto"/>
            <w:noWrap/>
            <w:vAlign w:val="center"/>
          </w:tcPr>
          <w:p w14:paraId="02E3337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13999C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567" w:type="dxa"/>
            <w:tcBorders>
              <w:top w:val="nil"/>
              <w:left w:val="nil"/>
              <w:bottom w:val="single" w:sz="4" w:space="0" w:color="auto"/>
              <w:right w:val="single" w:sz="4" w:space="0" w:color="auto"/>
            </w:tcBorders>
            <w:shd w:val="clear" w:color="auto" w:fill="auto"/>
            <w:noWrap/>
            <w:vAlign w:val="center"/>
          </w:tcPr>
          <w:p w14:paraId="79CD06F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991BD6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567" w:type="dxa"/>
            <w:tcBorders>
              <w:top w:val="nil"/>
              <w:left w:val="nil"/>
              <w:bottom w:val="single" w:sz="4" w:space="0" w:color="auto"/>
              <w:right w:val="single" w:sz="4" w:space="0" w:color="auto"/>
            </w:tcBorders>
            <w:shd w:val="clear" w:color="auto" w:fill="auto"/>
            <w:noWrap/>
            <w:vAlign w:val="center"/>
          </w:tcPr>
          <w:p w14:paraId="771ADED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CE2FB0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r>
      <w:tr w:rsidR="00411731" w:rsidRPr="004B2E9D" w14:paraId="05F3AE8A"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7989D42" w14:textId="77777777" w:rsidR="00411731" w:rsidRPr="00A83C4B" w:rsidRDefault="00411731" w:rsidP="00411731">
            <w:pPr>
              <w:ind w:left="0"/>
              <w:jc w:val="center"/>
              <w:rPr>
                <w:rFonts w:ascii="Bookman Old Style" w:hAnsi="Bookman Old Style"/>
                <w:b/>
                <w:bCs/>
                <w:color w:val="000000"/>
                <w:sz w:val="12"/>
                <w:szCs w:val="16"/>
                <w:lang w:val="es-CO" w:eastAsia="es-CO"/>
              </w:rPr>
            </w:pPr>
            <w:r w:rsidRPr="00205F5B">
              <w:rPr>
                <w:rFonts w:ascii="Bookman Old Style" w:hAnsi="Bookman Old Style"/>
                <w:b/>
                <w:bCs/>
                <w:color w:val="000000"/>
                <w:sz w:val="12"/>
                <w:szCs w:val="12"/>
                <w:lang w:val="es-CO" w:eastAsia="es-CO"/>
              </w:rPr>
              <w:t>TOTAL</w:t>
            </w:r>
          </w:p>
        </w:tc>
        <w:tc>
          <w:tcPr>
            <w:tcW w:w="992" w:type="dxa"/>
            <w:tcBorders>
              <w:top w:val="nil"/>
              <w:left w:val="nil"/>
              <w:bottom w:val="single" w:sz="4" w:space="0" w:color="auto"/>
              <w:right w:val="single" w:sz="4" w:space="0" w:color="auto"/>
            </w:tcBorders>
            <w:shd w:val="clear" w:color="auto" w:fill="auto"/>
            <w:noWrap/>
            <w:vAlign w:val="bottom"/>
          </w:tcPr>
          <w:p w14:paraId="64D5E7EF" w14:textId="77777777" w:rsidR="00411731" w:rsidRPr="00A83C4B" w:rsidRDefault="00411731" w:rsidP="00411731">
            <w:pPr>
              <w:ind w:left="0"/>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7D2F986F"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5F7C7A6"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1,604</w:t>
            </w:r>
          </w:p>
        </w:tc>
        <w:tc>
          <w:tcPr>
            <w:tcW w:w="709" w:type="dxa"/>
            <w:tcBorders>
              <w:top w:val="nil"/>
              <w:left w:val="nil"/>
              <w:bottom w:val="single" w:sz="4" w:space="0" w:color="auto"/>
              <w:right w:val="single" w:sz="4" w:space="0" w:color="auto"/>
            </w:tcBorders>
            <w:shd w:val="clear" w:color="auto" w:fill="auto"/>
            <w:noWrap/>
            <w:vAlign w:val="center"/>
          </w:tcPr>
          <w:p w14:paraId="2DB2DF62"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2306F4B"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1,607</w:t>
            </w:r>
          </w:p>
        </w:tc>
        <w:tc>
          <w:tcPr>
            <w:tcW w:w="708" w:type="dxa"/>
            <w:tcBorders>
              <w:top w:val="nil"/>
              <w:left w:val="nil"/>
              <w:bottom w:val="single" w:sz="4" w:space="0" w:color="auto"/>
              <w:right w:val="single" w:sz="4" w:space="0" w:color="auto"/>
            </w:tcBorders>
            <w:shd w:val="clear" w:color="auto" w:fill="auto"/>
            <w:noWrap/>
            <w:vAlign w:val="center"/>
          </w:tcPr>
          <w:p w14:paraId="572A6F07"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1F25722"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1,610</w:t>
            </w:r>
          </w:p>
        </w:tc>
        <w:tc>
          <w:tcPr>
            <w:tcW w:w="567" w:type="dxa"/>
            <w:tcBorders>
              <w:top w:val="nil"/>
              <w:left w:val="nil"/>
              <w:bottom w:val="single" w:sz="4" w:space="0" w:color="auto"/>
              <w:right w:val="single" w:sz="4" w:space="0" w:color="auto"/>
            </w:tcBorders>
            <w:shd w:val="clear" w:color="auto" w:fill="auto"/>
            <w:noWrap/>
            <w:vAlign w:val="center"/>
          </w:tcPr>
          <w:p w14:paraId="190562EF"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EB12B69"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1,613</w:t>
            </w:r>
          </w:p>
        </w:tc>
        <w:tc>
          <w:tcPr>
            <w:tcW w:w="567" w:type="dxa"/>
            <w:tcBorders>
              <w:top w:val="nil"/>
              <w:left w:val="nil"/>
              <w:bottom w:val="single" w:sz="4" w:space="0" w:color="auto"/>
              <w:right w:val="single" w:sz="4" w:space="0" w:color="auto"/>
            </w:tcBorders>
            <w:shd w:val="clear" w:color="auto" w:fill="auto"/>
            <w:noWrap/>
            <w:vAlign w:val="center"/>
          </w:tcPr>
          <w:p w14:paraId="6DDB4B03"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D99346"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1,616</w:t>
            </w:r>
          </w:p>
        </w:tc>
      </w:tr>
    </w:tbl>
    <w:p w14:paraId="707B89E5" w14:textId="77777777" w:rsidR="00A83C4B" w:rsidRDefault="00A83C4B" w:rsidP="00341E8F">
      <w:pPr>
        <w:widowControl w:val="0"/>
        <w:adjustRightInd w:val="0"/>
        <w:ind w:left="0"/>
        <w:jc w:val="center"/>
        <w:rPr>
          <w:rFonts w:ascii="Bookman Old Style" w:hAnsi="Bookman Old Style" w:cs="Arial"/>
          <w:b/>
        </w:rPr>
      </w:pPr>
    </w:p>
    <w:tbl>
      <w:tblPr>
        <w:tblW w:w="9421" w:type="dxa"/>
        <w:tblInd w:w="75" w:type="dxa"/>
        <w:tblLayout w:type="fixed"/>
        <w:tblCellMar>
          <w:left w:w="70" w:type="dxa"/>
          <w:right w:w="70" w:type="dxa"/>
        </w:tblCellMar>
        <w:tblLook w:val="04A0" w:firstRow="1" w:lastRow="0" w:firstColumn="1" w:lastColumn="0" w:noHBand="0" w:noVBand="1"/>
      </w:tblPr>
      <w:tblGrid>
        <w:gridCol w:w="988"/>
        <w:gridCol w:w="992"/>
        <w:gridCol w:w="709"/>
        <w:gridCol w:w="850"/>
        <w:gridCol w:w="709"/>
        <w:gridCol w:w="850"/>
        <w:gridCol w:w="709"/>
        <w:gridCol w:w="851"/>
        <w:gridCol w:w="596"/>
        <w:gridCol w:w="808"/>
        <w:gridCol w:w="580"/>
        <w:gridCol w:w="779"/>
      </w:tblGrid>
      <w:tr w:rsidR="001A3E77" w:rsidRPr="001A3E77" w14:paraId="05AE81F6" w14:textId="77777777" w:rsidTr="006B09AB">
        <w:trPr>
          <w:trHeight w:val="300"/>
          <w:tblHeader/>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E660503" w14:textId="77777777"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Municipio</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ADB1071" w14:textId="77777777"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01129C6A" w14:textId="77777777"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42074E6C" w14:textId="77777777"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17</w:t>
            </w:r>
          </w:p>
        </w:tc>
        <w:tc>
          <w:tcPr>
            <w:tcW w:w="156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2D585CC1" w14:textId="77777777"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18</w:t>
            </w:r>
          </w:p>
        </w:tc>
        <w:tc>
          <w:tcPr>
            <w:tcW w:w="1404"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31EB1D0C" w14:textId="77777777"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19</w:t>
            </w:r>
          </w:p>
        </w:tc>
        <w:tc>
          <w:tcPr>
            <w:tcW w:w="1359"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23C63365" w14:textId="77777777" w:rsidR="001A3E77" w:rsidRPr="001A3E77" w:rsidRDefault="001A3E77" w:rsidP="001A3E77">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20</w:t>
            </w:r>
          </w:p>
        </w:tc>
      </w:tr>
      <w:tr w:rsidR="001A3E77" w:rsidRPr="001A3E77" w14:paraId="49D894E4" w14:textId="77777777" w:rsidTr="006B09AB">
        <w:trPr>
          <w:trHeight w:val="300"/>
          <w:tblHead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12BC6CCC" w14:textId="77777777" w:rsidR="001A3E77" w:rsidRPr="001A3E77" w:rsidRDefault="001A3E77" w:rsidP="001A3E77">
            <w:pPr>
              <w:ind w:left="0"/>
              <w:rPr>
                <w:rFonts w:ascii="Bookman Old Style" w:hAnsi="Bookman Old Style"/>
                <w:b/>
                <w:bCs/>
                <w:color w:val="000000"/>
                <w:sz w:val="12"/>
                <w:szCs w:val="16"/>
                <w:lang w:val="es-CO" w:eastAsia="es-CO"/>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1A68AF3" w14:textId="77777777" w:rsidR="001A3E77" w:rsidRPr="001A3E77" w:rsidRDefault="001A3E77" w:rsidP="001A3E77">
            <w:pPr>
              <w:ind w:left="0"/>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000000" w:fill="D9D9D9"/>
            <w:noWrap/>
            <w:vAlign w:val="bottom"/>
            <w:hideMark/>
          </w:tcPr>
          <w:p w14:paraId="4D2D78FF" w14:textId="77777777"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bottom"/>
            <w:hideMark/>
          </w:tcPr>
          <w:p w14:paraId="6487BDFA" w14:textId="77777777"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bottom"/>
            <w:hideMark/>
          </w:tcPr>
          <w:p w14:paraId="46901CE0" w14:textId="77777777"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bottom"/>
            <w:hideMark/>
          </w:tcPr>
          <w:p w14:paraId="21B09D49" w14:textId="77777777"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bottom"/>
            <w:hideMark/>
          </w:tcPr>
          <w:p w14:paraId="0F8EC02E" w14:textId="77777777"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51" w:type="dxa"/>
            <w:tcBorders>
              <w:top w:val="nil"/>
              <w:left w:val="nil"/>
              <w:bottom w:val="single" w:sz="4" w:space="0" w:color="auto"/>
              <w:right w:val="single" w:sz="4" w:space="0" w:color="auto"/>
            </w:tcBorders>
            <w:shd w:val="clear" w:color="000000" w:fill="D9D9D9"/>
            <w:noWrap/>
            <w:vAlign w:val="bottom"/>
            <w:hideMark/>
          </w:tcPr>
          <w:p w14:paraId="726F6333" w14:textId="77777777"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596" w:type="dxa"/>
            <w:tcBorders>
              <w:top w:val="nil"/>
              <w:left w:val="nil"/>
              <w:bottom w:val="single" w:sz="4" w:space="0" w:color="auto"/>
              <w:right w:val="single" w:sz="4" w:space="0" w:color="auto"/>
            </w:tcBorders>
            <w:shd w:val="clear" w:color="000000" w:fill="D9D9D9"/>
            <w:noWrap/>
            <w:vAlign w:val="bottom"/>
            <w:hideMark/>
          </w:tcPr>
          <w:p w14:paraId="363D8819" w14:textId="77777777"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08" w:type="dxa"/>
            <w:tcBorders>
              <w:top w:val="nil"/>
              <w:left w:val="nil"/>
              <w:bottom w:val="single" w:sz="4" w:space="0" w:color="auto"/>
              <w:right w:val="single" w:sz="4" w:space="0" w:color="auto"/>
            </w:tcBorders>
            <w:shd w:val="clear" w:color="000000" w:fill="D9D9D9"/>
            <w:noWrap/>
            <w:vAlign w:val="bottom"/>
            <w:hideMark/>
          </w:tcPr>
          <w:p w14:paraId="719B0890" w14:textId="77777777"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580" w:type="dxa"/>
            <w:tcBorders>
              <w:top w:val="nil"/>
              <w:left w:val="nil"/>
              <w:bottom w:val="single" w:sz="4" w:space="0" w:color="auto"/>
              <w:right w:val="single" w:sz="4" w:space="0" w:color="auto"/>
            </w:tcBorders>
            <w:shd w:val="clear" w:color="000000" w:fill="D9D9D9"/>
            <w:noWrap/>
            <w:vAlign w:val="bottom"/>
            <w:hideMark/>
          </w:tcPr>
          <w:p w14:paraId="63A46237" w14:textId="77777777" w:rsidR="001A3E77" w:rsidRPr="001A3E77" w:rsidRDefault="001A3E77" w:rsidP="001A3E77">
            <w:pPr>
              <w:ind w:left="0" w:right="-65"/>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779" w:type="dxa"/>
            <w:tcBorders>
              <w:top w:val="nil"/>
              <w:left w:val="nil"/>
              <w:bottom w:val="single" w:sz="4" w:space="0" w:color="auto"/>
              <w:right w:val="single" w:sz="4" w:space="0" w:color="auto"/>
            </w:tcBorders>
            <w:shd w:val="clear" w:color="000000" w:fill="D9D9D9"/>
            <w:noWrap/>
            <w:vAlign w:val="bottom"/>
            <w:hideMark/>
          </w:tcPr>
          <w:p w14:paraId="3458B305" w14:textId="77777777" w:rsidR="001A3E77" w:rsidRPr="001A3E77" w:rsidRDefault="001A3E77" w:rsidP="001A3E77">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r>
      <w:tr w:rsidR="00411731" w:rsidRPr="001A3E77" w14:paraId="64765840"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4D4D303" w14:textId="58B8FF25" w:rsidR="00411731" w:rsidRPr="006B09AB" w:rsidRDefault="00411731" w:rsidP="00411731">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3AFC7F2" w14:textId="77777777" w:rsidR="00411731" w:rsidRPr="006B09AB" w:rsidRDefault="00411731" w:rsidP="00411731">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49966F0C" w14:textId="77777777" w:rsidR="00411731" w:rsidRPr="00411731" w:rsidRDefault="00411731" w:rsidP="00411731">
            <w:pPr>
              <w:ind w:left="0"/>
              <w:jc w:val="center"/>
              <w:rPr>
                <w:rFonts w:ascii="Bookman Old Style" w:hAnsi="Bookman Old Style"/>
                <w:color w:val="000000"/>
                <w:sz w:val="12"/>
                <w:szCs w:val="16"/>
                <w:lang w:val="es-CO" w:eastAsia="es-CO"/>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B2EFAE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539</w:t>
            </w:r>
          </w:p>
        </w:tc>
        <w:tc>
          <w:tcPr>
            <w:tcW w:w="709" w:type="dxa"/>
            <w:tcBorders>
              <w:top w:val="nil"/>
              <w:left w:val="nil"/>
              <w:bottom w:val="single" w:sz="4" w:space="0" w:color="auto"/>
              <w:right w:val="single" w:sz="4" w:space="0" w:color="auto"/>
            </w:tcBorders>
            <w:shd w:val="clear" w:color="auto" w:fill="auto"/>
            <w:noWrap/>
            <w:vAlign w:val="center"/>
          </w:tcPr>
          <w:p w14:paraId="445D083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011606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540</w:t>
            </w:r>
          </w:p>
        </w:tc>
        <w:tc>
          <w:tcPr>
            <w:tcW w:w="709" w:type="dxa"/>
            <w:tcBorders>
              <w:top w:val="nil"/>
              <w:left w:val="nil"/>
              <w:bottom w:val="single" w:sz="4" w:space="0" w:color="auto"/>
              <w:right w:val="single" w:sz="4" w:space="0" w:color="auto"/>
            </w:tcBorders>
            <w:shd w:val="clear" w:color="auto" w:fill="auto"/>
            <w:noWrap/>
            <w:vAlign w:val="center"/>
          </w:tcPr>
          <w:p w14:paraId="75AC264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8449FD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541</w:t>
            </w:r>
          </w:p>
        </w:tc>
        <w:tc>
          <w:tcPr>
            <w:tcW w:w="596" w:type="dxa"/>
            <w:tcBorders>
              <w:top w:val="nil"/>
              <w:left w:val="nil"/>
              <w:bottom w:val="single" w:sz="4" w:space="0" w:color="auto"/>
              <w:right w:val="single" w:sz="4" w:space="0" w:color="auto"/>
            </w:tcBorders>
            <w:shd w:val="clear" w:color="auto" w:fill="auto"/>
            <w:noWrap/>
            <w:vAlign w:val="center"/>
          </w:tcPr>
          <w:p w14:paraId="2BB4203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3844D18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542</w:t>
            </w:r>
          </w:p>
        </w:tc>
        <w:tc>
          <w:tcPr>
            <w:tcW w:w="580" w:type="dxa"/>
            <w:tcBorders>
              <w:top w:val="nil"/>
              <w:left w:val="nil"/>
              <w:bottom w:val="single" w:sz="4" w:space="0" w:color="auto"/>
              <w:right w:val="single" w:sz="4" w:space="0" w:color="auto"/>
            </w:tcBorders>
            <w:shd w:val="clear" w:color="auto" w:fill="auto"/>
            <w:noWrap/>
            <w:vAlign w:val="center"/>
          </w:tcPr>
          <w:p w14:paraId="4326B89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3F84CB4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544</w:t>
            </w:r>
          </w:p>
        </w:tc>
      </w:tr>
      <w:tr w:rsidR="00411731" w:rsidRPr="001A3E77" w14:paraId="68F14850"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B246EB6" w14:textId="4C210954"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FB7FF54"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40CB10B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94DC04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376</w:t>
            </w:r>
          </w:p>
        </w:tc>
        <w:tc>
          <w:tcPr>
            <w:tcW w:w="709" w:type="dxa"/>
            <w:tcBorders>
              <w:top w:val="nil"/>
              <w:left w:val="nil"/>
              <w:bottom w:val="single" w:sz="4" w:space="0" w:color="auto"/>
              <w:right w:val="single" w:sz="4" w:space="0" w:color="auto"/>
            </w:tcBorders>
            <w:shd w:val="clear" w:color="auto" w:fill="auto"/>
            <w:noWrap/>
            <w:vAlign w:val="center"/>
          </w:tcPr>
          <w:p w14:paraId="46D5742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5D5BD4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377</w:t>
            </w:r>
          </w:p>
        </w:tc>
        <w:tc>
          <w:tcPr>
            <w:tcW w:w="709" w:type="dxa"/>
            <w:tcBorders>
              <w:top w:val="nil"/>
              <w:left w:val="nil"/>
              <w:bottom w:val="single" w:sz="4" w:space="0" w:color="auto"/>
              <w:right w:val="single" w:sz="4" w:space="0" w:color="auto"/>
            </w:tcBorders>
            <w:shd w:val="clear" w:color="auto" w:fill="auto"/>
            <w:noWrap/>
            <w:vAlign w:val="center"/>
          </w:tcPr>
          <w:p w14:paraId="73CB471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8728E8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378</w:t>
            </w:r>
          </w:p>
        </w:tc>
        <w:tc>
          <w:tcPr>
            <w:tcW w:w="596" w:type="dxa"/>
            <w:tcBorders>
              <w:top w:val="nil"/>
              <w:left w:val="nil"/>
              <w:bottom w:val="single" w:sz="4" w:space="0" w:color="auto"/>
              <w:right w:val="single" w:sz="4" w:space="0" w:color="auto"/>
            </w:tcBorders>
            <w:shd w:val="clear" w:color="auto" w:fill="auto"/>
            <w:noWrap/>
            <w:vAlign w:val="center"/>
          </w:tcPr>
          <w:p w14:paraId="3DD296C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52F0146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379</w:t>
            </w:r>
          </w:p>
        </w:tc>
        <w:tc>
          <w:tcPr>
            <w:tcW w:w="580" w:type="dxa"/>
            <w:tcBorders>
              <w:top w:val="nil"/>
              <w:left w:val="nil"/>
              <w:bottom w:val="single" w:sz="4" w:space="0" w:color="auto"/>
              <w:right w:val="single" w:sz="4" w:space="0" w:color="auto"/>
            </w:tcBorders>
            <w:shd w:val="clear" w:color="auto" w:fill="auto"/>
            <w:noWrap/>
            <w:vAlign w:val="center"/>
          </w:tcPr>
          <w:p w14:paraId="5F4CB79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D2D2BA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380</w:t>
            </w:r>
          </w:p>
        </w:tc>
      </w:tr>
      <w:tr w:rsidR="00411731" w:rsidRPr="001A3E77" w14:paraId="37A7EF76"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B70154F" w14:textId="2A6FC205"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5EE2EEB"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7D8AE88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085AB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127</w:t>
            </w:r>
          </w:p>
        </w:tc>
        <w:tc>
          <w:tcPr>
            <w:tcW w:w="709" w:type="dxa"/>
            <w:tcBorders>
              <w:top w:val="nil"/>
              <w:left w:val="nil"/>
              <w:bottom w:val="single" w:sz="4" w:space="0" w:color="auto"/>
              <w:right w:val="single" w:sz="4" w:space="0" w:color="auto"/>
            </w:tcBorders>
            <w:shd w:val="clear" w:color="auto" w:fill="auto"/>
            <w:noWrap/>
            <w:vAlign w:val="center"/>
          </w:tcPr>
          <w:p w14:paraId="3C8DE5B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B199C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127</w:t>
            </w:r>
          </w:p>
        </w:tc>
        <w:tc>
          <w:tcPr>
            <w:tcW w:w="709" w:type="dxa"/>
            <w:tcBorders>
              <w:top w:val="nil"/>
              <w:left w:val="nil"/>
              <w:bottom w:val="single" w:sz="4" w:space="0" w:color="auto"/>
              <w:right w:val="single" w:sz="4" w:space="0" w:color="auto"/>
            </w:tcBorders>
            <w:shd w:val="clear" w:color="auto" w:fill="auto"/>
            <w:noWrap/>
            <w:vAlign w:val="center"/>
          </w:tcPr>
          <w:p w14:paraId="7A6474E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AE4A79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127</w:t>
            </w:r>
          </w:p>
        </w:tc>
        <w:tc>
          <w:tcPr>
            <w:tcW w:w="596" w:type="dxa"/>
            <w:tcBorders>
              <w:top w:val="nil"/>
              <w:left w:val="nil"/>
              <w:bottom w:val="single" w:sz="4" w:space="0" w:color="auto"/>
              <w:right w:val="single" w:sz="4" w:space="0" w:color="auto"/>
            </w:tcBorders>
            <w:shd w:val="clear" w:color="auto" w:fill="auto"/>
            <w:noWrap/>
            <w:vAlign w:val="center"/>
          </w:tcPr>
          <w:p w14:paraId="30FD389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D72089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127</w:t>
            </w:r>
          </w:p>
        </w:tc>
        <w:tc>
          <w:tcPr>
            <w:tcW w:w="580" w:type="dxa"/>
            <w:tcBorders>
              <w:top w:val="nil"/>
              <w:left w:val="nil"/>
              <w:bottom w:val="single" w:sz="4" w:space="0" w:color="auto"/>
              <w:right w:val="single" w:sz="4" w:space="0" w:color="auto"/>
            </w:tcBorders>
            <w:shd w:val="clear" w:color="auto" w:fill="auto"/>
            <w:noWrap/>
            <w:vAlign w:val="center"/>
          </w:tcPr>
          <w:p w14:paraId="1AC0B17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6D64309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128</w:t>
            </w:r>
          </w:p>
        </w:tc>
      </w:tr>
      <w:tr w:rsidR="00411731" w:rsidRPr="001A3E77" w14:paraId="5446F40D"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09A521E" w14:textId="1C72FFE0"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B4D10FA"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56913CF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DD544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709" w:type="dxa"/>
            <w:tcBorders>
              <w:top w:val="nil"/>
              <w:left w:val="nil"/>
              <w:bottom w:val="single" w:sz="4" w:space="0" w:color="auto"/>
              <w:right w:val="single" w:sz="4" w:space="0" w:color="auto"/>
            </w:tcBorders>
            <w:shd w:val="clear" w:color="auto" w:fill="auto"/>
            <w:noWrap/>
            <w:vAlign w:val="center"/>
          </w:tcPr>
          <w:p w14:paraId="71F6311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CC6BD7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709" w:type="dxa"/>
            <w:tcBorders>
              <w:top w:val="nil"/>
              <w:left w:val="nil"/>
              <w:bottom w:val="single" w:sz="4" w:space="0" w:color="auto"/>
              <w:right w:val="single" w:sz="4" w:space="0" w:color="auto"/>
            </w:tcBorders>
            <w:shd w:val="clear" w:color="auto" w:fill="auto"/>
            <w:noWrap/>
            <w:vAlign w:val="center"/>
          </w:tcPr>
          <w:p w14:paraId="3F5E496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F33CF5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596" w:type="dxa"/>
            <w:tcBorders>
              <w:top w:val="nil"/>
              <w:left w:val="nil"/>
              <w:bottom w:val="single" w:sz="4" w:space="0" w:color="auto"/>
              <w:right w:val="single" w:sz="4" w:space="0" w:color="auto"/>
            </w:tcBorders>
            <w:shd w:val="clear" w:color="auto" w:fill="auto"/>
            <w:noWrap/>
            <w:vAlign w:val="center"/>
          </w:tcPr>
          <w:p w14:paraId="21A5EFE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5F2678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c>
          <w:tcPr>
            <w:tcW w:w="580" w:type="dxa"/>
            <w:tcBorders>
              <w:top w:val="nil"/>
              <w:left w:val="nil"/>
              <w:bottom w:val="single" w:sz="4" w:space="0" w:color="auto"/>
              <w:right w:val="single" w:sz="4" w:space="0" w:color="auto"/>
            </w:tcBorders>
            <w:shd w:val="clear" w:color="auto" w:fill="auto"/>
            <w:noWrap/>
            <w:vAlign w:val="center"/>
          </w:tcPr>
          <w:p w14:paraId="6F7BBA9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78B1B3A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36</w:t>
            </w:r>
          </w:p>
        </w:tc>
      </w:tr>
      <w:tr w:rsidR="00411731" w:rsidRPr="001A3E77" w14:paraId="017C8357"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10D6878" w14:textId="02CF07D9"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3A6DA3F4"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1B3791B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DF188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2BC486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32B06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FA6F5A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329E59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7959FCB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C3FF18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0C22007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0F77C99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47F1D573"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0C754E8" w14:textId="5B6CD0A5"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A1119E2"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1D1AAAA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11F66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326261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912F8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1D9B32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7BA316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5D057D7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36ABB25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73E5D1E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52B369E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118EC84D"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3966828" w14:textId="788D285A"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5C269607"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4F56800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47A858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B62597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70F5C5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3561FD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A114C3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44A56ED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1998E81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1A0BD17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526F43F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4D26CFD9"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DA6F197" w14:textId="5A51F071"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88EE97F"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DA09D7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5C54FC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709" w:type="dxa"/>
            <w:tcBorders>
              <w:top w:val="nil"/>
              <w:left w:val="nil"/>
              <w:bottom w:val="single" w:sz="4" w:space="0" w:color="auto"/>
              <w:right w:val="single" w:sz="4" w:space="0" w:color="auto"/>
            </w:tcBorders>
            <w:shd w:val="clear" w:color="auto" w:fill="auto"/>
            <w:noWrap/>
            <w:vAlign w:val="center"/>
          </w:tcPr>
          <w:p w14:paraId="6D92103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85953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709" w:type="dxa"/>
            <w:tcBorders>
              <w:top w:val="nil"/>
              <w:left w:val="nil"/>
              <w:bottom w:val="single" w:sz="4" w:space="0" w:color="auto"/>
              <w:right w:val="single" w:sz="4" w:space="0" w:color="auto"/>
            </w:tcBorders>
            <w:shd w:val="clear" w:color="auto" w:fill="auto"/>
            <w:noWrap/>
            <w:vAlign w:val="center"/>
          </w:tcPr>
          <w:p w14:paraId="7AB9C9C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47EA19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596" w:type="dxa"/>
            <w:tcBorders>
              <w:top w:val="nil"/>
              <w:left w:val="nil"/>
              <w:bottom w:val="single" w:sz="4" w:space="0" w:color="auto"/>
              <w:right w:val="single" w:sz="4" w:space="0" w:color="auto"/>
            </w:tcBorders>
            <w:shd w:val="clear" w:color="auto" w:fill="auto"/>
            <w:noWrap/>
            <w:vAlign w:val="center"/>
          </w:tcPr>
          <w:p w14:paraId="490B31C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4D821B3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c>
          <w:tcPr>
            <w:tcW w:w="580" w:type="dxa"/>
            <w:tcBorders>
              <w:top w:val="nil"/>
              <w:left w:val="nil"/>
              <w:bottom w:val="single" w:sz="4" w:space="0" w:color="auto"/>
              <w:right w:val="single" w:sz="4" w:space="0" w:color="auto"/>
            </w:tcBorders>
            <w:shd w:val="clear" w:color="auto" w:fill="auto"/>
            <w:noWrap/>
            <w:vAlign w:val="center"/>
          </w:tcPr>
          <w:p w14:paraId="135A674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0E39741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12</w:t>
            </w:r>
          </w:p>
        </w:tc>
      </w:tr>
      <w:tr w:rsidR="00411731" w:rsidRPr="001A3E77" w14:paraId="6A726B94"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5009497" w14:textId="148200AF"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251601C"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66E10AA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262ABD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E683F8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059529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DC2482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1566C6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0B88FBF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2137F39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7A881FF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5340726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33791A07"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295FE82" w14:textId="5A61070C"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F5190BB"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4729FEB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11CC55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7CA4EF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43A5A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936EEA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B6E679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1588ED6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4108C20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0807EA6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32B70CF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199B3F43"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7E83E28" w14:textId="57585084"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33A5668A"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6B5B861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133DE8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709" w:type="dxa"/>
            <w:tcBorders>
              <w:top w:val="nil"/>
              <w:left w:val="nil"/>
              <w:bottom w:val="single" w:sz="4" w:space="0" w:color="auto"/>
              <w:right w:val="single" w:sz="4" w:space="0" w:color="auto"/>
            </w:tcBorders>
            <w:shd w:val="clear" w:color="auto" w:fill="auto"/>
            <w:noWrap/>
            <w:vAlign w:val="center"/>
          </w:tcPr>
          <w:p w14:paraId="2DED71B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30063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709" w:type="dxa"/>
            <w:tcBorders>
              <w:top w:val="nil"/>
              <w:left w:val="nil"/>
              <w:bottom w:val="single" w:sz="4" w:space="0" w:color="auto"/>
              <w:right w:val="single" w:sz="4" w:space="0" w:color="auto"/>
            </w:tcBorders>
            <w:shd w:val="clear" w:color="auto" w:fill="auto"/>
            <w:noWrap/>
            <w:vAlign w:val="center"/>
          </w:tcPr>
          <w:p w14:paraId="126B678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D6FE0C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596" w:type="dxa"/>
            <w:tcBorders>
              <w:top w:val="nil"/>
              <w:left w:val="nil"/>
              <w:bottom w:val="single" w:sz="4" w:space="0" w:color="auto"/>
              <w:right w:val="single" w:sz="4" w:space="0" w:color="auto"/>
            </w:tcBorders>
            <w:shd w:val="clear" w:color="auto" w:fill="auto"/>
            <w:noWrap/>
            <w:vAlign w:val="center"/>
          </w:tcPr>
          <w:p w14:paraId="080E8B8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310CA3F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c>
          <w:tcPr>
            <w:tcW w:w="580" w:type="dxa"/>
            <w:tcBorders>
              <w:top w:val="nil"/>
              <w:left w:val="nil"/>
              <w:bottom w:val="single" w:sz="4" w:space="0" w:color="auto"/>
              <w:right w:val="single" w:sz="4" w:space="0" w:color="auto"/>
            </w:tcBorders>
            <w:shd w:val="clear" w:color="auto" w:fill="auto"/>
            <w:noWrap/>
            <w:vAlign w:val="center"/>
          </w:tcPr>
          <w:p w14:paraId="4CFA613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3C6F6C5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w:t>
            </w:r>
          </w:p>
        </w:tc>
      </w:tr>
      <w:tr w:rsidR="00411731" w:rsidRPr="001A3E77" w14:paraId="3198A59C"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3D6AD07" w14:textId="7215CD23"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DB8CE85"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05D78A3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8DE989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1,039</w:t>
            </w:r>
          </w:p>
        </w:tc>
        <w:tc>
          <w:tcPr>
            <w:tcW w:w="709" w:type="dxa"/>
            <w:tcBorders>
              <w:top w:val="nil"/>
              <w:left w:val="nil"/>
              <w:bottom w:val="single" w:sz="4" w:space="0" w:color="auto"/>
              <w:right w:val="single" w:sz="4" w:space="0" w:color="auto"/>
            </w:tcBorders>
            <w:shd w:val="clear" w:color="auto" w:fill="auto"/>
            <w:noWrap/>
            <w:vAlign w:val="center"/>
          </w:tcPr>
          <w:p w14:paraId="4E913B5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49F3C7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1,041</w:t>
            </w:r>
          </w:p>
        </w:tc>
        <w:tc>
          <w:tcPr>
            <w:tcW w:w="709" w:type="dxa"/>
            <w:tcBorders>
              <w:top w:val="nil"/>
              <w:left w:val="nil"/>
              <w:bottom w:val="single" w:sz="4" w:space="0" w:color="auto"/>
              <w:right w:val="single" w:sz="4" w:space="0" w:color="auto"/>
            </w:tcBorders>
            <w:shd w:val="clear" w:color="auto" w:fill="auto"/>
            <w:noWrap/>
            <w:vAlign w:val="center"/>
          </w:tcPr>
          <w:p w14:paraId="5BDEBD3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B0D3AE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1,043</w:t>
            </w:r>
          </w:p>
        </w:tc>
        <w:tc>
          <w:tcPr>
            <w:tcW w:w="596" w:type="dxa"/>
            <w:tcBorders>
              <w:top w:val="nil"/>
              <w:left w:val="nil"/>
              <w:bottom w:val="single" w:sz="4" w:space="0" w:color="auto"/>
              <w:right w:val="single" w:sz="4" w:space="0" w:color="auto"/>
            </w:tcBorders>
            <w:shd w:val="clear" w:color="auto" w:fill="auto"/>
            <w:noWrap/>
            <w:vAlign w:val="center"/>
          </w:tcPr>
          <w:p w14:paraId="159A511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5C24D12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1,045</w:t>
            </w:r>
          </w:p>
        </w:tc>
        <w:tc>
          <w:tcPr>
            <w:tcW w:w="580" w:type="dxa"/>
            <w:tcBorders>
              <w:top w:val="nil"/>
              <w:left w:val="nil"/>
              <w:bottom w:val="single" w:sz="4" w:space="0" w:color="auto"/>
              <w:right w:val="single" w:sz="4" w:space="0" w:color="auto"/>
            </w:tcBorders>
            <w:shd w:val="clear" w:color="auto" w:fill="auto"/>
            <w:noWrap/>
            <w:vAlign w:val="center"/>
          </w:tcPr>
          <w:p w14:paraId="0B78355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DA3D7C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955</w:t>
            </w:r>
          </w:p>
        </w:tc>
      </w:tr>
      <w:tr w:rsidR="00411731" w:rsidRPr="001A3E77" w14:paraId="4DAC481A"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81628BD" w14:textId="496BBB3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525B70D"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62EC1FC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8BD5A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463</w:t>
            </w:r>
          </w:p>
        </w:tc>
        <w:tc>
          <w:tcPr>
            <w:tcW w:w="709" w:type="dxa"/>
            <w:tcBorders>
              <w:top w:val="nil"/>
              <w:left w:val="nil"/>
              <w:bottom w:val="single" w:sz="4" w:space="0" w:color="auto"/>
              <w:right w:val="single" w:sz="4" w:space="0" w:color="auto"/>
            </w:tcBorders>
            <w:shd w:val="clear" w:color="auto" w:fill="auto"/>
            <w:noWrap/>
            <w:vAlign w:val="center"/>
          </w:tcPr>
          <w:p w14:paraId="6A9068F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118C5B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464</w:t>
            </w:r>
          </w:p>
        </w:tc>
        <w:tc>
          <w:tcPr>
            <w:tcW w:w="709" w:type="dxa"/>
            <w:tcBorders>
              <w:top w:val="nil"/>
              <w:left w:val="nil"/>
              <w:bottom w:val="single" w:sz="4" w:space="0" w:color="auto"/>
              <w:right w:val="single" w:sz="4" w:space="0" w:color="auto"/>
            </w:tcBorders>
            <w:shd w:val="clear" w:color="auto" w:fill="auto"/>
            <w:noWrap/>
            <w:vAlign w:val="center"/>
          </w:tcPr>
          <w:p w14:paraId="6E66F25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E6B2DF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465</w:t>
            </w:r>
          </w:p>
        </w:tc>
        <w:tc>
          <w:tcPr>
            <w:tcW w:w="596" w:type="dxa"/>
            <w:tcBorders>
              <w:top w:val="nil"/>
              <w:left w:val="nil"/>
              <w:bottom w:val="single" w:sz="4" w:space="0" w:color="auto"/>
              <w:right w:val="single" w:sz="4" w:space="0" w:color="auto"/>
            </w:tcBorders>
            <w:shd w:val="clear" w:color="auto" w:fill="auto"/>
            <w:noWrap/>
            <w:vAlign w:val="center"/>
          </w:tcPr>
          <w:p w14:paraId="70D0735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7E6AE0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466</w:t>
            </w:r>
          </w:p>
        </w:tc>
        <w:tc>
          <w:tcPr>
            <w:tcW w:w="580" w:type="dxa"/>
            <w:tcBorders>
              <w:top w:val="nil"/>
              <w:left w:val="nil"/>
              <w:bottom w:val="single" w:sz="4" w:space="0" w:color="auto"/>
              <w:right w:val="single" w:sz="4" w:space="0" w:color="auto"/>
            </w:tcBorders>
            <w:shd w:val="clear" w:color="auto" w:fill="auto"/>
            <w:noWrap/>
            <w:vAlign w:val="center"/>
          </w:tcPr>
          <w:p w14:paraId="37ADE92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25D73F8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467</w:t>
            </w:r>
          </w:p>
        </w:tc>
      </w:tr>
      <w:tr w:rsidR="00411731" w:rsidRPr="001A3E77" w14:paraId="66CF0C89"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556DA2C" w14:textId="44F9FE6D"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FFCA3D3"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2A25A75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190F48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542</w:t>
            </w:r>
          </w:p>
        </w:tc>
        <w:tc>
          <w:tcPr>
            <w:tcW w:w="709" w:type="dxa"/>
            <w:tcBorders>
              <w:top w:val="nil"/>
              <w:left w:val="nil"/>
              <w:bottom w:val="single" w:sz="4" w:space="0" w:color="auto"/>
              <w:right w:val="single" w:sz="4" w:space="0" w:color="auto"/>
            </w:tcBorders>
            <w:shd w:val="clear" w:color="auto" w:fill="auto"/>
            <w:noWrap/>
            <w:vAlign w:val="center"/>
          </w:tcPr>
          <w:p w14:paraId="310246B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F5FF2F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543</w:t>
            </w:r>
          </w:p>
        </w:tc>
        <w:tc>
          <w:tcPr>
            <w:tcW w:w="709" w:type="dxa"/>
            <w:tcBorders>
              <w:top w:val="nil"/>
              <w:left w:val="nil"/>
              <w:bottom w:val="single" w:sz="4" w:space="0" w:color="auto"/>
              <w:right w:val="single" w:sz="4" w:space="0" w:color="auto"/>
            </w:tcBorders>
            <w:shd w:val="clear" w:color="auto" w:fill="auto"/>
            <w:noWrap/>
            <w:vAlign w:val="center"/>
          </w:tcPr>
          <w:p w14:paraId="5EF89ED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2F2B3F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544</w:t>
            </w:r>
          </w:p>
        </w:tc>
        <w:tc>
          <w:tcPr>
            <w:tcW w:w="596" w:type="dxa"/>
            <w:tcBorders>
              <w:top w:val="nil"/>
              <w:left w:val="nil"/>
              <w:bottom w:val="single" w:sz="4" w:space="0" w:color="auto"/>
              <w:right w:val="single" w:sz="4" w:space="0" w:color="auto"/>
            </w:tcBorders>
            <w:shd w:val="clear" w:color="auto" w:fill="auto"/>
            <w:noWrap/>
            <w:vAlign w:val="center"/>
          </w:tcPr>
          <w:p w14:paraId="33EEC8F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6AA1B64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545</w:t>
            </w:r>
          </w:p>
        </w:tc>
        <w:tc>
          <w:tcPr>
            <w:tcW w:w="580" w:type="dxa"/>
            <w:tcBorders>
              <w:top w:val="nil"/>
              <w:left w:val="nil"/>
              <w:bottom w:val="single" w:sz="4" w:space="0" w:color="auto"/>
              <w:right w:val="single" w:sz="4" w:space="0" w:color="auto"/>
            </w:tcBorders>
            <w:shd w:val="clear" w:color="auto" w:fill="auto"/>
            <w:noWrap/>
            <w:vAlign w:val="center"/>
          </w:tcPr>
          <w:p w14:paraId="58DBACB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7E7EF02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545</w:t>
            </w:r>
          </w:p>
        </w:tc>
      </w:tr>
      <w:tr w:rsidR="00411731" w:rsidRPr="001A3E77" w14:paraId="6C7DB29A"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020C900" w14:textId="45A28672"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4CBC7AF"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48B877B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D66E8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709" w:type="dxa"/>
            <w:tcBorders>
              <w:top w:val="nil"/>
              <w:left w:val="nil"/>
              <w:bottom w:val="single" w:sz="4" w:space="0" w:color="auto"/>
              <w:right w:val="single" w:sz="4" w:space="0" w:color="auto"/>
            </w:tcBorders>
            <w:shd w:val="clear" w:color="auto" w:fill="auto"/>
            <w:noWrap/>
            <w:vAlign w:val="center"/>
          </w:tcPr>
          <w:p w14:paraId="285B9F0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DF0321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709" w:type="dxa"/>
            <w:tcBorders>
              <w:top w:val="nil"/>
              <w:left w:val="nil"/>
              <w:bottom w:val="single" w:sz="4" w:space="0" w:color="auto"/>
              <w:right w:val="single" w:sz="4" w:space="0" w:color="auto"/>
            </w:tcBorders>
            <w:shd w:val="clear" w:color="auto" w:fill="auto"/>
            <w:noWrap/>
            <w:vAlign w:val="center"/>
          </w:tcPr>
          <w:p w14:paraId="62BEB42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91262E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596" w:type="dxa"/>
            <w:tcBorders>
              <w:top w:val="nil"/>
              <w:left w:val="nil"/>
              <w:bottom w:val="single" w:sz="4" w:space="0" w:color="auto"/>
              <w:right w:val="single" w:sz="4" w:space="0" w:color="auto"/>
            </w:tcBorders>
            <w:shd w:val="clear" w:color="auto" w:fill="auto"/>
            <w:noWrap/>
            <w:vAlign w:val="center"/>
          </w:tcPr>
          <w:p w14:paraId="616857B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AF9B24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c>
          <w:tcPr>
            <w:tcW w:w="580" w:type="dxa"/>
            <w:tcBorders>
              <w:top w:val="nil"/>
              <w:left w:val="nil"/>
              <w:bottom w:val="single" w:sz="4" w:space="0" w:color="auto"/>
              <w:right w:val="single" w:sz="4" w:space="0" w:color="auto"/>
            </w:tcBorders>
            <w:shd w:val="clear" w:color="auto" w:fill="auto"/>
            <w:noWrap/>
            <w:vAlign w:val="center"/>
          </w:tcPr>
          <w:p w14:paraId="5838A9A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0D23D1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34</w:t>
            </w:r>
          </w:p>
        </w:tc>
      </w:tr>
      <w:tr w:rsidR="00411731" w:rsidRPr="001A3E77" w14:paraId="4F78EFB0"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D39C0B2" w14:textId="070C9E02"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BA24528"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3B43D6D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496B32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462C07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B7EA06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3DB421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D84380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54679C5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25E6CB5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2213B8D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69A73A6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55710998"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D902474" w14:textId="0A1656FF"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DD35719"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3FC135B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36B34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7897A8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2F2427"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B8AB71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39F062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76BB2E3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5E8514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3C8359F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61F9A5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6FE33698"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C89EE13" w14:textId="161424D2"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27F314A"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6492840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3DFD77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D59AF5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A7B46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0BFD40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A36659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73E32EA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6D81FD8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2EE8393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DE8326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30D81D54"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AB24B7E" w14:textId="1DD537E6"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5071EBB"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D32AC7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C0E7A5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709" w:type="dxa"/>
            <w:tcBorders>
              <w:top w:val="nil"/>
              <w:left w:val="nil"/>
              <w:bottom w:val="single" w:sz="4" w:space="0" w:color="auto"/>
              <w:right w:val="single" w:sz="4" w:space="0" w:color="auto"/>
            </w:tcBorders>
            <w:shd w:val="clear" w:color="auto" w:fill="auto"/>
            <w:noWrap/>
            <w:vAlign w:val="center"/>
          </w:tcPr>
          <w:p w14:paraId="1277344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21DE3F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709" w:type="dxa"/>
            <w:tcBorders>
              <w:top w:val="nil"/>
              <w:left w:val="nil"/>
              <w:bottom w:val="single" w:sz="4" w:space="0" w:color="auto"/>
              <w:right w:val="single" w:sz="4" w:space="0" w:color="auto"/>
            </w:tcBorders>
            <w:shd w:val="clear" w:color="auto" w:fill="auto"/>
            <w:noWrap/>
            <w:vAlign w:val="center"/>
          </w:tcPr>
          <w:p w14:paraId="4FBE14A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A2A1EE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596" w:type="dxa"/>
            <w:tcBorders>
              <w:top w:val="nil"/>
              <w:left w:val="nil"/>
              <w:bottom w:val="single" w:sz="4" w:space="0" w:color="auto"/>
              <w:right w:val="single" w:sz="4" w:space="0" w:color="auto"/>
            </w:tcBorders>
            <w:shd w:val="clear" w:color="auto" w:fill="auto"/>
            <w:noWrap/>
            <w:vAlign w:val="center"/>
          </w:tcPr>
          <w:p w14:paraId="4CF19B6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6BE2A8EF"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c>
          <w:tcPr>
            <w:tcW w:w="580" w:type="dxa"/>
            <w:tcBorders>
              <w:top w:val="nil"/>
              <w:left w:val="nil"/>
              <w:bottom w:val="single" w:sz="4" w:space="0" w:color="auto"/>
              <w:right w:val="single" w:sz="4" w:space="0" w:color="auto"/>
            </w:tcBorders>
            <w:shd w:val="clear" w:color="auto" w:fill="auto"/>
            <w:noWrap/>
            <w:vAlign w:val="center"/>
          </w:tcPr>
          <w:p w14:paraId="7177CAB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BA8ABE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24</w:t>
            </w:r>
          </w:p>
        </w:tc>
      </w:tr>
      <w:tr w:rsidR="00411731" w:rsidRPr="001A3E77" w14:paraId="5C411250"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DE9F9E0" w14:textId="17CE4175"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42408D3"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357369A2"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A843A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D38CC7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708C6C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6BF6AB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86E73F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30643B5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1044C28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38E6C98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08CDDA6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334FE534"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7685FED" w14:textId="5EB1E33E"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A34F146"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2C18CCA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70857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DBD6C7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F7E913"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FB56CC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E1BA15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5509F254"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9A26B49"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66FAC980"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3E11289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r>
      <w:tr w:rsidR="00411731" w:rsidRPr="001A3E77" w14:paraId="5D28CBF0"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B18D163" w14:textId="6967B523"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225801C" w14:textId="77777777" w:rsidR="00411731" w:rsidRPr="006B09AB" w:rsidRDefault="00411731" w:rsidP="00411731">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13B06E0B"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7A547D"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709" w:type="dxa"/>
            <w:tcBorders>
              <w:top w:val="nil"/>
              <w:left w:val="nil"/>
              <w:bottom w:val="single" w:sz="4" w:space="0" w:color="auto"/>
              <w:right w:val="single" w:sz="4" w:space="0" w:color="auto"/>
            </w:tcBorders>
            <w:shd w:val="clear" w:color="auto" w:fill="auto"/>
            <w:noWrap/>
            <w:vAlign w:val="center"/>
          </w:tcPr>
          <w:p w14:paraId="5A083DF6"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3DFEA1"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709" w:type="dxa"/>
            <w:tcBorders>
              <w:top w:val="nil"/>
              <w:left w:val="nil"/>
              <w:bottom w:val="single" w:sz="4" w:space="0" w:color="auto"/>
              <w:right w:val="single" w:sz="4" w:space="0" w:color="auto"/>
            </w:tcBorders>
            <w:shd w:val="clear" w:color="auto" w:fill="auto"/>
            <w:noWrap/>
            <w:vAlign w:val="center"/>
          </w:tcPr>
          <w:p w14:paraId="2A5E2E6C"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A27A718"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596" w:type="dxa"/>
            <w:tcBorders>
              <w:top w:val="nil"/>
              <w:left w:val="nil"/>
              <w:bottom w:val="single" w:sz="4" w:space="0" w:color="auto"/>
              <w:right w:val="single" w:sz="4" w:space="0" w:color="auto"/>
            </w:tcBorders>
            <w:shd w:val="clear" w:color="auto" w:fill="auto"/>
            <w:noWrap/>
            <w:vAlign w:val="center"/>
          </w:tcPr>
          <w:p w14:paraId="5E4236F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2D433CEE"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c>
          <w:tcPr>
            <w:tcW w:w="580" w:type="dxa"/>
            <w:tcBorders>
              <w:top w:val="nil"/>
              <w:left w:val="nil"/>
              <w:bottom w:val="single" w:sz="4" w:space="0" w:color="auto"/>
              <w:right w:val="single" w:sz="4" w:space="0" w:color="auto"/>
            </w:tcBorders>
            <w:shd w:val="clear" w:color="auto" w:fill="auto"/>
            <w:noWrap/>
            <w:vAlign w:val="center"/>
          </w:tcPr>
          <w:p w14:paraId="07854DD5"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20078FEA" w14:textId="77777777" w:rsidR="00411731" w:rsidRPr="00411731" w:rsidRDefault="00411731" w:rsidP="00411731">
            <w:pPr>
              <w:ind w:left="0"/>
              <w:jc w:val="center"/>
              <w:rPr>
                <w:rFonts w:ascii="Bookman Old Style" w:hAnsi="Bookman Old Style"/>
                <w:color w:val="000000"/>
                <w:sz w:val="12"/>
                <w:szCs w:val="16"/>
              </w:rPr>
            </w:pPr>
            <w:r w:rsidRPr="00411731">
              <w:rPr>
                <w:rFonts w:ascii="Bookman Old Style" w:hAnsi="Bookman Old Style"/>
                <w:color w:val="000000"/>
                <w:sz w:val="12"/>
                <w:szCs w:val="16"/>
              </w:rPr>
              <w:t>3</w:t>
            </w:r>
          </w:p>
        </w:tc>
      </w:tr>
      <w:tr w:rsidR="00411731" w:rsidRPr="001A3E77" w14:paraId="3C953930" w14:textId="77777777" w:rsidTr="00411731">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1249E6B" w14:textId="77777777" w:rsidR="00411731" w:rsidRPr="00A83C4B" w:rsidRDefault="00411731" w:rsidP="00411731">
            <w:pPr>
              <w:ind w:left="0"/>
              <w:jc w:val="center"/>
              <w:rPr>
                <w:rFonts w:ascii="Bookman Old Style" w:hAnsi="Bookman Old Style"/>
                <w:b/>
                <w:bCs/>
                <w:color w:val="000000"/>
                <w:sz w:val="12"/>
                <w:szCs w:val="16"/>
                <w:lang w:val="es-CO" w:eastAsia="es-CO"/>
              </w:rPr>
            </w:pPr>
            <w:r w:rsidRPr="00205F5B">
              <w:rPr>
                <w:rFonts w:ascii="Bookman Old Style" w:hAnsi="Bookman Old Style"/>
                <w:b/>
                <w:bCs/>
                <w:color w:val="000000"/>
                <w:sz w:val="12"/>
                <w:szCs w:val="12"/>
                <w:lang w:val="es-CO" w:eastAsia="es-CO"/>
              </w:rPr>
              <w:t>TOTAL</w:t>
            </w:r>
          </w:p>
        </w:tc>
        <w:tc>
          <w:tcPr>
            <w:tcW w:w="992" w:type="dxa"/>
            <w:tcBorders>
              <w:top w:val="nil"/>
              <w:left w:val="nil"/>
              <w:bottom w:val="single" w:sz="4" w:space="0" w:color="auto"/>
              <w:right w:val="single" w:sz="4" w:space="0" w:color="auto"/>
            </w:tcBorders>
            <w:shd w:val="clear" w:color="auto" w:fill="auto"/>
            <w:noWrap/>
            <w:vAlign w:val="bottom"/>
          </w:tcPr>
          <w:p w14:paraId="74DE1562" w14:textId="77777777" w:rsidR="00411731" w:rsidRPr="00A83C4B" w:rsidRDefault="00411731" w:rsidP="00411731">
            <w:pPr>
              <w:ind w:left="0"/>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06E73862"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F6AB648"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1,619</w:t>
            </w:r>
          </w:p>
        </w:tc>
        <w:tc>
          <w:tcPr>
            <w:tcW w:w="709" w:type="dxa"/>
            <w:tcBorders>
              <w:top w:val="nil"/>
              <w:left w:val="nil"/>
              <w:bottom w:val="single" w:sz="4" w:space="0" w:color="auto"/>
              <w:right w:val="single" w:sz="4" w:space="0" w:color="auto"/>
            </w:tcBorders>
            <w:shd w:val="clear" w:color="auto" w:fill="auto"/>
            <w:noWrap/>
            <w:vAlign w:val="center"/>
          </w:tcPr>
          <w:p w14:paraId="6BDFC836"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310BABA"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1,622</w:t>
            </w:r>
          </w:p>
        </w:tc>
        <w:tc>
          <w:tcPr>
            <w:tcW w:w="709" w:type="dxa"/>
            <w:tcBorders>
              <w:top w:val="nil"/>
              <w:left w:val="nil"/>
              <w:bottom w:val="single" w:sz="4" w:space="0" w:color="auto"/>
              <w:right w:val="single" w:sz="4" w:space="0" w:color="auto"/>
            </w:tcBorders>
            <w:shd w:val="clear" w:color="auto" w:fill="auto"/>
            <w:noWrap/>
            <w:vAlign w:val="center"/>
          </w:tcPr>
          <w:p w14:paraId="33D835D5"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895F211"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1,625</w:t>
            </w:r>
          </w:p>
        </w:tc>
        <w:tc>
          <w:tcPr>
            <w:tcW w:w="596" w:type="dxa"/>
            <w:tcBorders>
              <w:top w:val="nil"/>
              <w:left w:val="nil"/>
              <w:bottom w:val="single" w:sz="4" w:space="0" w:color="auto"/>
              <w:right w:val="single" w:sz="4" w:space="0" w:color="auto"/>
            </w:tcBorders>
            <w:shd w:val="clear" w:color="auto" w:fill="auto"/>
            <w:noWrap/>
            <w:vAlign w:val="center"/>
          </w:tcPr>
          <w:p w14:paraId="7B743DCE"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3573FA8D"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1,628</w:t>
            </w:r>
          </w:p>
        </w:tc>
        <w:tc>
          <w:tcPr>
            <w:tcW w:w="580" w:type="dxa"/>
            <w:tcBorders>
              <w:top w:val="nil"/>
              <w:left w:val="nil"/>
              <w:bottom w:val="single" w:sz="4" w:space="0" w:color="auto"/>
              <w:right w:val="single" w:sz="4" w:space="0" w:color="auto"/>
            </w:tcBorders>
            <w:shd w:val="clear" w:color="auto" w:fill="auto"/>
            <w:noWrap/>
            <w:vAlign w:val="center"/>
          </w:tcPr>
          <w:p w14:paraId="3D5FD0A9"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FD4AA47" w14:textId="77777777" w:rsidR="00411731" w:rsidRPr="00411731" w:rsidRDefault="00411731" w:rsidP="00411731">
            <w:pPr>
              <w:ind w:left="0"/>
              <w:jc w:val="center"/>
              <w:rPr>
                <w:rFonts w:ascii="Bookman Old Style" w:hAnsi="Bookman Old Style"/>
                <w:b/>
                <w:bCs/>
                <w:color w:val="000000"/>
                <w:sz w:val="12"/>
                <w:szCs w:val="16"/>
              </w:rPr>
            </w:pPr>
            <w:r w:rsidRPr="00411731">
              <w:rPr>
                <w:rFonts w:ascii="Bookman Old Style" w:hAnsi="Bookman Old Style"/>
                <w:b/>
                <w:bCs/>
                <w:color w:val="000000"/>
                <w:sz w:val="12"/>
                <w:szCs w:val="16"/>
              </w:rPr>
              <w:t>1,631</w:t>
            </w:r>
          </w:p>
        </w:tc>
      </w:tr>
    </w:tbl>
    <w:p w14:paraId="43BFC6A5" w14:textId="77777777" w:rsidR="00A83C4B" w:rsidRDefault="00A83C4B" w:rsidP="00341E8F">
      <w:pPr>
        <w:widowControl w:val="0"/>
        <w:adjustRightInd w:val="0"/>
        <w:ind w:left="0"/>
        <w:jc w:val="center"/>
        <w:rPr>
          <w:rFonts w:ascii="Bookman Old Style" w:hAnsi="Bookman Old Style" w:cs="Arial"/>
          <w:b/>
        </w:rPr>
      </w:pPr>
    </w:p>
    <w:p w14:paraId="2F348A79" w14:textId="77777777" w:rsidR="00584A2C" w:rsidRDefault="00584A2C" w:rsidP="00341E8F">
      <w:pPr>
        <w:widowControl w:val="0"/>
        <w:adjustRightInd w:val="0"/>
        <w:ind w:left="0"/>
        <w:jc w:val="center"/>
        <w:rPr>
          <w:rFonts w:ascii="Bookman Old Style" w:hAnsi="Bookman Old Style" w:cs="Arial"/>
          <w:b/>
        </w:rPr>
      </w:pPr>
    </w:p>
    <w:p w14:paraId="0DB11854" w14:textId="77777777" w:rsidR="003E048C" w:rsidRDefault="003E048C" w:rsidP="00341E8F">
      <w:pPr>
        <w:widowControl w:val="0"/>
        <w:adjustRightInd w:val="0"/>
        <w:ind w:left="0"/>
        <w:jc w:val="center"/>
        <w:rPr>
          <w:rFonts w:ascii="Bookman Old Style" w:hAnsi="Bookman Old Style" w:cs="Arial"/>
          <w:b/>
          <w:sz w:val="20"/>
        </w:rPr>
      </w:pPr>
    </w:p>
    <w:p w14:paraId="5DFF1638"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VOLUMEN (m3)</w:t>
      </w:r>
    </w:p>
    <w:p w14:paraId="1E045C08" w14:textId="77777777" w:rsidR="00584A2C" w:rsidRDefault="00584A2C" w:rsidP="00584A2C">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1129"/>
        <w:gridCol w:w="851"/>
        <w:gridCol w:w="709"/>
        <w:gridCol w:w="850"/>
        <w:gridCol w:w="709"/>
        <w:gridCol w:w="850"/>
        <w:gridCol w:w="677"/>
        <w:gridCol w:w="741"/>
        <w:gridCol w:w="612"/>
        <w:gridCol w:w="805"/>
        <w:gridCol w:w="586"/>
        <w:gridCol w:w="843"/>
      </w:tblGrid>
      <w:tr w:rsidR="00584A2C" w:rsidRPr="00205F5B" w14:paraId="77AD9D6D" w14:textId="77777777" w:rsidTr="0097441F">
        <w:trPr>
          <w:trHeight w:val="300"/>
          <w:tblHeader/>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284B51C9" w14:textId="77777777" w:rsidR="00584A2C" w:rsidRPr="00205F5B" w:rsidRDefault="00584A2C" w:rsidP="0097441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C8D4C4E" w14:textId="77777777" w:rsidR="00584A2C" w:rsidRPr="00205F5B" w:rsidRDefault="00584A2C" w:rsidP="0097441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3B546B3" w14:textId="77777777" w:rsidR="00584A2C" w:rsidRPr="00205F5B" w:rsidRDefault="00584A2C" w:rsidP="0097441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C65E5F7" w14:textId="77777777" w:rsidR="00584A2C" w:rsidRPr="00205F5B" w:rsidRDefault="00584A2C" w:rsidP="0097441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C3423A0" w14:textId="77777777" w:rsidR="00584A2C" w:rsidRPr="00205F5B" w:rsidRDefault="00584A2C" w:rsidP="0097441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7478460" w14:textId="77777777" w:rsidR="00584A2C" w:rsidRPr="00205F5B" w:rsidRDefault="00584A2C" w:rsidP="0097441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42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DAE02C8" w14:textId="77777777" w:rsidR="00584A2C" w:rsidRPr="00205F5B" w:rsidRDefault="00584A2C" w:rsidP="0097441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584A2C" w:rsidRPr="00205F5B" w14:paraId="6B574949" w14:textId="77777777" w:rsidTr="0097441F">
        <w:trPr>
          <w:trHeight w:val="300"/>
          <w:tblHeader/>
        </w:trPr>
        <w:tc>
          <w:tcPr>
            <w:tcW w:w="1129" w:type="dxa"/>
            <w:vMerge/>
            <w:tcBorders>
              <w:top w:val="single" w:sz="4" w:space="0" w:color="auto"/>
              <w:left w:val="single" w:sz="4" w:space="0" w:color="auto"/>
              <w:bottom w:val="single" w:sz="4" w:space="0" w:color="000000"/>
              <w:right w:val="single" w:sz="4" w:space="0" w:color="auto"/>
            </w:tcBorders>
            <w:vAlign w:val="center"/>
            <w:hideMark/>
          </w:tcPr>
          <w:p w14:paraId="5A7D5894" w14:textId="77777777" w:rsidR="00584A2C" w:rsidRPr="00205F5B" w:rsidRDefault="00584A2C" w:rsidP="0097441F">
            <w:pPr>
              <w:ind w:left="0"/>
              <w:jc w:val="center"/>
              <w:rPr>
                <w:rFonts w:ascii="Bookman Old Style" w:hAnsi="Bookman Old Style"/>
                <w:b/>
                <w:bCs/>
                <w:color w:val="000000"/>
                <w:sz w:val="12"/>
                <w:szCs w:val="12"/>
                <w:lang w:val="es-CO" w:eastAsia="es-CO"/>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5BC1AE2" w14:textId="77777777" w:rsidR="00584A2C" w:rsidRPr="00205F5B" w:rsidRDefault="00584A2C" w:rsidP="0097441F">
            <w:pPr>
              <w:ind w:left="0"/>
              <w:jc w:val="center"/>
              <w:rPr>
                <w:rFonts w:ascii="Bookman Old Style" w:hAnsi="Bookman Old Style"/>
                <w:b/>
                <w:bCs/>
                <w:color w:val="000000"/>
                <w:sz w:val="12"/>
                <w:szCs w:val="12"/>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6C5FFFE7"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39E93CC6"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43CD5B82"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383C736D"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77" w:type="dxa"/>
            <w:tcBorders>
              <w:top w:val="nil"/>
              <w:left w:val="nil"/>
              <w:bottom w:val="single" w:sz="4" w:space="0" w:color="auto"/>
              <w:right w:val="single" w:sz="4" w:space="0" w:color="auto"/>
            </w:tcBorders>
            <w:shd w:val="clear" w:color="000000" w:fill="D9D9D9"/>
            <w:noWrap/>
            <w:vAlign w:val="center"/>
            <w:hideMark/>
          </w:tcPr>
          <w:p w14:paraId="0224F757"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41" w:type="dxa"/>
            <w:tcBorders>
              <w:top w:val="nil"/>
              <w:left w:val="nil"/>
              <w:bottom w:val="single" w:sz="4" w:space="0" w:color="auto"/>
              <w:right w:val="single" w:sz="4" w:space="0" w:color="auto"/>
            </w:tcBorders>
            <w:shd w:val="clear" w:color="000000" w:fill="D9D9D9"/>
            <w:noWrap/>
            <w:vAlign w:val="center"/>
            <w:hideMark/>
          </w:tcPr>
          <w:p w14:paraId="5F3176CE"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612" w:type="dxa"/>
            <w:tcBorders>
              <w:top w:val="nil"/>
              <w:left w:val="nil"/>
              <w:bottom w:val="single" w:sz="4" w:space="0" w:color="auto"/>
              <w:right w:val="single" w:sz="4" w:space="0" w:color="auto"/>
            </w:tcBorders>
            <w:shd w:val="clear" w:color="000000" w:fill="D9D9D9"/>
            <w:noWrap/>
            <w:vAlign w:val="center"/>
            <w:hideMark/>
          </w:tcPr>
          <w:p w14:paraId="07A7B181"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05" w:type="dxa"/>
            <w:tcBorders>
              <w:top w:val="nil"/>
              <w:left w:val="nil"/>
              <w:bottom w:val="single" w:sz="4" w:space="0" w:color="auto"/>
              <w:right w:val="single" w:sz="4" w:space="0" w:color="auto"/>
            </w:tcBorders>
            <w:shd w:val="clear" w:color="000000" w:fill="D9D9D9"/>
            <w:noWrap/>
            <w:vAlign w:val="center"/>
            <w:hideMark/>
          </w:tcPr>
          <w:p w14:paraId="47516539"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18A520DD"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843" w:type="dxa"/>
            <w:tcBorders>
              <w:top w:val="nil"/>
              <w:left w:val="nil"/>
              <w:bottom w:val="single" w:sz="4" w:space="0" w:color="auto"/>
              <w:right w:val="single" w:sz="4" w:space="0" w:color="auto"/>
            </w:tcBorders>
            <w:shd w:val="clear" w:color="000000" w:fill="D9D9D9"/>
            <w:noWrap/>
            <w:vAlign w:val="center"/>
            <w:hideMark/>
          </w:tcPr>
          <w:p w14:paraId="11EA7A02" w14:textId="77777777" w:rsidR="00584A2C" w:rsidRPr="00A83C4B" w:rsidRDefault="00584A2C" w:rsidP="0097441F">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97441F" w:rsidRPr="00205F5B" w14:paraId="1B822BB2"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EA355F5" w14:textId="4A9CE3F8" w:rsidR="0097441F" w:rsidRPr="006B09AB" w:rsidRDefault="0097441F" w:rsidP="0097441F">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2B2542CA" w14:textId="77777777" w:rsidR="0097441F" w:rsidRPr="006B09AB" w:rsidRDefault="0097441F" w:rsidP="0097441F">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4F800E5B" w14:textId="77777777" w:rsidR="0097441F" w:rsidRPr="0097441F" w:rsidRDefault="0097441F" w:rsidP="0097441F">
            <w:pPr>
              <w:ind w:left="0"/>
              <w:jc w:val="center"/>
              <w:rPr>
                <w:rFonts w:ascii="Bookman Old Style" w:hAnsi="Bookman Old Style"/>
                <w:color w:val="000000"/>
                <w:sz w:val="12"/>
                <w:szCs w:val="16"/>
                <w:lang w:val="es-CO" w:eastAsia="es-CO"/>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B3A42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18,792</w:t>
            </w:r>
          </w:p>
        </w:tc>
        <w:tc>
          <w:tcPr>
            <w:tcW w:w="709" w:type="dxa"/>
            <w:tcBorders>
              <w:top w:val="nil"/>
              <w:left w:val="nil"/>
              <w:bottom w:val="single" w:sz="4" w:space="0" w:color="auto"/>
              <w:right w:val="single" w:sz="4" w:space="0" w:color="auto"/>
            </w:tcBorders>
            <w:shd w:val="clear" w:color="auto" w:fill="auto"/>
            <w:noWrap/>
            <w:vAlign w:val="center"/>
          </w:tcPr>
          <w:p w14:paraId="4CAC757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23D45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28,205</w:t>
            </w:r>
          </w:p>
        </w:tc>
        <w:tc>
          <w:tcPr>
            <w:tcW w:w="677" w:type="dxa"/>
            <w:tcBorders>
              <w:top w:val="nil"/>
              <w:left w:val="nil"/>
              <w:bottom w:val="single" w:sz="4" w:space="0" w:color="auto"/>
              <w:right w:val="single" w:sz="4" w:space="0" w:color="auto"/>
            </w:tcBorders>
            <w:shd w:val="clear" w:color="auto" w:fill="auto"/>
            <w:noWrap/>
            <w:vAlign w:val="center"/>
          </w:tcPr>
          <w:p w14:paraId="6C94D8B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54B455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37,800</w:t>
            </w:r>
          </w:p>
        </w:tc>
        <w:tc>
          <w:tcPr>
            <w:tcW w:w="612" w:type="dxa"/>
            <w:tcBorders>
              <w:top w:val="nil"/>
              <w:left w:val="nil"/>
              <w:bottom w:val="single" w:sz="4" w:space="0" w:color="auto"/>
              <w:right w:val="single" w:sz="4" w:space="0" w:color="auto"/>
            </w:tcBorders>
            <w:shd w:val="clear" w:color="auto" w:fill="auto"/>
            <w:noWrap/>
            <w:vAlign w:val="center"/>
          </w:tcPr>
          <w:p w14:paraId="53AFF87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0DCC41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37,944</w:t>
            </w:r>
          </w:p>
        </w:tc>
        <w:tc>
          <w:tcPr>
            <w:tcW w:w="586" w:type="dxa"/>
            <w:tcBorders>
              <w:top w:val="nil"/>
              <w:left w:val="nil"/>
              <w:bottom w:val="single" w:sz="4" w:space="0" w:color="auto"/>
              <w:right w:val="single" w:sz="4" w:space="0" w:color="auto"/>
            </w:tcBorders>
            <w:shd w:val="clear" w:color="auto" w:fill="auto"/>
            <w:noWrap/>
            <w:vAlign w:val="center"/>
          </w:tcPr>
          <w:p w14:paraId="505BFA7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73A4FCC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38,016</w:t>
            </w:r>
          </w:p>
        </w:tc>
      </w:tr>
      <w:tr w:rsidR="0097441F" w:rsidRPr="00205F5B" w14:paraId="11A83BAC"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BD31790" w14:textId="7FE27C4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1C3BEF98"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42634C7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7A796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13,032</w:t>
            </w:r>
          </w:p>
        </w:tc>
        <w:tc>
          <w:tcPr>
            <w:tcW w:w="709" w:type="dxa"/>
            <w:tcBorders>
              <w:top w:val="nil"/>
              <w:left w:val="nil"/>
              <w:bottom w:val="single" w:sz="4" w:space="0" w:color="auto"/>
              <w:right w:val="single" w:sz="4" w:space="0" w:color="auto"/>
            </w:tcBorders>
            <w:shd w:val="clear" w:color="auto" w:fill="auto"/>
            <w:noWrap/>
            <w:vAlign w:val="center"/>
          </w:tcPr>
          <w:p w14:paraId="5390596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3C1CCE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19,565</w:t>
            </w:r>
          </w:p>
        </w:tc>
        <w:tc>
          <w:tcPr>
            <w:tcW w:w="677" w:type="dxa"/>
            <w:tcBorders>
              <w:top w:val="nil"/>
              <w:left w:val="nil"/>
              <w:bottom w:val="single" w:sz="4" w:space="0" w:color="auto"/>
              <w:right w:val="single" w:sz="4" w:space="0" w:color="auto"/>
            </w:tcBorders>
            <w:shd w:val="clear" w:color="auto" w:fill="auto"/>
            <w:noWrap/>
            <w:vAlign w:val="center"/>
          </w:tcPr>
          <w:p w14:paraId="1CDEC4F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937D62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26,280</w:t>
            </w:r>
          </w:p>
        </w:tc>
        <w:tc>
          <w:tcPr>
            <w:tcW w:w="612" w:type="dxa"/>
            <w:tcBorders>
              <w:top w:val="nil"/>
              <w:left w:val="nil"/>
              <w:bottom w:val="single" w:sz="4" w:space="0" w:color="auto"/>
              <w:right w:val="single" w:sz="4" w:space="0" w:color="auto"/>
            </w:tcBorders>
            <w:shd w:val="clear" w:color="auto" w:fill="auto"/>
            <w:noWrap/>
            <w:vAlign w:val="center"/>
          </w:tcPr>
          <w:p w14:paraId="5E208C5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1B5839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26,352</w:t>
            </w:r>
          </w:p>
        </w:tc>
        <w:tc>
          <w:tcPr>
            <w:tcW w:w="586" w:type="dxa"/>
            <w:tcBorders>
              <w:top w:val="nil"/>
              <w:left w:val="nil"/>
              <w:bottom w:val="single" w:sz="4" w:space="0" w:color="auto"/>
              <w:right w:val="single" w:sz="4" w:space="0" w:color="auto"/>
            </w:tcBorders>
            <w:shd w:val="clear" w:color="auto" w:fill="auto"/>
            <w:noWrap/>
            <w:vAlign w:val="center"/>
          </w:tcPr>
          <w:p w14:paraId="4B86B78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A3AED24"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26,424</w:t>
            </w:r>
          </w:p>
        </w:tc>
      </w:tr>
      <w:tr w:rsidR="0097441F" w:rsidRPr="00205F5B" w14:paraId="3D4DCB9C"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E05F4CC" w14:textId="2EC6B22B"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458D229B"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52756EB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26787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4,464</w:t>
            </w:r>
          </w:p>
        </w:tc>
        <w:tc>
          <w:tcPr>
            <w:tcW w:w="709" w:type="dxa"/>
            <w:tcBorders>
              <w:top w:val="nil"/>
              <w:left w:val="nil"/>
              <w:bottom w:val="single" w:sz="4" w:space="0" w:color="auto"/>
              <w:right w:val="single" w:sz="4" w:space="0" w:color="auto"/>
            </w:tcBorders>
            <w:shd w:val="clear" w:color="auto" w:fill="auto"/>
            <w:noWrap/>
            <w:vAlign w:val="center"/>
          </w:tcPr>
          <w:p w14:paraId="24E765D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C3A940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6,696</w:t>
            </w:r>
          </w:p>
        </w:tc>
        <w:tc>
          <w:tcPr>
            <w:tcW w:w="677" w:type="dxa"/>
            <w:tcBorders>
              <w:top w:val="nil"/>
              <w:left w:val="nil"/>
              <w:bottom w:val="single" w:sz="4" w:space="0" w:color="auto"/>
              <w:right w:val="single" w:sz="4" w:space="0" w:color="auto"/>
            </w:tcBorders>
            <w:shd w:val="clear" w:color="auto" w:fill="auto"/>
            <w:noWrap/>
            <w:vAlign w:val="center"/>
          </w:tcPr>
          <w:p w14:paraId="4E4E208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6435754"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8,928</w:t>
            </w:r>
          </w:p>
        </w:tc>
        <w:tc>
          <w:tcPr>
            <w:tcW w:w="612" w:type="dxa"/>
            <w:tcBorders>
              <w:top w:val="nil"/>
              <w:left w:val="nil"/>
              <w:bottom w:val="single" w:sz="4" w:space="0" w:color="auto"/>
              <w:right w:val="single" w:sz="4" w:space="0" w:color="auto"/>
            </w:tcBorders>
            <w:shd w:val="clear" w:color="auto" w:fill="auto"/>
            <w:noWrap/>
            <w:vAlign w:val="center"/>
          </w:tcPr>
          <w:p w14:paraId="0079FB6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2AE2F4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9,000</w:t>
            </w:r>
          </w:p>
        </w:tc>
        <w:tc>
          <w:tcPr>
            <w:tcW w:w="586" w:type="dxa"/>
            <w:tcBorders>
              <w:top w:val="nil"/>
              <w:left w:val="nil"/>
              <w:bottom w:val="single" w:sz="4" w:space="0" w:color="auto"/>
              <w:right w:val="single" w:sz="4" w:space="0" w:color="auto"/>
            </w:tcBorders>
            <w:shd w:val="clear" w:color="auto" w:fill="auto"/>
            <w:noWrap/>
            <w:vAlign w:val="center"/>
          </w:tcPr>
          <w:p w14:paraId="4F588B9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2F0DCA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9,000</w:t>
            </w:r>
          </w:p>
        </w:tc>
      </w:tr>
      <w:tr w:rsidR="0097441F" w:rsidRPr="00205F5B" w14:paraId="5A9525AB"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C88EA73" w14:textId="17ADF790"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5B972241"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500A07C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BD95A4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1,296</w:t>
            </w:r>
          </w:p>
        </w:tc>
        <w:tc>
          <w:tcPr>
            <w:tcW w:w="709" w:type="dxa"/>
            <w:tcBorders>
              <w:top w:val="nil"/>
              <w:left w:val="nil"/>
              <w:bottom w:val="single" w:sz="4" w:space="0" w:color="auto"/>
              <w:right w:val="single" w:sz="4" w:space="0" w:color="auto"/>
            </w:tcBorders>
            <w:shd w:val="clear" w:color="auto" w:fill="auto"/>
            <w:noWrap/>
            <w:vAlign w:val="center"/>
          </w:tcPr>
          <w:p w14:paraId="4C69085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472EF4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1,944</w:t>
            </w:r>
          </w:p>
        </w:tc>
        <w:tc>
          <w:tcPr>
            <w:tcW w:w="677" w:type="dxa"/>
            <w:tcBorders>
              <w:top w:val="nil"/>
              <w:left w:val="nil"/>
              <w:bottom w:val="single" w:sz="4" w:space="0" w:color="auto"/>
              <w:right w:val="single" w:sz="4" w:space="0" w:color="auto"/>
            </w:tcBorders>
            <w:shd w:val="clear" w:color="auto" w:fill="auto"/>
            <w:noWrap/>
            <w:vAlign w:val="center"/>
          </w:tcPr>
          <w:p w14:paraId="7852CE5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BC38F9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2,592</w:t>
            </w:r>
          </w:p>
        </w:tc>
        <w:tc>
          <w:tcPr>
            <w:tcW w:w="612" w:type="dxa"/>
            <w:tcBorders>
              <w:top w:val="nil"/>
              <w:left w:val="nil"/>
              <w:bottom w:val="single" w:sz="4" w:space="0" w:color="auto"/>
              <w:right w:val="single" w:sz="4" w:space="0" w:color="auto"/>
            </w:tcBorders>
            <w:shd w:val="clear" w:color="auto" w:fill="auto"/>
            <w:noWrap/>
            <w:vAlign w:val="center"/>
          </w:tcPr>
          <w:p w14:paraId="38686A8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8CC5CC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2,592</w:t>
            </w:r>
          </w:p>
        </w:tc>
        <w:tc>
          <w:tcPr>
            <w:tcW w:w="586" w:type="dxa"/>
            <w:tcBorders>
              <w:top w:val="nil"/>
              <w:left w:val="nil"/>
              <w:bottom w:val="single" w:sz="4" w:space="0" w:color="auto"/>
              <w:right w:val="single" w:sz="4" w:space="0" w:color="auto"/>
            </w:tcBorders>
            <w:shd w:val="clear" w:color="auto" w:fill="auto"/>
            <w:noWrap/>
            <w:vAlign w:val="center"/>
          </w:tcPr>
          <w:p w14:paraId="730FB83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D1B479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2,592</w:t>
            </w:r>
          </w:p>
        </w:tc>
      </w:tr>
      <w:tr w:rsidR="0097441F" w:rsidRPr="00205F5B" w14:paraId="20E55700"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6D30077" w14:textId="07FEFDEC"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07C5ABED"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45615CA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32BEC9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7208E7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70524E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B65469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27523A8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89BB93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91C3B1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B145E64"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775E52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65DACBA0"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9474D34" w14:textId="5C5FF976"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5F699230"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701A348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85DC08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FB0291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425A26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2D4799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C48D7A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518677B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EAC657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6BDCEA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AAE255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01309467"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5C2973D" w14:textId="68F1FC95"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6530B807"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1910DF94"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75DEDF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97F9F6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0124D5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792DDB2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F3DF54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6F7C45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A33265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752224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4F90B3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058A0F72"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FB9EF36" w14:textId="2673BC5E"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5B1AC282"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2CA4DD0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BBF38C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5,184</w:t>
            </w:r>
          </w:p>
        </w:tc>
        <w:tc>
          <w:tcPr>
            <w:tcW w:w="709" w:type="dxa"/>
            <w:tcBorders>
              <w:top w:val="nil"/>
              <w:left w:val="nil"/>
              <w:bottom w:val="single" w:sz="4" w:space="0" w:color="auto"/>
              <w:right w:val="single" w:sz="4" w:space="0" w:color="auto"/>
            </w:tcBorders>
            <w:shd w:val="clear" w:color="auto" w:fill="auto"/>
            <w:noWrap/>
            <w:vAlign w:val="center"/>
          </w:tcPr>
          <w:p w14:paraId="01F29DE4"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39FD4A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5,184</w:t>
            </w:r>
          </w:p>
        </w:tc>
        <w:tc>
          <w:tcPr>
            <w:tcW w:w="677" w:type="dxa"/>
            <w:tcBorders>
              <w:top w:val="nil"/>
              <w:left w:val="nil"/>
              <w:bottom w:val="single" w:sz="4" w:space="0" w:color="auto"/>
              <w:right w:val="single" w:sz="4" w:space="0" w:color="auto"/>
            </w:tcBorders>
            <w:shd w:val="clear" w:color="auto" w:fill="auto"/>
            <w:noWrap/>
            <w:vAlign w:val="center"/>
          </w:tcPr>
          <w:p w14:paraId="35ADAD3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2DAD75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5,184</w:t>
            </w:r>
          </w:p>
        </w:tc>
        <w:tc>
          <w:tcPr>
            <w:tcW w:w="612" w:type="dxa"/>
            <w:tcBorders>
              <w:top w:val="nil"/>
              <w:left w:val="nil"/>
              <w:bottom w:val="single" w:sz="4" w:space="0" w:color="auto"/>
              <w:right w:val="single" w:sz="4" w:space="0" w:color="auto"/>
            </w:tcBorders>
            <w:shd w:val="clear" w:color="auto" w:fill="auto"/>
            <w:noWrap/>
            <w:vAlign w:val="center"/>
          </w:tcPr>
          <w:p w14:paraId="008425F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8B008E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5,184</w:t>
            </w:r>
          </w:p>
        </w:tc>
        <w:tc>
          <w:tcPr>
            <w:tcW w:w="586" w:type="dxa"/>
            <w:tcBorders>
              <w:top w:val="nil"/>
              <w:left w:val="nil"/>
              <w:bottom w:val="single" w:sz="4" w:space="0" w:color="auto"/>
              <w:right w:val="single" w:sz="4" w:space="0" w:color="auto"/>
            </w:tcBorders>
            <w:shd w:val="clear" w:color="auto" w:fill="auto"/>
            <w:noWrap/>
            <w:vAlign w:val="center"/>
          </w:tcPr>
          <w:p w14:paraId="44537AC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1996A2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5,184</w:t>
            </w:r>
          </w:p>
        </w:tc>
      </w:tr>
      <w:tr w:rsidR="0097441F" w:rsidRPr="00205F5B" w14:paraId="23073770"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C7F4183" w14:textId="410E2CA1"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590101CD"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16AEECB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FBB064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4EC088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0F711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1716D1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7731C5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61321A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6FEDAA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A175AD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4D03BA1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2E98A9BB"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66E67BCF" w14:textId="57D2E518"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33288FEA"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625C41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1DFCBF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1A1A6D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18B531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28FF54E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6669CB1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3A0CD4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AF0F9A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19A6977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270CBC1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7E96E791"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31B42993" w14:textId="50ABA3EF"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67ABC08B"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4306940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6989D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864</w:t>
            </w:r>
          </w:p>
        </w:tc>
        <w:tc>
          <w:tcPr>
            <w:tcW w:w="709" w:type="dxa"/>
            <w:tcBorders>
              <w:top w:val="nil"/>
              <w:left w:val="nil"/>
              <w:bottom w:val="single" w:sz="4" w:space="0" w:color="auto"/>
              <w:right w:val="single" w:sz="4" w:space="0" w:color="auto"/>
            </w:tcBorders>
            <w:shd w:val="clear" w:color="auto" w:fill="auto"/>
            <w:noWrap/>
            <w:vAlign w:val="center"/>
          </w:tcPr>
          <w:p w14:paraId="61DABB6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F54294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864</w:t>
            </w:r>
          </w:p>
        </w:tc>
        <w:tc>
          <w:tcPr>
            <w:tcW w:w="677" w:type="dxa"/>
            <w:tcBorders>
              <w:top w:val="nil"/>
              <w:left w:val="nil"/>
              <w:bottom w:val="single" w:sz="4" w:space="0" w:color="auto"/>
              <w:right w:val="single" w:sz="4" w:space="0" w:color="auto"/>
            </w:tcBorders>
            <w:shd w:val="clear" w:color="auto" w:fill="auto"/>
            <w:noWrap/>
            <w:vAlign w:val="center"/>
          </w:tcPr>
          <w:p w14:paraId="7AC0278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8B8B89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864</w:t>
            </w:r>
          </w:p>
        </w:tc>
        <w:tc>
          <w:tcPr>
            <w:tcW w:w="612" w:type="dxa"/>
            <w:tcBorders>
              <w:top w:val="nil"/>
              <w:left w:val="nil"/>
              <w:bottom w:val="single" w:sz="4" w:space="0" w:color="auto"/>
              <w:right w:val="single" w:sz="4" w:space="0" w:color="auto"/>
            </w:tcBorders>
            <w:shd w:val="clear" w:color="auto" w:fill="auto"/>
            <w:noWrap/>
            <w:vAlign w:val="center"/>
          </w:tcPr>
          <w:p w14:paraId="218D3C6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25368A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864</w:t>
            </w:r>
          </w:p>
        </w:tc>
        <w:tc>
          <w:tcPr>
            <w:tcW w:w="586" w:type="dxa"/>
            <w:tcBorders>
              <w:top w:val="nil"/>
              <w:left w:val="nil"/>
              <w:bottom w:val="single" w:sz="4" w:space="0" w:color="auto"/>
              <w:right w:val="single" w:sz="4" w:space="0" w:color="auto"/>
            </w:tcBorders>
            <w:shd w:val="clear" w:color="auto" w:fill="auto"/>
            <w:noWrap/>
            <w:vAlign w:val="center"/>
          </w:tcPr>
          <w:p w14:paraId="14E2A6B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622580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864</w:t>
            </w:r>
          </w:p>
        </w:tc>
      </w:tr>
      <w:tr w:rsidR="0097441F" w:rsidRPr="00205F5B" w14:paraId="63E137A0"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E3E9145" w14:textId="63BCD5F9"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4157FDFA"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67B727A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879F91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36,360</w:t>
            </w:r>
          </w:p>
        </w:tc>
        <w:tc>
          <w:tcPr>
            <w:tcW w:w="709" w:type="dxa"/>
            <w:tcBorders>
              <w:top w:val="nil"/>
              <w:left w:val="nil"/>
              <w:bottom w:val="single" w:sz="4" w:space="0" w:color="auto"/>
              <w:right w:val="single" w:sz="4" w:space="0" w:color="auto"/>
            </w:tcBorders>
            <w:shd w:val="clear" w:color="auto" w:fill="auto"/>
            <w:noWrap/>
            <w:vAlign w:val="center"/>
          </w:tcPr>
          <w:p w14:paraId="7A5651C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C8D334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54,648</w:t>
            </w:r>
          </w:p>
        </w:tc>
        <w:tc>
          <w:tcPr>
            <w:tcW w:w="677" w:type="dxa"/>
            <w:tcBorders>
              <w:top w:val="nil"/>
              <w:left w:val="nil"/>
              <w:bottom w:val="single" w:sz="4" w:space="0" w:color="auto"/>
              <w:right w:val="single" w:sz="4" w:space="0" w:color="auto"/>
            </w:tcBorders>
            <w:shd w:val="clear" w:color="auto" w:fill="auto"/>
            <w:noWrap/>
            <w:vAlign w:val="center"/>
          </w:tcPr>
          <w:p w14:paraId="2FF6580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89D02A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73,008</w:t>
            </w:r>
          </w:p>
        </w:tc>
        <w:tc>
          <w:tcPr>
            <w:tcW w:w="612" w:type="dxa"/>
            <w:tcBorders>
              <w:top w:val="nil"/>
              <w:left w:val="nil"/>
              <w:bottom w:val="single" w:sz="4" w:space="0" w:color="auto"/>
              <w:right w:val="single" w:sz="4" w:space="0" w:color="auto"/>
            </w:tcBorders>
            <w:shd w:val="clear" w:color="auto" w:fill="auto"/>
            <w:noWrap/>
            <w:vAlign w:val="center"/>
          </w:tcPr>
          <w:p w14:paraId="5A7C8EC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77E194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73,080</w:t>
            </w:r>
          </w:p>
        </w:tc>
        <w:tc>
          <w:tcPr>
            <w:tcW w:w="586" w:type="dxa"/>
            <w:tcBorders>
              <w:top w:val="nil"/>
              <w:left w:val="nil"/>
              <w:bottom w:val="single" w:sz="4" w:space="0" w:color="auto"/>
              <w:right w:val="single" w:sz="4" w:space="0" w:color="auto"/>
            </w:tcBorders>
            <w:shd w:val="clear" w:color="auto" w:fill="auto"/>
            <w:noWrap/>
            <w:vAlign w:val="center"/>
          </w:tcPr>
          <w:p w14:paraId="3B9D4A8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C40253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73,224</w:t>
            </w:r>
          </w:p>
        </w:tc>
      </w:tr>
      <w:tr w:rsidR="0097441F" w:rsidRPr="00205F5B" w14:paraId="517A3589"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21FE43E" w14:textId="5E699C9A"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2C8406AD"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6000E0C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CBB380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16,056</w:t>
            </w:r>
          </w:p>
        </w:tc>
        <w:tc>
          <w:tcPr>
            <w:tcW w:w="709" w:type="dxa"/>
            <w:tcBorders>
              <w:top w:val="nil"/>
              <w:left w:val="nil"/>
              <w:bottom w:val="single" w:sz="4" w:space="0" w:color="auto"/>
              <w:right w:val="single" w:sz="4" w:space="0" w:color="auto"/>
            </w:tcBorders>
            <w:shd w:val="clear" w:color="auto" w:fill="auto"/>
            <w:noWrap/>
            <w:vAlign w:val="center"/>
          </w:tcPr>
          <w:p w14:paraId="5560942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5202D1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24,120</w:t>
            </w:r>
          </w:p>
        </w:tc>
        <w:tc>
          <w:tcPr>
            <w:tcW w:w="677" w:type="dxa"/>
            <w:tcBorders>
              <w:top w:val="nil"/>
              <w:left w:val="nil"/>
              <w:bottom w:val="single" w:sz="4" w:space="0" w:color="auto"/>
              <w:right w:val="single" w:sz="4" w:space="0" w:color="auto"/>
            </w:tcBorders>
            <w:shd w:val="clear" w:color="auto" w:fill="auto"/>
            <w:noWrap/>
            <w:vAlign w:val="center"/>
          </w:tcPr>
          <w:p w14:paraId="6E6F1A3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74E36E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32,256</w:t>
            </w:r>
          </w:p>
        </w:tc>
        <w:tc>
          <w:tcPr>
            <w:tcW w:w="612" w:type="dxa"/>
            <w:tcBorders>
              <w:top w:val="nil"/>
              <w:left w:val="nil"/>
              <w:bottom w:val="single" w:sz="4" w:space="0" w:color="auto"/>
              <w:right w:val="single" w:sz="4" w:space="0" w:color="auto"/>
            </w:tcBorders>
            <w:shd w:val="clear" w:color="auto" w:fill="auto"/>
            <w:noWrap/>
            <w:vAlign w:val="center"/>
          </w:tcPr>
          <w:p w14:paraId="4E9D244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D862C0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32,328</w:t>
            </w:r>
          </w:p>
        </w:tc>
        <w:tc>
          <w:tcPr>
            <w:tcW w:w="586" w:type="dxa"/>
            <w:tcBorders>
              <w:top w:val="nil"/>
              <w:left w:val="nil"/>
              <w:bottom w:val="single" w:sz="4" w:space="0" w:color="auto"/>
              <w:right w:val="single" w:sz="4" w:space="0" w:color="auto"/>
            </w:tcBorders>
            <w:shd w:val="clear" w:color="auto" w:fill="auto"/>
            <w:noWrap/>
            <w:vAlign w:val="center"/>
          </w:tcPr>
          <w:p w14:paraId="1F551AF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EF8FFC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32,400</w:t>
            </w:r>
          </w:p>
        </w:tc>
      </w:tr>
      <w:tr w:rsidR="0097441F" w:rsidRPr="00205F5B" w14:paraId="309B7B75"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864AF58" w14:textId="14A9B669"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29A7B65C"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220BB6C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66F8B1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19,080</w:t>
            </w:r>
          </w:p>
        </w:tc>
        <w:tc>
          <w:tcPr>
            <w:tcW w:w="709" w:type="dxa"/>
            <w:tcBorders>
              <w:top w:val="nil"/>
              <w:left w:val="nil"/>
              <w:bottom w:val="single" w:sz="4" w:space="0" w:color="auto"/>
              <w:right w:val="single" w:sz="4" w:space="0" w:color="auto"/>
            </w:tcBorders>
            <w:shd w:val="clear" w:color="auto" w:fill="auto"/>
            <w:noWrap/>
            <w:vAlign w:val="center"/>
          </w:tcPr>
          <w:p w14:paraId="7038D8C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FE17D8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28,656</w:t>
            </w:r>
          </w:p>
        </w:tc>
        <w:tc>
          <w:tcPr>
            <w:tcW w:w="677" w:type="dxa"/>
            <w:tcBorders>
              <w:top w:val="nil"/>
              <w:left w:val="nil"/>
              <w:bottom w:val="single" w:sz="4" w:space="0" w:color="auto"/>
              <w:right w:val="single" w:sz="4" w:space="0" w:color="auto"/>
            </w:tcBorders>
            <w:shd w:val="clear" w:color="auto" w:fill="auto"/>
            <w:noWrap/>
            <w:vAlign w:val="center"/>
          </w:tcPr>
          <w:p w14:paraId="189943B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4AC87D2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38,304</w:t>
            </w:r>
          </w:p>
        </w:tc>
        <w:tc>
          <w:tcPr>
            <w:tcW w:w="612" w:type="dxa"/>
            <w:tcBorders>
              <w:top w:val="nil"/>
              <w:left w:val="nil"/>
              <w:bottom w:val="single" w:sz="4" w:space="0" w:color="auto"/>
              <w:right w:val="single" w:sz="4" w:space="0" w:color="auto"/>
            </w:tcBorders>
            <w:shd w:val="clear" w:color="auto" w:fill="auto"/>
            <w:noWrap/>
            <w:vAlign w:val="center"/>
          </w:tcPr>
          <w:p w14:paraId="0875422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157823A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38,304</w:t>
            </w:r>
          </w:p>
        </w:tc>
        <w:tc>
          <w:tcPr>
            <w:tcW w:w="586" w:type="dxa"/>
            <w:tcBorders>
              <w:top w:val="nil"/>
              <w:left w:val="nil"/>
              <w:bottom w:val="single" w:sz="4" w:space="0" w:color="auto"/>
              <w:right w:val="single" w:sz="4" w:space="0" w:color="auto"/>
            </w:tcBorders>
            <w:shd w:val="clear" w:color="auto" w:fill="auto"/>
            <w:noWrap/>
            <w:vAlign w:val="center"/>
          </w:tcPr>
          <w:p w14:paraId="3CFD2BD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788A7D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38,376</w:t>
            </w:r>
          </w:p>
        </w:tc>
      </w:tr>
      <w:tr w:rsidR="0097441F" w:rsidRPr="00205F5B" w14:paraId="62FD53E3"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57DC129E" w14:textId="4DC7944A"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30C30C71"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45C12B1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E9FA5C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1,224</w:t>
            </w:r>
          </w:p>
        </w:tc>
        <w:tc>
          <w:tcPr>
            <w:tcW w:w="709" w:type="dxa"/>
            <w:tcBorders>
              <w:top w:val="nil"/>
              <w:left w:val="nil"/>
              <w:bottom w:val="single" w:sz="4" w:space="0" w:color="auto"/>
              <w:right w:val="single" w:sz="4" w:space="0" w:color="auto"/>
            </w:tcBorders>
            <w:shd w:val="clear" w:color="auto" w:fill="auto"/>
            <w:noWrap/>
            <w:vAlign w:val="center"/>
          </w:tcPr>
          <w:p w14:paraId="6DA72CD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16F14E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1,872</w:t>
            </w:r>
          </w:p>
        </w:tc>
        <w:tc>
          <w:tcPr>
            <w:tcW w:w="677" w:type="dxa"/>
            <w:tcBorders>
              <w:top w:val="nil"/>
              <w:left w:val="nil"/>
              <w:bottom w:val="single" w:sz="4" w:space="0" w:color="auto"/>
              <w:right w:val="single" w:sz="4" w:space="0" w:color="auto"/>
            </w:tcBorders>
            <w:shd w:val="clear" w:color="auto" w:fill="auto"/>
            <w:noWrap/>
            <w:vAlign w:val="center"/>
          </w:tcPr>
          <w:p w14:paraId="5D80FC8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8651D3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2,448</w:t>
            </w:r>
          </w:p>
        </w:tc>
        <w:tc>
          <w:tcPr>
            <w:tcW w:w="612" w:type="dxa"/>
            <w:tcBorders>
              <w:top w:val="nil"/>
              <w:left w:val="nil"/>
              <w:bottom w:val="single" w:sz="4" w:space="0" w:color="auto"/>
              <w:right w:val="single" w:sz="4" w:space="0" w:color="auto"/>
            </w:tcBorders>
            <w:shd w:val="clear" w:color="auto" w:fill="auto"/>
            <w:noWrap/>
            <w:vAlign w:val="center"/>
          </w:tcPr>
          <w:p w14:paraId="1A1D993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7C8BF0E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2,448</w:t>
            </w:r>
          </w:p>
        </w:tc>
        <w:tc>
          <w:tcPr>
            <w:tcW w:w="586" w:type="dxa"/>
            <w:tcBorders>
              <w:top w:val="nil"/>
              <w:left w:val="nil"/>
              <w:bottom w:val="single" w:sz="4" w:space="0" w:color="auto"/>
              <w:right w:val="single" w:sz="4" w:space="0" w:color="auto"/>
            </w:tcBorders>
            <w:shd w:val="clear" w:color="auto" w:fill="auto"/>
            <w:noWrap/>
            <w:vAlign w:val="center"/>
          </w:tcPr>
          <w:p w14:paraId="1FA6B06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8CA467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2,448</w:t>
            </w:r>
          </w:p>
        </w:tc>
      </w:tr>
      <w:tr w:rsidR="0097441F" w:rsidRPr="00205F5B" w14:paraId="5F666103"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B880874" w14:textId="7C90B2EC"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1CB90D94"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024AAC8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5C96EA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BA65AE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7F9374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0ECA8FA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BF698C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0E507F6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133B20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742D30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9A6646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36CF609D"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75A4A6A0" w14:textId="562CF1FB"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48992F9A"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37C3FAF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47EBAC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CD04C38"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E08D7C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544B12E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F20524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7601300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269C6C4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9F2199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37CC61C4"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39F1C55E"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CBA3AA8" w14:textId="154C19E8"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1F690DC8"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1C4287D4"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F617F2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A5791F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C86D32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4B5F114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19278F2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1DAC101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CF1B69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FF6AB34"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0512B68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2CF3CAF2"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0B2D7CF2" w14:textId="238A861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6B1F0290"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1FB2466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5447DA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10,368</w:t>
            </w:r>
          </w:p>
        </w:tc>
        <w:tc>
          <w:tcPr>
            <w:tcW w:w="709" w:type="dxa"/>
            <w:tcBorders>
              <w:top w:val="nil"/>
              <w:left w:val="nil"/>
              <w:bottom w:val="single" w:sz="4" w:space="0" w:color="auto"/>
              <w:right w:val="single" w:sz="4" w:space="0" w:color="auto"/>
            </w:tcBorders>
            <w:shd w:val="clear" w:color="auto" w:fill="auto"/>
            <w:noWrap/>
            <w:vAlign w:val="center"/>
          </w:tcPr>
          <w:p w14:paraId="7F95DA3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2E0782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10,368</w:t>
            </w:r>
          </w:p>
        </w:tc>
        <w:tc>
          <w:tcPr>
            <w:tcW w:w="677" w:type="dxa"/>
            <w:tcBorders>
              <w:top w:val="nil"/>
              <w:left w:val="nil"/>
              <w:bottom w:val="single" w:sz="4" w:space="0" w:color="auto"/>
              <w:right w:val="single" w:sz="4" w:space="0" w:color="auto"/>
            </w:tcBorders>
            <w:shd w:val="clear" w:color="auto" w:fill="auto"/>
            <w:noWrap/>
            <w:vAlign w:val="center"/>
          </w:tcPr>
          <w:p w14:paraId="686EF8E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044F128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10,368</w:t>
            </w:r>
          </w:p>
        </w:tc>
        <w:tc>
          <w:tcPr>
            <w:tcW w:w="612" w:type="dxa"/>
            <w:tcBorders>
              <w:top w:val="nil"/>
              <w:left w:val="nil"/>
              <w:bottom w:val="single" w:sz="4" w:space="0" w:color="auto"/>
              <w:right w:val="single" w:sz="4" w:space="0" w:color="auto"/>
            </w:tcBorders>
            <w:shd w:val="clear" w:color="auto" w:fill="auto"/>
            <w:noWrap/>
            <w:vAlign w:val="center"/>
          </w:tcPr>
          <w:p w14:paraId="68878F4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338F76E6"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10,368</w:t>
            </w:r>
          </w:p>
        </w:tc>
        <w:tc>
          <w:tcPr>
            <w:tcW w:w="586" w:type="dxa"/>
            <w:tcBorders>
              <w:top w:val="nil"/>
              <w:left w:val="nil"/>
              <w:bottom w:val="single" w:sz="4" w:space="0" w:color="auto"/>
              <w:right w:val="single" w:sz="4" w:space="0" w:color="auto"/>
            </w:tcBorders>
            <w:shd w:val="clear" w:color="auto" w:fill="auto"/>
            <w:noWrap/>
            <w:vAlign w:val="center"/>
          </w:tcPr>
          <w:p w14:paraId="21D1179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D81F07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10,368</w:t>
            </w:r>
          </w:p>
        </w:tc>
      </w:tr>
      <w:tr w:rsidR="0097441F" w:rsidRPr="00205F5B" w14:paraId="41B08444"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1FBD702C" w14:textId="1446EBA9"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4184FBAF"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25B84F2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AC1583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661458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B49A2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678A31F7"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BABB74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45A41EBA"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43B94E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CCCE2EC"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B2A52A0"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3A116B1E"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2BCEEAC3" w14:textId="7FCB7AEC"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3C110E4F"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755ED3D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1F316C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5BDF1C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2F0B064"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77" w:type="dxa"/>
            <w:tcBorders>
              <w:top w:val="nil"/>
              <w:left w:val="nil"/>
              <w:bottom w:val="single" w:sz="4" w:space="0" w:color="auto"/>
              <w:right w:val="single" w:sz="4" w:space="0" w:color="auto"/>
            </w:tcBorders>
            <w:shd w:val="clear" w:color="auto" w:fill="auto"/>
            <w:noWrap/>
            <w:vAlign w:val="center"/>
          </w:tcPr>
          <w:p w14:paraId="36ABAB3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72D35FD9"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612" w:type="dxa"/>
            <w:tcBorders>
              <w:top w:val="nil"/>
              <w:left w:val="nil"/>
              <w:bottom w:val="single" w:sz="4" w:space="0" w:color="auto"/>
              <w:right w:val="single" w:sz="4" w:space="0" w:color="auto"/>
            </w:tcBorders>
            <w:shd w:val="clear" w:color="auto" w:fill="auto"/>
            <w:noWrap/>
            <w:vAlign w:val="center"/>
          </w:tcPr>
          <w:p w14:paraId="3210FAF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5079E98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700067D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5A9C526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r>
      <w:tr w:rsidR="0097441F" w:rsidRPr="00205F5B" w14:paraId="087BD74B"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tcPr>
          <w:p w14:paraId="49473EDB" w14:textId="3C37A958"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1" w:type="dxa"/>
            <w:tcBorders>
              <w:top w:val="nil"/>
              <w:left w:val="nil"/>
              <w:bottom w:val="single" w:sz="4" w:space="0" w:color="auto"/>
              <w:right w:val="single" w:sz="4" w:space="0" w:color="auto"/>
            </w:tcBorders>
            <w:shd w:val="clear" w:color="auto" w:fill="auto"/>
            <w:noWrap/>
            <w:vAlign w:val="bottom"/>
          </w:tcPr>
          <w:p w14:paraId="4D43330C"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260A24E2"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E35BD8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1,296</w:t>
            </w:r>
          </w:p>
        </w:tc>
        <w:tc>
          <w:tcPr>
            <w:tcW w:w="709" w:type="dxa"/>
            <w:tcBorders>
              <w:top w:val="nil"/>
              <w:left w:val="nil"/>
              <w:bottom w:val="single" w:sz="4" w:space="0" w:color="auto"/>
              <w:right w:val="single" w:sz="4" w:space="0" w:color="auto"/>
            </w:tcBorders>
            <w:shd w:val="clear" w:color="auto" w:fill="auto"/>
            <w:noWrap/>
            <w:vAlign w:val="center"/>
          </w:tcPr>
          <w:p w14:paraId="1EB5C70E"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A22F3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1,296</w:t>
            </w:r>
          </w:p>
        </w:tc>
        <w:tc>
          <w:tcPr>
            <w:tcW w:w="677" w:type="dxa"/>
            <w:tcBorders>
              <w:top w:val="nil"/>
              <w:left w:val="nil"/>
              <w:bottom w:val="single" w:sz="4" w:space="0" w:color="auto"/>
              <w:right w:val="single" w:sz="4" w:space="0" w:color="auto"/>
            </w:tcBorders>
            <w:shd w:val="clear" w:color="auto" w:fill="auto"/>
            <w:noWrap/>
            <w:vAlign w:val="center"/>
          </w:tcPr>
          <w:p w14:paraId="6EFB181D"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31D91263"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1,296</w:t>
            </w:r>
          </w:p>
        </w:tc>
        <w:tc>
          <w:tcPr>
            <w:tcW w:w="612" w:type="dxa"/>
            <w:tcBorders>
              <w:top w:val="nil"/>
              <w:left w:val="nil"/>
              <w:bottom w:val="single" w:sz="4" w:space="0" w:color="auto"/>
              <w:right w:val="single" w:sz="4" w:space="0" w:color="auto"/>
            </w:tcBorders>
            <w:shd w:val="clear" w:color="auto" w:fill="auto"/>
            <w:noWrap/>
            <w:vAlign w:val="center"/>
          </w:tcPr>
          <w:p w14:paraId="6FA3318F"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62B133BB"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1,296</w:t>
            </w:r>
          </w:p>
        </w:tc>
        <w:tc>
          <w:tcPr>
            <w:tcW w:w="586" w:type="dxa"/>
            <w:tcBorders>
              <w:top w:val="nil"/>
              <w:left w:val="nil"/>
              <w:bottom w:val="single" w:sz="4" w:space="0" w:color="auto"/>
              <w:right w:val="single" w:sz="4" w:space="0" w:color="auto"/>
            </w:tcBorders>
            <w:shd w:val="clear" w:color="auto" w:fill="auto"/>
            <w:noWrap/>
            <w:vAlign w:val="center"/>
          </w:tcPr>
          <w:p w14:paraId="431A85A5"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6B85D651" w14:textId="77777777" w:rsidR="0097441F" w:rsidRPr="0097441F" w:rsidRDefault="0097441F" w:rsidP="0097441F">
            <w:pPr>
              <w:ind w:left="0"/>
              <w:jc w:val="center"/>
              <w:rPr>
                <w:rFonts w:ascii="Bookman Old Style" w:hAnsi="Bookman Old Style"/>
                <w:color w:val="000000"/>
                <w:sz w:val="12"/>
                <w:szCs w:val="16"/>
              </w:rPr>
            </w:pPr>
            <w:r w:rsidRPr="0097441F">
              <w:rPr>
                <w:rFonts w:ascii="Bookman Old Style" w:hAnsi="Bookman Old Style"/>
                <w:color w:val="000000"/>
                <w:sz w:val="12"/>
                <w:szCs w:val="16"/>
              </w:rPr>
              <w:t>1,296</w:t>
            </w:r>
          </w:p>
        </w:tc>
      </w:tr>
      <w:tr w:rsidR="0097441F" w:rsidRPr="00205F5B" w14:paraId="682F0417" w14:textId="77777777" w:rsidTr="0097441F">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1FF0116" w14:textId="77777777" w:rsidR="0097441F" w:rsidRPr="00205F5B" w:rsidRDefault="0097441F" w:rsidP="0097441F">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851" w:type="dxa"/>
            <w:tcBorders>
              <w:top w:val="nil"/>
              <w:left w:val="nil"/>
              <w:bottom w:val="single" w:sz="4" w:space="0" w:color="auto"/>
              <w:right w:val="single" w:sz="4" w:space="0" w:color="auto"/>
            </w:tcBorders>
            <w:shd w:val="clear" w:color="auto" w:fill="auto"/>
            <w:noWrap/>
            <w:vAlign w:val="bottom"/>
            <w:hideMark/>
          </w:tcPr>
          <w:p w14:paraId="7ED95C3D" w14:textId="77777777" w:rsidR="0097441F" w:rsidRPr="00205F5B" w:rsidRDefault="0097441F" w:rsidP="0097441F">
            <w:pPr>
              <w:ind w:left="0"/>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w:t>
            </w:r>
          </w:p>
        </w:tc>
        <w:tc>
          <w:tcPr>
            <w:tcW w:w="709" w:type="dxa"/>
            <w:tcBorders>
              <w:top w:val="nil"/>
              <w:left w:val="nil"/>
              <w:bottom w:val="single" w:sz="4" w:space="0" w:color="auto"/>
              <w:right w:val="single" w:sz="4" w:space="0" w:color="auto"/>
            </w:tcBorders>
            <w:shd w:val="clear" w:color="auto" w:fill="auto"/>
            <w:noWrap/>
            <w:vAlign w:val="center"/>
          </w:tcPr>
          <w:p w14:paraId="73B499A7"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77817E"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72,864</w:t>
            </w:r>
          </w:p>
        </w:tc>
        <w:tc>
          <w:tcPr>
            <w:tcW w:w="709" w:type="dxa"/>
            <w:tcBorders>
              <w:top w:val="nil"/>
              <w:left w:val="nil"/>
              <w:bottom w:val="single" w:sz="4" w:space="0" w:color="auto"/>
              <w:right w:val="single" w:sz="4" w:space="0" w:color="auto"/>
            </w:tcBorders>
            <w:shd w:val="clear" w:color="auto" w:fill="auto"/>
            <w:noWrap/>
            <w:vAlign w:val="center"/>
          </w:tcPr>
          <w:p w14:paraId="6DAFB947"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63D866"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100,565</w:t>
            </w:r>
          </w:p>
        </w:tc>
        <w:tc>
          <w:tcPr>
            <w:tcW w:w="677" w:type="dxa"/>
            <w:tcBorders>
              <w:top w:val="nil"/>
              <w:left w:val="nil"/>
              <w:bottom w:val="single" w:sz="4" w:space="0" w:color="auto"/>
              <w:right w:val="single" w:sz="4" w:space="0" w:color="auto"/>
            </w:tcBorders>
            <w:shd w:val="clear" w:color="auto" w:fill="auto"/>
            <w:noWrap/>
            <w:vAlign w:val="center"/>
          </w:tcPr>
          <w:p w14:paraId="5671816B"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w:t>
            </w:r>
          </w:p>
        </w:tc>
        <w:tc>
          <w:tcPr>
            <w:tcW w:w="741" w:type="dxa"/>
            <w:tcBorders>
              <w:top w:val="nil"/>
              <w:left w:val="nil"/>
              <w:bottom w:val="single" w:sz="4" w:space="0" w:color="auto"/>
              <w:right w:val="single" w:sz="4" w:space="0" w:color="auto"/>
            </w:tcBorders>
            <w:shd w:val="clear" w:color="auto" w:fill="auto"/>
            <w:noWrap/>
            <w:vAlign w:val="center"/>
          </w:tcPr>
          <w:p w14:paraId="5B7EC0D5"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128,520</w:t>
            </w:r>
          </w:p>
        </w:tc>
        <w:tc>
          <w:tcPr>
            <w:tcW w:w="612" w:type="dxa"/>
            <w:tcBorders>
              <w:top w:val="nil"/>
              <w:left w:val="nil"/>
              <w:bottom w:val="single" w:sz="4" w:space="0" w:color="auto"/>
              <w:right w:val="single" w:sz="4" w:space="0" w:color="auto"/>
            </w:tcBorders>
            <w:shd w:val="clear" w:color="auto" w:fill="auto"/>
            <w:noWrap/>
            <w:vAlign w:val="center"/>
          </w:tcPr>
          <w:p w14:paraId="28B898DA"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w:t>
            </w:r>
          </w:p>
        </w:tc>
        <w:tc>
          <w:tcPr>
            <w:tcW w:w="805" w:type="dxa"/>
            <w:tcBorders>
              <w:top w:val="nil"/>
              <w:left w:val="nil"/>
              <w:bottom w:val="single" w:sz="4" w:space="0" w:color="auto"/>
              <w:right w:val="single" w:sz="4" w:space="0" w:color="auto"/>
            </w:tcBorders>
            <w:shd w:val="clear" w:color="auto" w:fill="auto"/>
            <w:noWrap/>
            <w:vAlign w:val="center"/>
          </w:tcPr>
          <w:p w14:paraId="4CCCA522"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128,736</w:t>
            </w:r>
          </w:p>
        </w:tc>
        <w:tc>
          <w:tcPr>
            <w:tcW w:w="586" w:type="dxa"/>
            <w:tcBorders>
              <w:top w:val="nil"/>
              <w:left w:val="nil"/>
              <w:bottom w:val="single" w:sz="4" w:space="0" w:color="auto"/>
              <w:right w:val="single" w:sz="4" w:space="0" w:color="auto"/>
            </w:tcBorders>
            <w:shd w:val="clear" w:color="auto" w:fill="auto"/>
            <w:noWrap/>
            <w:vAlign w:val="center"/>
          </w:tcPr>
          <w:p w14:paraId="61E7DD32"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w:t>
            </w:r>
          </w:p>
        </w:tc>
        <w:tc>
          <w:tcPr>
            <w:tcW w:w="843" w:type="dxa"/>
            <w:tcBorders>
              <w:top w:val="nil"/>
              <w:left w:val="nil"/>
              <w:bottom w:val="single" w:sz="4" w:space="0" w:color="auto"/>
              <w:right w:val="single" w:sz="4" w:space="0" w:color="auto"/>
            </w:tcBorders>
            <w:shd w:val="clear" w:color="auto" w:fill="auto"/>
            <w:noWrap/>
            <w:vAlign w:val="center"/>
          </w:tcPr>
          <w:p w14:paraId="171DAAD2" w14:textId="77777777" w:rsidR="0097441F" w:rsidRPr="0097441F" w:rsidRDefault="0097441F" w:rsidP="0097441F">
            <w:pPr>
              <w:ind w:left="0"/>
              <w:jc w:val="center"/>
              <w:rPr>
                <w:rFonts w:ascii="Bookman Old Style" w:hAnsi="Bookman Old Style"/>
                <w:b/>
                <w:bCs/>
                <w:color w:val="000000"/>
                <w:sz w:val="12"/>
                <w:szCs w:val="16"/>
              </w:rPr>
            </w:pPr>
            <w:r w:rsidRPr="0097441F">
              <w:rPr>
                <w:rFonts w:ascii="Bookman Old Style" w:hAnsi="Bookman Old Style"/>
                <w:b/>
                <w:bCs/>
                <w:color w:val="000000"/>
                <w:sz w:val="12"/>
                <w:szCs w:val="16"/>
              </w:rPr>
              <w:t>128,952</w:t>
            </w:r>
          </w:p>
        </w:tc>
      </w:tr>
    </w:tbl>
    <w:p w14:paraId="6EBCE355" w14:textId="77777777" w:rsidR="00584A2C" w:rsidRDefault="00584A2C" w:rsidP="00584A2C">
      <w:pPr>
        <w:widowControl w:val="0"/>
        <w:adjustRightInd w:val="0"/>
        <w:ind w:left="0"/>
        <w:jc w:val="center"/>
        <w:rPr>
          <w:rFonts w:ascii="Bookman Old Style" w:hAnsi="Bookman Old Style" w:cs="Arial"/>
          <w:b/>
        </w:rPr>
      </w:pPr>
    </w:p>
    <w:p w14:paraId="5F6A332E" w14:textId="77777777" w:rsidR="00584A2C" w:rsidRDefault="00584A2C" w:rsidP="00584A2C">
      <w:pPr>
        <w:widowControl w:val="0"/>
        <w:adjustRightInd w:val="0"/>
        <w:ind w:left="0"/>
        <w:jc w:val="center"/>
        <w:rPr>
          <w:rFonts w:ascii="Bookman Old Style" w:hAnsi="Bookman Old Style" w:cs="Arial"/>
          <w:b/>
        </w:rPr>
      </w:pPr>
    </w:p>
    <w:tbl>
      <w:tblPr>
        <w:tblW w:w="9276" w:type="dxa"/>
        <w:tblInd w:w="75" w:type="dxa"/>
        <w:tblCellMar>
          <w:left w:w="70" w:type="dxa"/>
          <w:right w:w="70" w:type="dxa"/>
        </w:tblCellMar>
        <w:tblLook w:val="04A0" w:firstRow="1" w:lastRow="0" w:firstColumn="1" w:lastColumn="0" w:noHBand="0" w:noVBand="1"/>
      </w:tblPr>
      <w:tblGrid>
        <w:gridCol w:w="1102"/>
        <w:gridCol w:w="858"/>
        <w:gridCol w:w="667"/>
        <w:gridCol w:w="719"/>
        <w:gridCol w:w="586"/>
        <w:gridCol w:w="808"/>
        <w:gridCol w:w="709"/>
        <w:gridCol w:w="850"/>
        <w:gridCol w:w="709"/>
        <w:gridCol w:w="850"/>
        <w:gridCol w:w="709"/>
        <w:gridCol w:w="719"/>
      </w:tblGrid>
      <w:tr w:rsidR="00584A2C" w:rsidRPr="00A83C4B" w14:paraId="470F8EDF" w14:textId="77777777" w:rsidTr="00C06446">
        <w:trPr>
          <w:trHeight w:val="300"/>
          <w:tblHeader/>
        </w:trPr>
        <w:tc>
          <w:tcPr>
            <w:tcW w:w="110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083A5CEE" w14:textId="77777777" w:rsidR="00584A2C" w:rsidRPr="00A83C4B" w:rsidRDefault="00584A2C" w:rsidP="0097441F">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Municipio</w:t>
            </w:r>
          </w:p>
        </w:tc>
        <w:tc>
          <w:tcPr>
            <w:tcW w:w="85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420BDB8C" w14:textId="77777777" w:rsidR="00584A2C" w:rsidRPr="00A83C4B" w:rsidRDefault="00584A2C" w:rsidP="0097441F">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Usuario</w:t>
            </w:r>
          </w:p>
        </w:tc>
        <w:tc>
          <w:tcPr>
            <w:tcW w:w="138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BF24F77" w14:textId="77777777" w:rsidR="00584A2C" w:rsidRPr="00A83C4B" w:rsidRDefault="00584A2C" w:rsidP="0097441F">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6</w:t>
            </w:r>
          </w:p>
        </w:tc>
        <w:tc>
          <w:tcPr>
            <w:tcW w:w="1394"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79DF7E9D" w14:textId="77777777" w:rsidR="00584A2C" w:rsidRPr="00A83C4B" w:rsidRDefault="00584A2C" w:rsidP="0097441F">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7</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E094CF1" w14:textId="77777777" w:rsidR="00584A2C" w:rsidRPr="00A83C4B" w:rsidRDefault="00584A2C" w:rsidP="0097441F">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8</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15D96F6D" w14:textId="77777777" w:rsidR="00584A2C" w:rsidRPr="00A83C4B" w:rsidRDefault="00584A2C" w:rsidP="0097441F">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9</w:t>
            </w:r>
          </w:p>
        </w:tc>
        <w:tc>
          <w:tcPr>
            <w:tcW w:w="1418"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1947313" w14:textId="77777777" w:rsidR="00584A2C" w:rsidRPr="00A83C4B" w:rsidRDefault="00584A2C" w:rsidP="0097441F">
            <w:pPr>
              <w:ind w:left="0"/>
              <w:jc w:val="center"/>
              <w:rPr>
                <w:rFonts w:ascii="Bookman Old Style" w:hAnsi="Bookman Old Style"/>
                <w:b/>
                <w:bCs/>
                <w:color w:val="000000"/>
                <w:sz w:val="12"/>
                <w:szCs w:val="16"/>
                <w:lang w:val="es-CO" w:eastAsia="es-CO"/>
              </w:rPr>
            </w:pPr>
            <w:r w:rsidRPr="00A83C4B">
              <w:rPr>
                <w:rFonts w:ascii="Bookman Old Style" w:hAnsi="Bookman Old Style"/>
                <w:b/>
                <w:bCs/>
                <w:color w:val="000000"/>
                <w:sz w:val="12"/>
                <w:szCs w:val="16"/>
                <w:lang w:val="es-CO" w:eastAsia="es-CO"/>
              </w:rPr>
              <w:t>Año 10</w:t>
            </w:r>
          </w:p>
        </w:tc>
      </w:tr>
      <w:tr w:rsidR="00584A2C" w:rsidRPr="00A83C4B" w14:paraId="08021CB8" w14:textId="77777777" w:rsidTr="00C06446">
        <w:trPr>
          <w:trHeight w:val="300"/>
          <w:tblHeader/>
        </w:trPr>
        <w:tc>
          <w:tcPr>
            <w:tcW w:w="1102" w:type="dxa"/>
            <w:vMerge/>
            <w:tcBorders>
              <w:top w:val="single" w:sz="4" w:space="0" w:color="auto"/>
              <w:left w:val="single" w:sz="4" w:space="0" w:color="auto"/>
              <w:bottom w:val="single" w:sz="4" w:space="0" w:color="000000"/>
              <w:right w:val="single" w:sz="4" w:space="0" w:color="auto"/>
            </w:tcBorders>
            <w:vAlign w:val="center"/>
            <w:hideMark/>
          </w:tcPr>
          <w:p w14:paraId="3AE8DB3A" w14:textId="77777777" w:rsidR="00584A2C" w:rsidRPr="00A83C4B" w:rsidRDefault="00584A2C" w:rsidP="0097441F">
            <w:pPr>
              <w:ind w:left="0"/>
              <w:rPr>
                <w:rFonts w:ascii="Bookman Old Style" w:hAnsi="Bookman Old Style"/>
                <w:b/>
                <w:bCs/>
                <w:color w:val="000000"/>
                <w:sz w:val="12"/>
                <w:szCs w:val="16"/>
                <w:lang w:val="es-CO" w:eastAsia="es-CO"/>
              </w:rPr>
            </w:pPr>
          </w:p>
        </w:tc>
        <w:tc>
          <w:tcPr>
            <w:tcW w:w="858" w:type="dxa"/>
            <w:vMerge/>
            <w:tcBorders>
              <w:top w:val="single" w:sz="4" w:space="0" w:color="auto"/>
              <w:left w:val="single" w:sz="4" w:space="0" w:color="auto"/>
              <w:bottom w:val="single" w:sz="4" w:space="0" w:color="000000"/>
              <w:right w:val="single" w:sz="4" w:space="0" w:color="auto"/>
            </w:tcBorders>
            <w:vAlign w:val="center"/>
            <w:hideMark/>
          </w:tcPr>
          <w:p w14:paraId="122F0E39" w14:textId="77777777" w:rsidR="00584A2C" w:rsidRPr="00A83C4B" w:rsidRDefault="00584A2C" w:rsidP="0097441F">
            <w:pPr>
              <w:ind w:left="0"/>
              <w:rPr>
                <w:rFonts w:ascii="Bookman Old Style" w:hAnsi="Bookman Old Style"/>
                <w:b/>
                <w:bCs/>
                <w:color w:val="000000"/>
                <w:sz w:val="12"/>
                <w:szCs w:val="16"/>
                <w:lang w:val="es-CO" w:eastAsia="es-CO"/>
              </w:rPr>
            </w:pPr>
          </w:p>
        </w:tc>
        <w:tc>
          <w:tcPr>
            <w:tcW w:w="667" w:type="dxa"/>
            <w:tcBorders>
              <w:top w:val="nil"/>
              <w:left w:val="nil"/>
              <w:bottom w:val="single" w:sz="4" w:space="0" w:color="auto"/>
              <w:right w:val="single" w:sz="4" w:space="0" w:color="auto"/>
            </w:tcBorders>
            <w:shd w:val="clear" w:color="000000" w:fill="D9D9D9"/>
            <w:noWrap/>
            <w:vAlign w:val="center"/>
            <w:hideMark/>
          </w:tcPr>
          <w:p w14:paraId="3241657E"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719" w:type="dxa"/>
            <w:tcBorders>
              <w:top w:val="nil"/>
              <w:left w:val="nil"/>
              <w:bottom w:val="single" w:sz="4" w:space="0" w:color="auto"/>
              <w:right w:val="single" w:sz="4" w:space="0" w:color="auto"/>
            </w:tcBorders>
            <w:shd w:val="clear" w:color="000000" w:fill="D9D9D9"/>
            <w:noWrap/>
            <w:vAlign w:val="center"/>
            <w:hideMark/>
          </w:tcPr>
          <w:p w14:paraId="11DF62E0"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586" w:type="dxa"/>
            <w:tcBorders>
              <w:top w:val="nil"/>
              <w:left w:val="nil"/>
              <w:bottom w:val="single" w:sz="4" w:space="0" w:color="auto"/>
              <w:right w:val="single" w:sz="4" w:space="0" w:color="auto"/>
            </w:tcBorders>
            <w:shd w:val="clear" w:color="000000" w:fill="D9D9D9"/>
            <w:noWrap/>
            <w:vAlign w:val="center"/>
            <w:hideMark/>
          </w:tcPr>
          <w:p w14:paraId="41E0E585"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808" w:type="dxa"/>
            <w:tcBorders>
              <w:top w:val="nil"/>
              <w:left w:val="nil"/>
              <w:bottom w:val="single" w:sz="4" w:space="0" w:color="auto"/>
              <w:right w:val="single" w:sz="4" w:space="0" w:color="auto"/>
            </w:tcBorders>
            <w:shd w:val="clear" w:color="000000" w:fill="D9D9D9"/>
            <w:noWrap/>
            <w:vAlign w:val="center"/>
            <w:hideMark/>
          </w:tcPr>
          <w:p w14:paraId="6BD1F75B"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710B484E"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58E1C80E"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68C49454"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587B5326"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0E31C395"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Primaria</w:t>
            </w:r>
          </w:p>
        </w:tc>
        <w:tc>
          <w:tcPr>
            <w:tcW w:w="709" w:type="dxa"/>
            <w:tcBorders>
              <w:top w:val="nil"/>
              <w:left w:val="nil"/>
              <w:bottom w:val="single" w:sz="4" w:space="0" w:color="auto"/>
              <w:right w:val="single" w:sz="4" w:space="0" w:color="auto"/>
            </w:tcBorders>
            <w:shd w:val="clear" w:color="000000" w:fill="D9D9D9"/>
            <w:noWrap/>
            <w:vAlign w:val="center"/>
            <w:hideMark/>
          </w:tcPr>
          <w:p w14:paraId="2628D863" w14:textId="77777777" w:rsidR="00584A2C" w:rsidRPr="00A83C4B" w:rsidRDefault="00584A2C" w:rsidP="0097441F">
            <w:pPr>
              <w:ind w:left="0"/>
              <w:rPr>
                <w:rFonts w:ascii="Bookman Old Style" w:hAnsi="Bookman Old Style"/>
                <w:b/>
                <w:bCs/>
                <w:color w:val="000000"/>
                <w:sz w:val="10"/>
                <w:szCs w:val="16"/>
                <w:lang w:val="es-CO" w:eastAsia="es-CO"/>
              </w:rPr>
            </w:pPr>
            <w:r w:rsidRPr="00A83C4B">
              <w:rPr>
                <w:rFonts w:ascii="Bookman Old Style" w:hAnsi="Bookman Old Style"/>
                <w:b/>
                <w:bCs/>
                <w:color w:val="000000"/>
                <w:sz w:val="10"/>
                <w:szCs w:val="16"/>
                <w:lang w:val="es-CO" w:eastAsia="es-CO"/>
              </w:rPr>
              <w:t>Secundaria</w:t>
            </w:r>
          </w:p>
        </w:tc>
      </w:tr>
      <w:tr w:rsidR="0097441F" w:rsidRPr="00A83C4B" w14:paraId="2BE32B72"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54146EA6" w14:textId="3E686751" w:rsidR="0097441F" w:rsidRPr="006B09AB" w:rsidRDefault="0097441F" w:rsidP="0097441F">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2EE5ABCD" w14:textId="77777777" w:rsidR="0097441F" w:rsidRPr="006B09AB" w:rsidRDefault="0097441F" w:rsidP="0097441F">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Residencial</w:t>
            </w:r>
          </w:p>
        </w:tc>
        <w:tc>
          <w:tcPr>
            <w:tcW w:w="667" w:type="dxa"/>
            <w:tcBorders>
              <w:top w:val="nil"/>
              <w:left w:val="nil"/>
              <w:bottom w:val="single" w:sz="4" w:space="0" w:color="auto"/>
              <w:right w:val="single" w:sz="4" w:space="0" w:color="auto"/>
            </w:tcBorders>
            <w:shd w:val="clear" w:color="auto" w:fill="auto"/>
            <w:noWrap/>
            <w:vAlign w:val="center"/>
          </w:tcPr>
          <w:p w14:paraId="3BFC949D" w14:textId="77777777" w:rsidR="0097441F" w:rsidRPr="00C06446" w:rsidRDefault="0097441F" w:rsidP="00C06446">
            <w:pPr>
              <w:ind w:left="-1"/>
              <w:jc w:val="center"/>
              <w:rPr>
                <w:rFonts w:ascii="Bookman Old Style" w:hAnsi="Bookman Old Style"/>
                <w:color w:val="000000"/>
                <w:sz w:val="12"/>
                <w:szCs w:val="16"/>
                <w:lang w:val="es-CO" w:eastAsia="es-CO"/>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3DE2D4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38,016</w:t>
            </w:r>
          </w:p>
        </w:tc>
        <w:tc>
          <w:tcPr>
            <w:tcW w:w="586" w:type="dxa"/>
            <w:tcBorders>
              <w:top w:val="nil"/>
              <w:left w:val="nil"/>
              <w:bottom w:val="single" w:sz="4" w:space="0" w:color="auto"/>
              <w:right w:val="single" w:sz="4" w:space="0" w:color="auto"/>
            </w:tcBorders>
            <w:shd w:val="clear" w:color="auto" w:fill="auto"/>
            <w:noWrap/>
            <w:vAlign w:val="center"/>
          </w:tcPr>
          <w:p w14:paraId="5D7B689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6267348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38,088</w:t>
            </w:r>
          </w:p>
        </w:tc>
        <w:tc>
          <w:tcPr>
            <w:tcW w:w="709" w:type="dxa"/>
            <w:tcBorders>
              <w:top w:val="nil"/>
              <w:left w:val="nil"/>
              <w:bottom w:val="single" w:sz="4" w:space="0" w:color="auto"/>
              <w:right w:val="single" w:sz="4" w:space="0" w:color="auto"/>
            </w:tcBorders>
            <w:shd w:val="clear" w:color="auto" w:fill="auto"/>
            <w:noWrap/>
            <w:vAlign w:val="center"/>
          </w:tcPr>
          <w:p w14:paraId="2C560AB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BE4C2E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38,160</w:t>
            </w:r>
          </w:p>
        </w:tc>
        <w:tc>
          <w:tcPr>
            <w:tcW w:w="709" w:type="dxa"/>
            <w:tcBorders>
              <w:top w:val="nil"/>
              <w:left w:val="nil"/>
              <w:bottom w:val="single" w:sz="4" w:space="0" w:color="auto"/>
              <w:right w:val="single" w:sz="4" w:space="0" w:color="auto"/>
            </w:tcBorders>
            <w:shd w:val="clear" w:color="auto" w:fill="auto"/>
            <w:noWrap/>
            <w:vAlign w:val="center"/>
          </w:tcPr>
          <w:p w14:paraId="1215DDE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BEEB39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38,304</w:t>
            </w:r>
          </w:p>
        </w:tc>
        <w:tc>
          <w:tcPr>
            <w:tcW w:w="709" w:type="dxa"/>
            <w:tcBorders>
              <w:top w:val="nil"/>
              <w:left w:val="nil"/>
              <w:bottom w:val="single" w:sz="4" w:space="0" w:color="auto"/>
              <w:right w:val="single" w:sz="4" w:space="0" w:color="auto"/>
            </w:tcBorders>
            <w:shd w:val="clear" w:color="auto" w:fill="auto"/>
            <w:noWrap/>
            <w:vAlign w:val="center"/>
          </w:tcPr>
          <w:p w14:paraId="3F6BBAE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2EE529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38,376</w:t>
            </w:r>
          </w:p>
        </w:tc>
      </w:tr>
      <w:tr w:rsidR="0097441F" w:rsidRPr="00A83C4B" w14:paraId="56182F14"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45067DEB" w14:textId="465059CE"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2519817B"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667" w:type="dxa"/>
            <w:tcBorders>
              <w:top w:val="nil"/>
              <w:left w:val="nil"/>
              <w:bottom w:val="single" w:sz="4" w:space="0" w:color="auto"/>
              <w:right w:val="single" w:sz="4" w:space="0" w:color="auto"/>
            </w:tcBorders>
            <w:shd w:val="clear" w:color="auto" w:fill="auto"/>
            <w:noWrap/>
            <w:vAlign w:val="center"/>
          </w:tcPr>
          <w:p w14:paraId="5E890EB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4B077EA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26,424</w:t>
            </w:r>
          </w:p>
        </w:tc>
        <w:tc>
          <w:tcPr>
            <w:tcW w:w="586" w:type="dxa"/>
            <w:tcBorders>
              <w:top w:val="nil"/>
              <w:left w:val="nil"/>
              <w:bottom w:val="single" w:sz="4" w:space="0" w:color="auto"/>
              <w:right w:val="single" w:sz="4" w:space="0" w:color="auto"/>
            </w:tcBorders>
            <w:shd w:val="clear" w:color="auto" w:fill="auto"/>
            <w:noWrap/>
            <w:vAlign w:val="center"/>
          </w:tcPr>
          <w:p w14:paraId="7993325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1EFE699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26,496</w:t>
            </w:r>
          </w:p>
        </w:tc>
        <w:tc>
          <w:tcPr>
            <w:tcW w:w="709" w:type="dxa"/>
            <w:tcBorders>
              <w:top w:val="nil"/>
              <w:left w:val="nil"/>
              <w:bottom w:val="single" w:sz="4" w:space="0" w:color="auto"/>
              <w:right w:val="single" w:sz="4" w:space="0" w:color="auto"/>
            </w:tcBorders>
            <w:shd w:val="clear" w:color="auto" w:fill="auto"/>
            <w:noWrap/>
            <w:vAlign w:val="center"/>
          </w:tcPr>
          <w:p w14:paraId="21251AE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86A68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26,568</w:t>
            </w:r>
          </w:p>
        </w:tc>
        <w:tc>
          <w:tcPr>
            <w:tcW w:w="709" w:type="dxa"/>
            <w:tcBorders>
              <w:top w:val="nil"/>
              <w:left w:val="nil"/>
              <w:bottom w:val="single" w:sz="4" w:space="0" w:color="auto"/>
              <w:right w:val="single" w:sz="4" w:space="0" w:color="auto"/>
            </w:tcBorders>
            <w:shd w:val="clear" w:color="auto" w:fill="auto"/>
            <w:noWrap/>
            <w:vAlign w:val="center"/>
          </w:tcPr>
          <w:p w14:paraId="73AE636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2742C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26,640</w:t>
            </w:r>
          </w:p>
        </w:tc>
        <w:tc>
          <w:tcPr>
            <w:tcW w:w="709" w:type="dxa"/>
            <w:tcBorders>
              <w:top w:val="nil"/>
              <w:left w:val="nil"/>
              <w:bottom w:val="single" w:sz="4" w:space="0" w:color="auto"/>
              <w:right w:val="single" w:sz="4" w:space="0" w:color="auto"/>
            </w:tcBorders>
            <w:shd w:val="clear" w:color="auto" w:fill="auto"/>
            <w:noWrap/>
            <w:vAlign w:val="center"/>
          </w:tcPr>
          <w:p w14:paraId="71398B2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79C6695"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26,712</w:t>
            </w:r>
          </w:p>
        </w:tc>
      </w:tr>
      <w:tr w:rsidR="0097441F" w:rsidRPr="00A83C4B" w14:paraId="6CACA9BF"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8D30102" w14:textId="1392035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51DA9566"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667" w:type="dxa"/>
            <w:tcBorders>
              <w:top w:val="nil"/>
              <w:left w:val="nil"/>
              <w:bottom w:val="single" w:sz="4" w:space="0" w:color="auto"/>
              <w:right w:val="single" w:sz="4" w:space="0" w:color="auto"/>
            </w:tcBorders>
            <w:shd w:val="clear" w:color="auto" w:fill="auto"/>
            <w:noWrap/>
            <w:vAlign w:val="center"/>
          </w:tcPr>
          <w:p w14:paraId="49A244A5"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7130389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9,000</w:t>
            </w:r>
          </w:p>
        </w:tc>
        <w:tc>
          <w:tcPr>
            <w:tcW w:w="586" w:type="dxa"/>
            <w:tcBorders>
              <w:top w:val="nil"/>
              <w:left w:val="nil"/>
              <w:bottom w:val="single" w:sz="4" w:space="0" w:color="auto"/>
              <w:right w:val="single" w:sz="4" w:space="0" w:color="auto"/>
            </w:tcBorders>
            <w:shd w:val="clear" w:color="auto" w:fill="auto"/>
            <w:noWrap/>
            <w:vAlign w:val="center"/>
          </w:tcPr>
          <w:p w14:paraId="61F70F9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5E1D992D"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9,000</w:t>
            </w:r>
          </w:p>
        </w:tc>
        <w:tc>
          <w:tcPr>
            <w:tcW w:w="709" w:type="dxa"/>
            <w:tcBorders>
              <w:top w:val="nil"/>
              <w:left w:val="nil"/>
              <w:bottom w:val="single" w:sz="4" w:space="0" w:color="auto"/>
              <w:right w:val="single" w:sz="4" w:space="0" w:color="auto"/>
            </w:tcBorders>
            <w:shd w:val="clear" w:color="auto" w:fill="auto"/>
            <w:noWrap/>
            <w:vAlign w:val="center"/>
          </w:tcPr>
          <w:p w14:paraId="308A293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F5C02F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9,000</w:t>
            </w:r>
          </w:p>
        </w:tc>
        <w:tc>
          <w:tcPr>
            <w:tcW w:w="709" w:type="dxa"/>
            <w:tcBorders>
              <w:top w:val="nil"/>
              <w:left w:val="nil"/>
              <w:bottom w:val="single" w:sz="4" w:space="0" w:color="auto"/>
              <w:right w:val="single" w:sz="4" w:space="0" w:color="auto"/>
            </w:tcBorders>
            <w:shd w:val="clear" w:color="auto" w:fill="auto"/>
            <w:noWrap/>
            <w:vAlign w:val="center"/>
          </w:tcPr>
          <w:p w14:paraId="47EA8B5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BF102C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9,072</w:t>
            </w:r>
          </w:p>
        </w:tc>
        <w:tc>
          <w:tcPr>
            <w:tcW w:w="709" w:type="dxa"/>
            <w:tcBorders>
              <w:top w:val="nil"/>
              <w:left w:val="nil"/>
              <w:bottom w:val="single" w:sz="4" w:space="0" w:color="auto"/>
              <w:right w:val="single" w:sz="4" w:space="0" w:color="auto"/>
            </w:tcBorders>
            <w:shd w:val="clear" w:color="auto" w:fill="auto"/>
            <w:noWrap/>
            <w:vAlign w:val="center"/>
          </w:tcPr>
          <w:p w14:paraId="3804EC5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FEB306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9,072</w:t>
            </w:r>
          </w:p>
        </w:tc>
      </w:tr>
      <w:tr w:rsidR="0097441F" w:rsidRPr="00A83C4B" w14:paraId="6E83AA98"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36F8E56B" w14:textId="6396C95D"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05861C68"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667" w:type="dxa"/>
            <w:tcBorders>
              <w:top w:val="nil"/>
              <w:left w:val="nil"/>
              <w:bottom w:val="single" w:sz="4" w:space="0" w:color="auto"/>
              <w:right w:val="single" w:sz="4" w:space="0" w:color="auto"/>
            </w:tcBorders>
            <w:shd w:val="clear" w:color="auto" w:fill="auto"/>
            <w:noWrap/>
            <w:vAlign w:val="center"/>
          </w:tcPr>
          <w:p w14:paraId="04FC6FC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359601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2,592</w:t>
            </w:r>
          </w:p>
        </w:tc>
        <w:tc>
          <w:tcPr>
            <w:tcW w:w="586" w:type="dxa"/>
            <w:tcBorders>
              <w:top w:val="nil"/>
              <w:left w:val="nil"/>
              <w:bottom w:val="single" w:sz="4" w:space="0" w:color="auto"/>
              <w:right w:val="single" w:sz="4" w:space="0" w:color="auto"/>
            </w:tcBorders>
            <w:shd w:val="clear" w:color="auto" w:fill="auto"/>
            <w:noWrap/>
            <w:vAlign w:val="center"/>
          </w:tcPr>
          <w:p w14:paraId="76C825A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75A371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2,592</w:t>
            </w:r>
          </w:p>
        </w:tc>
        <w:tc>
          <w:tcPr>
            <w:tcW w:w="709" w:type="dxa"/>
            <w:tcBorders>
              <w:top w:val="nil"/>
              <w:left w:val="nil"/>
              <w:bottom w:val="single" w:sz="4" w:space="0" w:color="auto"/>
              <w:right w:val="single" w:sz="4" w:space="0" w:color="auto"/>
            </w:tcBorders>
            <w:shd w:val="clear" w:color="auto" w:fill="auto"/>
            <w:noWrap/>
            <w:vAlign w:val="center"/>
          </w:tcPr>
          <w:p w14:paraId="5B002DB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E6C6E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2,592</w:t>
            </w:r>
          </w:p>
        </w:tc>
        <w:tc>
          <w:tcPr>
            <w:tcW w:w="709" w:type="dxa"/>
            <w:tcBorders>
              <w:top w:val="nil"/>
              <w:left w:val="nil"/>
              <w:bottom w:val="single" w:sz="4" w:space="0" w:color="auto"/>
              <w:right w:val="single" w:sz="4" w:space="0" w:color="auto"/>
            </w:tcBorders>
            <w:shd w:val="clear" w:color="auto" w:fill="auto"/>
            <w:noWrap/>
            <w:vAlign w:val="center"/>
          </w:tcPr>
          <w:p w14:paraId="20689A2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EF948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2,592</w:t>
            </w:r>
          </w:p>
        </w:tc>
        <w:tc>
          <w:tcPr>
            <w:tcW w:w="709" w:type="dxa"/>
            <w:tcBorders>
              <w:top w:val="nil"/>
              <w:left w:val="nil"/>
              <w:bottom w:val="single" w:sz="4" w:space="0" w:color="auto"/>
              <w:right w:val="single" w:sz="4" w:space="0" w:color="auto"/>
            </w:tcBorders>
            <w:shd w:val="clear" w:color="auto" w:fill="auto"/>
            <w:noWrap/>
            <w:vAlign w:val="center"/>
          </w:tcPr>
          <w:p w14:paraId="6D21D343"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5B2917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2,592</w:t>
            </w:r>
          </w:p>
        </w:tc>
      </w:tr>
      <w:tr w:rsidR="0097441F" w:rsidRPr="00A83C4B" w14:paraId="2B37DA0D"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4C3468AD" w14:textId="2AB7EDCC"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11A09E93"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667" w:type="dxa"/>
            <w:tcBorders>
              <w:top w:val="nil"/>
              <w:left w:val="nil"/>
              <w:bottom w:val="single" w:sz="4" w:space="0" w:color="auto"/>
              <w:right w:val="single" w:sz="4" w:space="0" w:color="auto"/>
            </w:tcBorders>
            <w:shd w:val="clear" w:color="auto" w:fill="auto"/>
            <w:noWrap/>
            <w:vAlign w:val="center"/>
          </w:tcPr>
          <w:p w14:paraId="59F02C3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DDC35E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40BF00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4903F69D"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818B61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0F182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91F658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874E4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5D1D56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DF49653"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37C73604"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18B4EDC8" w14:textId="6D2A6BFF"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7012C8F3"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667" w:type="dxa"/>
            <w:tcBorders>
              <w:top w:val="nil"/>
              <w:left w:val="nil"/>
              <w:bottom w:val="single" w:sz="4" w:space="0" w:color="auto"/>
              <w:right w:val="single" w:sz="4" w:space="0" w:color="auto"/>
            </w:tcBorders>
            <w:shd w:val="clear" w:color="auto" w:fill="auto"/>
            <w:noWrap/>
            <w:vAlign w:val="center"/>
          </w:tcPr>
          <w:p w14:paraId="1BB4146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680871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6BCA7F7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52893F2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64911F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C43E7A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41BF73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FE806A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354BA7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4825A1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268CBF90"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070157C" w14:textId="0F7DFB05"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16F534AE"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667" w:type="dxa"/>
            <w:tcBorders>
              <w:top w:val="nil"/>
              <w:left w:val="nil"/>
              <w:bottom w:val="single" w:sz="4" w:space="0" w:color="auto"/>
              <w:right w:val="single" w:sz="4" w:space="0" w:color="auto"/>
            </w:tcBorders>
            <w:shd w:val="clear" w:color="auto" w:fill="auto"/>
            <w:noWrap/>
            <w:vAlign w:val="center"/>
          </w:tcPr>
          <w:p w14:paraId="57F2A9C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1368752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29638A6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6AC04E9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E945FF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D32171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5ABB1B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CE228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D0EAB5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6CF376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3BC09359"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09DAEB0" w14:textId="6F139926"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3C435255"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667" w:type="dxa"/>
            <w:tcBorders>
              <w:top w:val="nil"/>
              <w:left w:val="nil"/>
              <w:bottom w:val="single" w:sz="4" w:space="0" w:color="auto"/>
              <w:right w:val="single" w:sz="4" w:space="0" w:color="auto"/>
            </w:tcBorders>
            <w:shd w:val="clear" w:color="auto" w:fill="auto"/>
            <w:noWrap/>
            <w:vAlign w:val="center"/>
          </w:tcPr>
          <w:p w14:paraId="7DBA49C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EADB78D"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5,184</w:t>
            </w:r>
          </w:p>
        </w:tc>
        <w:tc>
          <w:tcPr>
            <w:tcW w:w="586" w:type="dxa"/>
            <w:tcBorders>
              <w:top w:val="nil"/>
              <w:left w:val="nil"/>
              <w:bottom w:val="single" w:sz="4" w:space="0" w:color="auto"/>
              <w:right w:val="single" w:sz="4" w:space="0" w:color="auto"/>
            </w:tcBorders>
            <w:shd w:val="clear" w:color="auto" w:fill="auto"/>
            <w:noWrap/>
            <w:vAlign w:val="center"/>
          </w:tcPr>
          <w:p w14:paraId="19678F1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34E92A5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5,184</w:t>
            </w:r>
          </w:p>
        </w:tc>
        <w:tc>
          <w:tcPr>
            <w:tcW w:w="709" w:type="dxa"/>
            <w:tcBorders>
              <w:top w:val="nil"/>
              <w:left w:val="nil"/>
              <w:bottom w:val="single" w:sz="4" w:space="0" w:color="auto"/>
              <w:right w:val="single" w:sz="4" w:space="0" w:color="auto"/>
            </w:tcBorders>
            <w:shd w:val="clear" w:color="auto" w:fill="auto"/>
            <w:noWrap/>
            <w:vAlign w:val="center"/>
          </w:tcPr>
          <w:p w14:paraId="700B16C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476178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5,184</w:t>
            </w:r>
          </w:p>
        </w:tc>
        <w:tc>
          <w:tcPr>
            <w:tcW w:w="709" w:type="dxa"/>
            <w:tcBorders>
              <w:top w:val="nil"/>
              <w:left w:val="nil"/>
              <w:bottom w:val="single" w:sz="4" w:space="0" w:color="auto"/>
              <w:right w:val="single" w:sz="4" w:space="0" w:color="auto"/>
            </w:tcBorders>
            <w:shd w:val="clear" w:color="auto" w:fill="auto"/>
            <w:noWrap/>
            <w:vAlign w:val="center"/>
          </w:tcPr>
          <w:p w14:paraId="71716F4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7C703E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5,184</w:t>
            </w:r>
          </w:p>
        </w:tc>
        <w:tc>
          <w:tcPr>
            <w:tcW w:w="709" w:type="dxa"/>
            <w:tcBorders>
              <w:top w:val="nil"/>
              <w:left w:val="nil"/>
              <w:bottom w:val="single" w:sz="4" w:space="0" w:color="auto"/>
              <w:right w:val="single" w:sz="4" w:space="0" w:color="auto"/>
            </w:tcBorders>
            <w:shd w:val="clear" w:color="auto" w:fill="auto"/>
            <w:noWrap/>
            <w:vAlign w:val="center"/>
          </w:tcPr>
          <w:p w14:paraId="18ECD02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FF9C32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5,184</w:t>
            </w:r>
          </w:p>
        </w:tc>
      </w:tr>
      <w:tr w:rsidR="0097441F" w:rsidRPr="00A83C4B" w14:paraId="3D6923F6"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65E1918D" w14:textId="5DE738B2"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1999AE5C"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667" w:type="dxa"/>
            <w:tcBorders>
              <w:top w:val="nil"/>
              <w:left w:val="nil"/>
              <w:bottom w:val="single" w:sz="4" w:space="0" w:color="auto"/>
              <w:right w:val="single" w:sz="4" w:space="0" w:color="auto"/>
            </w:tcBorders>
            <w:shd w:val="clear" w:color="auto" w:fill="auto"/>
            <w:noWrap/>
            <w:vAlign w:val="center"/>
          </w:tcPr>
          <w:p w14:paraId="37C2B49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4398104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BB454F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102B9EC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4763FF5"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7807EC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78CA45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893D7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107462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F1C580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69238602"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0595690A" w14:textId="0A76E21A"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4FEB61D9"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667" w:type="dxa"/>
            <w:tcBorders>
              <w:top w:val="nil"/>
              <w:left w:val="nil"/>
              <w:bottom w:val="single" w:sz="4" w:space="0" w:color="auto"/>
              <w:right w:val="single" w:sz="4" w:space="0" w:color="auto"/>
            </w:tcBorders>
            <w:shd w:val="clear" w:color="auto" w:fill="auto"/>
            <w:noWrap/>
            <w:vAlign w:val="center"/>
          </w:tcPr>
          <w:p w14:paraId="1415AB0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1E4F2CA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5E708E8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1F17DF8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1E710C3"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87AF70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064DBC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8505FA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E713A0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8CC855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4D02BB06"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12D8F829" w14:textId="0DCCC655"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28B4F2EB"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667" w:type="dxa"/>
            <w:tcBorders>
              <w:top w:val="nil"/>
              <w:left w:val="nil"/>
              <w:bottom w:val="single" w:sz="4" w:space="0" w:color="auto"/>
              <w:right w:val="single" w:sz="4" w:space="0" w:color="auto"/>
            </w:tcBorders>
            <w:shd w:val="clear" w:color="auto" w:fill="auto"/>
            <w:noWrap/>
            <w:vAlign w:val="center"/>
          </w:tcPr>
          <w:p w14:paraId="40D7F9C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38967AB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864</w:t>
            </w:r>
          </w:p>
        </w:tc>
        <w:tc>
          <w:tcPr>
            <w:tcW w:w="586" w:type="dxa"/>
            <w:tcBorders>
              <w:top w:val="nil"/>
              <w:left w:val="nil"/>
              <w:bottom w:val="single" w:sz="4" w:space="0" w:color="auto"/>
              <w:right w:val="single" w:sz="4" w:space="0" w:color="auto"/>
            </w:tcBorders>
            <w:shd w:val="clear" w:color="auto" w:fill="auto"/>
            <w:noWrap/>
            <w:vAlign w:val="center"/>
          </w:tcPr>
          <w:p w14:paraId="7FEFCC5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2D7F5FC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864</w:t>
            </w:r>
          </w:p>
        </w:tc>
        <w:tc>
          <w:tcPr>
            <w:tcW w:w="709" w:type="dxa"/>
            <w:tcBorders>
              <w:top w:val="nil"/>
              <w:left w:val="nil"/>
              <w:bottom w:val="single" w:sz="4" w:space="0" w:color="auto"/>
              <w:right w:val="single" w:sz="4" w:space="0" w:color="auto"/>
            </w:tcBorders>
            <w:shd w:val="clear" w:color="auto" w:fill="auto"/>
            <w:noWrap/>
            <w:vAlign w:val="center"/>
          </w:tcPr>
          <w:p w14:paraId="0A8B23D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6EB16A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864</w:t>
            </w:r>
          </w:p>
        </w:tc>
        <w:tc>
          <w:tcPr>
            <w:tcW w:w="709" w:type="dxa"/>
            <w:tcBorders>
              <w:top w:val="nil"/>
              <w:left w:val="nil"/>
              <w:bottom w:val="single" w:sz="4" w:space="0" w:color="auto"/>
              <w:right w:val="single" w:sz="4" w:space="0" w:color="auto"/>
            </w:tcBorders>
            <w:shd w:val="clear" w:color="auto" w:fill="auto"/>
            <w:noWrap/>
            <w:vAlign w:val="center"/>
          </w:tcPr>
          <w:p w14:paraId="53D0977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4FED8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864</w:t>
            </w:r>
          </w:p>
        </w:tc>
        <w:tc>
          <w:tcPr>
            <w:tcW w:w="709" w:type="dxa"/>
            <w:tcBorders>
              <w:top w:val="nil"/>
              <w:left w:val="nil"/>
              <w:bottom w:val="single" w:sz="4" w:space="0" w:color="auto"/>
              <w:right w:val="single" w:sz="4" w:space="0" w:color="auto"/>
            </w:tcBorders>
            <w:shd w:val="clear" w:color="auto" w:fill="auto"/>
            <w:noWrap/>
            <w:vAlign w:val="center"/>
          </w:tcPr>
          <w:p w14:paraId="09571A9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DA423E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864</w:t>
            </w:r>
          </w:p>
        </w:tc>
      </w:tr>
      <w:tr w:rsidR="0097441F" w:rsidRPr="00A83C4B" w14:paraId="3E698CD1"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CCDA81F" w14:textId="03E157EA"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78B7B062"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Residencial</w:t>
            </w:r>
          </w:p>
        </w:tc>
        <w:tc>
          <w:tcPr>
            <w:tcW w:w="667" w:type="dxa"/>
            <w:tcBorders>
              <w:top w:val="nil"/>
              <w:left w:val="nil"/>
              <w:bottom w:val="single" w:sz="4" w:space="0" w:color="auto"/>
              <w:right w:val="single" w:sz="4" w:space="0" w:color="auto"/>
            </w:tcBorders>
            <w:shd w:val="clear" w:color="auto" w:fill="auto"/>
            <w:noWrap/>
            <w:vAlign w:val="center"/>
          </w:tcPr>
          <w:p w14:paraId="39F69B0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44A57BD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73,440</w:t>
            </w:r>
          </w:p>
        </w:tc>
        <w:tc>
          <w:tcPr>
            <w:tcW w:w="586" w:type="dxa"/>
            <w:tcBorders>
              <w:top w:val="nil"/>
              <w:left w:val="nil"/>
              <w:bottom w:val="single" w:sz="4" w:space="0" w:color="auto"/>
              <w:right w:val="single" w:sz="4" w:space="0" w:color="auto"/>
            </w:tcBorders>
            <w:shd w:val="clear" w:color="auto" w:fill="auto"/>
            <w:noWrap/>
            <w:vAlign w:val="center"/>
          </w:tcPr>
          <w:p w14:paraId="1B8D827D"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1ED3A78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73,584</w:t>
            </w:r>
          </w:p>
        </w:tc>
        <w:tc>
          <w:tcPr>
            <w:tcW w:w="709" w:type="dxa"/>
            <w:tcBorders>
              <w:top w:val="nil"/>
              <w:left w:val="nil"/>
              <w:bottom w:val="single" w:sz="4" w:space="0" w:color="auto"/>
              <w:right w:val="single" w:sz="4" w:space="0" w:color="auto"/>
            </w:tcBorders>
            <w:shd w:val="clear" w:color="auto" w:fill="auto"/>
            <w:noWrap/>
            <w:vAlign w:val="center"/>
          </w:tcPr>
          <w:p w14:paraId="38CF207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1D4C1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73,728</w:t>
            </w:r>
          </w:p>
        </w:tc>
        <w:tc>
          <w:tcPr>
            <w:tcW w:w="709" w:type="dxa"/>
            <w:tcBorders>
              <w:top w:val="nil"/>
              <w:left w:val="nil"/>
              <w:bottom w:val="single" w:sz="4" w:space="0" w:color="auto"/>
              <w:right w:val="single" w:sz="4" w:space="0" w:color="auto"/>
            </w:tcBorders>
            <w:shd w:val="clear" w:color="auto" w:fill="auto"/>
            <w:noWrap/>
            <w:vAlign w:val="center"/>
          </w:tcPr>
          <w:p w14:paraId="67FC3C6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2A5608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73,800</w:t>
            </w:r>
          </w:p>
        </w:tc>
        <w:tc>
          <w:tcPr>
            <w:tcW w:w="709" w:type="dxa"/>
            <w:tcBorders>
              <w:top w:val="nil"/>
              <w:left w:val="nil"/>
              <w:bottom w:val="single" w:sz="4" w:space="0" w:color="auto"/>
              <w:right w:val="single" w:sz="4" w:space="0" w:color="auto"/>
            </w:tcBorders>
            <w:shd w:val="clear" w:color="auto" w:fill="auto"/>
            <w:noWrap/>
            <w:vAlign w:val="center"/>
          </w:tcPr>
          <w:p w14:paraId="2D750E95"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EBD476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73,944</w:t>
            </w:r>
          </w:p>
        </w:tc>
      </w:tr>
      <w:tr w:rsidR="0097441F" w:rsidRPr="00A83C4B" w14:paraId="47B12088"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24C098F" w14:textId="76F665D9"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6A17B8C5"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667" w:type="dxa"/>
            <w:tcBorders>
              <w:top w:val="nil"/>
              <w:left w:val="nil"/>
              <w:bottom w:val="single" w:sz="4" w:space="0" w:color="auto"/>
              <w:right w:val="single" w:sz="4" w:space="0" w:color="auto"/>
            </w:tcBorders>
            <w:shd w:val="clear" w:color="auto" w:fill="auto"/>
            <w:noWrap/>
            <w:vAlign w:val="center"/>
          </w:tcPr>
          <w:p w14:paraId="2B18474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5D73C70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32,544</w:t>
            </w:r>
          </w:p>
        </w:tc>
        <w:tc>
          <w:tcPr>
            <w:tcW w:w="586" w:type="dxa"/>
            <w:tcBorders>
              <w:top w:val="nil"/>
              <w:left w:val="nil"/>
              <w:bottom w:val="single" w:sz="4" w:space="0" w:color="auto"/>
              <w:right w:val="single" w:sz="4" w:space="0" w:color="auto"/>
            </w:tcBorders>
            <w:shd w:val="clear" w:color="auto" w:fill="auto"/>
            <w:noWrap/>
            <w:vAlign w:val="center"/>
          </w:tcPr>
          <w:p w14:paraId="3DA7865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5ED9FB9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32,616</w:t>
            </w:r>
          </w:p>
        </w:tc>
        <w:tc>
          <w:tcPr>
            <w:tcW w:w="709" w:type="dxa"/>
            <w:tcBorders>
              <w:top w:val="nil"/>
              <w:left w:val="nil"/>
              <w:bottom w:val="single" w:sz="4" w:space="0" w:color="auto"/>
              <w:right w:val="single" w:sz="4" w:space="0" w:color="auto"/>
            </w:tcBorders>
            <w:shd w:val="clear" w:color="auto" w:fill="auto"/>
            <w:noWrap/>
            <w:vAlign w:val="center"/>
          </w:tcPr>
          <w:p w14:paraId="6B96BCD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D7087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32,688</w:t>
            </w:r>
          </w:p>
        </w:tc>
        <w:tc>
          <w:tcPr>
            <w:tcW w:w="709" w:type="dxa"/>
            <w:tcBorders>
              <w:top w:val="nil"/>
              <w:left w:val="nil"/>
              <w:bottom w:val="single" w:sz="4" w:space="0" w:color="auto"/>
              <w:right w:val="single" w:sz="4" w:space="0" w:color="auto"/>
            </w:tcBorders>
            <w:shd w:val="clear" w:color="auto" w:fill="auto"/>
            <w:noWrap/>
            <w:vAlign w:val="center"/>
          </w:tcPr>
          <w:p w14:paraId="246C124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106C46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32,760</w:t>
            </w:r>
          </w:p>
        </w:tc>
        <w:tc>
          <w:tcPr>
            <w:tcW w:w="709" w:type="dxa"/>
            <w:tcBorders>
              <w:top w:val="nil"/>
              <w:left w:val="nil"/>
              <w:bottom w:val="single" w:sz="4" w:space="0" w:color="auto"/>
              <w:right w:val="single" w:sz="4" w:space="0" w:color="auto"/>
            </w:tcBorders>
            <w:shd w:val="clear" w:color="auto" w:fill="auto"/>
            <w:noWrap/>
            <w:vAlign w:val="center"/>
          </w:tcPr>
          <w:p w14:paraId="5BA87DC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9ED17A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32,832</w:t>
            </w:r>
          </w:p>
        </w:tc>
      </w:tr>
      <w:tr w:rsidR="0097441F" w:rsidRPr="00A83C4B" w14:paraId="249A651D"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139EA74" w14:textId="65AE3EB9"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55E4574E"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667" w:type="dxa"/>
            <w:tcBorders>
              <w:top w:val="nil"/>
              <w:left w:val="nil"/>
              <w:bottom w:val="single" w:sz="4" w:space="0" w:color="auto"/>
              <w:right w:val="single" w:sz="4" w:space="0" w:color="auto"/>
            </w:tcBorders>
            <w:shd w:val="clear" w:color="auto" w:fill="auto"/>
            <w:noWrap/>
            <w:vAlign w:val="center"/>
          </w:tcPr>
          <w:p w14:paraId="33F62C3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060B34D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38,448</w:t>
            </w:r>
          </w:p>
        </w:tc>
        <w:tc>
          <w:tcPr>
            <w:tcW w:w="586" w:type="dxa"/>
            <w:tcBorders>
              <w:top w:val="nil"/>
              <w:left w:val="nil"/>
              <w:bottom w:val="single" w:sz="4" w:space="0" w:color="auto"/>
              <w:right w:val="single" w:sz="4" w:space="0" w:color="auto"/>
            </w:tcBorders>
            <w:shd w:val="clear" w:color="auto" w:fill="auto"/>
            <w:noWrap/>
            <w:vAlign w:val="center"/>
          </w:tcPr>
          <w:p w14:paraId="76F7D7ED"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1D23908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38,520</w:t>
            </w:r>
          </w:p>
        </w:tc>
        <w:tc>
          <w:tcPr>
            <w:tcW w:w="709" w:type="dxa"/>
            <w:tcBorders>
              <w:top w:val="nil"/>
              <w:left w:val="nil"/>
              <w:bottom w:val="single" w:sz="4" w:space="0" w:color="auto"/>
              <w:right w:val="single" w:sz="4" w:space="0" w:color="auto"/>
            </w:tcBorders>
            <w:shd w:val="clear" w:color="auto" w:fill="auto"/>
            <w:noWrap/>
            <w:vAlign w:val="center"/>
          </w:tcPr>
          <w:p w14:paraId="786CD845"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2B1BC9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38,592</w:t>
            </w:r>
          </w:p>
        </w:tc>
        <w:tc>
          <w:tcPr>
            <w:tcW w:w="709" w:type="dxa"/>
            <w:tcBorders>
              <w:top w:val="nil"/>
              <w:left w:val="nil"/>
              <w:bottom w:val="single" w:sz="4" w:space="0" w:color="auto"/>
              <w:right w:val="single" w:sz="4" w:space="0" w:color="auto"/>
            </w:tcBorders>
            <w:shd w:val="clear" w:color="auto" w:fill="auto"/>
            <w:noWrap/>
            <w:vAlign w:val="center"/>
          </w:tcPr>
          <w:p w14:paraId="779D9C1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479FC04"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38,592</w:t>
            </w:r>
          </w:p>
        </w:tc>
        <w:tc>
          <w:tcPr>
            <w:tcW w:w="709" w:type="dxa"/>
            <w:tcBorders>
              <w:top w:val="nil"/>
              <w:left w:val="nil"/>
              <w:bottom w:val="single" w:sz="4" w:space="0" w:color="auto"/>
              <w:right w:val="single" w:sz="4" w:space="0" w:color="auto"/>
            </w:tcBorders>
            <w:shd w:val="clear" w:color="auto" w:fill="auto"/>
            <w:noWrap/>
            <w:vAlign w:val="center"/>
          </w:tcPr>
          <w:p w14:paraId="06C6185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89FC6C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38,664</w:t>
            </w:r>
          </w:p>
        </w:tc>
      </w:tr>
      <w:tr w:rsidR="0097441F" w:rsidRPr="00A83C4B" w14:paraId="7BC25B4B"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5225DDAE" w14:textId="68A93A03"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11B63561"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667" w:type="dxa"/>
            <w:tcBorders>
              <w:top w:val="nil"/>
              <w:left w:val="nil"/>
              <w:bottom w:val="single" w:sz="4" w:space="0" w:color="auto"/>
              <w:right w:val="single" w:sz="4" w:space="0" w:color="auto"/>
            </w:tcBorders>
            <w:shd w:val="clear" w:color="auto" w:fill="auto"/>
            <w:noWrap/>
            <w:vAlign w:val="center"/>
          </w:tcPr>
          <w:p w14:paraId="162A839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7805DD1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2,448</w:t>
            </w:r>
          </w:p>
        </w:tc>
        <w:tc>
          <w:tcPr>
            <w:tcW w:w="586" w:type="dxa"/>
            <w:tcBorders>
              <w:top w:val="nil"/>
              <w:left w:val="nil"/>
              <w:bottom w:val="single" w:sz="4" w:space="0" w:color="auto"/>
              <w:right w:val="single" w:sz="4" w:space="0" w:color="auto"/>
            </w:tcBorders>
            <w:shd w:val="clear" w:color="auto" w:fill="auto"/>
            <w:noWrap/>
            <w:vAlign w:val="center"/>
          </w:tcPr>
          <w:p w14:paraId="13FEA00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2A4E181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2,448</w:t>
            </w:r>
          </w:p>
        </w:tc>
        <w:tc>
          <w:tcPr>
            <w:tcW w:w="709" w:type="dxa"/>
            <w:tcBorders>
              <w:top w:val="nil"/>
              <w:left w:val="nil"/>
              <w:bottom w:val="single" w:sz="4" w:space="0" w:color="auto"/>
              <w:right w:val="single" w:sz="4" w:space="0" w:color="auto"/>
            </w:tcBorders>
            <w:shd w:val="clear" w:color="auto" w:fill="auto"/>
            <w:noWrap/>
            <w:vAlign w:val="center"/>
          </w:tcPr>
          <w:p w14:paraId="10FE10C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D58803"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2,448</w:t>
            </w:r>
          </w:p>
        </w:tc>
        <w:tc>
          <w:tcPr>
            <w:tcW w:w="709" w:type="dxa"/>
            <w:tcBorders>
              <w:top w:val="nil"/>
              <w:left w:val="nil"/>
              <w:bottom w:val="single" w:sz="4" w:space="0" w:color="auto"/>
              <w:right w:val="single" w:sz="4" w:space="0" w:color="auto"/>
            </w:tcBorders>
            <w:shd w:val="clear" w:color="auto" w:fill="auto"/>
            <w:noWrap/>
            <w:vAlign w:val="center"/>
          </w:tcPr>
          <w:p w14:paraId="03CFDB5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81F7DC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2,448</w:t>
            </w:r>
          </w:p>
        </w:tc>
        <w:tc>
          <w:tcPr>
            <w:tcW w:w="709" w:type="dxa"/>
            <w:tcBorders>
              <w:top w:val="nil"/>
              <w:left w:val="nil"/>
              <w:bottom w:val="single" w:sz="4" w:space="0" w:color="auto"/>
              <w:right w:val="single" w:sz="4" w:space="0" w:color="auto"/>
            </w:tcBorders>
            <w:shd w:val="clear" w:color="auto" w:fill="auto"/>
            <w:noWrap/>
            <w:vAlign w:val="center"/>
          </w:tcPr>
          <w:p w14:paraId="4B2983A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2AC6C45"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2,448</w:t>
            </w:r>
          </w:p>
        </w:tc>
      </w:tr>
      <w:tr w:rsidR="0097441F" w:rsidRPr="00A83C4B" w14:paraId="50EEF0B6"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6A355058" w14:textId="3F237A21"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1A5822CD"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667" w:type="dxa"/>
            <w:tcBorders>
              <w:top w:val="nil"/>
              <w:left w:val="nil"/>
              <w:bottom w:val="single" w:sz="4" w:space="0" w:color="auto"/>
              <w:right w:val="single" w:sz="4" w:space="0" w:color="auto"/>
            </w:tcBorders>
            <w:shd w:val="clear" w:color="auto" w:fill="auto"/>
            <w:noWrap/>
            <w:vAlign w:val="center"/>
          </w:tcPr>
          <w:p w14:paraId="423BDC5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0D81464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3720CF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39689DF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D813A6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1AACFF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0FA3B3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ABF3F3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5E919B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A8B66AD"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5447218C"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9954550" w14:textId="4F111330"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6E910E0A"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667" w:type="dxa"/>
            <w:tcBorders>
              <w:top w:val="nil"/>
              <w:left w:val="nil"/>
              <w:bottom w:val="single" w:sz="4" w:space="0" w:color="auto"/>
              <w:right w:val="single" w:sz="4" w:space="0" w:color="auto"/>
            </w:tcBorders>
            <w:shd w:val="clear" w:color="auto" w:fill="auto"/>
            <w:noWrap/>
            <w:vAlign w:val="center"/>
          </w:tcPr>
          <w:p w14:paraId="4DD478C3"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B29B6A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A51923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66623425"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077612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ED8179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30D318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C31DAB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F9F793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3F90BD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4805D46C"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47DEE2C8" w14:textId="5D19F20D"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4CAEF436"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667" w:type="dxa"/>
            <w:tcBorders>
              <w:top w:val="nil"/>
              <w:left w:val="nil"/>
              <w:bottom w:val="single" w:sz="4" w:space="0" w:color="auto"/>
              <w:right w:val="single" w:sz="4" w:space="0" w:color="auto"/>
            </w:tcBorders>
            <w:shd w:val="clear" w:color="auto" w:fill="auto"/>
            <w:noWrap/>
            <w:vAlign w:val="center"/>
          </w:tcPr>
          <w:p w14:paraId="6EDBA87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7BDB9A53"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2BC56F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E61227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F73F5C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EAA0A9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C6567E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950A87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65CC90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0982665"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13351680"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22B30402" w14:textId="4767BFDA"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48AD9339"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667" w:type="dxa"/>
            <w:tcBorders>
              <w:top w:val="nil"/>
              <w:left w:val="nil"/>
              <w:bottom w:val="single" w:sz="4" w:space="0" w:color="auto"/>
              <w:right w:val="single" w:sz="4" w:space="0" w:color="auto"/>
            </w:tcBorders>
            <w:shd w:val="clear" w:color="auto" w:fill="auto"/>
            <w:noWrap/>
            <w:vAlign w:val="center"/>
          </w:tcPr>
          <w:p w14:paraId="45F5CB0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017A6C7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10,368</w:t>
            </w:r>
          </w:p>
        </w:tc>
        <w:tc>
          <w:tcPr>
            <w:tcW w:w="586" w:type="dxa"/>
            <w:tcBorders>
              <w:top w:val="nil"/>
              <w:left w:val="nil"/>
              <w:bottom w:val="single" w:sz="4" w:space="0" w:color="auto"/>
              <w:right w:val="single" w:sz="4" w:space="0" w:color="auto"/>
            </w:tcBorders>
            <w:shd w:val="clear" w:color="auto" w:fill="auto"/>
            <w:noWrap/>
            <w:vAlign w:val="center"/>
          </w:tcPr>
          <w:p w14:paraId="509ED48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84D63E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10,368</w:t>
            </w:r>
          </w:p>
        </w:tc>
        <w:tc>
          <w:tcPr>
            <w:tcW w:w="709" w:type="dxa"/>
            <w:tcBorders>
              <w:top w:val="nil"/>
              <w:left w:val="nil"/>
              <w:bottom w:val="single" w:sz="4" w:space="0" w:color="auto"/>
              <w:right w:val="single" w:sz="4" w:space="0" w:color="auto"/>
            </w:tcBorders>
            <w:shd w:val="clear" w:color="auto" w:fill="auto"/>
            <w:noWrap/>
            <w:vAlign w:val="center"/>
          </w:tcPr>
          <w:p w14:paraId="4BFEF7E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782D8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10,368</w:t>
            </w:r>
          </w:p>
        </w:tc>
        <w:tc>
          <w:tcPr>
            <w:tcW w:w="709" w:type="dxa"/>
            <w:tcBorders>
              <w:top w:val="nil"/>
              <w:left w:val="nil"/>
              <w:bottom w:val="single" w:sz="4" w:space="0" w:color="auto"/>
              <w:right w:val="single" w:sz="4" w:space="0" w:color="auto"/>
            </w:tcBorders>
            <w:shd w:val="clear" w:color="auto" w:fill="auto"/>
            <w:noWrap/>
            <w:vAlign w:val="center"/>
          </w:tcPr>
          <w:p w14:paraId="107890F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5EB25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10,368</w:t>
            </w:r>
          </w:p>
        </w:tc>
        <w:tc>
          <w:tcPr>
            <w:tcW w:w="709" w:type="dxa"/>
            <w:tcBorders>
              <w:top w:val="nil"/>
              <w:left w:val="nil"/>
              <w:bottom w:val="single" w:sz="4" w:space="0" w:color="auto"/>
              <w:right w:val="single" w:sz="4" w:space="0" w:color="auto"/>
            </w:tcBorders>
            <w:shd w:val="clear" w:color="auto" w:fill="auto"/>
            <w:noWrap/>
            <w:vAlign w:val="center"/>
          </w:tcPr>
          <w:p w14:paraId="57ECA68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CBE14EA"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10,368</w:t>
            </w:r>
          </w:p>
        </w:tc>
      </w:tr>
      <w:tr w:rsidR="0097441F" w:rsidRPr="00A83C4B" w14:paraId="037D45B9"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6ACD688" w14:textId="7237F3F2"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5FAF1BC9"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667" w:type="dxa"/>
            <w:tcBorders>
              <w:top w:val="nil"/>
              <w:left w:val="nil"/>
              <w:bottom w:val="single" w:sz="4" w:space="0" w:color="auto"/>
              <w:right w:val="single" w:sz="4" w:space="0" w:color="auto"/>
            </w:tcBorders>
            <w:shd w:val="clear" w:color="auto" w:fill="auto"/>
            <w:noWrap/>
            <w:vAlign w:val="center"/>
          </w:tcPr>
          <w:p w14:paraId="5BC9DBF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A0771E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3AAABF4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4379F93D"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95B7433"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85969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3EF762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4937DD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94FA79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FDD9A8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5B6A2429"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77E86B2C" w14:textId="67967E60"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2A647431"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667" w:type="dxa"/>
            <w:tcBorders>
              <w:top w:val="nil"/>
              <w:left w:val="nil"/>
              <w:bottom w:val="single" w:sz="4" w:space="0" w:color="auto"/>
              <w:right w:val="single" w:sz="4" w:space="0" w:color="auto"/>
            </w:tcBorders>
            <w:shd w:val="clear" w:color="auto" w:fill="auto"/>
            <w:noWrap/>
            <w:vAlign w:val="center"/>
          </w:tcPr>
          <w:p w14:paraId="6ACA435B"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C86E5C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586" w:type="dxa"/>
            <w:tcBorders>
              <w:top w:val="nil"/>
              <w:left w:val="nil"/>
              <w:bottom w:val="single" w:sz="4" w:space="0" w:color="auto"/>
              <w:right w:val="single" w:sz="4" w:space="0" w:color="auto"/>
            </w:tcBorders>
            <w:shd w:val="clear" w:color="auto" w:fill="auto"/>
            <w:noWrap/>
            <w:vAlign w:val="center"/>
          </w:tcPr>
          <w:p w14:paraId="0E2AF179"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207E562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9BBA335"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E70F2F6"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E257E83"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F735BCE"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795BD2F"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6879BA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r>
      <w:tr w:rsidR="0097441F" w:rsidRPr="00A83C4B" w14:paraId="174EB6E3"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11FA2D56" w14:textId="137B25A2"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858" w:type="dxa"/>
            <w:tcBorders>
              <w:top w:val="nil"/>
              <w:left w:val="nil"/>
              <w:bottom w:val="single" w:sz="4" w:space="0" w:color="auto"/>
              <w:right w:val="single" w:sz="4" w:space="0" w:color="auto"/>
            </w:tcBorders>
            <w:shd w:val="clear" w:color="auto" w:fill="auto"/>
            <w:noWrap/>
            <w:vAlign w:val="bottom"/>
          </w:tcPr>
          <w:p w14:paraId="45A9FA0F" w14:textId="77777777" w:rsidR="0097441F" w:rsidRPr="006B09AB" w:rsidRDefault="0097441F" w:rsidP="0097441F">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667" w:type="dxa"/>
            <w:tcBorders>
              <w:top w:val="nil"/>
              <w:left w:val="nil"/>
              <w:bottom w:val="single" w:sz="4" w:space="0" w:color="auto"/>
              <w:right w:val="single" w:sz="4" w:space="0" w:color="auto"/>
            </w:tcBorders>
            <w:shd w:val="clear" w:color="auto" w:fill="auto"/>
            <w:noWrap/>
            <w:vAlign w:val="center"/>
          </w:tcPr>
          <w:p w14:paraId="24EAE5A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279B141"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1,296</w:t>
            </w:r>
          </w:p>
        </w:tc>
        <w:tc>
          <w:tcPr>
            <w:tcW w:w="586" w:type="dxa"/>
            <w:tcBorders>
              <w:top w:val="nil"/>
              <w:left w:val="nil"/>
              <w:bottom w:val="single" w:sz="4" w:space="0" w:color="auto"/>
              <w:right w:val="single" w:sz="4" w:space="0" w:color="auto"/>
            </w:tcBorders>
            <w:shd w:val="clear" w:color="auto" w:fill="auto"/>
            <w:noWrap/>
            <w:vAlign w:val="center"/>
          </w:tcPr>
          <w:p w14:paraId="7191E62C"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53824D8"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1,296</w:t>
            </w:r>
          </w:p>
        </w:tc>
        <w:tc>
          <w:tcPr>
            <w:tcW w:w="709" w:type="dxa"/>
            <w:tcBorders>
              <w:top w:val="nil"/>
              <w:left w:val="nil"/>
              <w:bottom w:val="single" w:sz="4" w:space="0" w:color="auto"/>
              <w:right w:val="single" w:sz="4" w:space="0" w:color="auto"/>
            </w:tcBorders>
            <w:shd w:val="clear" w:color="auto" w:fill="auto"/>
            <w:noWrap/>
            <w:vAlign w:val="center"/>
          </w:tcPr>
          <w:p w14:paraId="55EA1383"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FB666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1,296</w:t>
            </w:r>
          </w:p>
        </w:tc>
        <w:tc>
          <w:tcPr>
            <w:tcW w:w="709" w:type="dxa"/>
            <w:tcBorders>
              <w:top w:val="nil"/>
              <w:left w:val="nil"/>
              <w:bottom w:val="single" w:sz="4" w:space="0" w:color="auto"/>
              <w:right w:val="single" w:sz="4" w:space="0" w:color="auto"/>
            </w:tcBorders>
            <w:shd w:val="clear" w:color="auto" w:fill="auto"/>
            <w:noWrap/>
            <w:vAlign w:val="center"/>
          </w:tcPr>
          <w:p w14:paraId="3A9440C7"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485F772"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1,296</w:t>
            </w:r>
          </w:p>
        </w:tc>
        <w:tc>
          <w:tcPr>
            <w:tcW w:w="709" w:type="dxa"/>
            <w:tcBorders>
              <w:top w:val="nil"/>
              <w:left w:val="nil"/>
              <w:bottom w:val="single" w:sz="4" w:space="0" w:color="auto"/>
              <w:right w:val="single" w:sz="4" w:space="0" w:color="auto"/>
            </w:tcBorders>
            <w:shd w:val="clear" w:color="auto" w:fill="auto"/>
            <w:noWrap/>
            <w:vAlign w:val="center"/>
          </w:tcPr>
          <w:p w14:paraId="0272B28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5368310" w14:textId="77777777" w:rsidR="0097441F" w:rsidRPr="00C06446" w:rsidRDefault="0097441F" w:rsidP="00C06446">
            <w:pPr>
              <w:ind w:left="-1"/>
              <w:jc w:val="center"/>
              <w:rPr>
                <w:rFonts w:ascii="Bookman Old Style" w:hAnsi="Bookman Old Style"/>
                <w:color w:val="000000"/>
                <w:sz w:val="12"/>
                <w:szCs w:val="16"/>
              </w:rPr>
            </w:pPr>
            <w:r w:rsidRPr="00C06446">
              <w:rPr>
                <w:rFonts w:ascii="Bookman Old Style" w:hAnsi="Bookman Old Style"/>
                <w:color w:val="000000"/>
                <w:sz w:val="12"/>
                <w:szCs w:val="16"/>
              </w:rPr>
              <w:t>1,296</w:t>
            </w:r>
          </w:p>
        </w:tc>
      </w:tr>
      <w:tr w:rsidR="0097441F" w:rsidRPr="00A83C4B" w14:paraId="57EE4363" w14:textId="77777777" w:rsidTr="00C06446">
        <w:trPr>
          <w:trHeight w:val="300"/>
        </w:trPr>
        <w:tc>
          <w:tcPr>
            <w:tcW w:w="1102" w:type="dxa"/>
            <w:tcBorders>
              <w:top w:val="nil"/>
              <w:left w:val="single" w:sz="4" w:space="0" w:color="auto"/>
              <w:bottom w:val="single" w:sz="4" w:space="0" w:color="auto"/>
              <w:right w:val="single" w:sz="4" w:space="0" w:color="auto"/>
            </w:tcBorders>
            <w:shd w:val="clear" w:color="auto" w:fill="auto"/>
            <w:noWrap/>
            <w:vAlign w:val="bottom"/>
          </w:tcPr>
          <w:p w14:paraId="41CAE42B" w14:textId="77777777" w:rsidR="0097441F" w:rsidRPr="00A83C4B" w:rsidRDefault="0097441F" w:rsidP="0097441F">
            <w:pPr>
              <w:ind w:left="0"/>
              <w:jc w:val="center"/>
              <w:rPr>
                <w:rFonts w:ascii="Bookman Old Style" w:hAnsi="Bookman Old Style"/>
                <w:b/>
                <w:bCs/>
                <w:color w:val="000000"/>
                <w:sz w:val="12"/>
                <w:szCs w:val="16"/>
                <w:lang w:val="es-CO" w:eastAsia="es-CO"/>
              </w:rPr>
            </w:pPr>
            <w:r w:rsidRPr="00205F5B">
              <w:rPr>
                <w:rFonts w:ascii="Bookman Old Style" w:hAnsi="Bookman Old Style"/>
                <w:b/>
                <w:bCs/>
                <w:color w:val="000000"/>
                <w:sz w:val="12"/>
                <w:szCs w:val="12"/>
                <w:lang w:val="es-CO" w:eastAsia="es-CO"/>
              </w:rPr>
              <w:t>TOTAL</w:t>
            </w:r>
          </w:p>
        </w:tc>
        <w:tc>
          <w:tcPr>
            <w:tcW w:w="858" w:type="dxa"/>
            <w:tcBorders>
              <w:top w:val="nil"/>
              <w:left w:val="nil"/>
              <w:bottom w:val="single" w:sz="4" w:space="0" w:color="auto"/>
              <w:right w:val="single" w:sz="4" w:space="0" w:color="auto"/>
            </w:tcBorders>
            <w:shd w:val="clear" w:color="auto" w:fill="auto"/>
            <w:noWrap/>
            <w:vAlign w:val="bottom"/>
          </w:tcPr>
          <w:p w14:paraId="1FA01BAE" w14:textId="77777777" w:rsidR="0097441F" w:rsidRPr="00A83C4B" w:rsidRDefault="0097441F" w:rsidP="0097441F">
            <w:pPr>
              <w:ind w:left="0"/>
              <w:rPr>
                <w:rFonts w:ascii="Bookman Old Style" w:hAnsi="Bookman Old Style"/>
                <w:b/>
                <w:bCs/>
                <w:color w:val="000000"/>
                <w:sz w:val="12"/>
                <w:szCs w:val="16"/>
                <w:lang w:val="es-CO" w:eastAsia="es-CO"/>
              </w:rPr>
            </w:pPr>
          </w:p>
        </w:tc>
        <w:tc>
          <w:tcPr>
            <w:tcW w:w="667" w:type="dxa"/>
            <w:tcBorders>
              <w:top w:val="nil"/>
              <w:left w:val="nil"/>
              <w:bottom w:val="single" w:sz="4" w:space="0" w:color="auto"/>
              <w:right w:val="single" w:sz="4" w:space="0" w:color="auto"/>
            </w:tcBorders>
            <w:shd w:val="clear" w:color="auto" w:fill="auto"/>
            <w:noWrap/>
            <w:vAlign w:val="center"/>
          </w:tcPr>
          <w:p w14:paraId="5C529A1B"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w:t>
            </w:r>
          </w:p>
        </w:tc>
        <w:tc>
          <w:tcPr>
            <w:tcW w:w="719" w:type="dxa"/>
            <w:tcBorders>
              <w:top w:val="nil"/>
              <w:left w:val="nil"/>
              <w:bottom w:val="single" w:sz="4" w:space="0" w:color="auto"/>
              <w:right w:val="single" w:sz="4" w:space="0" w:color="auto"/>
            </w:tcBorders>
            <w:shd w:val="clear" w:color="auto" w:fill="auto"/>
            <w:noWrap/>
            <w:vAlign w:val="center"/>
          </w:tcPr>
          <w:p w14:paraId="67EEEAFA"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129,168</w:t>
            </w:r>
          </w:p>
        </w:tc>
        <w:tc>
          <w:tcPr>
            <w:tcW w:w="586" w:type="dxa"/>
            <w:tcBorders>
              <w:top w:val="nil"/>
              <w:left w:val="nil"/>
              <w:bottom w:val="single" w:sz="4" w:space="0" w:color="auto"/>
              <w:right w:val="single" w:sz="4" w:space="0" w:color="auto"/>
            </w:tcBorders>
            <w:shd w:val="clear" w:color="auto" w:fill="auto"/>
            <w:noWrap/>
            <w:vAlign w:val="center"/>
          </w:tcPr>
          <w:p w14:paraId="53B96B9C"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B622401"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129,384</w:t>
            </w:r>
          </w:p>
        </w:tc>
        <w:tc>
          <w:tcPr>
            <w:tcW w:w="709" w:type="dxa"/>
            <w:tcBorders>
              <w:top w:val="nil"/>
              <w:left w:val="nil"/>
              <w:bottom w:val="single" w:sz="4" w:space="0" w:color="auto"/>
              <w:right w:val="single" w:sz="4" w:space="0" w:color="auto"/>
            </w:tcBorders>
            <w:shd w:val="clear" w:color="auto" w:fill="auto"/>
            <w:noWrap/>
            <w:vAlign w:val="center"/>
          </w:tcPr>
          <w:p w14:paraId="4F0BF628"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8EF346D"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129,600</w:t>
            </w:r>
          </w:p>
        </w:tc>
        <w:tc>
          <w:tcPr>
            <w:tcW w:w="709" w:type="dxa"/>
            <w:tcBorders>
              <w:top w:val="nil"/>
              <w:left w:val="nil"/>
              <w:bottom w:val="single" w:sz="4" w:space="0" w:color="auto"/>
              <w:right w:val="single" w:sz="4" w:space="0" w:color="auto"/>
            </w:tcBorders>
            <w:shd w:val="clear" w:color="auto" w:fill="auto"/>
            <w:noWrap/>
            <w:vAlign w:val="center"/>
          </w:tcPr>
          <w:p w14:paraId="2BBAEF8C"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D849F4F"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129,816</w:t>
            </w:r>
          </w:p>
        </w:tc>
        <w:tc>
          <w:tcPr>
            <w:tcW w:w="709" w:type="dxa"/>
            <w:tcBorders>
              <w:top w:val="nil"/>
              <w:left w:val="nil"/>
              <w:bottom w:val="single" w:sz="4" w:space="0" w:color="auto"/>
              <w:right w:val="single" w:sz="4" w:space="0" w:color="auto"/>
            </w:tcBorders>
            <w:shd w:val="clear" w:color="auto" w:fill="auto"/>
            <w:noWrap/>
            <w:vAlign w:val="center"/>
          </w:tcPr>
          <w:p w14:paraId="23E05E30"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18A0BA9" w14:textId="77777777" w:rsidR="0097441F" w:rsidRPr="00C06446" w:rsidRDefault="0097441F" w:rsidP="00C06446">
            <w:pPr>
              <w:ind w:left="-1"/>
              <w:jc w:val="center"/>
              <w:rPr>
                <w:rFonts w:ascii="Bookman Old Style" w:hAnsi="Bookman Old Style"/>
                <w:b/>
                <w:bCs/>
                <w:color w:val="000000"/>
                <w:sz w:val="12"/>
                <w:szCs w:val="16"/>
              </w:rPr>
            </w:pPr>
            <w:r w:rsidRPr="00C06446">
              <w:rPr>
                <w:rFonts w:ascii="Bookman Old Style" w:hAnsi="Bookman Old Style"/>
                <w:b/>
                <w:bCs/>
                <w:color w:val="000000"/>
                <w:sz w:val="12"/>
                <w:szCs w:val="16"/>
              </w:rPr>
              <w:t>130,032</w:t>
            </w:r>
          </w:p>
        </w:tc>
      </w:tr>
    </w:tbl>
    <w:p w14:paraId="6A9C0381" w14:textId="77777777" w:rsidR="00584A2C" w:rsidRDefault="00584A2C" w:rsidP="00584A2C">
      <w:pPr>
        <w:widowControl w:val="0"/>
        <w:adjustRightInd w:val="0"/>
        <w:ind w:left="0"/>
        <w:jc w:val="center"/>
        <w:rPr>
          <w:rFonts w:ascii="Bookman Old Style" w:hAnsi="Bookman Old Style" w:cs="Arial"/>
          <w:b/>
        </w:rPr>
      </w:pPr>
    </w:p>
    <w:tbl>
      <w:tblPr>
        <w:tblW w:w="0" w:type="auto"/>
        <w:tblInd w:w="75" w:type="dxa"/>
        <w:tblLayout w:type="fixed"/>
        <w:tblCellMar>
          <w:left w:w="70" w:type="dxa"/>
          <w:right w:w="70" w:type="dxa"/>
        </w:tblCellMar>
        <w:tblLook w:val="04A0" w:firstRow="1" w:lastRow="0" w:firstColumn="1" w:lastColumn="0" w:noHBand="0" w:noVBand="1"/>
      </w:tblPr>
      <w:tblGrid>
        <w:gridCol w:w="988"/>
        <w:gridCol w:w="992"/>
        <w:gridCol w:w="709"/>
        <w:gridCol w:w="708"/>
        <w:gridCol w:w="709"/>
        <w:gridCol w:w="851"/>
        <w:gridCol w:w="708"/>
        <w:gridCol w:w="851"/>
        <w:gridCol w:w="567"/>
        <w:gridCol w:w="709"/>
        <w:gridCol w:w="567"/>
        <w:gridCol w:w="850"/>
      </w:tblGrid>
      <w:tr w:rsidR="00584A2C" w:rsidRPr="004B2E9D" w14:paraId="46669C37" w14:textId="77777777" w:rsidTr="0097441F">
        <w:trPr>
          <w:trHeight w:val="300"/>
          <w:tblHeader/>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7E3F6432" w14:textId="77777777" w:rsidR="00584A2C" w:rsidRPr="004B2E9D" w:rsidRDefault="00584A2C" w:rsidP="0097441F">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Municipio</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60F3C76D" w14:textId="77777777" w:rsidR="00584A2C" w:rsidRPr="004B2E9D" w:rsidRDefault="00584A2C" w:rsidP="0097441F">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Usuario</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33684C8" w14:textId="77777777" w:rsidR="00584A2C" w:rsidRPr="004B2E9D" w:rsidRDefault="00584A2C" w:rsidP="0097441F">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11</w:t>
            </w:r>
          </w:p>
        </w:tc>
        <w:tc>
          <w:tcPr>
            <w:tcW w:w="1560"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5D909A83" w14:textId="77777777" w:rsidR="00584A2C" w:rsidRPr="004B2E9D" w:rsidRDefault="00584A2C" w:rsidP="0097441F">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12</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0F8473BA" w14:textId="77777777" w:rsidR="00584A2C" w:rsidRPr="004B2E9D" w:rsidRDefault="00584A2C" w:rsidP="0097441F">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13</w:t>
            </w:r>
          </w:p>
        </w:tc>
        <w:tc>
          <w:tcPr>
            <w:tcW w:w="1276"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675872C5" w14:textId="77777777" w:rsidR="00584A2C" w:rsidRPr="004B2E9D" w:rsidRDefault="00584A2C" w:rsidP="0097441F">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14</w:t>
            </w:r>
          </w:p>
        </w:tc>
        <w:tc>
          <w:tcPr>
            <w:tcW w:w="1417" w:type="dxa"/>
            <w:gridSpan w:val="2"/>
            <w:tcBorders>
              <w:top w:val="single" w:sz="4" w:space="0" w:color="auto"/>
              <w:left w:val="nil"/>
              <w:bottom w:val="single" w:sz="4" w:space="0" w:color="auto"/>
              <w:right w:val="single" w:sz="4" w:space="0" w:color="000000"/>
            </w:tcBorders>
            <w:shd w:val="clear" w:color="000000" w:fill="D9D9D9"/>
            <w:noWrap/>
            <w:vAlign w:val="center"/>
            <w:hideMark/>
          </w:tcPr>
          <w:p w14:paraId="4737E55B" w14:textId="77777777" w:rsidR="00584A2C" w:rsidRPr="004B2E9D" w:rsidRDefault="00584A2C" w:rsidP="0097441F">
            <w:pPr>
              <w:ind w:left="0"/>
              <w:jc w:val="center"/>
              <w:rPr>
                <w:rFonts w:ascii="Bookman Old Style" w:hAnsi="Bookman Old Style"/>
                <w:b/>
                <w:bCs/>
                <w:color w:val="000000"/>
                <w:sz w:val="12"/>
                <w:szCs w:val="16"/>
                <w:lang w:val="es-CO" w:eastAsia="es-CO"/>
              </w:rPr>
            </w:pPr>
            <w:r w:rsidRPr="004B2E9D">
              <w:rPr>
                <w:rFonts w:ascii="Bookman Old Style" w:hAnsi="Bookman Old Style"/>
                <w:b/>
                <w:bCs/>
                <w:color w:val="000000"/>
                <w:sz w:val="12"/>
                <w:szCs w:val="16"/>
                <w:lang w:val="es-CO" w:eastAsia="es-CO"/>
              </w:rPr>
              <w:t>Año 15</w:t>
            </w:r>
          </w:p>
        </w:tc>
      </w:tr>
      <w:tr w:rsidR="00584A2C" w:rsidRPr="004B2E9D" w14:paraId="583C81FB" w14:textId="77777777" w:rsidTr="0097441F">
        <w:trPr>
          <w:trHeight w:val="300"/>
          <w:tblHead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6983C0BF" w14:textId="77777777" w:rsidR="00584A2C" w:rsidRPr="004B2E9D" w:rsidRDefault="00584A2C" w:rsidP="0097441F">
            <w:pPr>
              <w:ind w:left="0"/>
              <w:jc w:val="center"/>
              <w:rPr>
                <w:rFonts w:ascii="Bookman Old Style" w:hAnsi="Bookman Old Style"/>
                <w:b/>
                <w:bCs/>
                <w:color w:val="000000"/>
                <w:sz w:val="12"/>
                <w:szCs w:val="16"/>
                <w:lang w:val="es-CO" w:eastAsia="es-CO"/>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E864643" w14:textId="77777777" w:rsidR="00584A2C" w:rsidRPr="004B2E9D" w:rsidRDefault="00584A2C" w:rsidP="0097441F">
            <w:pPr>
              <w:ind w:left="0"/>
              <w:jc w:val="center"/>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000000" w:fill="D9D9D9"/>
            <w:noWrap/>
            <w:vAlign w:val="center"/>
            <w:hideMark/>
          </w:tcPr>
          <w:p w14:paraId="0042613E" w14:textId="77777777" w:rsidR="00584A2C" w:rsidRPr="004B2E9D" w:rsidRDefault="00584A2C" w:rsidP="0097441F">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708" w:type="dxa"/>
            <w:tcBorders>
              <w:top w:val="nil"/>
              <w:left w:val="nil"/>
              <w:bottom w:val="single" w:sz="4" w:space="0" w:color="auto"/>
              <w:right w:val="single" w:sz="4" w:space="0" w:color="auto"/>
            </w:tcBorders>
            <w:shd w:val="clear" w:color="000000" w:fill="D9D9D9"/>
            <w:noWrap/>
            <w:vAlign w:val="center"/>
            <w:hideMark/>
          </w:tcPr>
          <w:p w14:paraId="0D994664" w14:textId="77777777" w:rsidR="00584A2C" w:rsidRPr="004B2E9D" w:rsidRDefault="00584A2C" w:rsidP="0097441F">
            <w:pPr>
              <w:ind w:left="-71"/>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center"/>
            <w:hideMark/>
          </w:tcPr>
          <w:p w14:paraId="4C2E2D04" w14:textId="77777777" w:rsidR="00584A2C" w:rsidRPr="004B2E9D" w:rsidRDefault="00584A2C" w:rsidP="0097441F">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851" w:type="dxa"/>
            <w:tcBorders>
              <w:top w:val="nil"/>
              <w:left w:val="nil"/>
              <w:bottom w:val="single" w:sz="4" w:space="0" w:color="auto"/>
              <w:right w:val="single" w:sz="4" w:space="0" w:color="auto"/>
            </w:tcBorders>
            <w:shd w:val="clear" w:color="000000" w:fill="D9D9D9"/>
            <w:noWrap/>
            <w:vAlign w:val="center"/>
            <w:hideMark/>
          </w:tcPr>
          <w:p w14:paraId="2281CDA0" w14:textId="77777777" w:rsidR="00584A2C" w:rsidRPr="004B2E9D" w:rsidRDefault="00584A2C" w:rsidP="0097441F">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708" w:type="dxa"/>
            <w:tcBorders>
              <w:top w:val="nil"/>
              <w:left w:val="nil"/>
              <w:bottom w:val="single" w:sz="4" w:space="0" w:color="auto"/>
              <w:right w:val="single" w:sz="4" w:space="0" w:color="auto"/>
            </w:tcBorders>
            <w:shd w:val="clear" w:color="000000" w:fill="D9D9D9"/>
            <w:noWrap/>
            <w:vAlign w:val="center"/>
            <w:hideMark/>
          </w:tcPr>
          <w:p w14:paraId="68BA30A4" w14:textId="77777777" w:rsidR="00584A2C" w:rsidRPr="004B2E9D" w:rsidRDefault="00584A2C" w:rsidP="0097441F">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851" w:type="dxa"/>
            <w:tcBorders>
              <w:top w:val="nil"/>
              <w:left w:val="nil"/>
              <w:bottom w:val="single" w:sz="4" w:space="0" w:color="auto"/>
              <w:right w:val="single" w:sz="4" w:space="0" w:color="auto"/>
            </w:tcBorders>
            <w:shd w:val="clear" w:color="000000" w:fill="D9D9D9"/>
            <w:noWrap/>
            <w:vAlign w:val="center"/>
            <w:hideMark/>
          </w:tcPr>
          <w:p w14:paraId="49E8E24A" w14:textId="77777777" w:rsidR="00584A2C" w:rsidRPr="004B2E9D" w:rsidRDefault="00584A2C" w:rsidP="0097441F">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567" w:type="dxa"/>
            <w:tcBorders>
              <w:top w:val="nil"/>
              <w:left w:val="nil"/>
              <w:bottom w:val="single" w:sz="4" w:space="0" w:color="auto"/>
              <w:right w:val="single" w:sz="4" w:space="0" w:color="auto"/>
            </w:tcBorders>
            <w:shd w:val="clear" w:color="000000" w:fill="D9D9D9"/>
            <w:noWrap/>
            <w:vAlign w:val="center"/>
            <w:hideMark/>
          </w:tcPr>
          <w:p w14:paraId="063DFB24" w14:textId="77777777" w:rsidR="00584A2C" w:rsidRPr="004B2E9D" w:rsidRDefault="00584A2C" w:rsidP="0097441F">
            <w:pPr>
              <w:ind w:left="0" w:right="-73"/>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709" w:type="dxa"/>
            <w:tcBorders>
              <w:top w:val="nil"/>
              <w:left w:val="nil"/>
              <w:bottom w:val="single" w:sz="4" w:space="0" w:color="auto"/>
              <w:right w:val="single" w:sz="4" w:space="0" w:color="auto"/>
            </w:tcBorders>
            <w:shd w:val="clear" w:color="000000" w:fill="D9D9D9"/>
            <w:noWrap/>
            <w:vAlign w:val="center"/>
            <w:hideMark/>
          </w:tcPr>
          <w:p w14:paraId="12D847C8" w14:textId="77777777" w:rsidR="00584A2C" w:rsidRPr="004B2E9D" w:rsidRDefault="00584A2C" w:rsidP="0097441F">
            <w:pPr>
              <w:ind w:left="0" w:right="-67"/>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c>
          <w:tcPr>
            <w:tcW w:w="567" w:type="dxa"/>
            <w:tcBorders>
              <w:top w:val="nil"/>
              <w:left w:val="nil"/>
              <w:bottom w:val="single" w:sz="4" w:space="0" w:color="auto"/>
              <w:right w:val="single" w:sz="4" w:space="0" w:color="auto"/>
            </w:tcBorders>
            <w:shd w:val="clear" w:color="000000" w:fill="D9D9D9"/>
            <w:noWrap/>
            <w:vAlign w:val="center"/>
            <w:hideMark/>
          </w:tcPr>
          <w:p w14:paraId="0E4683E0" w14:textId="77777777" w:rsidR="00584A2C" w:rsidRPr="004B2E9D" w:rsidRDefault="00584A2C" w:rsidP="0097441F">
            <w:pPr>
              <w:ind w:left="0" w:right="-7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center"/>
            <w:hideMark/>
          </w:tcPr>
          <w:p w14:paraId="423DCF0A" w14:textId="77777777" w:rsidR="00584A2C" w:rsidRPr="004B2E9D" w:rsidRDefault="00584A2C" w:rsidP="0097441F">
            <w:pPr>
              <w:ind w:left="0"/>
              <w:jc w:val="center"/>
              <w:rPr>
                <w:rFonts w:ascii="Bookman Old Style" w:hAnsi="Bookman Old Style"/>
                <w:b/>
                <w:bCs/>
                <w:color w:val="000000"/>
                <w:sz w:val="10"/>
                <w:szCs w:val="16"/>
                <w:lang w:val="es-CO" w:eastAsia="es-CO"/>
              </w:rPr>
            </w:pPr>
            <w:r w:rsidRPr="004B2E9D">
              <w:rPr>
                <w:rFonts w:ascii="Bookman Old Style" w:hAnsi="Bookman Old Style"/>
                <w:b/>
                <w:bCs/>
                <w:color w:val="000000"/>
                <w:sz w:val="10"/>
                <w:szCs w:val="16"/>
                <w:lang w:val="es-CO" w:eastAsia="es-CO"/>
              </w:rPr>
              <w:t>Secundaria</w:t>
            </w:r>
          </w:p>
        </w:tc>
      </w:tr>
      <w:tr w:rsidR="004378CC" w:rsidRPr="004B2E9D" w14:paraId="3D3C5055"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45361BD" w14:textId="765F7BE2" w:rsidR="004378CC" w:rsidRPr="006B09AB" w:rsidRDefault="004378CC" w:rsidP="004378CC">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DD94430" w14:textId="77777777" w:rsidR="004378CC" w:rsidRPr="006B09AB" w:rsidRDefault="004378CC" w:rsidP="004378CC">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0319A595" w14:textId="77777777" w:rsidR="004378CC" w:rsidRPr="004378CC" w:rsidRDefault="004378CC" w:rsidP="004378CC">
            <w:pPr>
              <w:ind w:left="0"/>
              <w:jc w:val="center"/>
              <w:rPr>
                <w:rFonts w:ascii="Bookman Old Style" w:hAnsi="Bookman Old Style"/>
                <w:color w:val="000000"/>
                <w:sz w:val="12"/>
                <w:szCs w:val="16"/>
                <w:lang w:val="es-CO" w:eastAsia="es-CO"/>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9F1E4D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38,448</w:t>
            </w:r>
          </w:p>
        </w:tc>
        <w:tc>
          <w:tcPr>
            <w:tcW w:w="709" w:type="dxa"/>
            <w:tcBorders>
              <w:top w:val="nil"/>
              <w:left w:val="nil"/>
              <w:bottom w:val="single" w:sz="4" w:space="0" w:color="auto"/>
              <w:right w:val="single" w:sz="4" w:space="0" w:color="auto"/>
            </w:tcBorders>
            <w:shd w:val="clear" w:color="auto" w:fill="auto"/>
            <w:noWrap/>
            <w:vAlign w:val="center"/>
          </w:tcPr>
          <w:p w14:paraId="1FE44621"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363116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38,520</w:t>
            </w:r>
          </w:p>
        </w:tc>
        <w:tc>
          <w:tcPr>
            <w:tcW w:w="708" w:type="dxa"/>
            <w:tcBorders>
              <w:top w:val="nil"/>
              <w:left w:val="nil"/>
              <w:bottom w:val="single" w:sz="4" w:space="0" w:color="auto"/>
              <w:right w:val="single" w:sz="4" w:space="0" w:color="auto"/>
            </w:tcBorders>
            <w:shd w:val="clear" w:color="auto" w:fill="auto"/>
            <w:noWrap/>
            <w:vAlign w:val="center"/>
          </w:tcPr>
          <w:p w14:paraId="5AA0956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D911401"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38,592</w:t>
            </w:r>
          </w:p>
        </w:tc>
        <w:tc>
          <w:tcPr>
            <w:tcW w:w="567" w:type="dxa"/>
            <w:tcBorders>
              <w:top w:val="nil"/>
              <w:left w:val="nil"/>
              <w:bottom w:val="single" w:sz="4" w:space="0" w:color="auto"/>
              <w:right w:val="single" w:sz="4" w:space="0" w:color="auto"/>
            </w:tcBorders>
            <w:shd w:val="clear" w:color="auto" w:fill="auto"/>
            <w:noWrap/>
            <w:vAlign w:val="center"/>
          </w:tcPr>
          <w:p w14:paraId="21B962B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00C3BE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38,664</w:t>
            </w:r>
          </w:p>
        </w:tc>
        <w:tc>
          <w:tcPr>
            <w:tcW w:w="567" w:type="dxa"/>
            <w:tcBorders>
              <w:top w:val="nil"/>
              <w:left w:val="nil"/>
              <w:bottom w:val="single" w:sz="4" w:space="0" w:color="auto"/>
              <w:right w:val="single" w:sz="4" w:space="0" w:color="auto"/>
            </w:tcBorders>
            <w:shd w:val="clear" w:color="auto" w:fill="auto"/>
            <w:noWrap/>
            <w:vAlign w:val="center"/>
          </w:tcPr>
          <w:p w14:paraId="5063D73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143B32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38,808</w:t>
            </w:r>
          </w:p>
        </w:tc>
      </w:tr>
      <w:tr w:rsidR="004378CC" w:rsidRPr="004B2E9D" w14:paraId="42271C00"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DE2A811" w14:textId="48208A9B"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B567031"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0E1ABD61"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32DFE0D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26,784</w:t>
            </w:r>
          </w:p>
        </w:tc>
        <w:tc>
          <w:tcPr>
            <w:tcW w:w="709" w:type="dxa"/>
            <w:tcBorders>
              <w:top w:val="nil"/>
              <w:left w:val="nil"/>
              <w:bottom w:val="single" w:sz="4" w:space="0" w:color="auto"/>
              <w:right w:val="single" w:sz="4" w:space="0" w:color="auto"/>
            </w:tcBorders>
            <w:shd w:val="clear" w:color="auto" w:fill="auto"/>
            <w:noWrap/>
            <w:vAlign w:val="center"/>
          </w:tcPr>
          <w:p w14:paraId="51C1978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AE021A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26,856</w:t>
            </w:r>
          </w:p>
        </w:tc>
        <w:tc>
          <w:tcPr>
            <w:tcW w:w="708" w:type="dxa"/>
            <w:tcBorders>
              <w:top w:val="nil"/>
              <w:left w:val="nil"/>
              <w:bottom w:val="single" w:sz="4" w:space="0" w:color="auto"/>
              <w:right w:val="single" w:sz="4" w:space="0" w:color="auto"/>
            </w:tcBorders>
            <w:shd w:val="clear" w:color="auto" w:fill="auto"/>
            <w:noWrap/>
            <w:vAlign w:val="center"/>
          </w:tcPr>
          <w:p w14:paraId="537852F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A14CB1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26,928</w:t>
            </w:r>
          </w:p>
        </w:tc>
        <w:tc>
          <w:tcPr>
            <w:tcW w:w="567" w:type="dxa"/>
            <w:tcBorders>
              <w:top w:val="nil"/>
              <w:left w:val="nil"/>
              <w:bottom w:val="single" w:sz="4" w:space="0" w:color="auto"/>
              <w:right w:val="single" w:sz="4" w:space="0" w:color="auto"/>
            </w:tcBorders>
            <w:shd w:val="clear" w:color="auto" w:fill="auto"/>
            <w:noWrap/>
            <w:vAlign w:val="center"/>
          </w:tcPr>
          <w:p w14:paraId="1AC1068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A235D1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27,000</w:t>
            </w:r>
          </w:p>
        </w:tc>
        <w:tc>
          <w:tcPr>
            <w:tcW w:w="567" w:type="dxa"/>
            <w:tcBorders>
              <w:top w:val="nil"/>
              <w:left w:val="nil"/>
              <w:bottom w:val="single" w:sz="4" w:space="0" w:color="auto"/>
              <w:right w:val="single" w:sz="4" w:space="0" w:color="auto"/>
            </w:tcBorders>
            <w:shd w:val="clear" w:color="auto" w:fill="auto"/>
            <w:noWrap/>
            <w:vAlign w:val="center"/>
          </w:tcPr>
          <w:p w14:paraId="39B6966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CB54BB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27,072</w:t>
            </w:r>
          </w:p>
        </w:tc>
      </w:tr>
      <w:tr w:rsidR="004378CC" w:rsidRPr="004B2E9D" w14:paraId="63326518"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16A0862" w14:textId="23723FBE"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BD09662"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5C25EDF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3626F7B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9,072</w:t>
            </w:r>
          </w:p>
        </w:tc>
        <w:tc>
          <w:tcPr>
            <w:tcW w:w="709" w:type="dxa"/>
            <w:tcBorders>
              <w:top w:val="nil"/>
              <w:left w:val="nil"/>
              <w:bottom w:val="single" w:sz="4" w:space="0" w:color="auto"/>
              <w:right w:val="single" w:sz="4" w:space="0" w:color="auto"/>
            </w:tcBorders>
            <w:shd w:val="clear" w:color="auto" w:fill="auto"/>
            <w:noWrap/>
            <w:vAlign w:val="center"/>
          </w:tcPr>
          <w:p w14:paraId="0FF92EC6"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58423D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9,072</w:t>
            </w:r>
          </w:p>
        </w:tc>
        <w:tc>
          <w:tcPr>
            <w:tcW w:w="708" w:type="dxa"/>
            <w:tcBorders>
              <w:top w:val="nil"/>
              <w:left w:val="nil"/>
              <w:bottom w:val="single" w:sz="4" w:space="0" w:color="auto"/>
              <w:right w:val="single" w:sz="4" w:space="0" w:color="auto"/>
            </w:tcBorders>
            <w:shd w:val="clear" w:color="auto" w:fill="auto"/>
            <w:noWrap/>
            <w:vAlign w:val="center"/>
          </w:tcPr>
          <w:p w14:paraId="1960CF7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204F86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9,072</w:t>
            </w:r>
          </w:p>
        </w:tc>
        <w:tc>
          <w:tcPr>
            <w:tcW w:w="567" w:type="dxa"/>
            <w:tcBorders>
              <w:top w:val="nil"/>
              <w:left w:val="nil"/>
              <w:bottom w:val="single" w:sz="4" w:space="0" w:color="auto"/>
              <w:right w:val="single" w:sz="4" w:space="0" w:color="auto"/>
            </w:tcBorders>
            <w:shd w:val="clear" w:color="auto" w:fill="auto"/>
            <w:noWrap/>
            <w:vAlign w:val="center"/>
          </w:tcPr>
          <w:p w14:paraId="03BB5DC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608FED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9,072</w:t>
            </w:r>
          </w:p>
        </w:tc>
        <w:tc>
          <w:tcPr>
            <w:tcW w:w="567" w:type="dxa"/>
            <w:tcBorders>
              <w:top w:val="nil"/>
              <w:left w:val="nil"/>
              <w:bottom w:val="single" w:sz="4" w:space="0" w:color="auto"/>
              <w:right w:val="single" w:sz="4" w:space="0" w:color="auto"/>
            </w:tcBorders>
            <w:shd w:val="clear" w:color="auto" w:fill="auto"/>
            <w:noWrap/>
            <w:vAlign w:val="center"/>
          </w:tcPr>
          <w:p w14:paraId="6224973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0CA7D3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9,144</w:t>
            </w:r>
          </w:p>
        </w:tc>
      </w:tr>
      <w:tr w:rsidR="004378CC" w:rsidRPr="004B2E9D" w14:paraId="6AB1FC2A"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F5D39D0" w14:textId="710410EC"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567FB036"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7B97E4A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D2CB19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2,592</w:t>
            </w:r>
          </w:p>
        </w:tc>
        <w:tc>
          <w:tcPr>
            <w:tcW w:w="709" w:type="dxa"/>
            <w:tcBorders>
              <w:top w:val="nil"/>
              <w:left w:val="nil"/>
              <w:bottom w:val="single" w:sz="4" w:space="0" w:color="auto"/>
              <w:right w:val="single" w:sz="4" w:space="0" w:color="auto"/>
            </w:tcBorders>
            <w:shd w:val="clear" w:color="auto" w:fill="auto"/>
            <w:noWrap/>
            <w:vAlign w:val="center"/>
          </w:tcPr>
          <w:p w14:paraId="06A6BC1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58B637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2,592</w:t>
            </w:r>
          </w:p>
        </w:tc>
        <w:tc>
          <w:tcPr>
            <w:tcW w:w="708" w:type="dxa"/>
            <w:tcBorders>
              <w:top w:val="nil"/>
              <w:left w:val="nil"/>
              <w:bottom w:val="single" w:sz="4" w:space="0" w:color="auto"/>
              <w:right w:val="single" w:sz="4" w:space="0" w:color="auto"/>
            </w:tcBorders>
            <w:shd w:val="clear" w:color="auto" w:fill="auto"/>
            <w:noWrap/>
            <w:vAlign w:val="center"/>
          </w:tcPr>
          <w:p w14:paraId="0F7408F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1892780"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2,592</w:t>
            </w:r>
          </w:p>
        </w:tc>
        <w:tc>
          <w:tcPr>
            <w:tcW w:w="567" w:type="dxa"/>
            <w:tcBorders>
              <w:top w:val="nil"/>
              <w:left w:val="nil"/>
              <w:bottom w:val="single" w:sz="4" w:space="0" w:color="auto"/>
              <w:right w:val="single" w:sz="4" w:space="0" w:color="auto"/>
            </w:tcBorders>
            <w:shd w:val="clear" w:color="auto" w:fill="auto"/>
            <w:noWrap/>
            <w:vAlign w:val="center"/>
          </w:tcPr>
          <w:p w14:paraId="35BD3AA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78115A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2,592</w:t>
            </w:r>
          </w:p>
        </w:tc>
        <w:tc>
          <w:tcPr>
            <w:tcW w:w="567" w:type="dxa"/>
            <w:tcBorders>
              <w:top w:val="nil"/>
              <w:left w:val="nil"/>
              <w:bottom w:val="single" w:sz="4" w:space="0" w:color="auto"/>
              <w:right w:val="single" w:sz="4" w:space="0" w:color="auto"/>
            </w:tcBorders>
            <w:shd w:val="clear" w:color="auto" w:fill="auto"/>
            <w:noWrap/>
            <w:vAlign w:val="center"/>
          </w:tcPr>
          <w:p w14:paraId="6E298056"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92D5210"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2,592</w:t>
            </w:r>
          </w:p>
        </w:tc>
      </w:tr>
      <w:tr w:rsidR="004378CC" w:rsidRPr="004B2E9D" w14:paraId="3EA20AE3"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923B49E" w14:textId="440A10B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9D4F7AC"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7A2E7F5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4D8F29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1E07D86"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C3C6D9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454654F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6373AC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7FD718C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9DF138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7DFD6F4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A297A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1AEA7D86"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988791C" w14:textId="5130145F"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339B0E6D"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5E852A9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35C099A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8D3ACF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B9EEE3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B24E10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0D9ED30"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636D18E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B609D1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7478943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0DBCA3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3DBE5113"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0DE3EB8" w14:textId="3C8A5CD3"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5918E5CB"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2B348B7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9D82616"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439CE2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8A6251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8EA311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B6AD0C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4BD7E7F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4EBA74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4F7C5A5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0A3248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19A2DE04"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939188C" w14:textId="2317DC1A"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E6F9A1D"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0A78098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3A1336D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5,184</w:t>
            </w:r>
          </w:p>
        </w:tc>
        <w:tc>
          <w:tcPr>
            <w:tcW w:w="709" w:type="dxa"/>
            <w:tcBorders>
              <w:top w:val="nil"/>
              <w:left w:val="nil"/>
              <w:bottom w:val="single" w:sz="4" w:space="0" w:color="auto"/>
              <w:right w:val="single" w:sz="4" w:space="0" w:color="auto"/>
            </w:tcBorders>
            <w:shd w:val="clear" w:color="auto" w:fill="auto"/>
            <w:noWrap/>
            <w:vAlign w:val="center"/>
          </w:tcPr>
          <w:p w14:paraId="0E2BE76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558C8E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5,184</w:t>
            </w:r>
          </w:p>
        </w:tc>
        <w:tc>
          <w:tcPr>
            <w:tcW w:w="708" w:type="dxa"/>
            <w:tcBorders>
              <w:top w:val="nil"/>
              <w:left w:val="nil"/>
              <w:bottom w:val="single" w:sz="4" w:space="0" w:color="auto"/>
              <w:right w:val="single" w:sz="4" w:space="0" w:color="auto"/>
            </w:tcBorders>
            <w:shd w:val="clear" w:color="auto" w:fill="auto"/>
            <w:noWrap/>
            <w:vAlign w:val="center"/>
          </w:tcPr>
          <w:p w14:paraId="7A1F72F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38A9160"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5,184</w:t>
            </w:r>
          </w:p>
        </w:tc>
        <w:tc>
          <w:tcPr>
            <w:tcW w:w="567" w:type="dxa"/>
            <w:tcBorders>
              <w:top w:val="nil"/>
              <w:left w:val="nil"/>
              <w:bottom w:val="single" w:sz="4" w:space="0" w:color="auto"/>
              <w:right w:val="single" w:sz="4" w:space="0" w:color="auto"/>
            </w:tcBorders>
            <w:shd w:val="clear" w:color="auto" w:fill="auto"/>
            <w:noWrap/>
            <w:vAlign w:val="center"/>
          </w:tcPr>
          <w:p w14:paraId="15F7DE5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118F6C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5,184</w:t>
            </w:r>
          </w:p>
        </w:tc>
        <w:tc>
          <w:tcPr>
            <w:tcW w:w="567" w:type="dxa"/>
            <w:tcBorders>
              <w:top w:val="nil"/>
              <w:left w:val="nil"/>
              <w:bottom w:val="single" w:sz="4" w:space="0" w:color="auto"/>
              <w:right w:val="single" w:sz="4" w:space="0" w:color="auto"/>
            </w:tcBorders>
            <w:shd w:val="clear" w:color="auto" w:fill="auto"/>
            <w:noWrap/>
            <w:vAlign w:val="center"/>
          </w:tcPr>
          <w:p w14:paraId="15C1492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321255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5,184</w:t>
            </w:r>
          </w:p>
        </w:tc>
      </w:tr>
      <w:tr w:rsidR="004378CC" w:rsidRPr="004B2E9D" w14:paraId="1DC2AB02"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82BFDA5" w14:textId="656395EE"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AAE73A3"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4197261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E9DB73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38BB2C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15602F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BBC779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84424E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1949C4A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E0A4716"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2B55D99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789D52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65CADD63"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02738E7" w14:textId="387BA60D"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BBED335"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2B9513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A6CED2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FD343B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6D9AD0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7D0C94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FC7794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228528C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97A684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17FF740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12797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3ECAD115"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29C1547" w14:textId="7A9E0B59"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8E9175E"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11322B1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4CAB14A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864</w:t>
            </w:r>
          </w:p>
        </w:tc>
        <w:tc>
          <w:tcPr>
            <w:tcW w:w="709" w:type="dxa"/>
            <w:tcBorders>
              <w:top w:val="nil"/>
              <w:left w:val="nil"/>
              <w:bottom w:val="single" w:sz="4" w:space="0" w:color="auto"/>
              <w:right w:val="single" w:sz="4" w:space="0" w:color="auto"/>
            </w:tcBorders>
            <w:shd w:val="clear" w:color="auto" w:fill="auto"/>
            <w:noWrap/>
            <w:vAlign w:val="center"/>
          </w:tcPr>
          <w:p w14:paraId="5A45011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447E42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864</w:t>
            </w:r>
          </w:p>
        </w:tc>
        <w:tc>
          <w:tcPr>
            <w:tcW w:w="708" w:type="dxa"/>
            <w:tcBorders>
              <w:top w:val="nil"/>
              <w:left w:val="nil"/>
              <w:bottom w:val="single" w:sz="4" w:space="0" w:color="auto"/>
              <w:right w:val="single" w:sz="4" w:space="0" w:color="auto"/>
            </w:tcBorders>
            <w:shd w:val="clear" w:color="auto" w:fill="auto"/>
            <w:noWrap/>
            <w:vAlign w:val="center"/>
          </w:tcPr>
          <w:p w14:paraId="7508EF0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2C7D71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864</w:t>
            </w:r>
          </w:p>
        </w:tc>
        <w:tc>
          <w:tcPr>
            <w:tcW w:w="567" w:type="dxa"/>
            <w:tcBorders>
              <w:top w:val="nil"/>
              <w:left w:val="nil"/>
              <w:bottom w:val="single" w:sz="4" w:space="0" w:color="auto"/>
              <w:right w:val="single" w:sz="4" w:space="0" w:color="auto"/>
            </w:tcBorders>
            <w:shd w:val="clear" w:color="auto" w:fill="auto"/>
            <w:noWrap/>
            <w:vAlign w:val="center"/>
          </w:tcPr>
          <w:p w14:paraId="7793292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39EA5F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864</w:t>
            </w:r>
          </w:p>
        </w:tc>
        <w:tc>
          <w:tcPr>
            <w:tcW w:w="567" w:type="dxa"/>
            <w:tcBorders>
              <w:top w:val="nil"/>
              <w:left w:val="nil"/>
              <w:bottom w:val="single" w:sz="4" w:space="0" w:color="auto"/>
              <w:right w:val="single" w:sz="4" w:space="0" w:color="auto"/>
            </w:tcBorders>
            <w:shd w:val="clear" w:color="auto" w:fill="auto"/>
            <w:noWrap/>
            <w:vAlign w:val="center"/>
          </w:tcPr>
          <w:p w14:paraId="5852DF9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59317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864</w:t>
            </w:r>
          </w:p>
        </w:tc>
      </w:tr>
      <w:tr w:rsidR="004378CC" w:rsidRPr="004B2E9D" w14:paraId="3DDB1F50"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5C3F769" w14:textId="1C26523D"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9F73662"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2BEE332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C2C578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74,088</w:t>
            </w:r>
          </w:p>
        </w:tc>
        <w:tc>
          <w:tcPr>
            <w:tcW w:w="709" w:type="dxa"/>
            <w:tcBorders>
              <w:top w:val="nil"/>
              <w:left w:val="nil"/>
              <w:bottom w:val="single" w:sz="4" w:space="0" w:color="auto"/>
              <w:right w:val="single" w:sz="4" w:space="0" w:color="auto"/>
            </w:tcBorders>
            <w:shd w:val="clear" w:color="auto" w:fill="auto"/>
            <w:noWrap/>
            <w:vAlign w:val="center"/>
          </w:tcPr>
          <w:p w14:paraId="7C27788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148288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74,232</w:t>
            </w:r>
          </w:p>
        </w:tc>
        <w:tc>
          <w:tcPr>
            <w:tcW w:w="708" w:type="dxa"/>
            <w:tcBorders>
              <w:top w:val="nil"/>
              <w:left w:val="nil"/>
              <w:bottom w:val="single" w:sz="4" w:space="0" w:color="auto"/>
              <w:right w:val="single" w:sz="4" w:space="0" w:color="auto"/>
            </w:tcBorders>
            <w:shd w:val="clear" w:color="auto" w:fill="auto"/>
            <w:noWrap/>
            <w:vAlign w:val="center"/>
          </w:tcPr>
          <w:p w14:paraId="1847167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A3583C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74,376</w:t>
            </w:r>
          </w:p>
        </w:tc>
        <w:tc>
          <w:tcPr>
            <w:tcW w:w="567" w:type="dxa"/>
            <w:tcBorders>
              <w:top w:val="nil"/>
              <w:left w:val="nil"/>
              <w:bottom w:val="single" w:sz="4" w:space="0" w:color="auto"/>
              <w:right w:val="single" w:sz="4" w:space="0" w:color="auto"/>
            </w:tcBorders>
            <w:shd w:val="clear" w:color="auto" w:fill="auto"/>
            <w:noWrap/>
            <w:vAlign w:val="center"/>
          </w:tcPr>
          <w:p w14:paraId="720D847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B9FD05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74,520</w:t>
            </w:r>
          </w:p>
        </w:tc>
        <w:tc>
          <w:tcPr>
            <w:tcW w:w="567" w:type="dxa"/>
            <w:tcBorders>
              <w:top w:val="nil"/>
              <w:left w:val="nil"/>
              <w:bottom w:val="single" w:sz="4" w:space="0" w:color="auto"/>
              <w:right w:val="single" w:sz="4" w:space="0" w:color="auto"/>
            </w:tcBorders>
            <w:shd w:val="clear" w:color="auto" w:fill="auto"/>
            <w:noWrap/>
            <w:vAlign w:val="center"/>
          </w:tcPr>
          <w:p w14:paraId="0D07ED2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42295D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74,592</w:t>
            </w:r>
          </w:p>
        </w:tc>
      </w:tr>
      <w:tr w:rsidR="004378CC" w:rsidRPr="004B2E9D" w14:paraId="6709DB35"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A4D2179" w14:textId="052DC036"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C09D788"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409E353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06BD99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32,904</w:t>
            </w:r>
          </w:p>
        </w:tc>
        <w:tc>
          <w:tcPr>
            <w:tcW w:w="709" w:type="dxa"/>
            <w:tcBorders>
              <w:top w:val="nil"/>
              <w:left w:val="nil"/>
              <w:bottom w:val="single" w:sz="4" w:space="0" w:color="auto"/>
              <w:right w:val="single" w:sz="4" w:space="0" w:color="auto"/>
            </w:tcBorders>
            <w:shd w:val="clear" w:color="auto" w:fill="auto"/>
            <w:noWrap/>
            <w:vAlign w:val="center"/>
          </w:tcPr>
          <w:p w14:paraId="14875D8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81CF96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32,976</w:t>
            </w:r>
          </w:p>
        </w:tc>
        <w:tc>
          <w:tcPr>
            <w:tcW w:w="708" w:type="dxa"/>
            <w:tcBorders>
              <w:top w:val="nil"/>
              <w:left w:val="nil"/>
              <w:bottom w:val="single" w:sz="4" w:space="0" w:color="auto"/>
              <w:right w:val="single" w:sz="4" w:space="0" w:color="auto"/>
            </w:tcBorders>
            <w:shd w:val="clear" w:color="auto" w:fill="auto"/>
            <w:noWrap/>
            <w:vAlign w:val="center"/>
          </w:tcPr>
          <w:p w14:paraId="7A990F6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CF0CF96"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33,048</w:t>
            </w:r>
          </w:p>
        </w:tc>
        <w:tc>
          <w:tcPr>
            <w:tcW w:w="567" w:type="dxa"/>
            <w:tcBorders>
              <w:top w:val="nil"/>
              <w:left w:val="nil"/>
              <w:bottom w:val="single" w:sz="4" w:space="0" w:color="auto"/>
              <w:right w:val="single" w:sz="4" w:space="0" w:color="auto"/>
            </w:tcBorders>
            <w:shd w:val="clear" w:color="auto" w:fill="auto"/>
            <w:noWrap/>
            <w:vAlign w:val="center"/>
          </w:tcPr>
          <w:p w14:paraId="1D58A05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C0CAE5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33,120</w:t>
            </w:r>
          </w:p>
        </w:tc>
        <w:tc>
          <w:tcPr>
            <w:tcW w:w="567" w:type="dxa"/>
            <w:tcBorders>
              <w:top w:val="nil"/>
              <w:left w:val="nil"/>
              <w:bottom w:val="single" w:sz="4" w:space="0" w:color="auto"/>
              <w:right w:val="single" w:sz="4" w:space="0" w:color="auto"/>
            </w:tcBorders>
            <w:shd w:val="clear" w:color="auto" w:fill="auto"/>
            <w:noWrap/>
            <w:vAlign w:val="center"/>
          </w:tcPr>
          <w:p w14:paraId="3D89B71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41EC0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33,192</w:t>
            </w:r>
          </w:p>
        </w:tc>
      </w:tr>
      <w:tr w:rsidR="004378CC" w:rsidRPr="004B2E9D" w14:paraId="2242F771"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02B5F58" w14:textId="4733871F"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AF55357"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508AF611"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7E0EBAA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38,736</w:t>
            </w:r>
          </w:p>
        </w:tc>
        <w:tc>
          <w:tcPr>
            <w:tcW w:w="709" w:type="dxa"/>
            <w:tcBorders>
              <w:top w:val="nil"/>
              <w:left w:val="nil"/>
              <w:bottom w:val="single" w:sz="4" w:space="0" w:color="auto"/>
              <w:right w:val="single" w:sz="4" w:space="0" w:color="auto"/>
            </w:tcBorders>
            <w:shd w:val="clear" w:color="auto" w:fill="auto"/>
            <w:noWrap/>
            <w:vAlign w:val="center"/>
          </w:tcPr>
          <w:p w14:paraId="161B4F4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0BDB3C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38,808</w:t>
            </w:r>
          </w:p>
        </w:tc>
        <w:tc>
          <w:tcPr>
            <w:tcW w:w="708" w:type="dxa"/>
            <w:tcBorders>
              <w:top w:val="nil"/>
              <w:left w:val="nil"/>
              <w:bottom w:val="single" w:sz="4" w:space="0" w:color="auto"/>
              <w:right w:val="single" w:sz="4" w:space="0" w:color="auto"/>
            </w:tcBorders>
            <w:shd w:val="clear" w:color="auto" w:fill="auto"/>
            <w:noWrap/>
            <w:vAlign w:val="center"/>
          </w:tcPr>
          <w:p w14:paraId="78A5E63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F7D32B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38,880</w:t>
            </w:r>
          </w:p>
        </w:tc>
        <w:tc>
          <w:tcPr>
            <w:tcW w:w="567" w:type="dxa"/>
            <w:tcBorders>
              <w:top w:val="nil"/>
              <w:left w:val="nil"/>
              <w:bottom w:val="single" w:sz="4" w:space="0" w:color="auto"/>
              <w:right w:val="single" w:sz="4" w:space="0" w:color="auto"/>
            </w:tcBorders>
            <w:shd w:val="clear" w:color="auto" w:fill="auto"/>
            <w:noWrap/>
            <w:vAlign w:val="center"/>
          </w:tcPr>
          <w:p w14:paraId="511001A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E1D5091"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38,952</w:t>
            </w:r>
          </w:p>
        </w:tc>
        <w:tc>
          <w:tcPr>
            <w:tcW w:w="567" w:type="dxa"/>
            <w:tcBorders>
              <w:top w:val="nil"/>
              <w:left w:val="nil"/>
              <w:bottom w:val="single" w:sz="4" w:space="0" w:color="auto"/>
              <w:right w:val="single" w:sz="4" w:space="0" w:color="auto"/>
            </w:tcBorders>
            <w:shd w:val="clear" w:color="auto" w:fill="auto"/>
            <w:noWrap/>
            <w:vAlign w:val="center"/>
          </w:tcPr>
          <w:p w14:paraId="75A8BB2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52046A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38,952</w:t>
            </w:r>
          </w:p>
        </w:tc>
      </w:tr>
      <w:tr w:rsidR="004378CC" w:rsidRPr="004B2E9D" w14:paraId="4483380E"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E1B792C" w14:textId="1ED3903F"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F0485FD"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B95489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90F0201"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2,448</w:t>
            </w:r>
          </w:p>
        </w:tc>
        <w:tc>
          <w:tcPr>
            <w:tcW w:w="709" w:type="dxa"/>
            <w:tcBorders>
              <w:top w:val="nil"/>
              <w:left w:val="nil"/>
              <w:bottom w:val="single" w:sz="4" w:space="0" w:color="auto"/>
              <w:right w:val="single" w:sz="4" w:space="0" w:color="auto"/>
            </w:tcBorders>
            <w:shd w:val="clear" w:color="auto" w:fill="auto"/>
            <w:noWrap/>
            <w:vAlign w:val="center"/>
          </w:tcPr>
          <w:p w14:paraId="2FCCB3E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B1EB96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2,448</w:t>
            </w:r>
          </w:p>
        </w:tc>
        <w:tc>
          <w:tcPr>
            <w:tcW w:w="708" w:type="dxa"/>
            <w:tcBorders>
              <w:top w:val="nil"/>
              <w:left w:val="nil"/>
              <w:bottom w:val="single" w:sz="4" w:space="0" w:color="auto"/>
              <w:right w:val="single" w:sz="4" w:space="0" w:color="auto"/>
            </w:tcBorders>
            <w:shd w:val="clear" w:color="auto" w:fill="auto"/>
            <w:noWrap/>
            <w:vAlign w:val="center"/>
          </w:tcPr>
          <w:p w14:paraId="44BC64E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A772D96"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2,448</w:t>
            </w:r>
          </w:p>
        </w:tc>
        <w:tc>
          <w:tcPr>
            <w:tcW w:w="567" w:type="dxa"/>
            <w:tcBorders>
              <w:top w:val="nil"/>
              <w:left w:val="nil"/>
              <w:bottom w:val="single" w:sz="4" w:space="0" w:color="auto"/>
              <w:right w:val="single" w:sz="4" w:space="0" w:color="auto"/>
            </w:tcBorders>
            <w:shd w:val="clear" w:color="auto" w:fill="auto"/>
            <w:noWrap/>
            <w:vAlign w:val="center"/>
          </w:tcPr>
          <w:p w14:paraId="191C942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86C9300"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2,448</w:t>
            </w:r>
          </w:p>
        </w:tc>
        <w:tc>
          <w:tcPr>
            <w:tcW w:w="567" w:type="dxa"/>
            <w:tcBorders>
              <w:top w:val="nil"/>
              <w:left w:val="nil"/>
              <w:bottom w:val="single" w:sz="4" w:space="0" w:color="auto"/>
              <w:right w:val="single" w:sz="4" w:space="0" w:color="auto"/>
            </w:tcBorders>
            <w:shd w:val="clear" w:color="auto" w:fill="auto"/>
            <w:noWrap/>
            <w:vAlign w:val="center"/>
          </w:tcPr>
          <w:p w14:paraId="78506A5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00CC23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2,448</w:t>
            </w:r>
          </w:p>
        </w:tc>
      </w:tr>
      <w:tr w:rsidR="004378CC" w:rsidRPr="004B2E9D" w14:paraId="79BB75AE"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90A51E4" w14:textId="35518E83"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BF48BBF"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0FA1D1D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4DFCDCF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8B57C6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571FCE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1008F1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D7F8A9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50F516D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579979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04BA184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426F7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6E28A367"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79E96D0" w14:textId="14D51853"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A0C741F"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1ACF727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367620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0295B3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D9E678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0F5EE7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5C96DC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6B85F18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C90317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12C5B510"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5BFE7B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4E0D531E"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8119D68" w14:textId="4E12EEBC"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6D06357"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437FE22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C142BC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CDFD51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1FFD4B6"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E902AC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BC5D3E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7F5F4D4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624D9D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4EC5CB5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517D32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3920DF5D"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03A83B5" w14:textId="475D802F"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FDBA07B"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77A84D8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0EB3DCE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10,368</w:t>
            </w:r>
          </w:p>
        </w:tc>
        <w:tc>
          <w:tcPr>
            <w:tcW w:w="709" w:type="dxa"/>
            <w:tcBorders>
              <w:top w:val="nil"/>
              <w:left w:val="nil"/>
              <w:bottom w:val="single" w:sz="4" w:space="0" w:color="auto"/>
              <w:right w:val="single" w:sz="4" w:space="0" w:color="auto"/>
            </w:tcBorders>
            <w:shd w:val="clear" w:color="auto" w:fill="auto"/>
            <w:noWrap/>
            <w:vAlign w:val="center"/>
          </w:tcPr>
          <w:p w14:paraId="252EA39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946ECF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10,368</w:t>
            </w:r>
          </w:p>
        </w:tc>
        <w:tc>
          <w:tcPr>
            <w:tcW w:w="708" w:type="dxa"/>
            <w:tcBorders>
              <w:top w:val="nil"/>
              <w:left w:val="nil"/>
              <w:bottom w:val="single" w:sz="4" w:space="0" w:color="auto"/>
              <w:right w:val="single" w:sz="4" w:space="0" w:color="auto"/>
            </w:tcBorders>
            <w:shd w:val="clear" w:color="auto" w:fill="auto"/>
            <w:noWrap/>
            <w:vAlign w:val="center"/>
          </w:tcPr>
          <w:p w14:paraId="00FD850B"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8E5AB26"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10,368</w:t>
            </w:r>
          </w:p>
        </w:tc>
        <w:tc>
          <w:tcPr>
            <w:tcW w:w="567" w:type="dxa"/>
            <w:tcBorders>
              <w:top w:val="nil"/>
              <w:left w:val="nil"/>
              <w:bottom w:val="single" w:sz="4" w:space="0" w:color="auto"/>
              <w:right w:val="single" w:sz="4" w:space="0" w:color="auto"/>
            </w:tcBorders>
            <w:shd w:val="clear" w:color="auto" w:fill="auto"/>
            <w:noWrap/>
            <w:vAlign w:val="center"/>
          </w:tcPr>
          <w:p w14:paraId="3DE3947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EC37F6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10,368</w:t>
            </w:r>
          </w:p>
        </w:tc>
        <w:tc>
          <w:tcPr>
            <w:tcW w:w="567" w:type="dxa"/>
            <w:tcBorders>
              <w:top w:val="nil"/>
              <w:left w:val="nil"/>
              <w:bottom w:val="single" w:sz="4" w:space="0" w:color="auto"/>
              <w:right w:val="single" w:sz="4" w:space="0" w:color="auto"/>
            </w:tcBorders>
            <w:shd w:val="clear" w:color="auto" w:fill="auto"/>
            <w:noWrap/>
            <w:vAlign w:val="center"/>
          </w:tcPr>
          <w:p w14:paraId="0CFB25E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9E9CB1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10,368</w:t>
            </w:r>
          </w:p>
        </w:tc>
      </w:tr>
      <w:tr w:rsidR="004378CC" w:rsidRPr="004B2E9D" w14:paraId="71584BFD"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D25BA7E" w14:textId="690B556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B704717"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4D643CF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198369B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17C05E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DFB0FA9"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394AEB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9FEB68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0BAC7CE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33FB3E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6DE5A1E5"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D80CD7F"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198DA82A"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368145B" w14:textId="72D83173"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AE1D32F"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346F69A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3135BCC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5982190"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84C9A81"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DD0372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7E1C44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4B333567"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6947BF3"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567" w:type="dxa"/>
            <w:tcBorders>
              <w:top w:val="nil"/>
              <w:left w:val="nil"/>
              <w:bottom w:val="single" w:sz="4" w:space="0" w:color="auto"/>
              <w:right w:val="single" w:sz="4" w:space="0" w:color="auto"/>
            </w:tcBorders>
            <w:shd w:val="clear" w:color="auto" w:fill="auto"/>
            <w:noWrap/>
            <w:vAlign w:val="center"/>
          </w:tcPr>
          <w:p w14:paraId="0963D05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3CD394"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r>
      <w:tr w:rsidR="004378CC" w:rsidRPr="004B2E9D" w14:paraId="19F4E9B5"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A790D1A" w14:textId="6AEDEB3B"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0F880FA" w14:textId="77777777" w:rsidR="004378CC" w:rsidRPr="006B09AB" w:rsidRDefault="004378CC" w:rsidP="004378CC">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1878CB31"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6D17DE81"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1,296</w:t>
            </w:r>
          </w:p>
        </w:tc>
        <w:tc>
          <w:tcPr>
            <w:tcW w:w="709" w:type="dxa"/>
            <w:tcBorders>
              <w:top w:val="nil"/>
              <w:left w:val="nil"/>
              <w:bottom w:val="single" w:sz="4" w:space="0" w:color="auto"/>
              <w:right w:val="single" w:sz="4" w:space="0" w:color="auto"/>
            </w:tcBorders>
            <w:shd w:val="clear" w:color="auto" w:fill="auto"/>
            <w:noWrap/>
            <w:vAlign w:val="center"/>
          </w:tcPr>
          <w:p w14:paraId="47BFF48C"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A15781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1,296</w:t>
            </w:r>
          </w:p>
        </w:tc>
        <w:tc>
          <w:tcPr>
            <w:tcW w:w="708" w:type="dxa"/>
            <w:tcBorders>
              <w:top w:val="nil"/>
              <w:left w:val="nil"/>
              <w:bottom w:val="single" w:sz="4" w:space="0" w:color="auto"/>
              <w:right w:val="single" w:sz="4" w:space="0" w:color="auto"/>
            </w:tcBorders>
            <w:shd w:val="clear" w:color="auto" w:fill="auto"/>
            <w:noWrap/>
            <w:vAlign w:val="center"/>
          </w:tcPr>
          <w:p w14:paraId="14AD3DBD"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526294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1,296</w:t>
            </w:r>
          </w:p>
        </w:tc>
        <w:tc>
          <w:tcPr>
            <w:tcW w:w="567" w:type="dxa"/>
            <w:tcBorders>
              <w:top w:val="nil"/>
              <w:left w:val="nil"/>
              <w:bottom w:val="single" w:sz="4" w:space="0" w:color="auto"/>
              <w:right w:val="single" w:sz="4" w:space="0" w:color="auto"/>
            </w:tcBorders>
            <w:shd w:val="clear" w:color="auto" w:fill="auto"/>
            <w:noWrap/>
            <w:vAlign w:val="center"/>
          </w:tcPr>
          <w:p w14:paraId="340AED7A"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24522E2"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1,296</w:t>
            </w:r>
          </w:p>
        </w:tc>
        <w:tc>
          <w:tcPr>
            <w:tcW w:w="567" w:type="dxa"/>
            <w:tcBorders>
              <w:top w:val="nil"/>
              <w:left w:val="nil"/>
              <w:bottom w:val="single" w:sz="4" w:space="0" w:color="auto"/>
              <w:right w:val="single" w:sz="4" w:space="0" w:color="auto"/>
            </w:tcBorders>
            <w:shd w:val="clear" w:color="auto" w:fill="auto"/>
            <w:noWrap/>
            <w:vAlign w:val="center"/>
          </w:tcPr>
          <w:p w14:paraId="51580F78"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A56407E" w14:textId="77777777" w:rsidR="004378CC" w:rsidRPr="004378CC" w:rsidRDefault="004378CC" w:rsidP="004378CC">
            <w:pPr>
              <w:ind w:left="0"/>
              <w:jc w:val="center"/>
              <w:rPr>
                <w:rFonts w:ascii="Bookman Old Style" w:hAnsi="Bookman Old Style"/>
                <w:color w:val="000000"/>
                <w:sz w:val="12"/>
                <w:szCs w:val="16"/>
              </w:rPr>
            </w:pPr>
            <w:r w:rsidRPr="004378CC">
              <w:rPr>
                <w:rFonts w:ascii="Bookman Old Style" w:hAnsi="Bookman Old Style"/>
                <w:color w:val="000000"/>
                <w:sz w:val="12"/>
                <w:szCs w:val="16"/>
              </w:rPr>
              <w:t>1,296</w:t>
            </w:r>
          </w:p>
        </w:tc>
      </w:tr>
      <w:tr w:rsidR="004378CC" w:rsidRPr="004B2E9D" w14:paraId="68E0AC1F" w14:textId="77777777" w:rsidTr="004378CC">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3B6869D" w14:textId="77777777" w:rsidR="004378CC" w:rsidRPr="00A83C4B" w:rsidRDefault="004378CC" w:rsidP="004378CC">
            <w:pPr>
              <w:ind w:left="0"/>
              <w:jc w:val="center"/>
              <w:rPr>
                <w:rFonts w:ascii="Bookman Old Style" w:hAnsi="Bookman Old Style"/>
                <w:b/>
                <w:bCs/>
                <w:color w:val="000000"/>
                <w:sz w:val="12"/>
                <w:szCs w:val="16"/>
                <w:lang w:val="es-CO" w:eastAsia="es-CO"/>
              </w:rPr>
            </w:pPr>
            <w:r w:rsidRPr="00205F5B">
              <w:rPr>
                <w:rFonts w:ascii="Bookman Old Style" w:hAnsi="Bookman Old Style"/>
                <w:b/>
                <w:bCs/>
                <w:color w:val="000000"/>
                <w:sz w:val="12"/>
                <w:szCs w:val="12"/>
                <w:lang w:val="es-CO" w:eastAsia="es-CO"/>
              </w:rPr>
              <w:t>TOTAL</w:t>
            </w:r>
          </w:p>
        </w:tc>
        <w:tc>
          <w:tcPr>
            <w:tcW w:w="992" w:type="dxa"/>
            <w:tcBorders>
              <w:top w:val="nil"/>
              <w:left w:val="nil"/>
              <w:bottom w:val="single" w:sz="4" w:space="0" w:color="auto"/>
              <w:right w:val="single" w:sz="4" w:space="0" w:color="auto"/>
            </w:tcBorders>
            <w:shd w:val="clear" w:color="auto" w:fill="auto"/>
            <w:noWrap/>
            <w:vAlign w:val="bottom"/>
          </w:tcPr>
          <w:p w14:paraId="6C572846" w14:textId="77777777" w:rsidR="004378CC" w:rsidRPr="00A83C4B" w:rsidRDefault="004378CC" w:rsidP="004378CC">
            <w:pPr>
              <w:ind w:left="0"/>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66B0ED34"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w:t>
            </w:r>
          </w:p>
        </w:tc>
        <w:tc>
          <w:tcPr>
            <w:tcW w:w="708" w:type="dxa"/>
            <w:tcBorders>
              <w:top w:val="nil"/>
              <w:left w:val="nil"/>
              <w:bottom w:val="single" w:sz="4" w:space="0" w:color="auto"/>
              <w:right w:val="single" w:sz="4" w:space="0" w:color="auto"/>
            </w:tcBorders>
            <w:shd w:val="clear" w:color="auto" w:fill="auto"/>
            <w:noWrap/>
            <w:vAlign w:val="center"/>
          </w:tcPr>
          <w:p w14:paraId="2C88D3C3"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130,248</w:t>
            </w:r>
          </w:p>
        </w:tc>
        <w:tc>
          <w:tcPr>
            <w:tcW w:w="709" w:type="dxa"/>
            <w:tcBorders>
              <w:top w:val="nil"/>
              <w:left w:val="nil"/>
              <w:bottom w:val="single" w:sz="4" w:space="0" w:color="auto"/>
              <w:right w:val="single" w:sz="4" w:space="0" w:color="auto"/>
            </w:tcBorders>
            <w:shd w:val="clear" w:color="auto" w:fill="auto"/>
            <w:noWrap/>
            <w:vAlign w:val="center"/>
          </w:tcPr>
          <w:p w14:paraId="18309A96"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BA72F8E"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130,464</w:t>
            </w:r>
          </w:p>
        </w:tc>
        <w:tc>
          <w:tcPr>
            <w:tcW w:w="708" w:type="dxa"/>
            <w:tcBorders>
              <w:top w:val="nil"/>
              <w:left w:val="nil"/>
              <w:bottom w:val="single" w:sz="4" w:space="0" w:color="auto"/>
              <w:right w:val="single" w:sz="4" w:space="0" w:color="auto"/>
            </w:tcBorders>
            <w:shd w:val="clear" w:color="auto" w:fill="auto"/>
            <w:noWrap/>
            <w:vAlign w:val="center"/>
          </w:tcPr>
          <w:p w14:paraId="77D823DD"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9E4C7DA"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130,680</w:t>
            </w:r>
          </w:p>
        </w:tc>
        <w:tc>
          <w:tcPr>
            <w:tcW w:w="567" w:type="dxa"/>
            <w:tcBorders>
              <w:top w:val="nil"/>
              <w:left w:val="nil"/>
              <w:bottom w:val="single" w:sz="4" w:space="0" w:color="auto"/>
              <w:right w:val="single" w:sz="4" w:space="0" w:color="auto"/>
            </w:tcBorders>
            <w:shd w:val="clear" w:color="auto" w:fill="auto"/>
            <w:noWrap/>
            <w:vAlign w:val="center"/>
          </w:tcPr>
          <w:p w14:paraId="18D3C5B2"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F540CCB"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130,896</w:t>
            </w:r>
          </w:p>
        </w:tc>
        <w:tc>
          <w:tcPr>
            <w:tcW w:w="567" w:type="dxa"/>
            <w:tcBorders>
              <w:top w:val="nil"/>
              <w:left w:val="nil"/>
              <w:bottom w:val="single" w:sz="4" w:space="0" w:color="auto"/>
              <w:right w:val="single" w:sz="4" w:space="0" w:color="auto"/>
            </w:tcBorders>
            <w:shd w:val="clear" w:color="auto" w:fill="auto"/>
            <w:noWrap/>
            <w:vAlign w:val="center"/>
          </w:tcPr>
          <w:p w14:paraId="267B7408"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1F17CB" w14:textId="77777777" w:rsidR="004378CC" w:rsidRPr="004378CC" w:rsidRDefault="004378CC" w:rsidP="004378CC">
            <w:pPr>
              <w:ind w:left="0"/>
              <w:jc w:val="center"/>
              <w:rPr>
                <w:rFonts w:ascii="Bookman Old Style" w:hAnsi="Bookman Old Style"/>
                <w:b/>
                <w:bCs/>
                <w:color w:val="000000"/>
                <w:sz w:val="12"/>
                <w:szCs w:val="16"/>
              </w:rPr>
            </w:pPr>
            <w:r w:rsidRPr="004378CC">
              <w:rPr>
                <w:rFonts w:ascii="Bookman Old Style" w:hAnsi="Bookman Old Style"/>
                <w:b/>
                <w:bCs/>
                <w:color w:val="000000"/>
                <w:sz w:val="12"/>
                <w:szCs w:val="16"/>
              </w:rPr>
              <w:t>131,112</w:t>
            </w:r>
          </w:p>
        </w:tc>
      </w:tr>
    </w:tbl>
    <w:p w14:paraId="0E381840" w14:textId="77777777" w:rsidR="00584A2C" w:rsidRDefault="00584A2C" w:rsidP="00584A2C">
      <w:pPr>
        <w:widowControl w:val="0"/>
        <w:adjustRightInd w:val="0"/>
        <w:ind w:left="0"/>
        <w:jc w:val="center"/>
        <w:rPr>
          <w:rFonts w:ascii="Bookman Old Style" w:hAnsi="Bookman Old Style" w:cs="Arial"/>
          <w:b/>
        </w:rPr>
      </w:pPr>
    </w:p>
    <w:tbl>
      <w:tblPr>
        <w:tblW w:w="9421" w:type="dxa"/>
        <w:tblInd w:w="75" w:type="dxa"/>
        <w:tblLayout w:type="fixed"/>
        <w:tblCellMar>
          <w:left w:w="70" w:type="dxa"/>
          <w:right w:w="70" w:type="dxa"/>
        </w:tblCellMar>
        <w:tblLook w:val="04A0" w:firstRow="1" w:lastRow="0" w:firstColumn="1" w:lastColumn="0" w:noHBand="0" w:noVBand="1"/>
      </w:tblPr>
      <w:tblGrid>
        <w:gridCol w:w="988"/>
        <w:gridCol w:w="992"/>
        <w:gridCol w:w="709"/>
        <w:gridCol w:w="850"/>
        <w:gridCol w:w="709"/>
        <w:gridCol w:w="850"/>
        <w:gridCol w:w="709"/>
        <w:gridCol w:w="851"/>
        <w:gridCol w:w="596"/>
        <w:gridCol w:w="808"/>
        <w:gridCol w:w="580"/>
        <w:gridCol w:w="779"/>
      </w:tblGrid>
      <w:tr w:rsidR="00584A2C" w:rsidRPr="001A3E77" w14:paraId="12568EE0" w14:textId="77777777" w:rsidTr="0097441F">
        <w:trPr>
          <w:trHeight w:val="300"/>
          <w:tblHeader/>
        </w:trPr>
        <w:tc>
          <w:tcPr>
            <w:tcW w:w="988"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190713D0" w14:textId="77777777" w:rsidR="00584A2C" w:rsidRPr="001A3E77" w:rsidRDefault="00584A2C" w:rsidP="0097441F">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Municipio</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14:paraId="3F8FCDC2" w14:textId="77777777" w:rsidR="00584A2C" w:rsidRPr="001A3E77" w:rsidRDefault="00584A2C" w:rsidP="0097441F">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Usuario</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0AD551FD" w14:textId="77777777" w:rsidR="00584A2C" w:rsidRPr="001A3E77" w:rsidRDefault="00584A2C" w:rsidP="0097441F">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16</w:t>
            </w:r>
          </w:p>
        </w:tc>
        <w:tc>
          <w:tcPr>
            <w:tcW w:w="1559"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34B70777" w14:textId="77777777" w:rsidR="00584A2C" w:rsidRPr="001A3E77" w:rsidRDefault="00584A2C" w:rsidP="0097441F">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17</w:t>
            </w:r>
          </w:p>
        </w:tc>
        <w:tc>
          <w:tcPr>
            <w:tcW w:w="1560"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6CA62EAE" w14:textId="77777777" w:rsidR="00584A2C" w:rsidRPr="001A3E77" w:rsidRDefault="00584A2C" w:rsidP="0097441F">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18</w:t>
            </w:r>
          </w:p>
        </w:tc>
        <w:tc>
          <w:tcPr>
            <w:tcW w:w="1404"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3E59A9DE" w14:textId="77777777" w:rsidR="00584A2C" w:rsidRPr="001A3E77" w:rsidRDefault="00584A2C" w:rsidP="0097441F">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19</w:t>
            </w:r>
          </w:p>
        </w:tc>
        <w:tc>
          <w:tcPr>
            <w:tcW w:w="1359" w:type="dxa"/>
            <w:gridSpan w:val="2"/>
            <w:tcBorders>
              <w:top w:val="single" w:sz="4" w:space="0" w:color="auto"/>
              <w:left w:val="nil"/>
              <w:bottom w:val="single" w:sz="4" w:space="0" w:color="auto"/>
              <w:right w:val="single" w:sz="4" w:space="0" w:color="000000"/>
            </w:tcBorders>
            <w:shd w:val="clear" w:color="000000" w:fill="D9D9D9"/>
            <w:noWrap/>
            <w:vAlign w:val="bottom"/>
            <w:hideMark/>
          </w:tcPr>
          <w:p w14:paraId="10D68FC7" w14:textId="77777777" w:rsidR="00584A2C" w:rsidRPr="001A3E77" w:rsidRDefault="00584A2C" w:rsidP="0097441F">
            <w:pPr>
              <w:ind w:left="0"/>
              <w:jc w:val="center"/>
              <w:rPr>
                <w:rFonts w:ascii="Bookman Old Style" w:hAnsi="Bookman Old Style"/>
                <w:b/>
                <w:bCs/>
                <w:color w:val="000000"/>
                <w:sz w:val="12"/>
                <w:szCs w:val="16"/>
                <w:lang w:val="es-CO" w:eastAsia="es-CO"/>
              </w:rPr>
            </w:pPr>
            <w:r w:rsidRPr="001A3E77">
              <w:rPr>
                <w:rFonts w:ascii="Bookman Old Style" w:hAnsi="Bookman Old Style"/>
                <w:b/>
                <w:bCs/>
                <w:color w:val="000000"/>
                <w:sz w:val="12"/>
                <w:szCs w:val="16"/>
                <w:lang w:val="es-CO" w:eastAsia="es-CO"/>
              </w:rPr>
              <w:t>Año 20</w:t>
            </w:r>
          </w:p>
        </w:tc>
      </w:tr>
      <w:tr w:rsidR="00584A2C" w:rsidRPr="001A3E77" w14:paraId="5BE0D4C0" w14:textId="77777777" w:rsidTr="0097441F">
        <w:trPr>
          <w:trHeight w:val="300"/>
          <w:tblHeader/>
        </w:trPr>
        <w:tc>
          <w:tcPr>
            <w:tcW w:w="988" w:type="dxa"/>
            <w:vMerge/>
            <w:tcBorders>
              <w:top w:val="single" w:sz="4" w:space="0" w:color="auto"/>
              <w:left w:val="single" w:sz="4" w:space="0" w:color="auto"/>
              <w:bottom w:val="single" w:sz="4" w:space="0" w:color="000000"/>
              <w:right w:val="single" w:sz="4" w:space="0" w:color="auto"/>
            </w:tcBorders>
            <w:vAlign w:val="center"/>
            <w:hideMark/>
          </w:tcPr>
          <w:p w14:paraId="1DB3E917" w14:textId="77777777" w:rsidR="00584A2C" w:rsidRPr="001A3E77" w:rsidRDefault="00584A2C" w:rsidP="0097441F">
            <w:pPr>
              <w:ind w:left="0"/>
              <w:rPr>
                <w:rFonts w:ascii="Bookman Old Style" w:hAnsi="Bookman Old Style"/>
                <w:b/>
                <w:bCs/>
                <w:color w:val="000000"/>
                <w:sz w:val="12"/>
                <w:szCs w:val="16"/>
                <w:lang w:val="es-CO" w:eastAsia="es-CO"/>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A01D64C" w14:textId="77777777" w:rsidR="00584A2C" w:rsidRPr="001A3E77" w:rsidRDefault="00584A2C" w:rsidP="0097441F">
            <w:pPr>
              <w:ind w:left="0"/>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000000" w:fill="D9D9D9"/>
            <w:noWrap/>
            <w:vAlign w:val="bottom"/>
            <w:hideMark/>
          </w:tcPr>
          <w:p w14:paraId="5386EB43" w14:textId="77777777" w:rsidR="00584A2C" w:rsidRPr="001A3E77" w:rsidRDefault="00584A2C" w:rsidP="0097441F">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bottom"/>
            <w:hideMark/>
          </w:tcPr>
          <w:p w14:paraId="79FC5861" w14:textId="77777777" w:rsidR="00584A2C" w:rsidRPr="001A3E77" w:rsidRDefault="00584A2C" w:rsidP="0097441F">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bottom"/>
            <w:hideMark/>
          </w:tcPr>
          <w:p w14:paraId="60D788C8" w14:textId="77777777" w:rsidR="00584A2C" w:rsidRPr="001A3E77" w:rsidRDefault="00584A2C" w:rsidP="0097441F">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50" w:type="dxa"/>
            <w:tcBorders>
              <w:top w:val="nil"/>
              <w:left w:val="nil"/>
              <w:bottom w:val="single" w:sz="4" w:space="0" w:color="auto"/>
              <w:right w:val="single" w:sz="4" w:space="0" w:color="auto"/>
            </w:tcBorders>
            <w:shd w:val="clear" w:color="000000" w:fill="D9D9D9"/>
            <w:noWrap/>
            <w:vAlign w:val="bottom"/>
            <w:hideMark/>
          </w:tcPr>
          <w:p w14:paraId="47A75120" w14:textId="77777777" w:rsidR="00584A2C" w:rsidRPr="001A3E77" w:rsidRDefault="00584A2C" w:rsidP="0097441F">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709" w:type="dxa"/>
            <w:tcBorders>
              <w:top w:val="nil"/>
              <w:left w:val="nil"/>
              <w:bottom w:val="single" w:sz="4" w:space="0" w:color="auto"/>
              <w:right w:val="single" w:sz="4" w:space="0" w:color="auto"/>
            </w:tcBorders>
            <w:shd w:val="clear" w:color="000000" w:fill="D9D9D9"/>
            <w:noWrap/>
            <w:vAlign w:val="bottom"/>
            <w:hideMark/>
          </w:tcPr>
          <w:p w14:paraId="78E004C0" w14:textId="77777777" w:rsidR="00584A2C" w:rsidRPr="001A3E77" w:rsidRDefault="00584A2C" w:rsidP="0097441F">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51" w:type="dxa"/>
            <w:tcBorders>
              <w:top w:val="nil"/>
              <w:left w:val="nil"/>
              <w:bottom w:val="single" w:sz="4" w:space="0" w:color="auto"/>
              <w:right w:val="single" w:sz="4" w:space="0" w:color="auto"/>
            </w:tcBorders>
            <w:shd w:val="clear" w:color="000000" w:fill="D9D9D9"/>
            <w:noWrap/>
            <w:vAlign w:val="bottom"/>
            <w:hideMark/>
          </w:tcPr>
          <w:p w14:paraId="45232892" w14:textId="77777777" w:rsidR="00584A2C" w:rsidRPr="001A3E77" w:rsidRDefault="00584A2C" w:rsidP="0097441F">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596" w:type="dxa"/>
            <w:tcBorders>
              <w:top w:val="nil"/>
              <w:left w:val="nil"/>
              <w:bottom w:val="single" w:sz="4" w:space="0" w:color="auto"/>
              <w:right w:val="single" w:sz="4" w:space="0" w:color="auto"/>
            </w:tcBorders>
            <w:shd w:val="clear" w:color="000000" w:fill="D9D9D9"/>
            <w:noWrap/>
            <w:vAlign w:val="bottom"/>
            <w:hideMark/>
          </w:tcPr>
          <w:p w14:paraId="70D83563" w14:textId="77777777" w:rsidR="00584A2C" w:rsidRPr="001A3E77" w:rsidRDefault="00584A2C" w:rsidP="0097441F">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808" w:type="dxa"/>
            <w:tcBorders>
              <w:top w:val="nil"/>
              <w:left w:val="nil"/>
              <w:bottom w:val="single" w:sz="4" w:space="0" w:color="auto"/>
              <w:right w:val="single" w:sz="4" w:space="0" w:color="auto"/>
            </w:tcBorders>
            <w:shd w:val="clear" w:color="000000" w:fill="D9D9D9"/>
            <w:noWrap/>
            <w:vAlign w:val="bottom"/>
            <w:hideMark/>
          </w:tcPr>
          <w:p w14:paraId="31851AB1" w14:textId="77777777" w:rsidR="00584A2C" w:rsidRPr="001A3E77" w:rsidRDefault="00584A2C" w:rsidP="0097441F">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c>
          <w:tcPr>
            <w:tcW w:w="580" w:type="dxa"/>
            <w:tcBorders>
              <w:top w:val="nil"/>
              <w:left w:val="nil"/>
              <w:bottom w:val="single" w:sz="4" w:space="0" w:color="auto"/>
              <w:right w:val="single" w:sz="4" w:space="0" w:color="auto"/>
            </w:tcBorders>
            <w:shd w:val="clear" w:color="000000" w:fill="D9D9D9"/>
            <w:noWrap/>
            <w:vAlign w:val="bottom"/>
            <w:hideMark/>
          </w:tcPr>
          <w:p w14:paraId="5A5DB85D" w14:textId="77777777" w:rsidR="00584A2C" w:rsidRPr="001A3E77" w:rsidRDefault="00584A2C" w:rsidP="0097441F">
            <w:pPr>
              <w:ind w:left="0" w:right="-65"/>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Primaria</w:t>
            </w:r>
          </w:p>
        </w:tc>
        <w:tc>
          <w:tcPr>
            <w:tcW w:w="779" w:type="dxa"/>
            <w:tcBorders>
              <w:top w:val="nil"/>
              <w:left w:val="nil"/>
              <w:bottom w:val="single" w:sz="4" w:space="0" w:color="auto"/>
              <w:right w:val="single" w:sz="4" w:space="0" w:color="auto"/>
            </w:tcBorders>
            <w:shd w:val="clear" w:color="000000" w:fill="D9D9D9"/>
            <w:noWrap/>
            <w:vAlign w:val="bottom"/>
            <w:hideMark/>
          </w:tcPr>
          <w:p w14:paraId="5876AD3D" w14:textId="77777777" w:rsidR="00584A2C" w:rsidRPr="001A3E77" w:rsidRDefault="00584A2C" w:rsidP="0097441F">
            <w:pPr>
              <w:ind w:left="0"/>
              <w:jc w:val="center"/>
              <w:rPr>
                <w:rFonts w:ascii="Bookman Old Style" w:hAnsi="Bookman Old Style"/>
                <w:b/>
                <w:bCs/>
                <w:color w:val="000000"/>
                <w:sz w:val="10"/>
                <w:szCs w:val="16"/>
                <w:lang w:val="es-CO" w:eastAsia="es-CO"/>
              </w:rPr>
            </w:pPr>
            <w:r w:rsidRPr="001A3E77">
              <w:rPr>
                <w:rFonts w:ascii="Bookman Old Style" w:hAnsi="Bookman Old Style"/>
                <w:b/>
                <w:bCs/>
                <w:color w:val="000000"/>
                <w:sz w:val="10"/>
                <w:szCs w:val="16"/>
                <w:lang w:val="es-CO" w:eastAsia="es-CO"/>
              </w:rPr>
              <w:t>Secundaria</w:t>
            </w:r>
          </w:p>
        </w:tc>
      </w:tr>
      <w:tr w:rsidR="00B8385A" w:rsidRPr="001A3E77" w14:paraId="2960B2C6"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B4EB08D" w14:textId="44662A59" w:rsidR="00B8385A" w:rsidRPr="006B09AB" w:rsidRDefault="00B8385A" w:rsidP="00B8385A">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4D7F327" w14:textId="77777777" w:rsidR="00B8385A" w:rsidRPr="006B09AB" w:rsidRDefault="00B8385A" w:rsidP="00B8385A">
            <w:pPr>
              <w:ind w:left="0"/>
              <w:jc w:val="center"/>
              <w:rPr>
                <w:rFonts w:ascii="Bookman Old Style" w:hAnsi="Bookman Old Style"/>
                <w:color w:val="000000"/>
                <w:sz w:val="12"/>
                <w:szCs w:val="16"/>
                <w:lang w:val="es-CO" w:eastAsia="es-CO"/>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1B980885" w14:textId="77777777" w:rsidR="00B8385A" w:rsidRPr="00B8385A" w:rsidRDefault="00B8385A" w:rsidP="00B8385A">
            <w:pPr>
              <w:ind w:left="0"/>
              <w:jc w:val="center"/>
              <w:rPr>
                <w:rFonts w:ascii="Bookman Old Style" w:hAnsi="Bookman Old Style"/>
                <w:color w:val="000000"/>
                <w:sz w:val="12"/>
                <w:szCs w:val="16"/>
                <w:lang w:val="es-CO" w:eastAsia="es-CO"/>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28B98C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38,808</w:t>
            </w:r>
          </w:p>
        </w:tc>
        <w:tc>
          <w:tcPr>
            <w:tcW w:w="709" w:type="dxa"/>
            <w:tcBorders>
              <w:top w:val="nil"/>
              <w:left w:val="nil"/>
              <w:bottom w:val="single" w:sz="4" w:space="0" w:color="auto"/>
              <w:right w:val="single" w:sz="4" w:space="0" w:color="auto"/>
            </w:tcBorders>
            <w:shd w:val="clear" w:color="auto" w:fill="auto"/>
            <w:noWrap/>
            <w:vAlign w:val="center"/>
          </w:tcPr>
          <w:p w14:paraId="3070E88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696566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38,880</w:t>
            </w:r>
          </w:p>
        </w:tc>
        <w:tc>
          <w:tcPr>
            <w:tcW w:w="709" w:type="dxa"/>
            <w:tcBorders>
              <w:top w:val="nil"/>
              <w:left w:val="nil"/>
              <w:bottom w:val="single" w:sz="4" w:space="0" w:color="auto"/>
              <w:right w:val="single" w:sz="4" w:space="0" w:color="auto"/>
            </w:tcBorders>
            <w:shd w:val="clear" w:color="auto" w:fill="auto"/>
            <w:noWrap/>
            <w:vAlign w:val="center"/>
          </w:tcPr>
          <w:p w14:paraId="007D2D1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D38BC3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38,952</w:t>
            </w:r>
          </w:p>
        </w:tc>
        <w:tc>
          <w:tcPr>
            <w:tcW w:w="596" w:type="dxa"/>
            <w:tcBorders>
              <w:top w:val="nil"/>
              <w:left w:val="nil"/>
              <w:bottom w:val="single" w:sz="4" w:space="0" w:color="auto"/>
              <w:right w:val="single" w:sz="4" w:space="0" w:color="auto"/>
            </w:tcBorders>
            <w:shd w:val="clear" w:color="auto" w:fill="auto"/>
            <w:noWrap/>
            <w:vAlign w:val="center"/>
          </w:tcPr>
          <w:p w14:paraId="6499DF3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E15976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39,096</w:t>
            </w:r>
          </w:p>
        </w:tc>
        <w:tc>
          <w:tcPr>
            <w:tcW w:w="580" w:type="dxa"/>
            <w:tcBorders>
              <w:top w:val="nil"/>
              <w:left w:val="nil"/>
              <w:bottom w:val="single" w:sz="4" w:space="0" w:color="auto"/>
              <w:right w:val="single" w:sz="4" w:space="0" w:color="auto"/>
            </w:tcBorders>
            <w:shd w:val="clear" w:color="auto" w:fill="auto"/>
            <w:noWrap/>
            <w:vAlign w:val="center"/>
          </w:tcPr>
          <w:p w14:paraId="1D5F04E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614B860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39,168</w:t>
            </w:r>
          </w:p>
        </w:tc>
      </w:tr>
      <w:tr w:rsidR="00B8385A" w:rsidRPr="001A3E77" w14:paraId="1E1BBF4B"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DB72AAC" w14:textId="1E73722C"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6ECF308"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7B345F2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332847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27,072</w:t>
            </w:r>
          </w:p>
        </w:tc>
        <w:tc>
          <w:tcPr>
            <w:tcW w:w="709" w:type="dxa"/>
            <w:tcBorders>
              <w:top w:val="nil"/>
              <w:left w:val="nil"/>
              <w:bottom w:val="single" w:sz="4" w:space="0" w:color="auto"/>
              <w:right w:val="single" w:sz="4" w:space="0" w:color="auto"/>
            </w:tcBorders>
            <w:shd w:val="clear" w:color="auto" w:fill="auto"/>
            <w:noWrap/>
            <w:vAlign w:val="center"/>
          </w:tcPr>
          <w:p w14:paraId="6411102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A5FEE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27,144</w:t>
            </w:r>
          </w:p>
        </w:tc>
        <w:tc>
          <w:tcPr>
            <w:tcW w:w="709" w:type="dxa"/>
            <w:tcBorders>
              <w:top w:val="nil"/>
              <w:left w:val="nil"/>
              <w:bottom w:val="single" w:sz="4" w:space="0" w:color="auto"/>
              <w:right w:val="single" w:sz="4" w:space="0" w:color="auto"/>
            </w:tcBorders>
            <w:shd w:val="clear" w:color="auto" w:fill="auto"/>
            <w:noWrap/>
            <w:vAlign w:val="center"/>
          </w:tcPr>
          <w:p w14:paraId="643120C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BC4A24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27,216</w:t>
            </w:r>
          </w:p>
        </w:tc>
        <w:tc>
          <w:tcPr>
            <w:tcW w:w="596" w:type="dxa"/>
            <w:tcBorders>
              <w:top w:val="nil"/>
              <w:left w:val="nil"/>
              <w:bottom w:val="single" w:sz="4" w:space="0" w:color="auto"/>
              <w:right w:val="single" w:sz="4" w:space="0" w:color="auto"/>
            </w:tcBorders>
            <w:shd w:val="clear" w:color="auto" w:fill="auto"/>
            <w:noWrap/>
            <w:vAlign w:val="center"/>
          </w:tcPr>
          <w:p w14:paraId="5191778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54A3165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27,288</w:t>
            </w:r>
          </w:p>
        </w:tc>
        <w:tc>
          <w:tcPr>
            <w:tcW w:w="580" w:type="dxa"/>
            <w:tcBorders>
              <w:top w:val="nil"/>
              <w:left w:val="nil"/>
              <w:bottom w:val="single" w:sz="4" w:space="0" w:color="auto"/>
              <w:right w:val="single" w:sz="4" w:space="0" w:color="auto"/>
            </w:tcBorders>
            <w:shd w:val="clear" w:color="auto" w:fill="auto"/>
            <w:noWrap/>
            <w:vAlign w:val="center"/>
          </w:tcPr>
          <w:p w14:paraId="0F9CC61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0C68734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27,360</w:t>
            </w:r>
          </w:p>
        </w:tc>
      </w:tr>
      <w:tr w:rsidR="00B8385A" w:rsidRPr="001A3E77" w14:paraId="2DBD01E6"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98658D2" w14:textId="4DEFD3A8"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20A2916"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7AD6FEB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4F5B40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9,144</w:t>
            </w:r>
          </w:p>
        </w:tc>
        <w:tc>
          <w:tcPr>
            <w:tcW w:w="709" w:type="dxa"/>
            <w:tcBorders>
              <w:top w:val="nil"/>
              <w:left w:val="nil"/>
              <w:bottom w:val="single" w:sz="4" w:space="0" w:color="auto"/>
              <w:right w:val="single" w:sz="4" w:space="0" w:color="auto"/>
            </w:tcBorders>
            <w:shd w:val="clear" w:color="auto" w:fill="auto"/>
            <w:noWrap/>
            <w:vAlign w:val="center"/>
          </w:tcPr>
          <w:p w14:paraId="01074CD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1B18E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9,144</w:t>
            </w:r>
          </w:p>
        </w:tc>
        <w:tc>
          <w:tcPr>
            <w:tcW w:w="709" w:type="dxa"/>
            <w:tcBorders>
              <w:top w:val="nil"/>
              <w:left w:val="nil"/>
              <w:bottom w:val="single" w:sz="4" w:space="0" w:color="auto"/>
              <w:right w:val="single" w:sz="4" w:space="0" w:color="auto"/>
            </w:tcBorders>
            <w:shd w:val="clear" w:color="auto" w:fill="auto"/>
            <w:noWrap/>
            <w:vAlign w:val="center"/>
          </w:tcPr>
          <w:p w14:paraId="7A978FD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3751CD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9,144</w:t>
            </w:r>
          </w:p>
        </w:tc>
        <w:tc>
          <w:tcPr>
            <w:tcW w:w="596" w:type="dxa"/>
            <w:tcBorders>
              <w:top w:val="nil"/>
              <w:left w:val="nil"/>
              <w:bottom w:val="single" w:sz="4" w:space="0" w:color="auto"/>
              <w:right w:val="single" w:sz="4" w:space="0" w:color="auto"/>
            </w:tcBorders>
            <w:shd w:val="clear" w:color="auto" w:fill="auto"/>
            <w:noWrap/>
            <w:vAlign w:val="center"/>
          </w:tcPr>
          <w:p w14:paraId="5EE0CA3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0BA4C7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9,216</w:t>
            </w:r>
          </w:p>
        </w:tc>
        <w:tc>
          <w:tcPr>
            <w:tcW w:w="580" w:type="dxa"/>
            <w:tcBorders>
              <w:top w:val="nil"/>
              <w:left w:val="nil"/>
              <w:bottom w:val="single" w:sz="4" w:space="0" w:color="auto"/>
              <w:right w:val="single" w:sz="4" w:space="0" w:color="auto"/>
            </w:tcBorders>
            <w:shd w:val="clear" w:color="auto" w:fill="auto"/>
            <w:noWrap/>
            <w:vAlign w:val="center"/>
          </w:tcPr>
          <w:p w14:paraId="36152D3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6573FCF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9,216</w:t>
            </w:r>
          </w:p>
        </w:tc>
      </w:tr>
      <w:tr w:rsidR="00B8385A" w:rsidRPr="001A3E77" w14:paraId="0DBA4932"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6FEB0CB" w14:textId="0497AD6D"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33D1263A"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79B447A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42E921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2,592</w:t>
            </w:r>
          </w:p>
        </w:tc>
        <w:tc>
          <w:tcPr>
            <w:tcW w:w="709" w:type="dxa"/>
            <w:tcBorders>
              <w:top w:val="nil"/>
              <w:left w:val="nil"/>
              <w:bottom w:val="single" w:sz="4" w:space="0" w:color="auto"/>
              <w:right w:val="single" w:sz="4" w:space="0" w:color="auto"/>
            </w:tcBorders>
            <w:shd w:val="clear" w:color="auto" w:fill="auto"/>
            <w:noWrap/>
            <w:vAlign w:val="center"/>
          </w:tcPr>
          <w:p w14:paraId="59A63DF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9A3F18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2,592</w:t>
            </w:r>
          </w:p>
        </w:tc>
        <w:tc>
          <w:tcPr>
            <w:tcW w:w="709" w:type="dxa"/>
            <w:tcBorders>
              <w:top w:val="nil"/>
              <w:left w:val="nil"/>
              <w:bottom w:val="single" w:sz="4" w:space="0" w:color="auto"/>
              <w:right w:val="single" w:sz="4" w:space="0" w:color="auto"/>
            </w:tcBorders>
            <w:shd w:val="clear" w:color="auto" w:fill="auto"/>
            <w:noWrap/>
            <w:vAlign w:val="center"/>
          </w:tcPr>
          <w:p w14:paraId="0175250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61B443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2,592</w:t>
            </w:r>
          </w:p>
        </w:tc>
        <w:tc>
          <w:tcPr>
            <w:tcW w:w="596" w:type="dxa"/>
            <w:tcBorders>
              <w:top w:val="nil"/>
              <w:left w:val="nil"/>
              <w:bottom w:val="single" w:sz="4" w:space="0" w:color="auto"/>
              <w:right w:val="single" w:sz="4" w:space="0" w:color="auto"/>
            </w:tcBorders>
            <w:shd w:val="clear" w:color="auto" w:fill="auto"/>
            <w:noWrap/>
            <w:vAlign w:val="center"/>
          </w:tcPr>
          <w:p w14:paraId="5F15637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52960EB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2,592</w:t>
            </w:r>
          </w:p>
        </w:tc>
        <w:tc>
          <w:tcPr>
            <w:tcW w:w="580" w:type="dxa"/>
            <w:tcBorders>
              <w:top w:val="nil"/>
              <w:left w:val="nil"/>
              <w:bottom w:val="single" w:sz="4" w:space="0" w:color="auto"/>
              <w:right w:val="single" w:sz="4" w:space="0" w:color="auto"/>
            </w:tcBorders>
            <w:shd w:val="clear" w:color="auto" w:fill="auto"/>
            <w:noWrap/>
            <w:vAlign w:val="center"/>
          </w:tcPr>
          <w:p w14:paraId="61BEDFA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72965EA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2,592</w:t>
            </w:r>
          </w:p>
        </w:tc>
      </w:tr>
      <w:tr w:rsidR="00B8385A" w:rsidRPr="001A3E77" w14:paraId="53D285E0"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E96C7E0" w14:textId="49E4D676"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397EA581"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4AA02A7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D8AFB7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7DCE57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05B976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4CBA1A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3058B1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36B4C74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504D6F9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45BFDA2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6C2147F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0A0989A5"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E66D697" w14:textId="6B04389E"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5A432E21"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5E4D889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F7D280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F763A7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AE96F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5E34FF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1C805BD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035083D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42DF0AE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01B1149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016E92F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349F31AC"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AF23CFA" w14:textId="1BFCF7BE"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2A1A18D2"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4636FFB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6FCD7A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CE95EF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FEDAA0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6BA1EA6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DAB1D6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6894E9E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33DD9D0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57DD0CA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563B1B9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07222D3B"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A4172F1" w14:textId="52B8EEB1"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BE37121"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7F77AFD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A1B56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5,184</w:t>
            </w:r>
          </w:p>
        </w:tc>
        <w:tc>
          <w:tcPr>
            <w:tcW w:w="709" w:type="dxa"/>
            <w:tcBorders>
              <w:top w:val="nil"/>
              <w:left w:val="nil"/>
              <w:bottom w:val="single" w:sz="4" w:space="0" w:color="auto"/>
              <w:right w:val="single" w:sz="4" w:space="0" w:color="auto"/>
            </w:tcBorders>
            <w:shd w:val="clear" w:color="auto" w:fill="auto"/>
            <w:noWrap/>
            <w:vAlign w:val="center"/>
          </w:tcPr>
          <w:p w14:paraId="2FBA0D3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9998B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5,184</w:t>
            </w:r>
          </w:p>
        </w:tc>
        <w:tc>
          <w:tcPr>
            <w:tcW w:w="709" w:type="dxa"/>
            <w:tcBorders>
              <w:top w:val="nil"/>
              <w:left w:val="nil"/>
              <w:bottom w:val="single" w:sz="4" w:space="0" w:color="auto"/>
              <w:right w:val="single" w:sz="4" w:space="0" w:color="auto"/>
            </w:tcBorders>
            <w:shd w:val="clear" w:color="auto" w:fill="auto"/>
            <w:noWrap/>
            <w:vAlign w:val="center"/>
          </w:tcPr>
          <w:p w14:paraId="1283DAD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76EBBA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5,184</w:t>
            </w:r>
          </w:p>
        </w:tc>
        <w:tc>
          <w:tcPr>
            <w:tcW w:w="596" w:type="dxa"/>
            <w:tcBorders>
              <w:top w:val="nil"/>
              <w:left w:val="nil"/>
              <w:bottom w:val="single" w:sz="4" w:space="0" w:color="auto"/>
              <w:right w:val="single" w:sz="4" w:space="0" w:color="auto"/>
            </w:tcBorders>
            <w:shd w:val="clear" w:color="auto" w:fill="auto"/>
            <w:noWrap/>
            <w:vAlign w:val="center"/>
          </w:tcPr>
          <w:p w14:paraId="1E21B7D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E9628C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5,184</w:t>
            </w:r>
          </w:p>
        </w:tc>
        <w:tc>
          <w:tcPr>
            <w:tcW w:w="580" w:type="dxa"/>
            <w:tcBorders>
              <w:top w:val="nil"/>
              <w:left w:val="nil"/>
              <w:bottom w:val="single" w:sz="4" w:space="0" w:color="auto"/>
              <w:right w:val="single" w:sz="4" w:space="0" w:color="auto"/>
            </w:tcBorders>
            <w:shd w:val="clear" w:color="auto" w:fill="auto"/>
            <w:noWrap/>
            <w:vAlign w:val="center"/>
          </w:tcPr>
          <w:p w14:paraId="31A6BE7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64E6D91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5,184</w:t>
            </w:r>
          </w:p>
        </w:tc>
      </w:tr>
      <w:tr w:rsidR="00B8385A" w:rsidRPr="001A3E77" w14:paraId="1D0B7B16"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52DF1EC" w14:textId="1BA9DEC2"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EA6BB23"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2D65DD5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7EA4D1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29B70E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047EF3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2B0F6E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9FC172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67108E2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12A525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4FA5F48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2CA3A55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662EAF13"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C7DCB77" w14:textId="5ED385E0"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0F37137"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764B34C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E34A26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04479A8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A009EC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4D777A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29153EB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2F12F90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5E8242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35C00F9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2422CD6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4E3084EF"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7FF50C2" w14:textId="73C3D490"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San Miguel-</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08C9E8B0"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44F062F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512161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864</w:t>
            </w:r>
          </w:p>
        </w:tc>
        <w:tc>
          <w:tcPr>
            <w:tcW w:w="709" w:type="dxa"/>
            <w:tcBorders>
              <w:top w:val="nil"/>
              <w:left w:val="nil"/>
              <w:bottom w:val="single" w:sz="4" w:space="0" w:color="auto"/>
              <w:right w:val="single" w:sz="4" w:space="0" w:color="auto"/>
            </w:tcBorders>
            <w:shd w:val="clear" w:color="auto" w:fill="auto"/>
            <w:noWrap/>
            <w:vAlign w:val="center"/>
          </w:tcPr>
          <w:p w14:paraId="31E75C0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3C3792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864</w:t>
            </w:r>
          </w:p>
        </w:tc>
        <w:tc>
          <w:tcPr>
            <w:tcW w:w="709" w:type="dxa"/>
            <w:tcBorders>
              <w:top w:val="nil"/>
              <w:left w:val="nil"/>
              <w:bottom w:val="single" w:sz="4" w:space="0" w:color="auto"/>
              <w:right w:val="single" w:sz="4" w:space="0" w:color="auto"/>
            </w:tcBorders>
            <w:shd w:val="clear" w:color="auto" w:fill="auto"/>
            <w:noWrap/>
            <w:vAlign w:val="center"/>
          </w:tcPr>
          <w:p w14:paraId="4D0B8E8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F66D3B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864</w:t>
            </w:r>
          </w:p>
        </w:tc>
        <w:tc>
          <w:tcPr>
            <w:tcW w:w="596" w:type="dxa"/>
            <w:tcBorders>
              <w:top w:val="nil"/>
              <w:left w:val="nil"/>
              <w:bottom w:val="single" w:sz="4" w:space="0" w:color="auto"/>
              <w:right w:val="single" w:sz="4" w:space="0" w:color="auto"/>
            </w:tcBorders>
            <w:shd w:val="clear" w:color="auto" w:fill="auto"/>
            <w:noWrap/>
            <w:vAlign w:val="center"/>
          </w:tcPr>
          <w:p w14:paraId="36D3E53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7A0C9C5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864</w:t>
            </w:r>
          </w:p>
        </w:tc>
        <w:tc>
          <w:tcPr>
            <w:tcW w:w="580" w:type="dxa"/>
            <w:tcBorders>
              <w:top w:val="nil"/>
              <w:left w:val="nil"/>
              <w:bottom w:val="single" w:sz="4" w:space="0" w:color="auto"/>
              <w:right w:val="single" w:sz="4" w:space="0" w:color="auto"/>
            </w:tcBorders>
            <w:shd w:val="clear" w:color="auto" w:fill="auto"/>
            <w:noWrap/>
            <w:vAlign w:val="center"/>
          </w:tcPr>
          <w:p w14:paraId="50D65BA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4A87937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864</w:t>
            </w:r>
          </w:p>
        </w:tc>
      </w:tr>
      <w:tr w:rsidR="00B8385A" w:rsidRPr="001A3E77" w14:paraId="5D988AAC"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6689CB7" w14:textId="3ABE919F"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650F4CA"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Residencial</w:t>
            </w:r>
          </w:p>
        </w:tc>
        <w:tc>
          <w:tcPr>
            <w:tcW w:w="709" w:type="dxa"/>
            <w:tcBorders>
              <w:top w:val="nil"/>
              <w:left w:val="nil"/>
              <w:bottom w:val="single" w:sz="4" w:space="0" w:color="auto"/>
              <w:right w:val="single" w:sz="4" w:space="0" w:color="auto"/>
            </w:tcBorders>
            <w:shd w:val="clear" w:color="auto" w:fill="auto"/>
            <w:noWrap/>
            <w:vAlign w:val="center"/>
          </w:tcPr>
          <w:p w14:paraId="4ACBE13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A8AFFA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74,808</w:t>
            </w:r>
          </w:p>
        </w:tc>
        <w:tc>
          <w:tcPr>
            <w:tcW w:w="709" w:type="dxa"/>
            <w:tcBorders>
              <w:top w:val="nil"/>
              <w:left w:val="nil"/>
              <w:bottom w:val="single" w:sz="4" w:space="0" w:color="auto"/>
              <w:right w:val="single" w:sz="4" w:space="0" w:color="auto"/>
            </w:tcBorders>
            <w:shd w:val="clear" w:color="auto" w:fill="auto"/>
            <w:noWrap/>
            <w:vAlign w:val="center"/>
          </w:tcPr>
          <w:p w14:paraId="117E5DE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7E4E4D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74,952</w:t>
            </w:r>
          </w:p>
        </w:tc>
        <w:tc>
          <w:tcPr>
            <w:tcW w:w="709" w:type="dxa"/>
            <w:tcBorders>
              <w:top w:val="nil"/>
              <w:left w:val="nil"/>
              <w:bottom w:val="single" w:sz="4" w:space="0" w:color="auto"/>
              <w:right w:val="single" w:sz="4" w:space="0" w:color="auto"/>
            </w:tcBorders>
            <w:shd w:val="clear" w:color="auto" w:fill="auto"/>
            <w:noWrap/>
            <w:vAlign w:val="center"/>
          </w:tcPr>
          <w:p w14:paraId="632B22D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8E4175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75,096</w:t>
            </w:r>
          </w:p>
        </w:tc>
        <w:tc>
          <w:tcPr>
            <w:tcW w:w="596" w:type="dxa"/>
            <w:tcBorders>
              <w:top w:val="nil"/>
              <w:left w:val="nil"/>
              <w:bottom w:val="single" w:sz="4" w:space="0" w:color="auto"/>
              <w:right w:val="single" w:sz="4" w:space="0" w:color="auto"/>
            </w:tcBorders>
            <w:shd w:val="clear" w:color="auto" w:fill="auto"/>
            <w:noWrap/>
            <w:vAlign w:val="center"/>
          </w:tcPr>
          <w:p w14:paraId="3160A69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63E3F95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75,240</w:t>
            </w:r>
          </w:p>
        </w:tc>
        <w:tc>
          <w:tcPr>
            <w:tcW w:w="580" w:type="dxa"/>
            <w:tcBorders>
              <w:top w:val="nil"/>
              <w:left w:val="nil"/>
              <w:bottom w:val="single" w:sz="4" w:space="0" w:color="auto"/>
              <w:right w:val="single" w:sz="4" w:space="0" w:color="auto"/>
            </w:tcBorders>
            <w:shd w:val="clear" w:color="auto" w:fill="auto"/>
            <w:noWrap/>
            <w:vAlign w:val="center"/>
          </w:tcPr>
          <w:p w14:paraId="3BE0B26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3628FDA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75,312</w:t>
            </w:r>
          </w:p>
        </w:tc>
      </w:tr>
      <w:tr w:rsidR="00B8385A" w:rsidRPr="001A3E77" w14:paraId="45463E60"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00CC47F" w14:textId="3BE55D99"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44DB1813"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1</w:t>
            </w:r>
          </w:p>
        </w:tc>
        <w:tc>
          <w:tcPr>
            <w:tcW w:w="709" w:type="dxa"/>
            <w:tcBorders>
              <w:top w:val="nil"/>
              <w:left w:val="nil"/>
              <w:bottom w:val="single" w:sz="4" w:space="0" w:color="auto"/>
              <w:right w:val="single" w:sz="4" w:space="0" w:color="auto"/>
            </w:tcBorders>
            <w:shd w:val="clear" w:color="auto" w:fill="auto"/>
            <w:noWrap/>
            <w:vAlign w:val="center"/>
          </w:tcPr>
          <w:p w14:paraId="243765E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C4BF51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33,336</w:t>
            </w:r>
          </w:p>
        </w:tc>
        <w:tc>
          <w:tcPr>
            <w:tcW w:w="709" w:type="dxa"/>
            <w:tcBorders>
              <w:top w:val="nil"/>
              <w:left w:val="nil"/>
              <w:bottom w:val="single" w:sz="4" w:space="0" w:color="auto"/>
              <w:right w:val="single" w:sz="4" w:space="0" w:color="auto"/>
            </w:tcBorders>
            <w:shd w:val="clear" w:color="auto" w:fill="auto"/>
            <w:noWrap/>
            <w:vAlign w:val="center"/>
          </w:tcPr>
          <w:p w14:paraId="0906BF2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2E0642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33,408</w:t>
            </w:r>
          </w:p>
        </w:tc>
        <w:tc>
          <w:tcPr>
            <w:tcW w:w="709" w:type="dxa"/>
            <w:tcBorders>
              <w:top w:val="nil"/>
              <w:left w:val="nil"/>
              <w:bottom w:val="single" w:sz="4" w:space="0" w:color="auto"/>
              <w:right w:val="single" w:sz="4" w:space="0" w:color="auto"/>
            </w:tcBorders>
            <w:shd w:val="clear" w:color="auto" w:fill="auto"/>
            <w:noWrap/>
            <w:vAlign w:val="center"/>
          </w:tcPr>
          <w:p w14:paraId="556E36D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003A51F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33,480</w:t>
            </w:r>
          </w:p>
        </w:tc>
        <w:tc>
          <w:tcPr>
            <w:tcW w:w="596" w:type="dxa"/>
            <w:tcBorders>
              <w:top w:val="nil"/>
              <w:left w:val="nil"/>
              <w:bottom w:val="single" w:sz="4" w:space="0" w:color="auto"/>
              <w:right w:val="single" w:sz="4" w:space="0" w:color="auto"/>
            </w:tcBorders>
            <w:shd w:val="clear" w:color="auto" w:fill="auto"/>
            <w:noWrap/>
            <w:vAlign w:val="center"/>
          </w:tcPr>
          <w:p w14:paraId="58680AC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2A71A8F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33,552</w:t>
            </w:r>
          </w:p>
        </w:tc>
        <w:tc>
          <w:tcPr>
            <w:tcW w:w="580" w:type="dxa"/>
            <w:tcBorders>
              <w:top w:val="nil"/>
              <w:left w:val="nil"/>
              <w:bottom w:val="single" w:sz="4" w:space="0" w:color="auto"/>
              <w:right w:val="single" w:sz="4" w:space="0" w:color="auto"/>
            </w:tcBorders>
            <w:shd w:val="clear" w:color="auto" w:fill="auto"/>
            <w:noWrap/>
            <w:vAlign w:val="center"/>
          </w:tcPr>
          <w:p w14:paraId="656CEB7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E913FB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33,624</w:t>
            </w:r>
          </w:p>
        </w:tc>
      </w:tr>
      <w:tr w:rsidR="00B8385A" w:rsidRPr="001A3E77" w14:paraId="3E72F39D"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2D3BC1F" w14:textId="69449271"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FE4C388"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2</w:t>
            </w:r>
          </w:p>
        </w:tc>
        <w:tc>
          <w:tcPr>
            <w:tcW w:w="709" w:type="dxa"/>
            <w:tcBorders>
              <w:top w:val="nil"/>
              <w:left w:val="nil"/>
              <w:bottom w:val="single" w:sz="4" w:space="0" w:color="auto"/>
              <w:right w:val="single" w:sz="4" w:space="0" w:color="auto"/>
            </w:tcBorders>
            <w:shd w:val="clear" w:color="auto" w:fill="auto"/>
            <w:noWrap/>
            <w:vAlign w:val="center"/>
          </w:tcPr>
          <w:p w14:paraId="062E232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3086F6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39,024</w:t>
            </w:r>
          </w:p>
        </w:tc>
        <w:tc>
          <w:tcPr>
            <w:tcW w:w="709" w:type="dxa"/>
            <w:tcBorders>
              <w:top w:val="nil"/>
              <w:left w:val="nil"/>
              <w:bottom w:val="single" w:sz="4" w:space="0" w:color="auto"/>
              <w:right w:val="single" w:sz="4" w:space="0" w:color="auto"/>
            </w:tcBorders>
            <w:shd w:val="clear" w:color="auto" w:fill="auto"/>
            <w:noWrap/>
            <w:vAlign w:val="center"/>
          </w:tcPr>
          <w:p w14:paraId="65A6BE7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48E7068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39,096</w:t>
            </w:r>
          </w:p>
        </w:tc>
        <w:tc>
          <w:tcPr>
            <w:tcW w:w="709" w:type="dxa"/>
            <w:tcBorders>
              <w:top w:val="nil"/>
              <w:left w:val="nil"/>
              <w:bottom w:val="single" w:sz="4" w:space="0" w:color="auto"/>
              <w:right w:val="single" w:sz="4" w:space="0" w:color="auto"/>
            </w:tcBorders>
            <w:shd w:val="clear" w:color="auto" w:fill="auto"/>
            <w:noWrap/>
            <w:vAlign w:val="center"/>
          </w:tcPr>
          <w:p w14:paraId="61F2FEB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223058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39,168</w:t>
            </w:r>
          </w:p>
        </w:tc>
        <w:tc>
          <w:tcPr>
            <w:tcW w:w="596" w:type="dxa"/>
            <w:tcBorders>
              <w:top w:val="nil"/>
              <w:left w:val="nil"/>
              <w:bottom w:val="single" w:sz="4" w:space="0" w:color="auto"/>
              <w:right w:val="single" w:sz="4" w:space="0" w:color="auto"/>
            </w:tcBorders>
            <w:shd w:val="clear" w:color="auto" w:fill="auto"/>
            <w:noWrap/>
            <w:vAlign w:val="center"/>
          </w:tcPr>
          <w:p w14:paraId="5498E63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8C4865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39,240</w:t>
            </w:r>
          </w:p>
        </w:tc>
        <w:tc>
          <w:tcPr>
            <w:tcW w:w="580" w:type="dxa"/>
            <w:tcBorders>
              <w:top w:val="nil"/>
              <w:left w:val="nil"/>
              <w:bottom w:val="single" w:sz="4" w:space="0" w:color="auto"/>
              <w:right w:val="single" w:sz="4" w:space="0" w:color="auto"/>
            </w:tcBorders>
            <w:shd w:val="clear" w:color="auto" w:fill="auto"/>
            <w:noWrap/>
            <w:vAlign w:val="center"/>
          </w:tcPr>
          <w:p w14:paraId="7662F14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4CCF0EA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39,240</w:t>
            </w:r>
          </w:p>
        </w:tc>
      </w:tr>
      <w:tr w:rsidR="00B8385A" w:rsidRPr="001A3E77" w14:paraId="2DC2597A"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AF8B609" w14:textId="06B2ED6B"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26C559B"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3</w:t>
            </w:r>
          </w:p>
        </w:tc>
        <w:tc>
          <w:tcPr>
            <w:tcW w:w="709" w:type="dxa"/>
            <w:tcBorders>
              <w:top w:val="nil"/>
              <w:left w:val="nil"/>
              <w:bottom w:val="single" w:sz="4" w:space="0" w:color="auto"/>
              <w:right w:val="single" w:sz="4" w:space="0" w:color="auto"/>
            </w:tcBorders>
            <w:shd w:val="clear" w:color="auto" w:fill="auto"/>
            <w:noWrap/>
            <w:vAlign w:val="center"/>
          </w:tcPr>
          <w:p w14:paraId="611CE91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D26B94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2,448</w:t>
            </w:r>
          </w:p>
        </w:tc>
        <w:tc>
          <w:tcPr>
            <w:tcW w:w="709" w:type="dxa"/>
            <w:tcBorders>
              <w:top w:val="nil"/>
              <w:left w:val="nil"/>
              <w:bottom w:val="single" w:sz="4" w:space="0" w:color="auto"/>
              <w:right w:val="single" w:sz="4" w:space="0" w:color="auto"/>
            </w:tcBorders>
            <w:shd w:val="clear" w:color="auto" w:fill="auto"/>
            <w:noWrap/>
            <w:vAlign w:val="center"/>
          </w:tcPr>
          <w:p w14:paraId="419F7D5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E9744B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2,448</w:t>
            </w:r>
          </w:p>
        </w:tc>
        <w:tc>
          <w:tcPr>
            <w:tcW w:w="709" w:type="dxa"/>
            <w:tcBorders>
              <w:top w:val="nil"/>
              <w:left w:val="nil"/>
              <w:bottom w:val="single" w:sz="4" w:space="0" w:color="auto"/>
              <w:right w:val="single" w:sz="4" w:space="0" w:color="auto"/>
            </w:tcBorders>
            <w:shd w:val="clear" w:color="auto" w:fill="auto"/>
            <w:noWrap/>
            <w:vAlign w:val="center"/>
          </w:tcPr>
          <w:p w14:paraId="2C334A5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6B6BD3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2,448</w:t>
            </w:r>
          </w:p>
        </w:tc>
        <w:tc>
          <w:tcPr>
            <w:tcW w:w="596" w:type="dxa"/>
            <w:tcBorders>
              <w:top w:val="nil"/>
              <w:left w:val="nil"/>
              <w:bottom w:val="single" w:sz="4" w:space="0" w:color="auto"/>
              <w:right w:val="single" w:sz="4" w:space="0" w:color="auto"/>
            </w:tcBorders>
            <w:shd w:val="clear" w:color="auto" w:fill="auto"/>
            <w:noWrap/>
            <w:vAlign w:val="center"/>
          </w:tcPr>
          <w:p w14:paraId="6B87001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351B42E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2,448</w:t>
            </w:r>
          </w:p>
        </w:tc>
        <w:tc>
          <w:tcPr>
            <w:tcW w:w="580" w:type="dxa"/>
            <w:tcBorders>
              <w:top w:val="nil"/>
              <w:left w:val="nil"/>
              <w:bottom w:val="single" w:sz="4" w:space="0" w:color="auto"/>
              <w:right w:val="single" w:sz="4" w:space="0" w:color="auto"/>
            </w:tcBorders>
            <w:shd w:val="clear" w:color="auto" w:fill="auto"/>
            <w:noWrap/>
            <w:vAlign w:val="center"/>
          </w:tcPr>
          <w:p w14:paraId="71E27BF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8B9DF9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2,448</w:t>
            </w:r>
          </w:p>
        </w:tc>
      </w:tr>
      <w:tr w:rsidR="00B8385A" w:rsidRPr="001A3E77" w14:paraId="0A4D10B1"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3EF5FB6" w14:textId="194AD8B9"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1377A0B"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4</w:t>
            </w:r>
          </w:p>
        </w:tc>
        <w:tc>
          <w:tcPr>
            <w:tcW w:w="709" w:type="dxa"/>
            <w:tcBorders>
              <w:top w:val="nil"/>
              <w:left w:val="nil"/>
              <w:bottom w:val="single" w:sz="4" w:space="0" w:color="auto"/>
              <w:right w:val="single" w:sz="4" w:space="0" w:color="auto"/>
            </w:tcBorders>
            <w:shd w:val="clear" w:color="auto" w:fill="auto"/>
            <w:noWrap/>
            <w:vAlign w:val="center"/>
          </w:tcPr>
          <w:p w14:paraId="2851E94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96F87E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76BEC3A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F65944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6F50AF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41B30DB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0D21C06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62DE2B1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00281A1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D7E1DE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7BB4B07C"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98610E5" w14:textId="6768E32F"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3742FCAE"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5</w:t>
            </w:r>
          </w:p>
        </w:tc>
        <w:tc>
          <w:tcPr>
            <w:tcW w:w="709" w:type="dxa"/>
            <w:tcBorders>
              <w:top w:val="nil"/>
              <w:left w:val="nil"/>
              <w:bottom w:val="single" w:sz="4" w:space="0" w:color="auto"/>
              <w:right w:val="single" w:sz="4" w:space="0" w:color="auto"/>
            </w:tcBorders>
            <w:shd w:val="clear" w:color="auto" w:fill="auto"/>
            <w:noWrap/>
            <w:vAlign w:val="center"/>
          </w:tcPr>
          <w:p w14:paraId="1FE470B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19C5A7C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4EC1473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7D5FA5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6F1FB5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C448F6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4D3F195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8BD240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5B1B3A0A"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3E8E7F4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1565F4CF"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5DE37703" w14:textId="3DE061D5"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7A599291"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Estrato 6</w:t>
            </w:r>
          </w:p>
        </w:tc>
        <w:tc>
          <w:tcPr>
            <w:tcW w:w="709" w:type="dxa"/>
            <w:tcBorders>
              <w:top w:val="nil"/>
              <w:left w:val="nil"/>
              <w:bottom w:val="single" w:sz="4" w:space="0" w:color="auto"/>
              <w:right w:val="single" w:sz="4" w:space="0" w:color="auto"/>
            </w:tcBorders>
            <w:shd w:val="clear" w:color="auto" w:fill="auto"/>
            <w:noWrap/>
            <w:vAlign w:val="center"/>
          </w:tcPr>
          <w:p w14:paraId="5958B4C4"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3B1BB93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19D500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B14806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C8EB10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92B446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3BECB10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24F886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40306F6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1D2E545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60640453"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36D57F5" w14:textId="64160776"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4D412AC"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Comercial</w:t>
            </w:r>
          </w:p>
        </w:tc>
        <w:tc>
          <w:tcPr>
            <w:tcW w:w="709" w:type="dxa"/>
            <w:tcBorders>
              <w:top w:val="nil"/>
              <w:left w:val="nil"/>
              <w:bottom w:val="single" w:sz="4" w:space="0" w:color="auto"/>
              <w:right w:val="single" w:sz="4" w:space="0" w:color="auto"/>
            </w:tcBorders>
            <w:shd w:val="clear" w:color="auto" w:fill="auto"/>
            <w:noWrap/>
            <w:vAlign w:val="center"/>
          </w:tcPr>
          <w:p w14:paraId="26DCFA9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0686763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10,368</w:t>
            </w:r>
          </w:p>
        </w:tc>
        <w:tc>
          <w:tcPr>
            <w:tcW w:w="709" w:type="dxa"/>
            <w:tcBorders>
              <w:top w:val="nil"/>
              <w:left w:val="nil"/>
              <w:bottom w:val="single" w:sz="4" w:space="0" w:color="auto"/>
              <w:right w:val="single" w:sz="4" w:space="0" w:color="auto"/>
            </w:tcBorders>
            <w:shd w:val="clear" w:color="auto" w:fill="auto"/>
            <w:noWrap/>
            <w:vAlign w:val="center"/>
          </w:tcPr>
          <w:p w14:paraId="6F7192B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315560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10,368</w:t>
            </w:r>
          </w:p>
        </w:tc>
        <w:tc>
          <w:tcPr>
            <w:tcW w:w="709" w:type="dxa"/>
            <w:tcBorders>
              <w:top w:val="nil"/>
              <w:left w:val="nil"/>
              <w:bottom w:val="single" w:sz="4" w:space="0" w:color="auto"/>
              <w:right w:val="single" w:sz="4" w:space="0" w:color="auto"/>
            </w:tcBorders>
            <w:shd w:val="clear" w:color="auto" w:fill="auto"/>
            <w:noWrap/>
            <w:vAlign w:val="center"/>
          </w:tcPr>
          <w:p w14:paraId="14935B7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74297C62"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10,368</w:t>
            </w:r>
          </w:p>
        </w:tc>
        <w:tc>
          <w:tcPr>
            <w:tcW w:w="596" w:type="dxa"/>
            <w:tcBorders>
              <w:top w:val="nil"/>
              <w:left w:val="nil"/>
              <w:bottom w:val="single" w:sz="4" w:space="0" w:color="auto"/>
              <w:right w:val="single" w:sz="4" w:space="0" w:color="auto"/>
            </w:tcBorders>
            <w:shd w:val="clear" w:color="auto" w:fill="auto"/>
            <w:noWrap/>
            <w:vAlign w:val="center"/>
          </w:tcPr>
          <w:p w14:paraId="7695C1B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6A35B57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10,368</w:t>
            </w:r>
          </w:p>
        </w:tc>
        <w:tc>
          <w:tcPr>
            <w:tcW w:w="580" w:type="dxa"/>
            <w:tcBorders>
              <w:top w:val="nil"/>
              <w:left w:val="nil"/>
              <w:bottom w:val="single" w:sz="4" w:space="0" w:color="auto"/>
              <w:right w:val="single" w:sz="4" w:space="0" w:color="auto"/>
            </w:tcBorders>
            <w:shd w:val="clear" w:color="auto" w:fill="auto"/>
            <w:noWrap/>
            <w:vAlign w:val="center"/>
          </w:tcPr>
          <w:p w14:paraId="297E84C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75B94A4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10,368</w:t>
            </w:r>
          </w:p>
        </w:tc>
      </w:tr>
      <w:tr w:rsidR="00B8385A" w:rsidRPr="001A3E77" w14:paraId="6C18CE07"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806BF56" w14:textId="3C2926F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35E7489E"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Industrial</w:t>
            </w:r>
          </w:p>
        </w:tc>
        <w:tc>
          <w:tcPr>
            <w:tcW w:w="709" w:type="dxa"/>
            <w:tcBorders>
              <w:top w:val="nil"/>
              <w:left w:val="nil"/>
              <w:bottom w:val="single" w:sz="4" w:space="0" w:color="auto"/>
              <w:right w:val="single" w:sz="4" w:space="0" w:color="auto"/>
            </w:tcBorders>
            <w:shd w:val="clear" w:color="auto" w:fill="auto"/>
            <w:noWrap/>
            <w:vAlign w:val="center"/>
          </w:tcPr>
          <w:p w14:paraId="04D9B15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E75053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5A55C1B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26F5157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234578D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B394DD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206CB988"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6164A43"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202B9421"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42DE7AC6"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1B917741"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EA4C30E" w14:textId="11C89731"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61DBA1C3"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GNCV</w:t>
            </w:r>
          </w:p>
        </w:tc>
        <w:tc>
          <w:tcPr>
            <w:tcW w:w="709" w:type="dxa"/>
            <w:tcBorders>
              <w:top w:val="nil"/>
              <w:left w:val="nil"/>
              <w:bottom w:val="single" w:sz="4" w:space="0" w:color="auto"/>
              <w:right w:val="single" w:sz="4" w:space="0" w:color="auto"/>
            </w:tcBorders>
            <w:shd w:val="clear" w:color="auto" w:fill="auto"/>
            <w:noWrap/>
            <w:vAlign w:val="center"/>
          </w:tcPr>
          <w:p w14:paraId="41D9A01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4DF5B8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17C8688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E5F9667"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09" w:type="dxa"/>
            <w:tcBorders>
              <w:top w:val="nil"/>
              <w:left w:val="nil"/>
              <w:bottom w:val="single" w:sz="4" w:space="0" w:color="auto"/>
              <w:right w:val="single" w:sz="4" w:space="0" w:color="auto"/>
            </w:tcBorders>
            <w:shd w:val="clear" w:color="auto" w:fill="auto"/>
            <w:noWrap/>
            <w:vAlign w:val="center"/>
          </w:tcPr>
          <w:p w14:paraId="3419DB9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5F08FDC0"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96" w:type="dxa"/>
            <w:tcBorders>
              <w:top w:val="nil"/>
              <w:left w:val="nil"/>
              <w:bottom w:val="single" w:sz="4" w:space="0" w:color="auto"/>
              <w:right w:val="single" w:sz="4" w:space="0" w:color="auto"/>
            </w:tcBorders>
            <w:shd w:val="clear" w:color="auto" w:fill="auto"/>
            <w:noWrap/>
            <w:vAlign w:val="center"/>
          </w:tcPr>
          <w:p w14:paraId="76FB91CD"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2C156A9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580" w:type="dxa"/>
            <w:tcBorders>
              <w:top w:val="nil"/>
              <w:left w:val="nil"/>
              <w:bottom w:val="single" w:sz="4" w:space="0" w:color="auto"/>
              <w:right w:val="single" w:sz="4" w:space="0" w:color="auto"/>
            </w:tcBorders>
            <w:shd w:val="clear" w:color="auto" w:fill="auto"/>
            <w:noWrap/>
            <w:vAlign w:val="center"/>
          </w:tcPr>
          <w:p w14:paraId="4CA8270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69EF475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r>
      <w:tr w:rsidR="00B8385A" w:rsidRPr="001A3E77" w14:paraId="0D053142"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698C27E" w14:textId="575CF4E3"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La Danta-</w:t>
            </w:r>
            <w:r w:rsidR="00F4339B">
              <w:rPr>
                <w:rFonts w:ascii="Bookman Old Style" w:hAnsi="Bookman Old Style"/>
                <w:color w:val="000000"/>
                <w:sz w:val="12"/>
                <w:szCs w:val="16"/>
              </w:rPr>
              <w:t>Sonsón</w:t>
            </w:r>
            <w:r w:rsidRPr="006B09AB">
              <w:rPr>
                <w:rFonts w:ascii="Bookman Old Style" w:hAnsi="Bookman Old Style"/>
                <w:color w:val="000000"/>
                <w:sz w:val="12"/>
                <w:szCs w:val="16"/>
              </w:rPr>
              <w:t>-Antioquia</w:t>
            </w:r>
          </w:p>
        </w:tc>
        <w:tc>
          <w:tcPr>
            <w:tcW w:w="992" w:type="dxa"/>
            <w:tcBorders>
              <w:top w:val="nil"/>
              <w:left w:val="nil"/>
              <w:bottom w:val="single" w:sz="4" w:space="0" w:color="auto"/>
              <w:right w:val="single" w:sz="4" w:space="0" w:color="auto"/>
            </w:tcBorders>
            <w:shd w:val="clear" w:color="auto" w:fill="auto"/>
            <w:noWrap/>
            <w:vAlign w:val="bottom"/>
          </w:tcPr>
          <w:p w14:paraId="1D6A395C" w14:textId="77777777" w:rsidR="00B8385A" w:rsidRPr="006B09AB" w:rsidRDefault="00B8385A" w:rsidP="00B8385A">
            <w:pPr>
              <w:ind w:left="0"/>
              <w:jc w:val="center"/>
              <w:rPr>
                <w:rFonts w:ascii="Bookman Old Style" w:hAnsi="Bookman Old Style"/>
                <w:color w:val="000000"/>
                <w:sz w:val="12"/>
                <w:szCs w:val="16"/>
              </w:rPr>
            </w:pPr>
            <w:r w:rsidRPr="006B09AB">
              <w:rPr>
                <w:rFonts w:ascii="Bookman Old Style" w:hAnsi="Bookman Old Style"/>
                <w:color w:val="000000"/>
                <w:sz w:val="12"/>
                <w:szCs w:val="16"/>
              </w:rPr>
              <w:t>Otros</w:t>
            </w:r>
          </w:p>
        </w:tc>
        <w:tc>
          <w:tcPr>
            <w:tcW w:w="709" w:type="dxa"/>
            <w:tcBorders>
              <w:top w:val="nil"/>
              <w:left w:val="nil"/>
              <w:bottom w:val="single" w:sz="4" w:space="0" w:color="auto"/>
              <w:right w:val="single" w:sz="4" w:space="0" w:color="auto"/>
            </w:tcBorders>
            <w:shd w:val="clear" w:color="auto" w:fill="auto"/>
            <w:noWrap/>
            <w:vAlign w:val="center"/>
          </w:tcPr>
          <w:p w14:paraId="0F27533E"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2B13CA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1,296</w:t>
            </w:r>
          </w:p>
        </w:tc>
        <w:tc>
          <w:tcPr>
            <w:tcW w:w="709" w:type="dxa"/>
            <w:tcBorders>
              <w:top w:val="nil"/>
              <w:left w:val="nil"/>
              <w:bottom w:val="single" w:sz="4" w:space="0" w:color="auto"/>
              <w:right w:val="single" w:sz="4" w:space="0" w:color="auto"/>
            </w:tcBorders>
            <w:shd w:val="clear" w:color="auto" w:fill="auto"/>
            <w:noWrap/>
            <w:vAlign w:val="center"/>
          </w:tcPr>
          <w:p w14:paraId="147199CF"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65264F7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1,296</w:t>
            </w:r>
          </w:p>
        </w:tc>
        <w:tc>
          <w:tcPr>
            <w:tcW w:w="709" w:type="dxa"/>
            <w:tcBorders>
              <w:top w:val="nil"/>
              <w:left w:val="nil"/>
              <w:bottom w:val="single" w:sz="4" w:space="0" w:color="auto"/>
              <w:right w:val="single" w:sz="4" w:space="0" w:color="auto"/>
            </w:tcBorders>
            <w:shd w:val="clear" w:color="auto" w:fill="auto"/>
            <w:noWrap/>
            <w:vAlign w:val="center"/>
          </w:tcPr>
          <w:p w14:paraId="09C3B46B"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33ED3015"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1,296</w:t>
            </w:r>
          </w:p>
        </w:tc>
        <w:tc>
          <w:tcPr>
            <w:tcW w:w="596" w:type="dxa"/>
            <w:tcBorders>
              <w:top w:val="nil"/>
              <w:left w:val="nil"/>
              <w:bottom w:val="single" w:sz="4" w:space="0" w:color="auto"/>
              <w:right w:val="single" w:sz="4" w:space="0" w:color="auto"/>
            </w:tcBorders>
            <w:shd w:val="clear" w:color="auto" w:fill="auto"/>
            <w:noWrap/>
            <w:vAlign w:val="center"/>
          </w:tcPr>
          <w:p w14:paraId="2D5A6CD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010E84C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1,296</w:t>
            </w:r>
          </w:p>
        </w:tc>
        <w:tc>
          <w:tcPr>
            <w:tcW w:w="580" w:type="dxa"/>
            <w:tcBorders>
              <w:top w:val="nil"/>
              <w:left w:val="nil"/>
              <w:bottom w:val="single" w:sz="4" w:space="0" w:color="auto"/>
              <w:right w:val="single" w:sz="4" w:space="0" w:color="auto"/>
            </w:tcBorders>
            <w:shd w:val="clear" w:color="auto" w:fill="auto"/>
            <w:noWrap/>
            <w:vAlign w:val="center"/>
          </w:tcPr>
          <w:p w14:paraId="25092FEC"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6C8031D9" w14:textId="77777777" w:rsidR="00B8385A" w:rsidRPr="00B8385A" w:rsidRDefault="00B8385A" w:rsidP="00B8385A">
            <w:pPr>
              <w:ind w:left="0"/>
              <w:jc w:val="center"/>
              <w:rPr>
                <w:rFonts w:ascii="Bookman Old Style" w:hAnsi="Bookman Old Style"/>
                <w:color w:val="000000"/>
                <w:sz w:val="12"/>
                <w:szCs w:val="16"/>
              </w:rPr>
            </w:pPr>
            <w:r w:rsidRPr="00B8385A">
              <w:rPr>
                <w:rFonts w:ascii="Bookman Old Style" w:hAnsi="Bookman Old Style"/>
                <w:color w:val="000000"/>
                <w:sz w:val="12"/>
                <w:szCs w:val="16"/>
              </w:rPr>
              <w:t>1,296</w:t>
            </w:r>
          </w:p>
        </w:tc>
      </w:tr>
      <w:tr w:rsidR="00B8385A" w:rsidRPr="001A3E77" w14:paraId="235D6EEB" w14:textId="77777777" w:rsidTr="00B8385A">
        <w:trPr>
          <w:trHeight w:val="30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1B3F5D90" w14:textId="77777777" w:rsidR="00B8385A" w:rsidRPr="00A83C4B" w:rsidRDefault="00B8385A" w:rsidP="00B8385A">
            <w:pPr>
              <w:ind w:left="0"/>
              <w:jc w:val="center"/>
              <w:rPr>
                <w:rFonts w:ascii="Bookman Old Style" w:hAnsi="Bookman Old Style"/>
                <w:b/>
                <w:bCs/>
                <w:color w:val="000000"/>
                <w:sz w:val="12"/>
                <w:szCs w:val="16"/>
                <w:lang w:val="es-CO" w:eastAsia="es-CO"/>
              </w:rPr>
            </w:pPr>
            <w:r w:rsidRPr="00205F5B">
              <w:rPr>
                <w:rFonts w:ascii="Bookman Old Style" w:hAnsi="Bookman Old Style"/>
                <w:b/>
                <w:bCs/>
                <w:color w:val="000000"/>
                <w:sz w:val="12"/>
                <w:szCs w:val="12"/>
                <w:lang w:val="es-CO" w:eastAsia="es-CO"/>
              </w:rPr>
              <w:t>TOTAL</w:t>
            </w:r>
          </w:p>
        </w:tc>
        <w:tc>
          <w:tcPr>
            <w:tcW w:w="992" w:type="dxa"/>
            <w:tcBorders>
              <w:top w:val="nil"/>
              <w:left w:val="nil"/>
              <w:bottom w:val="single" w:sz="4" w:space="0" w:color="auto"/>
              <w:right w:val="single" w:sz="4" w:space="0" w:color="auto"/>
            </w:tcBorders>
            <w:shd w:val="clear" w:color="auto" w:fill="auto"/>
            <w:noWrap/>
            <w:vAlign w:val="bottom"/>
          </w:tcPr>
          <w:p w14:paraId="68F513B5" w14:textId="77777777" w:rsidR="00B8385A" w:rsidRPr="00A83C4B" w:rsidRDefault="00B8385A" w:rsidP="00B8385A">
            <w:pPr>
              <w:ind w:left="0"/>
              <w:rPr>
                <w:rFonts w:ascii="Bookman Old Style" w:hAnsi="Bookman Old Style"/>
                <w:b/>
                <w:bCs/>
                <w:color w:val="000000"/>
                <w:sz w:val="12"/>
                <w:szCs w:val="16"/>
                <w:lang w:val="es-CO" w:eastAsia="es-CO"/>
              </w:rPr>
            </w:pPr>
          </w:p>
        </w:tc>
        <w:tc>
          <w:tcPr>
            <w:tcW w:w="709" w:type="dxa"/>
            <w:tcBorders>
              <w:top w:val="nil"/>
              <w:left w:val="nil"/>
              <w:bottom w:val="single" w:sz="4" w:space="0" w:color="auto"/>
              <w:right w:val="single" w:sz="4" w:space="0" w:color="auto"/>
            </w:tcBorders>
            <w:shd w:val="clear" w:color="auto" w:fill="auto"/>
            <w:noWrap/>
            <w:vAlign w:val="center"/>
          </w:tcPr>
          <w:p w14:paraId="1D020203"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7113FF35"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131,328</w:t>
            </w:r>
          </w:p>
        </w:tc>
        <w:tc>
          <w:tcPr>
            <w:tcW w:w="709" w:type="dxa"/>
            <w:tcBorders>
              <w:top w:val="nil"/>
              <w:left w:val="nil"/>
              <w:bottom w:val="single" w:sz="4" w:space="0" w:color="auto"/>
              <w:right w:val="single" w:sz="4" w:space="0" w:color="auto"/>
            </w:tcBorders>
            <w:shd w:val="clear" w:color="auto" w:fill="auto"/>
            <w:noWrap/>
            <w:vAlign w:val="center"/>
          </w:tcPr>
          <w:p w14:paraId="27329775"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w:t>
            </w:r>
          </w:p>
        </w:tc>
        <w:tc>
          <w:tcPr>
            <w:tcW w:w="850" w:type="dxa"/>
            <w:tcBorders>
              <w:top w:val="nil"/>
              <w:left w:val="nil"/>
              <w:bottom w:val="single" w:sz="4" w:space="0" w:color="auto"/>
              <w:right w:val="single" w:sz="4" w:space="0" w:color="auto"/>
            </w:tcBorders>
            <w:shd w:val="clear" w:color="auto" w:fill="auto"/>
            <w:noWrap/>
            <w:vAlign w:val="center"/>
          </w:tcPr>
          <w:p w14:paraId="5AE91914"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131,544</w:t>
            </w:r>
          </w:p>
        </w:tc>
        <w:tc>
          <w:tcPr>
            <w:tcW w:w="709" w:type="dxa"/>
            <w:tcBorders>
              <w:top w:val="nil"/>
              <w:left w:val="nil"/>
              <w:bottom w:val="single" w:sz="4" w:space="0" w:color="auto"/>
              <w:right w:val="single" w:sz="4" w:space="0" w:color="auto"/>
            </w:tcBorders>
            <w:shd w:val="clear" w:color="auto" w:fill="auto"/>
            <w:noWrap/>
            <w:vAlign w:val="center"/>
          </w:tcPr>
          <w:p w14:paraId="3B73E93C"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w:t>
            </w:r>
          </w:p>
        </w:tc>
        <w:tc>
          <w:tcPr>
            <w:tcW w:w="851" w:type="dxa"/>
            <w:tcBorders>
              <w:top w:val="nil"/>
              <w:left w:val="nil"/>
              <w:bottom w:val="single" w:sz="4" w:space="0" w:color="auto"/>
              <w:right w:val="single" w:sz="4" w:space="0" w:color="auto"/>
            </w:tcBorders>
            <w:shd w:val="clear" w:color="auto" w:fill="auto"/>
            <w:noWrap/>
            <w:vAlign w:val="center"/>
          </w:tcPr>
          <w:p w14:paraId="68C77BE2"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131,760</w:t>
            </w:r>
          </w:p>
        </w:tc>
        <w:tc>
          <w:tcPr>
            <w:tcW w:w="596" w:type="dxa"/>
            <w:tcBorders>
              <w:top w:val="nil"/>
              <w:left w:val="nil"/>
              <w:bottom w:val="single" w:sz="4" w:space="0" w:color="auto"/>
              <w:right w:val="single" w:sz="4" w:space="0" w:color="auto"/>
            </w:tcBorders>
            <w:shd w:val="clear" w:color="auto" w:fill="auto"/>
            <w:noWrap/>
            <w:vAlign w:val="center"/>
          </w:tcPr>
          <w:p w14:paraId="47E88C2E"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w:t>
            </w:r>
          </w:p>
        </w:tc>
        <w:tc>
          <w:tcPr>
            <w:tcW w:w="808" w:type="dxa"/>
            <w:tcBorders>
              <w:top w:val="nil"/>
              <w:left w:val="nil"/>
              <w:bottom w:val="single" w:sz="4" w:space="0" w:color="auto"/>
              <w:right w:val="single" w:sz="4" w:space="0" w:color="auto"/>
            </w:tcBorders>
            <w:shd w:val="clear" w:color="auto" w:fill="auto"/>
            <w:noWrap/>
            <w:vAlign w:val="center"/>
          </w:tcPr>
          <w:p w14:paraId="3F569CF3"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132,048</w:t>
            </w:r>
          </w:p>
        </w:tc>
        <w:tc>
          <w:tcPr>
            <w:tcW w:w="580" w:type="dxa"/>
            <w:tcBorders>
              <w:top w:val="nil"/>
              <w:left w:val="nil"/>
              <w:bottom w:val="single" w:sz="4" w:space="0" w:color="auto"/>
              <w:right w:val="single" w:sz="4" w:space="0" w:color="auto"/>
            </w:tcBorders>
            <w:shd w:val="clear" w:color="auto" w:fill="auto"/>
            <w:noWrap/>
            <w:vAlign w:val="center"/>
          </w:tcPr>
          <w:p w14:paraId="78CFE0C1"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w:t>
            </w:r>
          </w:p>
        </w:tc>
        <w:tc>
          <w:tcPr>
            <w:tcW w:w="779" w:type="dxa"/>
            <w:tcBorders>
              <w:top w:val="nil"/>
              <w:left w:val="nil"/>
              <w:bottom w:val="single" w:sz="4" w:space="0" w:color="auto"/>
              <w:right w:val="single" w:sz="4" w:space="0" w:color="auto"/>
            </w:tcBorders>
            <w:shd w:val="clear" w:color="auto" w:fill="auto"/>
            <w:noWrap/>
            <w:vAlign w:val="center"/>
          </w:tcPr>
          <w:p w14:paraId="59EE3B15" w14:textId="77777777" w:rsidR="00B8385A" w:rsidRPr="00B8385A" w:rsidRDefault="00B8385A" w:rsidP="00B8385A">
            <w:pPr>
              <w:ind w:left="0"/>
              <w:jc w:val="center"/>
              <w:rPr>
                <w:rFonts w:ascii="Bookman Old Style" w:hAnsi="Bookman Old Style"/>
                <w:b/>
                <w:bCs/>
                <w:color w:val="000000"/>
                <w:sz w:val="12"/>
                <w:szCs w:val="16"/>
              </w:rPr>
            </w:pPr>
            <w:r w:rsidRPr="00B8385A">
              <w:rPr>
                <w:rFonts w:ascii="Bookman Old Style" w:hAnsi="Bookman Old Style"/>
                <w:b/>
                <w:bCs/>
                <w:color w:val="000000"/>
                <w:sz w:val="12"/>
                <w:szCs w:val="16"/>
              </w:rPr>
              <w:t>132,192</w:t>
            </w:r>
          </w:p>
        </w:tc>
      </w:tr>
    </w:tbl>
    <w:p w14:paraId="5275027D" w14:textId="77777777" w:rsidR="006B09AB" w:rsidRDefault="006B09AB" w:rsidP="00341E8F">
      <w:pPr>
        <w:widowControl w:val="0"/>
        <w:adjustRightInd w:val="0"/>
        <w:ind w:left="0"/>
        <w:jc w:val="center"/>
        <w:rPr>
          <w:rFonts w:ascii="Bookman Old Style" w:hAnsi="Bookman Old Style" w:cs="Arial"/>
          <w:b/>
        </w:rPr>
      </w:pPr>
    </w:p>
    <w:p w14:paraId="6DED5C6F" w14:textId="77777777" w:rsidR="006B09AB" w:rsidRDefault="006B09AB" w:rsidP="00341E8F">
      <w:pPr>
        <w:widowControl w:val="0"/>
        <w:adjustRightInd w:val="0"/>
        <w:ind w:left="0"/>
        <w:jc w:val="center"/>
        <w:rPr>
          <w:rFonts w:ascii="Bookman Old Style" w:hAnsi="Bookman Old Style" w:cs="Arial"/>
          <w:b/>
        </w:rPr>
      </w:pPr>
    </w:p>
    <w:p w14:paraId="46000529" w14:textId="77777777" w:rsidR="00925EFA" w:rsidRDefault="00925EFA" w:rsidP="00341E8F">
      <w:pPr>
        <w:widowControl w:val="0"/>
        <w:adjustRightInd w:val="0"/>
        <w:ind w:left="0"/>
        <w:jc w:val="center"/>
        <w:rPr>
          <w:rFonts w:ascii="Bookman Old Style" w:hAnsi="Bookman Old Style" w:cs="Arial"/>
          <w:b/>
        </w:rPr>
      </w:pPr>
    </w:p>
    <w:p w14:paraId="4D15A6AC" w14:textId="77777777" w:rsidR="001E7D10" w:rsidRDefault="001E7D10" w:rsidP="00341E8F">
      <w:pPr>
        <w:widowControl w:val="0"/>
        <w:adjustRightInd w:val="0"/>
        <w:ind w:left="0"/>
        <w:jc w:val="center"/>
        <w:rPr>
          <w:rFonts w:ascii="Bookman Old Style" w:hAnsi="Bookman Old Style" w:cs="Arial"/>
          <w:b/>
        </w:rPr>
      </w:pPr>
    </w:p>
    <w:p w14:paraId="52A7F345" w14:textId="77777777" w:rsidR="00DD5DF6" w:rsidRDefault="00DD5DF6"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6055488B" w14:textId="77777777" w:rsidTr="00E51288">
        <w:trPr>
          <w:trHeight w:val="864"/>
          <w:jc w:val="center"/>
        </w:trPr>
        <w:tc>
          <w:tcPr>
            <w:tcW w:w="5177" w:type="dxa"/>
          </w:tcPr>
          <w:p w14:paraId="5721EA6F" w14:textId="77777777" w:rsidR="00645CB0" w:rsidRDefault="00645CB0" w:rsidP="00645CB0">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B2B8DD3" w14:textId="77777777" w:rsidR="00645CB0" w:rsidRDefault="00645CB0" w:rsidP="00645CB0">
            <w:pPr>
              <w:suppressAutoHyphens/>
              <w:ind w:left="0"/>
              <w:jc w:val="center"/>
              <w:rPr>
                <w:rFonts w:ascii="Bookman Old Style" w:hAnsi="Bookman Old Style"/>
              </w:rPr>
            </w:pPr>
            <w:r>
              <w:rPr>
                <w:rFonts w:ascii="Bookman Old Style" w:hAnsi="Bookman Old Style"/>
              </w:rPr>
              <w:t>Viceministro de Energía</w:t>
            </w:r>
          </w:p>
          <w:p w14:paraId="60ECA7E6" w14:textId="77777777" w:rsidR="00645CB0" w:rsidRDefault="00645CB0" w:rsidP="00645CB0">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51BB689A" w14:textId="7C64768E" w:rsidR="00984132" w:rsidRPr="00BD0865" w:rsidRDefault="00645CB0" w:rsidP="00C03A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5" w:type="dxa"/>
          </w:tcPr>
          <w:p w14:paraId="1DA8CBD1" w14:textId="217342B1"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360984">
              <w:rPr>
                <w:rFonts w:ascii="Bookman Old Style" w:hAnsi="Bookman Old Style" w:cs="Arial"/>
                <w:b/>
              </w:rPr>
              <w:t>R</w:t>
            </w:r>
            <w:r>
              <w:rPr>
                <w:rFonts w:ascii="Bookman Old Style" w:hAnsi="Bookman Old Style" w:cs="Arial"/>
                <w:b/>
              </w:rPr>
              <w:t>RERA</w:t>
            </w:r>
          </w:p>
          <w:p w14:paraId="6F9FCBAB"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A8ECD27" w14:textId="77777777" w:rsidR="00942E7A" w:rsidRDefault="00942E7A" w:rsidP="00341E8F">
      <w:pPr>
        <w:widowControl w:val="0"/>
        <w:adjustRightInd w:val="0"/>
        <w:ind w:left="0"/>
        <w:jc w:val="center"/>
        <w:rPr>
          <w:rFonts w:ascii="Bookman Old Style" w:hAnsi="Bookman Old Style" w:cs="Arial"/>
          <w:b/>
        </w:rPr>
      </w:pPr>
    </w:p>
    <w:p w14:paraId="63611C78" w14:textId="77777777" w:rsidR="00273C2C"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ANEXO 3</w:t>
      </w:r>
    </w:p>
    <w:p w14:paraId="1F8E167D" w14:textId="77777777" w:rsidR="00942E7A" w:rsidRDefault="00942E7A" w:rsidP="00341E8F">
      <w:pPr>
        <w:widowControl w:val="0"/>
        <w:adjustRightInd w:val="0"/>
        <w:ind w:left="0"/>
        <w:jc w:val="center"/>
        <w:rPr>
          <w:rFonts w:ascii="Bookman Old Style" w:hAnsi="Bookman Old Style" w:cs="Arial"/>
          <w:b/>
        </w:rPr>
      </w:pPr>
    </w:p>
    <w:p w14:paraId="29018CA8" w14:textId="77777777" w:rsidR="00942E7A" w:rsidRPr="001954E9" w:rsidRDefault="00942E7A" w:rsidP="00341E8F">
      <w:pPr>
        <w:widowControl w:val="0"/>
        <w:adjustRightInd w:val="0"/>
        <w:ind w:left="0"/>
        <w:jc w:val="center"/>
        <w:rPr>
          <w:rFonts w:ascii="Bookman Old Style" w:hAnsi="Bookman Old Style" w:cs="Arial"/>
          <w:b/>
        </w:rPr>
      </w:pPr>
    </w:p>
    <w:p w14:paraId="3B7DDB4E"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665303BE" w14:textId="77777777"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14:paraId="19C38A02" w14:textId="77777777" w:rsidR="00273C2C" w:rsidRDefault="00273C2C" w:rsidP="00341E8F">
      <w:pPr>
        <w:widowControl w:val="0"/>
        <w:adjustRightInd w:val="0"/>
        <w:ind w:left="0"/>
        <w:jc w:val="center"/>
        <w:rPr>
          <w:rFonts w:ascii="Bookman Old Style" w:hAnsi="Bookman Old Style" w:cs="Arial"/>
          <w:b/>
        </w:rPr>
      </w:pPr>
    </w:p>
    <w:tbl>
      <w:tblPr>
        <w:tblW w:w="4619" w:type="dxa"/>
        <w:jc w:val="center"/>
        <w:tblCellMar>
          <w:left w:w="70" w:type="dxa"/>
          <w:right w:w="70" w:type="dxa"/>
        </w:tblCellMar>
        <w:tblLook w:val="04A0" w:firstRow="1" w:lastRow="0" w:firstColumn="1" w:lastColumn="0" w:noHBand="0" w:noVBand="1"/>
      </w:tblPr>
      <w:tblGrid>
        <w:gridCol w:w="2319"/>
        <w:gridCol w:w="2300"/>
      </w:tblGrid>
      <w:tr w:rsidR="00273C2C" w:rsidRPr="001954E9" w14:paraId="4624503D" w14:textId="77777777" w:rsidTr="0089258E">
        <w:trPr>
          <w:trHeight w:val="600"/>
          <w:jc w:val="center"/>
        </w:trPr>
        <w:tc>
          <w:tcPr>
            <w:tcW w:w="231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923D79" w14:textId="77777777" w:rsidR="00273C2C" w:rsidRPr="00F64E15" w:rsidRDefault="00273C2C" w:rsidP="00341E8F">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6E4D477C" w14:textId="77777777" w:rsidR="00273C2C" w:rsidRPr="00B860E3" w:rsidRDefault="00273C2C" w:rsidP="00341E8F">
            <w:pPr>
              <w:ind w:left="0"/>
              <w:jc w:val="center"/>
              <w:rPr>
                <w:rFonts w:ascii="Bookman Old Style" w:hAnsi="Bookman Old Style" w:cs="Arial"/>
                <w:b/>
                <w:bCs/>
                <w:sz w:val="22"/>
                <w:szCs w:val="22"/>
                <w:lang w:val="es-CO" w:eastAsia="es-CO"/>
              </w:rPr>
            </w:pPr>
            <w:r w:rsidRPr="00B860E3">
              <w:rPr>
                <w:rFonts w:ascii="Bookman Old Style" w:hAnsi="Bookman Old Style" w:cs="Arial"/>
                <w:b/>
                <w:bCs/>
                <w:sz w:val="22"/>
                <w:szCs w:val="22"/>
                <w:lang w:val="es-CO" w:eastAsia="es-CO"/>
              </w:rPr>
              <w:t>GASTOS AOM</w:t>
            </w:r>
          </w:p>
          <w:p w14:paraId="25BC5C0E" w14:textId="77777777" w:rsidR="00273C2C" w:rsidRPr="00B860E3" w:rsidRDefault="00273C2C" w:rsidP="00934F43">
            <w:pPr>
              <w:ind w:left="0"/>
              <w:jc w:val="center"/>
              <w:rPr>
                <w:rFonts w:ascii="Bookman Old Style" w:hAnsi="Bookman Old Style" w:cs="Arial"/>
                <w:b/>
                <w:bCs/>
                <w:sz w:val="22"/>
                <w:szCs w:val="22"/>
                <w:lang w:val="es-CO" w:eastAsia="es-CO"/>
              </w:rPr>
            </w:pPr>
            <w:r w:rsidRPr="00B860E3">
              <w:rPr>
                <w:rFonts w:ascii="Bookman Old Style" w:hAnsi="Bookman Old Style" w:cs="Arial"/>
                <w:b/>
                <w:bCs/>
                <w:sz w:val="22"/>
                <w:szCs w:val="22"/>
                <w:lang w:val="es-CO" w:eastAsia="es-CO"/>
              </w:rPr>
              <w:t xml:space="preserve">($ dic </w:t>
            </w:r>
            <w:r w:rsidR="00934F43" w:rsidRPr="00B860E3">
              <w:rPr>
                <w:rFonts w:ascii="Bookman Old Style" w:hAnsi="Bookman Old Style" w:cs="Arial"/>
                <w:b/>
                <w:bCs/>
                <w:sz w:val="22"/>
                <w:szCs w:val="22"/>
                <w:lang w:val="es-CO" w:eastAsia="es-CO"/>
              </w:rPr>
              <w:t>2017</w:t>
            </w:r>
            <w:r w:rsidRPr="00B860E3">
              <w:rPr>
                <w:rFonts w:ascii="Bookman Old Style" w:hAnsi="Bookman Old Style" w:cs="Arial"/>
                <w:b/>
                <w:bCs/>
                <w:sz w:val="22"/>
                <w:szCs w:val="22"/>
                <w:lang w:val="es-CO" w:eastAsia="es-CO"/>
              </w:rPr>
              <w:t>)</w:t>
            </w:r>
          </w:p>
        </w:tc>
      </w:tr>
      <w:tr w:rsidR="00942E7A" w:rsidRPr="001954E9" w14:paraId="71F5D68F" w14:textId="77777777" w:rsidTr="0089258E">
        <w:trPr>
          <w:trHeight w:val="315"/>
          <w:jc w:val="center"/>
        </w:trPr>
        <w:tc>
          <w:tcPr>
            <w:tcW w:w="23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7151D"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4861FB63" w14:textId="77777777" w:rsidR="00942E7A" w:rsidRDefault="00942E7A" w:rsidP="00942E7A">
            <w:pPr>
              <w:ind w:left="0"/>
              <w:jc w:val="center"/>
              <w:rPr>
                <w:rFonts w:ascii="Bookman Old Style" w:hAnsi="Bookman Old Style"/>
                <w:sz w:val="20"/>
                <w:szCs w:val="20"/>
                <w:lang w:val="es-CO" w:eastAsia="es-CO"/>
              </w:rPr>
            </w:pPr>
            <w:r>
              <w:rPr>
                <w:rFonts w:ascii="Bookman Old Style" w:hAnsi="Bookman Old Style"/>
                <w:sz w:val="20"/>
                <w:szCs w:val="20"/>
              </w:rPr>
              <w:t>46.021.750</w:t>
            </w:r>
          </w:p>
        </w:tc>
      </w:tr>
      <w:tr w:rsidR="00942E7A" w:rsidRPr="001954E9" w14:paraId="070B0F66" w14:textId="77777777" w:rsidTr="0089258E">
        <w:trPr>
          <w:trHeight w:val="171"/>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7F3524BB"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34CF12A5"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46.205.837</w:t>
            </w:r>
          </w:p>
        </w:tc>
      </w:tr>
      <w:tr w:rsidR="00942E7A" w:rsidRPr="001954E9" w14:paraId="1B44E994"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4E5A6C28"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7DF42BE5"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46.390.655</w:t>
            </w:r>
          </w:p>
        </w:tc>
      </w:tr>
      <w:tr w:rsidR="00942E7A" w:rsidRPr="001954E9" w14:paraId="6D73531E"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3DC19022"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45C33920"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46.468.622</w:t>
            </w:r>
          </w:p>
        </w:tc>
      </w:tr>
      <w:tr w:rsidR="00942E7A" w:rsidRPr="001954E9" w14:paraId="78F94420"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7C48A593"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0A04E607"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46.546.590</w:t>
            </w:r>
          </w:p>
        </w:tc>
      </w:tr>
      <w:tr w:rsidR="00942E7A" w:rsidRPr="001954E9" w14:paraId="4ECB0EAC"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0DB77890"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5298E662"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39.421.535</w:t>
            </w:r>
          </w:p>
        </w:tc>
      </w:tr>
      <w:tr w:rsidR="00942E7A" w:rsidRPr="001954E9" w14:paraId="26B75116"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5EFECADA"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6FB8FC63"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32.605.763</w:t>
            </w:r>
          </w:p>
        </w:tc>
      </w:tr>
      <w:tr w:rsidR="00942E7A" w:rsidRPr="001954E9" w14:paraId="4833BA1A"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61AE7ADA"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7DABF06E"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32.660.197</w:t>
            </w:r>
          </w:p>
        </w:tc>
      </w:tr>
      <w:tr w:rsidR="00942E7A" w:rsidRPr="001954E9" w14:paraId="50071806"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037740F4"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11038B63"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32.714.630</w:t>
            </w:r>
          </w:p>
        </w:tc>
      </w:tr>
      <w:tr w:rsidR="00942E7A" w:rsidRPr="001954E9" w14:paraId="540CD7FB"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3B318DD3"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771AA3DA"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32.769.064</w:t>
            </w:r>
          </w:p>
        </w:tc>
      </w:tr>
      <w:tr w:rsidR="00942E7A" w:rsidRPr="001954E9" w14:paraId="22EFCB69"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0BC6A6B5"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5EF61E28"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32.823.498</w:t>
            </w:r>
          </w:p>
        </w:tc>
      </w:tr>
      <w:tr w:rsidR="00942E7A" w:rsidRPr="001954E9" w14:paraId="6BC1AEBC"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645B3DAE"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1B5A2171"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32.877.931</w:t>
            </w:r>
          </w:p>
        </w:tc>
      </w:tr>
      <w:tr w:rsidR="00942E7A" w:rsidRPr="001954E9" w14:paraId="23624A46"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00595577"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7E3070BF"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32.932.365</w:t>
            </w:r>
          </w:p>
        </w:tc>
      </w:tr>
      <w:tr w:rsidR="00942E7A" w:rsidRPr="001954E9" w14:paraId="4D60EE29"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0CC81D19"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4110E5D"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32.986.799</w:t>
            </w:r>
          </w:p>
        </w:tc>
      </w:tr>
      <w:tr w:rsidR="00942E7A" w:rsidRPr="001954E9" w14:paraId="46C1CAF4"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1A9D75C9"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25BC6029"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33.041.232</w:t>
            </w:r>
          </w:p>
        </w:tc>
      </w:tr>
      <w:tr w:rsidR="00942E7A" w:rsidRPr="001954E9" w14:paraId="2C3ABFBE"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1393C61D"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724075A"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33.095.666</w:t>
            </w:r>
          </w:p>
        </w:tc>
      </w:tr>
      <w:tr w:rsidR="00942E7A" w:rsidRPr="001954E9" w14:paraId="34005FD4"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64DAB0C4"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34BC39C1"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33.150.100</w:t>
            </w:r>
          </w:p>
        </w:tc>
      </w:tr>
      <w:tr w:rsidR="00942E7A" w:rsidRPr="001954E9" w14:paraId="5770D8F7"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0D692322"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15757E09"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33.204.533</w:t>
            </w:r>
          </w:p>
        </w:tc>
      </w:tr>
      <w:tr w:rsidR="00942E7A" w:rsidRPr="001954E9" w14:paraId="69319228"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1F405054"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01565CC5"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33.277.112</w:t>
            </w:r>
          </w:p>
        </w:tc>
      </w:tr>
      <w:tr w:rsidR="00942E7A" w:rsidRPr="001954E9" w14:paraId="7BBFE5ED" w14:textId="77777777" w:rsidTr="0089258E">
        <w:trPr>
          <w:trHeight w:val="315"/>
          <w:jc w:val="center"/>
        </w:trPr>
        <w:tc>
          <w:tcPr>
            <w:tcW w:w="2319" w:type="dxa"/>
            <w:tcBorders>
              <w:top w:val="nil"/>
              <w:left w:val="single" w:sz="4" w:space="0" w:color="auto"/>
              <w:bottom w:val="single" w:sz="4" w:space="0" w:color="auto"/>
              <w:right w:val="single" w:sz="4" w:space="0" w:color="auto"/>
            </w:tcBorders>
            <w:shd w:val="clear" w:color="auto" w:fill="auto"/>
            <w:noWrap/>
            <w:vAlign w:val="center"/>
            <w:hideMark/>
          </w:tcPr>
          <w:p w14:paraId="2DC10943" w14:textId="77777777" w:rsidR="00942E7A" w:rsidRPr="00F64E15" w:rsidRDefault="00942E7A" w:rsidP="00942E7A">
            <w:pPr>
              <w:ind w:left="0"/>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618D1087" w14:textId="77777777" w:rsidR="00942E7A" w:rsidRDefault="00942E7A" w:rsidP="00942E7A">
            <w:pPr>
              <w:ind w:left="0"/>
              <w:jc w:val="center"/>
              <w:rPr>
                <w:rFonts w:ascii="Bookman Old Style" w:hAnsi="Bookman Old Style"/>
                <w:sz w:val="20"/>
                <w:szCs w:val="20"/>
              </w:rPr>
            </w:pPr>
            <w:r>
              <w:rPr>
                <w:rFonts w:ascii="Bookman Old Style" w:hAnsi="Bookman Old Style"/>
                <w:sz w:val="20"/>
                <w:szCs w:val="20"/>
              </w:rPr>
              <w:t>33.313.401</w:t>
            </w:r>
          </w:p>
        </w:tc>
      </w:tr>
      <w:tr w:rsidR="009F5BAB" w:rsidRPr="001954E9" w14:paraId="7720E05E" w14:textId="77777777" w:rsidTr="0089258E">
        <w:trPr>
          <w:trHeight w:val="300"/>
          <w:jc w:val="center"/>
        </w:trPr>
        <w:tc>
          <w:tcPr>
            <w:tcW w:w="2319" w:type="dxa"/>
            <w:tcBorders>
              <w:top w:val="single" w:sz="4" w:space="0" w:color="auto"/>
              <w:left w:val="single" w:sz="4" w:space="0" w:color="auto"/>
              <w:bottom w:val="single" w:sz="4" w:space="0" w:color="auto"/>
              <w:right w:val="single" w:sz="4" w:space="0" w:color="auto"/>
            </w:tcBorders>
            <w:shd w:val="clear" w:color="auto" w:fill="auto"/>
            <w:noWrap/>
          </w:tcPr>
          <w:p w14:paraId="0BE4C1F7" w14:textId="77777777" w:rsidR="0089258E" w:rsidRDefault="009F5BAB" w:rsidP="00DC3F86">
            <w:pPr>
              <w:ind w:left="-31"/>
              <w:jc w:val="center"/>
              <w:rPr>
                <w:rFonts w:ascii="Bookman Old Style" w:hAnsi="Bookman Old Style" w:cs="Arial"/>
                <w:b/>
                <w:bCs/>
                <w:sz w:val="22"/>
                <w:szCs w:val="22"/>
                <w:lang w:val="es-CO" w:eastAsia="es-CO"/>
              </w:rPr>
            </w:pPr>
            <w:r w:rsidRPr="00F64E15">
              <w:rPr>
                <w:rFonts w:ascii="Bookman Old Style" w:hAnsi="Bookman Old Style" w:cs="Arial"/>
                <w:b/>
                <w:bCs/>
                <w:sz w:val="22"/>
                <w:szCs w:val="22"/>
                <w:lang w:val="es-CO" w:eastAsia="es-CO"/>
              </w:rPr>
              <w:t>VPN</w:t>
            </w:r>
            <w:r w:rsidR="0007780C" w:rsidRPr="00F64E15">
              <w:rPr>
                <w:rFonts w:ascii="Bookman Old Style" w:hAnsi="Bookman Old Style" w:cs="Arial"/>
                <w:b/>
                <w:bCs/>
                <w:sz w:val="22"/>
                <w:szCs w:val="22"/>
                <w:lang w:val="es-CO" w:eastAsia="es-CO"/>
              </w:rPr>
              <w:t xml:space="preserve"> </w:t>
            </w:r>
          </w:p>
          <w:p w14:paraId="61F1E6C9" w14:textId="77777777" w:rsidR="009F5BAB" w:rsidRPr="00B860E3" w:rsidRDefault="009F5BAB" w:rsidP="0089258E">
            <w:pPr>
              <w:ind w:left="-28"/>
              <w:jc w:val="center"/>
              <w:rPr>
                <w:rFonts w:ascii="Bookman Old Style" w:hAnsi="Bookman Old Style"/>
                <w:sz w:val="22"/>
                <w:szCs w:val="22"/>
              </w:rPr>
            </w:pPr>
            <w:r w:rsidRPr="00B860E3">
              <w:rPr>
                <w:rFonts w:ascii="Bookman Old Style" w:hAnsi="Bookman Old Style" w:cs="Arial"/>
                <w:b/>
                <w:bCs/>
                <w:sz w:val="22"/>
                <w:szCs w:val="22"/>
                <w:lang w:val="es-CO" w:eastAsia="es-CO"/>
              </w:rPr>
              <w:t>(2019</w:t>
            </w:r>
            <w:r w:rsidR="00DC3F86" w:rsidRPr="00B860E3">
              <w:rPr>
                <w:rFonts w:ascii="Bookman Old Style" w:hAnsi="Bookman Old Style" w:cs="Arial"/>
                <w:b/>
                <w:bCs/>
                <w:sz w:val="22"/>
                <w:szCs w:val="22"/>
                <w:lang w:val="es-CO" w:eastAsia="es-CO"/>
              </w:rPr>
              <w:t xml:space="preserve"> e</w:t>
            </w:r>
            <w:r w:rsidR="00FA50A6" w:rsidRPr="00B860E3">
              <w:rPr>
                <w:rFonts w:ascii="Bookman Old Style" w:hAnsi="Bookman Old Style" w:cs="Arial"/>
                <w:b/>
                <w:bCs/>
                <w:sz w:val="22"/>
                <w:szCs w:val="22"/>
                <w:lang w:val="es-CO" w:eastAsia="es-CO"/>
              </w:rPr>
              <w:t>n adelante</w:t>
            </w:r>
            <w:r w:rsidR="00DC3F86" w:rsidRPr="00B860E3">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182FA6DB" w14:textId="77777777" w:rsidR="009F5BAB" w:rsidRPr="00F64E15" w:rsidRDefault="00942E7A" w:rsidP="00A0489D">
            <w:pPr>
              <w:ind w:left="0"/>
              <w:jc w:val="center"/>
              <w:rPr>
                <w:rFonts w:ascii="Bookman Old Style" w:hAnsi="Bookman Old Style"/>
                <w:b/>
                <w:sz w:val="22"/>
                <w:szCs w:val="22"/>
              </w:rPr>
            </w:pPr>
            <w:r>
              <w:rPr>
                <w:rFonts w:ascii="Bookman Old Style" w:hAnsi="Bookman Old Style"/>
                <w:b/>
                <w:sz w:val="22"/>
                <w:szCs w:val="22"/>
              </w:rPr>
              <w:t>187.610.069</w:t>
            </w:r>
          </w:p>
        </w:tc>
      </w:tr>
    </w:tbl>
    <w:p w14:paraId="434C7AEC"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814847A" w14:textId="77777777" w:rsidR="00483D9E" w:rsidRDefault="00483D9E" w:rsidP="00341E8F">
      <w:pPr>
        <w:widowControl w:val="0"/>
        <w:adjustRightInd w:val="0"/>
        <w:ind w:left="0"/>
        <w:jc w:val="center"/>
        <w:rPr>
          <w:rFonts w:ascii="Bookman Old Style" w:hAnsi="Bookman Old Style" w:cs="Arial"/>
          <w:b/>
        </w:rPr>
      </w:pPr>
    </w:p>
    <w:p w14:paraId="762B26DE" w14:textId="77777777" w:rsidR="006240C9" w:rsidRDefault="006240C9" w:rsidP="00341E8F">
      <w:pPr>
        <w:widowControl w:val="0"/>
        <w:adjustRightInd w:val="0"/>
        <w:ind w:left="0"/>
        <w:jc w:val="center"/>
        <w:rPr>
          <w:rFonts w:ascii="Bookman Old Style" w:hAnsi="Bookman Old Style" w:cs="Arial"/>
          <w:b/>
        </w:rPr>
      </w:pPr>
    </w:p>
    <w:p w14:paraId="5D9C6F90" w14:textId="77777777" w:rsidR="006240C9" w:rsidRDefault="006240C9" w:rsidP="00341E8F">
      <w:pPr>
        <w:widowControl w:val="0"/>
        <w:adjustRightInd w:val="0"/>
        <w:ind w:left="0"/>
        <w:jc w:val="center"/>
        <w:rPr>
          <w:rFonts w:ascii="Bookman Old Style" w:hAnsi="Bookman Old Style" w:cs="Arial"/>
          <w:b/>
        </w:rPr>
      </w:pPr>
    </w:p>
    <w:p w14:paraId="5570CA38"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3AD767BE" w14:textId="77777777" w:rsidTr="00E51288">
        <w:trPr>
          <w:trHeight w:val="876"/>
          <w:jc w:val="center"/>
        </w:trPr>
        <w:tc>
          <w:tcPr>
            <w:tcW w:w="5184" w:type="dxa"/>
          </w:tcPr>
          <w:p w14:paraId="146F098B" w14:textId="77777777" w:rsidR="00645CB0" w:rsidRDefault="00645CB0" w:rsidP="00645CB0">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02CDD5E4" w14:textId="77777777" w:rsidR="00645CB0" w:rsidRDefault="00645CB0" w:rsidP="00645CB0">
            <w:pPr>
              <w:suppressAutoHyphens/>
              <w:ind w:left="0"/>
              <w:jc w:val="center"/>
              <w:rPr>
                <w:rFonts w:ascii="Bookman Old Style" w:hAnsi="Bookman Old Style"/>
              </w:rPr>
            </w:pPr>
            <w:r>
              <w:rPr>
                <w:rFonts w:ascii="Bookman Old Style" w:hAnsi="Bookman Old Style"/>
              </w:rPr>
              <w:t>Viceministro de Energía</w:t>
            </w:r>
          </w:p>
          <w:p w14:paraId="2D934EBE" w14:textId="77777777" w:rsidR="00645CB0" w:rsidRDefault="00645CB0" w:rsidP="00645CB0">
            <w:pPr>
              <w:tabs>
                <w:tab w:val="left" w:pos="-720"/>
              </w:tabs>
              <w:suppressAutoHyphens/>
              <w:ind w:left="0"/>
              <w:jc w:val="center"/>
              <w:rPr>
                <w:rFonts w:ascii="Bookman Old Style" w:hAnsi="Bookman Old Style"/>
              </w:rPr>
            </w:pPr>
            <w:r>
              <w:rPr>
                <w:rFonts w:ascii="Bookman Old Style" w:hAnsi="Bookman Old Style"/>
              </w:rPr>
              <w:t>Delegado de la Ministra de Minas y Energía</w:t>
            </w:r>
          </w:p>
          <w:p w14:paraId="2E7E61E6" w14:textId="79D3EE5A" w:rsidR="00984132" w:rsidRPr="00BD0865" w:rsidRDefault="00645CB0" w:rsidP="00C03A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31" w:type="dxa"/>
          </w:tcPr>
          <w:p w14:paraId="417E7C30" w14:textId="14D52F84"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w:t>
            </w:r>
            <w:r w:rsidR="00360984">
              <w:rPr>
                <w:rFonts w:ascii="Bookman Old Style" w:hAnsi="Bookman Old Style" w:cs="Arial"/>
                <w:b/>
              </w:rPr>
              <w:t>R</w:t>
            </w:r>
            <w:r>
              <w:rPr>
                <w:rFonts w:ascii="Bookman Old Style" w:hAnsi="Bookman Old Style" w:cs="Arial"/>
                <w:b/>
              </w:rPr>
              <w:t>RERA</w:t>
            </w:r>
          </w:p>
          <w:p w14:paraId="2C6F09CA"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74B3CA4C"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4378CC">
      <w:headerReference w:type="default" r:id="rId20"/>
      <w:headerReference w:type="first" r:id="rId21"/>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A0297" w14:textId="77777777" w:rsidR="000561C3" w:rsidRDefault="000561C3">
      <w:r>
        <w:separator/>
      </w:r>
    </w:p>
  </w:endnote>
  <w:endnote w:type="continuationSeparator" w:id="0">
    <w:p w14:paraId="7A344981" w14:textId="77777777" w:rsidR="000561C3" w:rsidRDefault="00056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E565AF" w14:textId="77777777" w:rsidR="000561C3" w:rsidRDefault="000561C3">
      <w:r>
        <w:separator/>
      </w:r>
    </w:p>
  </w:footnote>
  <w:footnote w:type="continuationSeparator" w:id="0">
    <w:p w14:paraId="5E18FBD6" w14:textId="77777777" w:rsidR="000561C3" w:rsidRDefault="000561C3">
      <w:r>
        <w:continuationSeparator/>
      </w:r>
    </w:p>
  </w:footnote>
  <w:footnote w:id="1">
    <w:p w14:paraId="6F29A537" w14:textId="77777777" w:rsidR="00A01950" w:rsidRPr="00B860E3" w:rsidRDefault="00A01950" w:rsidP="001504DB">
      <w:pPr>
        <w:pStyle w:val="Textonotapie"/>
        <w:rPr>
          <w:rFonts w:ascii="Bookman Old Style" w:hAnsi="Bookman Old Style"/>
          <w:sz w:val="16"/>
          <w:szCs w:val="16"/>
        </w:rPr>
      </w:pPr>
      <w:r w:rsidRPr="00B860E3">
        <w:rPr>
          <w:rStyle w:val="Refdenotaalpie"/>
          <w:rFonts w:ascii="Bookman Old Style" w:hAnsi="Bookman Old Style"/>
          <w:sz w:val="16"/>
          <w:szCs w:val="16"/>
        </w:rPr>
        <w:footnoteRef/>
      </w:r>
      <w:r w:rsidRPr="00B860E3">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2BB4194E" w14:textId="77777777" w:rsidR="00A01950" w:rsidRPr="00B860E3" w:rsidRDefault="00A01950">
      <w:pPr>
        <w:pStyle w:val="Textonotapie"/>
        <w:rPr>
          <w:rFonts w:ascii="Bookman Old Style" w:hAnsi="Bookman Old Style"/>
          <w:sz w:val="16"/>
          <w:szCs w:val="16"/>
        </w:rPr>
      </w:pPr>
      <w:r w:rsidRPr="00B860E3">
        <w:rPr>
          <w:rStyle w:val="Refdenotaalpie"/>
          <w:rFonts w:ascii="Bookman Old Style" w:hAnsi="Bookman Old Style"/>
          <w:sz w:val="16"/>
          <w:szCs w:val="16"/>
        </w:rPr>
        <w:footnoteRef/>
      </w:r>
      <w:r w:rsidRPr="00B860E3">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A6135" w14:textId="77777777" w:rsidR="00A01950" w:rsidRDefault="00A01950" w:rsidP="00951F79">
    <w:pPr>
      <w:pStyle w:val="Ttulo1"/>
      <w:ind w:right="6"/>
      <w:jc w:val="left"/>
      <w:rPr>
        <w:rFonts w:ascii="Bookman Old Style" w:hAnsi="Bookman Old Style" w:cs="Arial"/>
        <w:b w:val="0"/>
        <w:sz w:val="22"/>
        <w:szCs w:val="22"/>
      </w:rPr>
    </w:pPr>
  </w:p>
  <w:p w14:paraId="67C0180D" w14:textId="36A5EDD3" w:rsidR="00A01950" w:rsidRPr="00951F79" w:rsidRDefault="00A01950"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572313">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A412FA">
      <w:rPr>
        <w:rFonts w:ascii="Bookman Old Style" w:hAnsi="Bookman Old Style" w:cs="Arial"/>
        <w:b w:val="0"/>
        <w:noProof/>
        <w:sz w:val="22"/>
        <w:szCs w:val="22"/>
      </w:rPr>
      <w:fldChar w:fldCharType="begin"/>
    </w:r>
    <w:r w:rsidR="00A412FA">
      <w:rPr>
        <w:rFonts w:ascii="Bookman Old Style" w:hAnsi="Bookman Old Style" w:cs="Arial"/>
        <w:b w:val="0"/>
        <w:noProof/>
        <w:sz w:val="22"/>
        <w:szCs w:val="22"/>
      </w:rPr>
      <w:instrText xml:space="preserve"> NUMPAGES  \* MERGEFORMAT </w:instrText>
    </w:r>
    <w:r w:rsidR="00A412FA">
      <w:rPr>
        <w:rFonts w:ascii="Bookman Old Style" w:hAnsi="Bookman Old Style" w:cs="Arial"/>
        <w:b w:val="0"/>
        <w:noProof/>
        <w:sz w:val="22"/>
        <w:szCs w:val="22"/>
      </w:rPr>
      <w:fldChar w:fldCharType="separate"/>
    </w:r>
    <w:r w:rsidR="00572313">
      <w:rPr>
        <w:rFonts w:ascii="Bookman Old Style" w:hAnsi="Bookman Old Style" w:cs="Arial"/>
        <w:b w:val="0"/>
        <w:noProof/>
        <w:sz w:val="22"/>
        <w:szCs w:val="22"/>
      </w:rPr>
      <w:t>6</w:t>
    </w:r>
    <w:r w:rsidR="00A412FA">
      <w:rPr>
        <w:rFonts w:ascii="Bookman Old Style" w:hAnsi="Bookman Old Style" w:cs="Arial"/>
        <w:b w:val="0"/>
        <w:noProof/>
        <w:sz w:val="22"/>
        <w:szCs w:val="22"/>
      </w:rPr>
      <w:fldChar w:fldCharType="end"/>
    </w:r>
  </w:p>
  <w:p w14:paraId="4F6796D8" w14:textId="77777777" w:rsidR="00A01950" w:rsidRDefault="00A01950"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460E72FD" wp14:editId="335E2F8C">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412BA6E" w14:textId="77777777" w:rsidR="00A01950" w:rsidRPr="00B83ABE" w:rsidRDefault="00A01950" w:rsidP="00B860E3">
    <w:pPr>
      <w:ind w:left="0"/>
      <w:jc w:val="both"/>
      <w:rPr>
        <w:rFonts w:ascii="Bookman Old Style" w:hAnsi="Bookman Old Style" w:cs="Arial"/>
        <w:sz w:val="22"/>
        <w:szCs w:val="22"/>
        <w:lang w:val="es-ES_tradnl"/>
      </w:rPr>
    </w:pPr>
    <w:r w:rsidRPr="00B83ABE">
      <w:rPr>
        <w:rFonts w:ascii="Bookman Old Style" w:hAnsi="Bookman Old Style" w:cs="Arial"/>
        <w:sz w:val="22"/>
        <w:szCs w:val="22"/>
        <w:lang w:val="es-ES_tradnl"/>
      </w:rPr>
      <w:t>Por la cual se aprueba el cargo de distribución por uso del sistema de distribución de gas combustible por redes de tubería para el mercado relevante de distribución especial conformado por los centros poblados de La Danta y San Miguel del municipio de Sonsón, departamento de Antioquia, según solicitud tarifaria presentada por la empresa ENERGY GAS S.A.</w:t>
    </w:r>
    <w:r>
      <w:rPr>
        <w:rFonts w:ascii="Bookman Old Style" w:hAnsi="Bookman Old Style" w:cs="Arial"/>
        <w:sz w:val="22"/>
        <w:szCs w:val="22"/>
        <w:lang w:val="es-ES_tradnl"/>
      </w:rPr>
      <w:t xml:space="preserve"> E.</w:t>
    </w:r>
    <w:r w:rsidRPr="00B83ABE">
      <w:rPr>
        <w:rFonts w:ascii="Bookman Old Style" w:hAnsi="Bookman Old Style" w:cs="Arial"/>
        <w:sz w:val="22"/>
        <w:szCs w:val="22"/>
        <w:lang w:val="es-ES_tradnl"/>
      </w:rPr>
      <w:t>S.P.</w:t>
    </w:r>
  </w:p>
  <w:p w14:paraId="6D86DF41" w14:textId="77777777" w:rsidR="00A01950" w:rsidRPr="006A4E34" w:rsidRDefault="00A01950" w:rsidP="00B860E3">
    <w:pPr>
      <w:pBdr>
        <w:bottom w:val="single" w:sz="4" w:space="1" w:color="auto"/>
      </w:pBdr>
      <w:spacing w:after="12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ABE4C" w14:textId="77777777" w:rsidR="00A01950" w:rsidRDefault="00A01950" w:rsidP="00025383">
    <w:pPr>
      <w:pStyle w:val="Encabezado"/>
      <w:jc w:val="both"/>
      <w:rPr>
        <w:rFonts w:ascii="Arial" w:hAnsi="Arial" w:cs="Arial"/>
        <w:spacing w:val="20"/>
        <w:sz w:val="20"/>
      </w:rPr>
    </w:pPr>
    <w:r>
      <w:rPr>
        <w:rFonts w:ascii="Arial" w:hAnsi="Arial" w:cs="Arial"/>
        <w:spacing w:val="20"/>
        <w:sz w:val="20"/>
      </w:rPr>
      <w:t xml:space="preserve">                                   República de Colombia</w:t>
    </w:r>
  </w:p>
  <w:p w14:paraId="10E3337E" w14:textId="77777777" w:rsidR="00A01950" w:rsidRDefault="00A01950">
    <w:pPr>
      <w:pStyle w:val="Encabezado"/>
      <w:jc w:val="center"/>
      <w:rPr>
        <w:rFonts w:ascii="Arial" w:hAnsi="Arial" w:cs="Arial"/>
        <w:spacing w:val="20"/>
        <w:sz w:val="20"/>
      </w:rPr>
    </w:pPr>
  </w:p>
  <w:p w14:paraId="773B1FFE" w14:textId="77777777" w:rsidR="00A01950" w:rsidRDefault="00A01950"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F52ED52" wp14:editId="6B6725FF">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5E7241C"/>
    <w:multiLevelType w:val="hybridMultilevel"/>
    <w:tmpl w:val="E356F6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8"/>
  </w:num>
  <w:num w:numId="3">
    <w:abstractNumId w:val="16"/>
  </w:num>
  <w:num w:numId="4">
    <w:abstractNumId w:val="14"/>
  </w:num>
  <w:num w:numId="5">
    <w:abstractNumId w:val="9"/>
  </w:num>
  <w:num w:numId="6">
    <w:abstractNumId w:val="5"/>
  </w:num>
  <w:num w:numId="7">
    <w:abstractNumId w:val="0"/>
  </w:num>
  <w:num w:numId="8">
    <w:abstractNumId w:val="15"/>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7"/>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D8F"/>
    <w:rsid w:val="0000682F"/>
    <w:rsid w:val="00006AE2"/>
    <w:rsid w:val="000076A1"/>
    <w:rsid w:val="00007A7A"/>
    <w:rsid w:val="00007FB7"/>
    <w:rsid w:val="00010337"/>
    <w:rsid w:val="00012259"/>
    <w:rsid w:val="00014E2E"/>
    <w:rsid w:val="00016C18"/>
    <w:rsid w:val="000175DD"/>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655A"/>
    <w:rsid w:val="00050211"/>
    <w:rsid w:val="00050F7F"/>
    <w:rsid w:val="000537E8"/>
    <w:rsid w:val="0005493F"/>
    <w:rsid w:val="00055B77"/>
    <w:rsid w:val="000561C3"/>
    <w:rsid w:val="0005728B"/>
    <w:rsid w:val="00060D57"/>
    <w:rsid w:val="00061CE9"/>
    <w:rsid w:val="0006208A"/>
    <w:rsid w:val="00063657"/>
    <w:rsid w:val="000664AE"/>
    <w:rsid w:val="000679CE"/>
    <w:rsid w:val="00071793"/>
    <w:rsid w:val="00075F96"/>
    <w:rsid w:val="00076680"/>
    <w:rsid w:val="00076A1D"/>
    <w:rsid w:val="00076DF2"/>
    <w:rsid w:val="0007705D"/>
    <w:rsid w:val="0007780C"/>
    <w:rsid w:val="0008073E"/>
    <w:rsid w:val="00082816"/>
    <w:rsid w:val="00082B86"/>
    <w:rsid w:val="00087274"/>
    <w:rsid w:val="000873E1"/>
    <w:rsid w:val="0009160F"/>
    <w:rsid w:val="00091CDB"/>
    <w:rsid w:val="00091F23"/>
    <w:rsid w:val="00092171"/>
    <w:rsid w:val="0009253D"/>
    <w:rsid w:val="000929BA"/>
    <w:rsid w:val="00093F01"/>
    <w:rsid w:val="00093F91"/>
    <w:rsid w:val="00096E1F"/>
    <w:rsid w:val="000A19AC"/>
    <w:rsid w:val="000A3172"/>
    <w:rsid w:val="000A64BA"/>
    <w:rsid w:val="000A7E74"/>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E01B8"/>
    <w:rsid w:val="000E2037"/>
    <w:rsid w:val="000E41E3"/>
    <w:rsid w:val="000E5A0A"/>
    <w:rsid w:val="000E606B"/>
    <w:rsid w:val="000E644D"/>
    <w:rsid w:val="000E65FF"/>
    <w:rsid w:val="000E7A38"/>
    <w:rsid w:val="000E7D39"/>
    <w:rsid w:val="000E7F51"/>
    <w:rsid w:val="000F1132"/>
    <w:rsid w:val="000F18B2"/>
    <w:rsid w:val="000F3230"/>
    <w:rsid w:val="000F410B"/>
    <w:rsid w:val="000F63D0"/>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783F"/>
    <w:rsid w:val="001202B9"/>
    <w:rsid w:val="0012200E"/>
    <w:rsid w:val="00122CFB"/>
    <w:rsid w:val="00123915"/>
    <w:rsid w:val="0012404A"/>
    <w:rsid w:val="001279E4"/>
    <w:rsid w:val="00130B51"/>
    <w:rsid w:val="00131585"/>
    <w:rsid w:val="001331B3"/>
    <w:rsid w:val="00135116"/>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65487"/>
    <w:rsid w:val="00171D08"/>
    <w:rsid w:val="00174788"/>
    <w:rsid w:val="001748A3"/>
    <w:rsid w:val="00175723"/>
    <w:rsid w:val="00175814"/>
    <w:rsid w:val="00177A83"/>
    <w:rsid w:val="001803B2"/>
    <w:rsid w:val="00182325"/>
    <w:rsid w:val="00184F26"/>
    <w:rsid w:val="0018547A"/>
    <w:rsid w:val="001867CB"/>
    <w:rsid w:val="001870B7"/>
    <w:rsid w:val="001877F2"/>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77"/>
    <w:rsid w:val="001A56FE"/>
    <w:rsid w:val="001A5F1B"/>
    <w:rsid w:val="001A7C13"/>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61"/>
    <w:rsid w:val="001D033A"/>
    <w:rsid w:val="001D0C22"/>
    <w:rsid w:val="001D61E6"/>
    <w:rsid w:val="001D7832"/>
    <w:rsid w:val="001E2BE7"/>
    <w:rsid w:val="001E2FAE"/>
    <w:rsid w:val="001E5601"/>
    <w:rsid w:val="001E738F"/>
    <w:rsid w:val="001E7D10"/>
    <w:rsid w:val="001F1AE4"/>
    <w:rsid w:val="001F2709"/>
    <w:rsid w:val="001F3765"/>
    <w:rsid w:val="001F43F1"/>
    <w:rsid w:val="001F4AC3"/>
    <w:rsid w:val="00202111"/>
    <w:rsid w:val="00203AB8"/>
    <w:rsid w:val="00203B4C"/>
    <w:rsid w:val="00203B82"/>
    <w:rsid w:val="00203C62"/>
    <w:rsid w:val="002041EA"/>
    <w:rsid w:val="00204330"/>
    <w:rsid w:val="002044C4"/>
    <w:rsid w:val="002047B5"/>
    <w:rsid w:val="00204F46"/>
    <w:rsid w:val="00205F5B"/>
    <w:rsid w:val="0020732B"/>
    <w:rsid w:val="0021065A"/>
    <w:rsid w:val="00210879"/>
    <w:rsid w:val="00211D34"/>
    <w:rsid w:val="00213668"/>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7A3D"/>
    <w:rsid w:val="00237FDF"/>
    <w:rsid w:val="002403B4"/>
    <w:rsid w:val="00240455"/>
    <w:rsid w:val="00241181"/>
    <w:rsid w:val="00241399"/>
    <w:rsid w:val="002424B9"/>
    <w:rsid w:val="0024290F"/>
    <w:rsid w:val="00243DE3"/>
    <w:rsid w:val="002442D8"/>
    <w:rsid w:val="00244322"/>
    <w:rsid w:val="00244BF2"/>
    <w:rsid w:val="00246AA1"/>
    <w:rsid w:val="00246C1A"/>
    <w:rsid w:val="00247DBF"/>
    <w:rsid w:val="00250C29"/>
    <w:rsid w:val="00252A8C"/>
    <w:rsid w:val="00253EC3"/>
    <w:rsid w:val="00253FDC"/>
    <w:rsid w:val="00256E7D"/>
    <w:rsid w:val="00260569"/>
    <w:rsid w:val="002606F0"/>
    <w:rsid w:val="00261BF8"/>
    <w:rsid w:val="0026623A"/>
    <w:rsid w:val="00266CD6"/>
    <w:rsid w:val="0027242C"/>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3BDF"/>
    <w:rsid w:val="00283ED9"/>
    <w:rsid w:val="002849DC"/>
    <w:rsid w:val="002849F9"/>
    <w:rsid w:val="00285D62"/>
    <w:rsid w:val="002861B3"/>
    <w:rsid w:val="002872ED"/>
    <w:rsid w:val="002874D5"/>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130E"/>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7BC3"/>
    <w:rsid w:val="00302AF5"/>
    <w:rsid w:val="00303396"/>
    <w:rsid w:val="003034E2"/>
    <w:rsid w:val="00303C3C"/>
    <w:rsid w:val="00304D71"/>
    <w:rsid w:val="00304DB9"/>
    <w:rsid w:val="003101DA"/>
    <w:rsid w:val="00310331"/>
    <w:rsid w:val="003106A1"/>
    <w:rsid w:val="00312369"/>
    <w:rsid w:val="00314693"/>
    <w:rsid w:val="00314757"/>
    <w:rsid w:val="00316D76"/>
    <w:rsid w:val="00317E61"/>
    <w:rsid w:val="00320809"/>
    <w:rsid w:val="00320A00"/>
    <w:rsid w:val="003211CE"/>
    <w:rsid w:val="00321766"/>
    <w:rsid w:val="00321E6C"/>
    <w:rsid w:val="00326082"/>
    <w:rsid w:val="0032669A"/>
    <w:rsid w:val="00327FC7"/>
    <w:rsid w:val="0033099C"/>
    <w:rsid w:val="0033191F"/>
    <w:rsid w:val="00341E8F"/>
    <w:rsid w:val="00345FA9"/>
    <w:rsid w:val="00346E50"/>
    <w:rsid w:val="003518A4"/>
    <w:rsid w:val="0035403A"/>
    <w:rsid w:val="00354CE5"/>
    <w:rsid w:val="00355285"/>
    <w:rsid w:val="00356C1B"/>
    <w:rsid w:val="00357DAB"/>
    <w:rsid w:val="00360984"/>
    <w:rsid w:val="00360ADB"/>
    <w:rsid w:val="00361664"/>
    <w:rsid w:val="0036394B"/>
    <w:rsid w:val="00364E6F"/>
    <w:rsid w:val="00364E90"/>
    <w:rsid w:val="0036751E"/>
    <w:rsid w:val="00367F57"/>
    <w:rsid w:val="003700B5"/>
    <w:rsid w:val="003709B5"/>
    <w:rsid w:val="003734BE"/>
    <w:rsid w:val="00373B71"/>
    <w:rsid w:val="0037468F"/>
    <w:rsid w:val="003759C2"/>
    <w:rsid w:val="00384193"/>
    <w:rsid w:val="003846C6"/>
    <w:rsid w:val="00384BE4"/>
    <w:rsid w:val="00385984"/>
    <w:rsid w:val="00387A57"/>
    <w:rsid w:val="00391B3F"/>
    <w:rsid w:val="003943C4"/>
    <w:rsid w:val="003956D0"/>
    <w:rsid w:val="00397365"/>
    <w:rsid w:val="003A09AA"/>
    <w:rsid w:val="003A2C11"/>
    <w:rsid w:val="003A2CCD"/>
    <w:rsid w:val="003A31F6"/>
    <w:rsid w:val="003A3340"/>
    <w:rsid w:val="003A3799"/>
    <w:rsid w:val="003A46CB"/>
    <w:rsid w:val="003A65DA"/>
    <w:rsid w:val="003A789A"/>
    <w:rsid w:val="003B10B9"/>
    <w:rsid w:val="003B46A0"/>
    <w:rsid w:val="003B5489"/>
    <w:rsid w:val="003B65CC"/>
    <w:rsid w:val="003B6A60"/>
    <w:rsid w:val="003B75B5"/>
    <w:rsid w:val="003B769B"/>
    <w:rsid w:val="003C1DCC"/>
    <w:rsid w:val="003C24AD"/>
    <w:rsid w:val="003C3004"/>
    <w:rsid w:val="003C3447"/>
    <w:rsid w:val="003C6E60"/>
    <w:rsid w:val="003C7080"/>
    <w:rsid w:val="003C7783"/>
    <w:rsid w:val="003D076C"/>
    <w:rsid w:val="003D1921"/>
    <w:rsid w:val="003D21D5"/>
    <w:rsid w:val="003D3597"/>
    <w:rsid w:val="003D5E6D"/>
    <w:rsid w:val="003D5E91"/>
    <w:rsid w:val="003D740F"/>
    <w:rsid w:val="003E0379"/>
    <w:rsid w:val="003E048C"/>
    <w:rsid w:val="003E2B23"/>
    <w:rsid w:val="003E2FE2"/>
    <w:rsid w:val="003E78B5"/>
    <w:rsid w:val="003F0076"/>
    <w:rsid w:val="003F5A31"/>
    <w:rsid w:val="003F7FBF"/>
    <w:rsid w:val="004007B3"/>
    <w:rsid w:val="00403322"/>
    <w:rsid w:val="00404192"/>
    <w:rsid w:val="00404DA1"/>
    <w:rsid w:val="00407E99"/>
    <w:rsid w:val="00410015"/>
    <w:rsid w:val="00411731"/>
    <w:rsid w:val="00411770"/>
    <w:rsid w:val="00411DFB"/>
    <w:rsid w:val="00413EF7"/>
    <w:rsid w:val="00415BAB"/>
    <w:rsid w:val="00415ED2"/>
    <w:rsid w:val="00415FAD"/>
    <w:rsid w:val="00416B74"/>
    <w:rsid w:val="0042068C"/>
    <w:rsid w:val="0042141F"/>
    <w:rsid w:val="004229E7"/>
    <w:rsid w:val="00423E5C"/>
    <w:rsid w:val="004248D0"/>
    <w:rsid w:val="004260E0"/>
    <w:rsid w:val="00426523"/>
    <w:rsid w:val="00430FE8"/>
    <w:rsid w:val="0043168B"/>
    <w:rsid w:val="00431A8E"/>
    <w:rsid w:val="004355FC"/>
    <w:rsid w:val="00436CBA"/>
    <w:rsid w:val="00436F3F"/>
    <w:rsid w:val="004378CC"/>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76B"/>
    <w:rsid w:val="00463F18"/>
    <w:rsid w:val="004656CD"/>
    <w:rsid w:val="004672AD"/>
    <w:rsid w:val="0047111B"/>
    <w:rsid w:val="0047122B"/>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A0540"/>
    <w:rsid w:val="004A2E88"/>
    <w:rsid w:val="004A4961"/>
    <w:rsid w:val="004A5305"/>
    <w:rsid w:val="004A5E41"/>
    <w:rsid w:val="004A6280"/>
    <w:rsid w:val="004A7E9E"/>
    <w:rsid w:val="004B1840"/>
    <w:rsid w:val="004B27BD"/>
    <w:rsid w:val="004B2E9D"/>
    <w:rsid w:val="004B460E"/>
    <w:rsid w:val="004C1C08"/>
    <w:rsid w:val="004C3AAC"/>
    <w:rsid w:val="004C4E22"/>
    <w:rsid w:val="004C4E6C"/>
    <w:rsid w:val="004D0BC0"/>
    <w:rsid w:val="004D0C51"/>
    <w:rsid w:val="004D19FA"/>
    <w:rsid w:val="004D2FD2"/>
    <w:rsid w:val="004D43AE"/>
    <w:rsid w:val="004D5674"/>
    <w:rsid w:val="004D6EB8"/>
    <w:rsid w:val="004D7020"/>
    <w:rsid w:val="004D7634"/>
    <w:rsid w:val="004D77B5"/>
    <w:rsid w:val="004E1E32"/>
    <w:rsid w:val="004E2802"/>
    <w:rsid w:val="004E45FB"/>
    <w:rsid w:val="004E46B6"/>
    <w:rsid w:val="004E69D2"/>
    <w:rsid w:val="004F371F"/>
    <w:rsid w:val="004F564A"/>
    <w:rsid w:val="004F64E3"/>
    <w:rsid w:val="004F6A8A"/>
    <w:rsid w:val="004F759A"/>
    <w:rsid w:val="0050015E"/>
    <w:rsid w:val="005016AB"/>
    <w:rsid w:val="005016ED"/>
    <w:rsid w:val="005027FE"/>
    <w:rsid w:val="00502BC7"/>
    <w:rsid w:val="0050413D"/>
    <w:rsid w:val="00504837"/>
    <w:rsid w:val="00504995"/>
    <w:rsid w:val="00504F36"/>
    <w:rsid w:val="00505258"/>
    <w:rsid w:val="00505B33"/>
    <w:rsid w:val="00507421"/>
    <w:rsid w:val="005123D0"/>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F5D"/>
    <w:rsid w:val="005678AD"/>
    <w:rsid w:val="005713EE"/>
    <w:rsid w:val="00572313"/>
    <w:rsid w:val="005725C8"/>
    <w:rsid w:val="005731CE"/>
    <w:rsid w:val="00574302"/>
    <w:rsid w:val="00574CA5"/>
    <w:rsid w:val="00575330"/>
    <w:rsid w:val="00581897"/>
    <w:rsid w:val="0058479F"/>
    <w:rsid w:val="005848AA"/>
    <w:rsid w:val="00584A2C"/>
    <w:rsid w:val="005873FD"/>
    <w:rsid w:val="005878CC"/>
    <w:rsid w:val="00592E8C"/>
    <w:rsid w:val="0059325B"/>
    <w:rsid w:val="00593C4F"/>
    <w:rsid w:val="005946A8"/>
    <w:rsid w:val="00594D62"/>
    <w:rsid w:val="00596A33"/>
    <w:rsid w:val="00596E6F"/>
    <w:rsid w:val="0059774E"/>
    <w:rsid w:val="005A165B"/>
    <w:rsid w:val="005A3FBF"/>
    <w:rsid w:val="005A4407"/>
    <w:rsid w:val="005A55ED"/>
    <w:rsid w:val="005A59EF"/>
    <w:rsid w:val="005A60DF"/>
    <w:rsid w:val="005A7D14"/>
    <w:rsid w:val="005A7E89"/>
    <w:rsid w:val="005B06B4"/>
    <w:rsid w:val="005B1223"/>
    <w:rsid w:val="005B1B2E"/>
    <w:rsid w:val="005B4809"/>
    <w:rsid w:val="005B4CC4"/>
    <w:rsid w:val="005B7290"/>
    <w:rsid w:val="005C0388"/>
    <w:rsid w:val="005C0CFA"/>
    <w:rsid w:val="005C1F10"/>
    <w:rsid w:val="005C262D"/>
    <w:rsid w:val="005C41AF"/>
    <w:rsid w:val="005C5807"/>
    <w:rsid w:val="005C6165"/>
    <w:rsid w:val="005C6868"/>
    <w:rsid w:val="005C6F09"/>
    <w:rsid w:val="005C73EB"/>
    <w:rsid w:val="005C761A"/>
    <w:rsid w:val="005D0ED1"/>
    <w:rsid w:val="005D14FB"/>
    <w:rsid w:val="005D372E"/>
    <w:rsid w:val="005D4178"/>
    <w:rsid w:val="005D4A19"/>
    <w:rsid w:val="005D4C62"/>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600248"/>
    <w:rsid w:val="006002C7"/>
    <w:rsid w:val="006005E4"/>
    <w:rsid w:val="006029DA"/>
    <w:rsid w:val="00605F60"/>
    <w:rsid w:val="00611C68"/>
    <w:rsid w:val="00612218"/>
    <w:rsid w:val="00614BF3"/>
    <w:rsid w:val="006156F2"/>
    <w:rsid w:val="00615B0A"/>
    <w:rsid w:val="0061682D"/>
    <w:rsid w:val="00616E57"/>
    <w:rsid w:val="00621590"/>
    <w:rsid w:val="00622B37"/>
    <w:rsid w:val="00622B8D"/>
    <w:rsid w:val="00622FC1"/>
    <w:rsid w:val="006240C9"/>
    <w:rsid w:val="0062477F"/>
    <w:rsid w:val="00625DC6"/>
    <w:rsid w:val="00625DDC"/>
    <w:rsid w:val="0063024A"/>
    <w:rsid w:val="00631401"/>
    <w:rsid w:val="00631E8F"/>
    <w:rsid w:val="006328A4"/>
    <w:rsid w:val="00633B0C"/>
    <w:rsid w:val="00634642"/>
    <w:rsid w:val="00635BCB"/>
    <w:rsid w:val="00636B42"/>
    <w:rsid w:val="00637B74"/>
    <w:rsid w:val="0064391D"/>
    <w:rsid w:val="00643C5D"/>
    <w:rsid w:val="00643D49"/>
    <w:rsid w:val="0064486D"/>
    <w:rsid w:val="006453AB"/>
    <w:rsid w:val="00645CB0"/>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5241"/>
    <w:rsid w:val="0066646A"/>
    <w:rsid w:val="006672F7"/>
    <w:rsid w:val="006675CD"/>
    <w:rsid w:val="00667C82"/>
    <w:rsid w:val="00670686"/>
    <w:rsid w:val="00670D23"/>
    <w:rsid w:val="0067262A"/>
    <w:rsid w:val="00672B47"/>
    <w:rsid w:val="00674C40"/>
    <w:rsid w:val="00674CF3"/>
    <w:rsid w:val="0067530D"/>
    <w:rsid w:val="00675DB2"/>
    <w:rsid w:val="00675E38"/>
    <w:rsid w:val="006760F1"/>
    <w:rsid w:val="0067736F"/>
    <w:rsid w:val="0068016A"/>
    <w:rsid w:val="00680AF0"/>
    <w:rsid w:val="00681AD8"/>
    <w:rsid w:val="00681CE5"/>
    <w:rsid w:val="00682647"/>
    <w:rsid w:val="006832C6"/>
    <w:rsid w:val="0068499C"/>
    <w:rsid w:val="00684C67"/>
    <w:rsid w:val="00684D9B"/>
    <w:rsid w:val="0068645C"/>
    <w:rsid w:val="006922CB"/>
    <w:rsid w:val="00692AD7"/>
    <w:rsid w:val="00692D20"/>
    <w:rsid w:val="00697556"/>
    <w:rsid w:val="0069757F"/>
    <w:rsid w:val="006A01FE"/>
    <w:rsid w:val="006A154F"/>
    <w:rsid w:val="006A161A"/>
    <w:rsid w:val="006A4E34"/>
    <w:rsid w:val="006A5307"/>
    <w:rsid w:val="006A69D0"/>
    <w:rsid w:val="006B09AB"/>
    <w:rsid w:val="006B1C64"/>
    <w:rsid w:val="006B2572"/>
    <w:rsid w:val="006B381F"/>
    <w:rsid w:val="006B3F46"/>
    <w:rsid w:val="006B4647"/>
    <w:rsid w:val="006B4C2B"/>
    <w:rsid w:val="006B5916"/>
    <w:rsid w:val="006B5D87"/>
    <w:rsid w:val="006B60D3"/>
    <w:rsid w:val="006B6D47"/>
    <w:rsid w:val="006C2ED8"/>
    <w:rsid w:val="006C2F36"/>
    <w:rsid w:val="006C4A97"/>
    <w:rsid w:val="006C4B48"/>
    <w:rsid w:val="006C5AFE"/>
    <w:rsid w:val="006C709E"/>
    <w:rsid w:val="006D04C9"/>
    <w:rsid w:val="006D0D5B"/>
    <w:rsid w:val="006D12BE"/>
    <w:rsid w:val="006D153F"/>
    <w:rsid w:val="006D305D"/>
    <w:rsid w:val="006D305F"/>
    <w:rsid w:val="006D34CD"/>
    <w:rsid w:val="006D4F2E"/>
    <w:rsid w:val="006D63C8"/>
    <w:rsid w:val="006E0C64"/>
    <w:rsid w:val="006E1C54"/>
    <w:rsid w:val="006E2A04"/>
    <w:rsid w:val="006E3D5F"/>
    <w:rsid w:val="006E42FB"/>
    <w:rsid w:val="006E65AE"/>
    <w:rsid w:val="006E78EE"/>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1B"/>
    <w:rsid w:val="007072E8"/>
    <w:rsid w:val="00707D58"/>
    <w:rsid w:val="0071618D"/>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38A9"/>
    <w:rsid w:val="0074491E"/>
    <w:rsid w:val="0074568F"/>
    <w:rsid w:val="00746066"/>
    <w:rsid w:val="007467F1"/>
    <w:rsid w:val="00746862"/>
    <w:rsid w:val="00752A24"/>
    <w:rsid w:val="00755165"/>
    <w:rsid w:val="00757F03"/>
    <w:rsid w:val="0076247A"/>
    <w:rsid w:val="00762BAC"/>
    <w:rsid w:val="0076581E"/>
    <w:rsid w:val="00767414"/>
    <w:rsid w:val="00767B58"/>
    <w:rsid w:val="00772807"/>
    <w:rsid w:val="00772DA8"/>
    <w:rsid w:val="00773BA2"/>
    <w:rsid w:val="00775964"/>
    <w:rsid w:val="007765FE"/>
    <w:rsid w:val="00780008"/>
    <w:rsid w:val="007814D0"/>
    <w:rsid w:val="007842C3"/>
    <w:rsid w:val="00784B67"/>
    <w:rsid w:val="0078760A"/>
    <w:rsid w:val="007879AF"/>
    <w:rsid w:val="00787FC1"/>
    <w:rsid w:val="00793816"/>
    <w:rsid w:val="00793E29"/>
    <w:rsid w:val="00793F3E"/>
    <w:rsid w:val="00795BFB"/>
    <w:rsid w:val="0079614C"/>
    <w:rsid w:val="00797044"/>
    <w:rsid w:val="00797093"/>
    <w:rsid w:val="00797582"/>
    <w:rsid w:val="007A375E"/>
    <w:rsid w:val="007A687C"/>
    <w:rsid w:val="007B0D3E"/>
    <w:rsid w:val="007B2760"/>
    <w:rsid w:val="007B3764"/>
    <w:rsid w:val="007B6E55"/>
    <w:rsid w:val="007C2022"/>
    <w:rsid w:val="007C41A1"/>
    <w:rsid w:val="007C54E6"/>
    <w:rsid w:val="007C6336"/>
    <w:rsid w:val="007D0033"/>
    <w:rsid w:val="007D1EE9"/>
    <w:rsid w:val="007D2326"/>
    <w:rsid w:val="007D31F1"/>
    <w:rsid w:val="007D44E9"/>
    <w:rsid w:val="007D4A2B"/>
    <w:rsid w:val="007D6341"/>
    <w:rsid w:val="007E06F9"/>
    <w:rsid w:val="007E1F80"/>
    <w:rsid w:val="007E44F9"/>
    <w:rsid w:val="007E5E96"/>
    <w:rsid w:val="007F1A26"/>
    <w:rsid w:val="007F2B73"/>
    <w:rsid w:val="007F3868"/>
    <w:rsid w:val="007F4922"/>
    <w:rsid w:val="0080021C"/>
    <w:rsid w:val="00802A65"/>
    <w:rsid w:val="00805553"/>
    <w:rsid w:val="00805F76"/>
    <w:rsid w:val="00806C01"/>
    <w:rsid w:val="008112E8"/>
    <w:rsid w:val="0081130B"/>
    <w:rsid w:val="0081331D"/>
    <w:rsid w:val="008148CC"/>
    <w:rsid w:val="008150E7"/>
    <w:rsid w:val="00815434"/>
    <w:rsid w:val="008165E3"/>
    <w:rsid w:val="008173AB"/>
    <w:rsid w:val="008211A4"/>
    <w:rsid w:val="00823A07"/>
    <w:rsid w:val="00826208"/>
    <w:rsid w:val="00827924"/>
    <w:rsid w:val="00827978"/>
    <w:rsid w:val="00831285"/>
    <w:rsid w:val="00831A1E"/>
    <w:rsid w:val="00831F9C"/>
    <w:rsid w:val="0083352E"/>
    <w:rsid w:val="008348CB"/>
    <w:rsid w:val="00834B60"/>
    <w:rsid w:val="00836BD5"/>
    <w:rsid w:val="00837B9A"/>
    <w:rsid w:val="0084194F"/>
    <w:rsid w:val="00843746"/>
    <w:rsid w:val="00844D9E"/>
    <w:rsid w:val="00845DB3"/>
    <w:rsid w:val="00847443"/>
    <w:rsid w:val="008501D2"/>
    <w:rsid w:val="008530E6"/>
    <w:rsid w:val="008540A0"/>
    <w:rsid w:val="0085467A"/>
    <w:rsid w:val="00854C37"/>
    <w:rsid w:val="008554C7"/>
    <w:rsid w:val="008563D3"/>
    <w:rsid w:val="0085706C"/>
    <w:rsid w:val="008577C6"/>
    <w:rsid w:val="008611E7"/>
    <w:rsid w:val="008625F4"/>
    <w:rsid w:val="00864029"/>
    <w:rsid w:val="00867644"/>
    <w:rsid w:val="008712A7"/>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729"/>
    <w:rsid w:val="0089258E"/>
    <w:rsid w:val="00893CDB"/>
    <w:rsid w:val="00894315"/>
    <w:rsid w:val="00897C75"/>
    <w:rsid w:val="00897DD2"/>
    <w:rsid w:val="008A0684"/>
    <w:rsid w:val="008A1904"/>
    <w:rsid w:val="008A1E6B"/>
    <w:rsid w:val="008A39AC"/>
    <w:rsid w:val="008B0C3E"/>
    <w:rsid w:val="008B1DFE"/>
    <w:rsid w:val="008B2887"/>
    <w:rsid w:val="008B2B30"/>
    <w:rsid w:val="008B3D54"/>
    <w:rsid w:val="008C1130"/>
    <w:rsid w:val="008C1E83"/>
    <w:rsid w:val="008C20C8"/>
    <w:rsid w:val="008C2EDE"/>
    <w:rsid w:val="008C3D2D"/>
    <w:rsid w:val="008C4452"/>
    <w:rsid w:val="008C5365"/>
    <w:rsid w:val="008D0D93"/>
    <w:rsid w:val="008D18E6"/>
    <w:rsid w:val="008D2138"/>
    <w:rsid w:val="008D3D17"/>
    <w:rsid w:val="008D48E8"/>
    <w:rsid w:val="008D74F5"/>
    <w:rsid w:val="008D7A9B"/>
    <w:rsid w:val="008E3366"/>
    <w:rsid w:val="008E4AAD"/>
    <w:rsid w:val="008E56B1"/>
    <w:rsid w:val="008E61CB"/>
    <w:rsid w:val="008E76AC"/>
    <w:rsid w:val="008E7C2E"/>
    <w:rsid w:val="008F073C"/>
    <w:rsid w:val="008F1713"/>
    <w:rsid w:val="008F21F6"/>
    <w:rsid w:val="008F3972"/>
    <w:rsid w:val="00906D10"/>
    <w:rsid w:val="009076C7"/>
    <w:rsid w:val="00910030"/>
    <w:rsid w:val="009138F3"/>
    <w:rsid w:val="00913D26"/>
    <w:rsid w:val="009141C9"/>
    <w:rsid w:val="00914D6C"/>
    <w:rsid w:val="00920416"/>
    <w:rsid w:val="00920C3D"/>
    <w:rsid w:val="00921B3A"/>
    <w:rsid w:val="00921FE1"/>
    <w:rsid w:val="0092279E"/>
    <w:rsid w:val="009240B7"/>
    <w:rsid w:val="0092412E"/>
    <w:rsid w:val="0092593B"/>
    <w:rsid w:val="00925EFA"/>
    <w:rsid w:val="009269C7"/>
    <w:rsid w:val="00926AFE"/>
    <w:rsid w:val="00930B12"/>
    <w:rsid w:val="009314E6"/>
    <w:rsid w:val="00932DC8"/>
    <w:rsid w:val="00934F43"/>
    <w:rsid w:val="00934FA6"/>
    <w:rsid w:val="00935FAC"/>
    <w:rsid w:val="00937565"/>
    <w:rsid w:val="00940FD7"/>
    <w:rsid w:val="0094252E"/>
    <w:rsid w:val="00942841"/>
    <w:rsid w:val="009429E7"/>
    <w:rsid w:val="00942BAC"/>
    <w:rsid w:val="00942E7A"/>
    <w:rsid w:val="00942FC6"/>
    <w:rsid w:val="00943CBD"/>
    <w:rsid w:val="00945A3C"/>
    <w:rsid w:val="0094658F"/>
    <w:rsid w:val="00946AB1"/>
    <w:rsid w:val="009474AD"/>
    <w:rsid w:val="00951123"/>
    <w:rsid w:val="009516B8"/>
    <w:rsid w:val="00951F79"/>
    <w:rsid w:val="00952A8C"/>
    <w:rsid w:val="0095363B"/>
    <w:rsid w:val="0095512C"/>
    <w:rsid w:val="00955D73"/>
    <w:rsid w:val="00956824"/>
    <w:rsid w:val="00956A84"/>
    <w:rsid w:val="009611AB"/>
    <w:rsid w:val="00961D16"/>
    <w:rsid w:val="00961E1B"/>
    <w:rsid w:val="009637C0"/>
    <w:rsid w:val="00967121"/>
    <w:rsid w:val="00967D49"/>
    <w:rsid w:val="00967DCA"/>
    <w:rsid w:val="009701E7"/>
    <w:rsid w:val="009714A1"/>
    <w:rsid w:val="0097361C"/>
    <w:rsid w:val="0097441F"/>
    <w:rsid w:val="00974AB5"/>
    <w:rsid w:val="00974D5B"/>
    <w:rsid w:val="00975962"/>
    <w:rsid w:val="009766CA"/>
    <w:rsid w:val="00976D32"/>
    <w:rsid w:val="00980814"/>
    <w:rsid w:val="00980D18"/>
    <w:rsid w:val="009814D9"/>
    <w:rsid w:val="00984132"/>
    <w:rsid w:val="00984E57"/>
    <w:rsid w:val="00985B19"/>
    <w:rsid w:val="0098706D"/>
    <w:rsid w:val="00987B1B"/>
    <w:rsid w:val="009904B6"/>
    <w:rsid w:val="009925F7"/>
    <w:rsid w:val="009935FB"/>
    <w:rsid w:val="0099486C"/>
    <w:rsid w:val="00994981"/>
    <w:rsid w:val="00995733"/>
    <w:rsid w:val="00995AB9"/>
    <w:rsid w:val="00996628"/>
    <w:rsid w:val="00997BAE"/>
    <w:rsid w:val="009A59F0"/>
    <w:rsid w:val="009B0B48"/>
    <w:rsid w:val="009B0F29"/>
    <w:rsid w:val="009B133D"/>
    <w:rsid w:val="009B2CA8"/>
    <w:rsid w:val="009B3836"/>
    <w:rsid w:val="009B4C00"/>
    <w:rsid w:val="009B7F09"/>
    <w:rsid w:val="009C2EEC"/>
    <w:rsid w:val="009C510C"/>
    <w:rsid w:val="009C5A0A"/>
    <w:rsid w:val="009C5B8E"/>
    <w:rsid w:val="009C5BF2"/>
    <w:rsid w:val="009C6488"/>
    <w:rsid w:val="009D03C2"/>
    <w:rsid w:val="009D138E"/>
    <w:rsid w:val="009D1806"/>
    <w:rsid w:val="009D409B"/>
    <w:rsid w:val="009D4A1A"/>
    <w:rsid w:val="009D65E7"/>
    <w:rsid w:val="009D692A"/>
    <w:rsid w:val="009D69D2"/>
    <w:rsid w:val="009E0C30"/>
    <w:rsid w:val="009E0D7E"/>
    <w:rsid w:val="009E11C8"/>
    <w:rsid w:val="009E1365"/>
    <w:rsid w:val="009E2F5E"/>
    <w:rsid w:val="009E3948"/>
    <w:rsid w:val="009E6C87"/>
    <w:rsid w:val="009E7D78"/>
    <w:rsid w:val="009F471E"/>
    <w:rsid w:val="009F492A"/>
    <w:rsid w:val="009F4A54"/>
    <w:rsid w:val="009F4BEC"/>
    <w:rsid w:val="009F5BAB"/>
    <w:rsid w:val="009F609F"/>
    <w:rsid w:val="009F7D37"/>
    <w:rsid w:val="00A0161E"/>
    <w:rsid w:val="00A01950"/>
    <w:rsid w:val="00A02436"/>
    <w:rsid w:val="00A031DE"/>
    <w:rsid w:val="00A0489D"/>
    <w:rsid w:val="00A04D6F"/>
    <w:rsid w:val="00A06156"/>
    <w:rsid w:val="00A0795F"/>
    <w:rsid w:val="00A1006B"/>
    <w:rsid w:val="00A10908"/>
    <w:rsid w:val="00A11391"/>
    <w:rsid w:val="00A13C50"/>
    <w:rsid w:val="00A16BA2"/>
    <w:rsid w:val="00A20331"/>
    <w:rsid w:val="00A21A33"/>
    <w:rsid w:val="00A2226F"/>
    <w:rsid w:val="00A22857"/>
    <w:rsid w:val="00A23A1B"/>
    <w:rsid w:val="00A25FD7"/>
    <w:rsid w:val="00A26496"/>
    <w:rsid w:val="00A264D2"/>
    <w:rsid w:val="00A26DBC"/>
    <w:rsid w:val="00A27385"/>
    <w:rsid w:val="00A31776"/>
    <w:rsid w:val="00A32C46"/>
    <w:rsid w:val="00A3618A"/>
    <w:rsid w:val="00A36412"/>
    <w:rsid w:val="00A412FA"/>
    <w:rsid w:val="00A41FA4"/>
    <w:rsid w:val="00A43AFF"/>
    <w:rsid w:val="00A44502"/>
    <w:rsid w:val="00A44586"/>
    <w:rsid w:val="00A45239"/>
    <w:rsid w:val="00A469E4"/>
    <w:rsid w:val="00A47AD0"/>
    <w:rsid w:val="00A50F04"/>
    <w:rsid w:val="00A51D8F"/>
    <w:rsid w:val="00A53402"/>
    <w:rsid w:val="00A540E3"/>
    <w:rsid w:val="00A55E42"/>
    <w:rsid w:val="00A6127C"/>
    <w:rsid w:val="00A62A9D"/>
    <w:rsid w:val="00A647FE"/>
    <w:rsid w:val="00A71343"/>
    <w:rsid w:val="00A716F6"/>
    <w:rsid w:val="00A71CC8"/>
    <w:rsid w:val="00A72AE2"/>
    <w:rsid w:val="00A74199"/>
    <w:rsid w:val="00A75649"/>
    <w:rsid w:val="00A766E2"/>
    <w:rsid w:val="00A76D31"/>
    <w:rsid w:val="00A7793A"/>
    <w:rsid w:val="00A81C1B"/>
    <w:rsid w:val="00A824D1"/>
    <w:rsid w:val="00A83C4B"/>
    <w:rsid w:val="00A84DAD"/>
    <w:rsid w:val="00A85A53"/>
    <w:rsid w:val="00A85E18"/>
    <w:rsid w:val="00A86149"/>
    <w:rsid w:val="00A87AAD"/>
    <w:rsid w:val="00A91BF5"/>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B12AD"/>
    <w:rsid w:val="00AB184D"/>
    <w:rsid w:val="00AB1E2A"/>
    <w:rsid w:val="00AB1F86"/>
    <w:rsid w:val="00AB57FD"/>
    <w:rsid w:val="00AB6CA7"/>
    <w:rsid w:val="00AC2AA3"/>
    <w:rsid w:val="00AC71A8"/>
    <w:rsid w:val="00AC71D9"/>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B003BA"/>
    <w:rsid w:val="00B0328B"/>
    <w:rsid w:val="00B03A76"/>
    <w:rsid w:val="00B04CFB"/>
    <w:rsid w:val="00B07133"/>
    <w:rsid w:val="00B072E2"/>
    <w:rsid w:val="00B101D3"/>
    <w:rsid w:val="00B10207"/>
    <w:rsid w:val="00B1347E"/>
    <w:rsid w:val="00B141E7"/>
    <w:rsid w:val="00B1560C"/>
    <w:rsid w:val="00B16275"/>
    <w:rsid w:val="00B16C3E"/>
    <w:rsid w:val="00B16C42"/>
    <w:rsid w:val="00B17FEB"/>
    <w:rsid w:val="00B204E6"/>
    <w:rsid w:val="00B22226"/>
    <w:rsid w:val="00B24602"/>
    <w:rsid w:val="00B26291"/>
    <w:rsid w:val="00B33934"/>
    <w:rsid w:val="00B351B4"/>
    <w:rsid w:val="00B3710B"/>
    <w:rsid w:val="00B37A67"/>
    <w:rsid w:val="00B453A0"/>
    <w:rsid w:val="00B46BCA"/>
    <w:rsid w:val="00B47F3A"/>
    <w:rsid w:val="00B50C1D"/>
    <w:rsid w:val="00B526A3"/>
    <w:rsid w:val="00B53781"/>
    <w:rsid w:val="00B540E0"/>
    <w:rsid w:val="00B565E2"/>
    <w:rsid w:val="00B60C8C"/>
    <w:rsid w:val="00B62199"/>
    <w:rsid w:val="00B62919"/>
    <w:rsid w:val="00B639AD"/>
    <w:rsid w:val="00B656B3"/>
    <w:rsid w:val="00B719AD"/>
    <w:rsid w:val="00B72378"/>
    <w:rsid w:val="00B724A1"/>
    <w:rsid w:val="00B7288A"/>
    <w:rsid w:val="00B72EC6"/>
    <w:rsid w:val="00B74F1F"/>
    <w:rsid w:val="00B756E7"/>
    <w:rsid w:val="00B75ED9"/>
    <w:rsid w:val="00B808E9"/>
    <w:rsid w:val="00B80A75"/>
    <w:rsid w:val="00B81BB4"/>
    <w:rsid w:val="00B8385A"/>
    <w:rsid w:val="00B83927"/>
    <w:rsid w:val="00B83ABE"/>
    <w:rsid w:val="00B8446A"/>
    <w:rsid w:val="00B860E3"/>
    <w:rsid w:val="00B86129"/>
    <w:rsid w:val="00B872EC"/>
    <w:rsid w:val="00B87806"/>
    <w:rsid w:val="00B87EC9"/>
    <w:rsid w:val="00B90099"/>
    <w:rsid w:val="00B91123"/>
    <w:rsid w:val="00B917E4"/>
    <w:rsid w:val="00B91A55"/>
    <w:rsid w:val="00B92BC9"/>
    <w:rsid w:val="00B92EAC"/>
    <w:rsid w:val="00B948D7"/>
    <w:rsid w:val="00B94C06"/>
    <w:rsid w:val="00B9565B"/>
    <w:rsid w:val="00BA15AD"/>
    <w:rsid w:val="00BA1FCF"/>
    <w:rsid w:val="00BA3B2F"/>
    <w:rsid w:val="00BA3D38"/>
    <w:rsid w:val="00BA5519"/>
    <w:rsid w:val="00BA6E41"/>
    <w:rsid w:val="00BA72FD"/>
    <w:rsid w:val="00BA73E3"/>
    <w:rsid w:val="00BB1261"/>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319"/>
    <w:rsid w:val="00BD3B4C"/>
    <w:rsid w:val="00BD3E8F"/>
    <w:rsid w:val="00BD7F14"/>
    <w:rsid w:val="00BE1547"/>
    <w:rsid w:val="00BE2395"/>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34CB"/>
    <w:rsid w:val="00C03A1D"/>
    <w:rsid w:val="00C04023"/>
    <w:rsid w:val="00C051A8"/>
    <w:rsid w:val="00C054BC"/>
    <w:rsid w:val="00C06446"/>
    <w:rsid w:val="00C06B4B"/>
    <w:rsid w:val="00C0700B"/>
    <w:rsid w:val="00C07E9D"/>
    <w:rsid w:val="00C11A90"/>
    <w:rsid w:val="00C11B83"/>
    <w:rsid w:val="00C122C4"/>
    <w:rsid w:val="00C13FD7"/>
    <w:rsid w:val="00C14B7E"/>
    <w:rsid w:val="00C14B82"/>
    <w:rsid w:val="00C159F0"/>
    <w:rsid w:val="00C16242"/>
    <w:rsid w:val="00C17897"/>
    <w:rsid w:val="00C21AA2"/>
    <w:rsid w:val="00C246BA"/>
    <w:rsid w:val="00C3020A"/>
    <w:rsid w:val="00C3116A"/>
    <w:rsid w:val="00C3324A"/>
    <w:rsid w:val="00C34589"/>
    <w:rsid w:val="00C350E9"/>
    <w:rsid w:val="00C35B2B"/>
    <w:rsid w:val="00C374DC"/>
    <w:rsid w:val="00C409D5"/>
    <w:rsid w:val="00C424BA"/>
    <w:rsid w:val="00C42E05"/>
    <w:rsid w:val="00C435C3"/>
    <w:rsid w:val="00C4502D"/>
    <w:rsid w:val="00C45BB1"/>
    <w:rsid w:val="00C47181"/>
    <w:rsid w:val="00C507D0"/>
    <w:rsid w:val="00C518D5"/>
    <w:rsid w:val="00C5395D"/>
    <w:rsid w:val="00C53D47"/>
    <w:rsid w:val="00C54529"/>
    <w:rsid w:val="00C563BE"/>
    <w:rsid w:val="00C61767"/>
    <w:rsid w:val="00C61934"/>
    <w:rsid w:val="00C6234B"/>
    <w:rsid w:val="00C62CA2"/>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77A61"/>
    <w:rsid w:val="00C8372E"/>
    <w:rsid w:val="00C86165"/>
    <w:rsid w:val="00C86384"/>
    <w:rsid w:val="00C8661B"/>
    <w:rsid w:val="00C86F73"/>
    <w:rsid w:val="00C87369"/>
    <w:rsid w:val="00C87AC6"/>
    <w:rsid w:val="00C87CE5"/>
    <w:rsid w:val="00C90AB3"/>
    <w:rsid w:val="00C90C67"/>
    <w:rsid w:val="00C95EBA"/>
    <w:rsid w:val="00C96690"/>
    <w:rsid w:val="00C973B6"/>
    <w:rsid w:val="00CA139A"/>
    <w:rsid w:val="00CA227B"/>
    <w:rsid w:val="00CA2899"/>
    <w:rsid w:val="00CA2D7A"/>
    <w:rsid w:val="00CA3563"/>
    <w:rsid w:val="00CA3A3D"/>
    <w:rsid w:val="00CA67B1"/>
    <w:rsid w:val="00CA77FB"/>
    <w:rsid w:val="00CB287B"/>
    <w:rsid w:val="00CB379B"/>
    <w:rsid w:val="00CB384D"/>
    <w:rsid w:val="00CB4ACB"/>
    <w:rsid w:val="00CB4EF7"/>
    <w:rsid w:val="00CB5DD0"/>
    <w:rsid w:val="00CB5F61"/>
    <w:rsid w:val="00CB61F7"/>
    <w:rsid w:val="00CC0B0B"/>
    <w:rsid w:val="00CC2041"/>
    <w:rsid w:val="00CC276B"/>
    <w:rsid w:val="00CC3F0D"/>
    <w:rsid w:val="00CC48F9"/>
    <w:rsid w:val="00CC51D4"/>
    <w:rsid w:val="00CC558A"/>
    <w:rsid w:val="00CC55AC"/>
    <w:rsid w:val="00CC65DA"/>
    <w:rsid w:val="00CC6F6C"/>
    <w:rsid w:val="00CC7294"/>
    <w:rsid w:val="00CD431C"/>
    <w:rsid w:val="00CD75E7"/>
    <w:rsid w:val="00CD7ED5"/>
    <w:rsid w:val="00CE1ED5"/>
    <w:rsid w:val="00CE21E3"/>
    <w:rsid w:val="00CE2259"/>
    <w:rsid w:val="00CE2BD2"/>
    <w:rsid w:val="00CE5999"/>
    <w:rsid w:val="00CE5A69"/>
    <w:rsid w:val="00CE66CF"/>
    <w:rsid w:val="00CF207C"/>
    <w:rsid w:val="00CF21B9"/>
    <w:rsid w:val="00CF36E3"/>
    <w:rsid w:val="00CF63CD"/>
    <w:rsid w:val="00CF6508"/>
    <w:rsid w:val="00CF6BF9"/>
    <w:rsid w:val="00CF7C0F"/>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14F99"/>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00D"/>
    <w:rsid w:val="00D54AA6"/>
    <w:rsid w:val="00D54D2B"/>
    <w:rsid w:val="00D55370"/>
    <w:rsid w:val="00D559C3"/>
    <w:rsid w:val="00D56663"/>
    <w:rsid w:val="00D607B1"/>
    <w:rsid w:val="00D609FA"/>
    <w:rsid w:val="00D60AC7"/>
    <w:rsid w:val="00D648EF"/>
    <w:rsid w:val="00D70019"/>
    <w:rsid w:val="00D715C2"/>
    <w:rsid w:val="00D72F09"/>
    <w:rsid w:val="00D73B47"/>
    <w:rsid w:val="00D80817"/>
    <w:rsid w:val="00D81AFD"/>
    <w:rsid w:val="00D828B9"/>
    <w:rsid w:val="00D8320E"/>
    <w:rsid w:val="00D84476"/>
    <w:rsid w:val="00D84A3D"/>
    <w:rsid w:val="00D9171F"/>
    <w:rsid w:val="00D918F3"/>
    <w:rsid w:val="00D91DED"/>
    <w:rsid w:val="00D92DE2"/>
    <w:rsid w:val="00D96545"/>
    <w:rsid w:val="00D96B7A"/>
    <w:rsid w:val="00D970F4"/>
    <w:rsid w:val="00DA2099"/>
    <w:rsid w:val="00DA239B"/>
    <w:rsid w:val="00DA5560"/>
    <w:rsid w:val="00DA5F78"/>
    <w:rsid w:val="00DA5FF5"/>
    <w:rsid w:val="00DB7E5C"/>
    <w:rsid w:val="00DC331E"/>
    <w:rsid w:val="00DC3F86"/>
    <w:rsid w:val="00DC7657"/>
    <w:rsid w:val="00DD13F2"/>
    <w:rsid w:val="00DD238F"/>
    <w:rsid w:val="00DD3077"/>
    <w:rsid w:val="00DD313A"/>
    <w:rsid w:val="00DD39A2"/>
    <w:rsid w:val="00DD3CE8"/>
    <w:rsid w:val="00DD4011"/>
    <w:rsid w:val="00DD4F0E"/>
    <w:rsid w:val="00DD5092"/>
    <w:rsid w:val="00DD5DF6"/>
    <w:rsid w:val="00DD6FF7"/>
    <w:rsid w:val="00DE018C"/>
    <w:rsid w:val="00DE256A"/>
    <w:rsid w:val="00DE4017"/>
    <w:rsid w:val="00DE4FF5"/>
    <w:rsid w:val="00DE5690"/>
    <w:rsid w:val="00DF00AE"/>
    <w:rsid w:val="00DF05A3"/>
    <w:rsid w:val="00DF070D"/>
    <w:rsid w:val="00DF0BF0"/>
    <w:rsid w:val="00DF1900"/>
    <w:rsid w:val="00DF3F3C"/>
    <w:rsid w:val="00DF6411"/>
    <w:rsid w:val="00E0158D"/>
    <w:rsid w:val="00E023CC"/>
    <w:rsid w:val="00E0385E"/>
    <w:rsid w:val="00E04DDE"/>
    <w:rsid w:val="00E05019"/>
    <w:rsid w:val="00E05C08"/>
    <w:rsid w:val="00E05E0A"/>
    <w:rsid w:val="00E116AC"/>
    <w:rsid w:val="00E12069"/>
    <w:rsid w:val="00E12D46"/>
    <w:rsid w:val="00E13617"/>
    <w:rsid w:val="00E14164"/>
    <w:rsid w:val="00E14F33"/>
    <w:rsid w:val="00E21BC1"/>
    <w:rsid w:val="00E229B9"/>
    <w:rsid w:val="00E233B4"/>
    <w:rsid w:val="00E2498D"/>
    <w:rsid w:val="00E26221"/>
    <w:rsid w:val="00E3119D"/>
    <w:rsid w:val="00E31F85"/>
    <w:rsid w:val="00E32710"/>
    <w:rsid w:val="00E330DE"/>
    <w:rsid w:val="00E333F7"/>
    <w:rsid w:val="00E3464C"/>
    <w:rsid w:val="00E34720"/>
    <w:rsid w:val="00E35625"/>
    <w:rsid w:val="00E404D6"/>
    <w:rsid w:val="00E406DD"/>
    <w:rsid w:val="00E40A62"/>
    <w:rsid w:val="00E418F9"/>
    <w:rsid w:val="00E41D78"/>
    <w:rsid w:val="00E41DFD"/>
    <w:rsid w:val="00E436A8"/>
    <w:rsid w:val="00E43C80"/>
    <w:rsid w:val="00E45EF3"/>
    <w:rsid w:val="00E46D16"/>
    <w:rsid w:val="00E47203"/>
    <w:rsid w:val="00E472D2"/>
    <w:rsid w:val="00E51288"/>
    <w:rsid w:val="00E5193B"/>
    <w:rsid w:val="00E523CE"/>
    <w:rsid w:val="00E534CF"/>
    <w:rsid w:val="00E5419A"/>
    <w:rsid w:val="00E56BFE"/>
    <w:rsid w:val="00E57699"/>
    <w:rsid w:val="00E6049D"/>
    <w:rsid w:val="00E60E59"/>
    <w:rsid w:val="00E6146A"/>
    <w:rsid w:val="00E6452E"/>
    <w:rsid w:val="00E7107D"/>
    <w:rsid w:val="00E726EC"/>
    <w:rsid w:val="00E72C5E"/>
    <w:rsid w:val="00E7347E"/>
    <w:rsid w:val="00E7709E"/>
    <w:rsid w:val="00E81CB4"/>
    <w:rsid w:val="00E82542"/>
    <w:rsid w:val="00E8569C"/>
    <w:rsid w:val="00E8585B"/>
    <w:rsid w:val="00E86E76"/>
    <w:rsid w:val="00E91301"/>
    <w:rsid w:val="00E944DF"/>
    <w:rsid w:val="00E9460D"/>
    <w:rsid w:val="00E96001"/>
    <w:rsid w:val="00E9621C"/>
    <w:rsid w:val="00EA1805"/>
    <w:rsid w:val="00EA1EE1"/>
    <w:rsid w:val="00EA2219"/>
    <w:rsid w:val="00EA3452"/>
    <w:rsid w:val="00EA386A"/>
    <w:rsid w:val="00EA3F15"/>
    <w:rsid w:val="00EA636D"/>
    <w:rsid w:val="00EA775A"/>
    <w:rsid w:val="00EA7813"/>
    <w:rsid w:val="00EA7847"/>
    <w:rsid w:val="00EB154D"/>
    <w:rsid w:val="00EB3879"/>
    <w:rsid w:val="00EB4128"/>
    <w:rsid w:val="00EB5EF7"/>
    <w:rsid w:val="00EB7CE7"/>
    <w:rsid w:val="00EC0B8D"/>
    <w:rsid w:val="00EC2F9C"/>
    <w:rsid w:val="00EC35B2"/>
    <w:rsid w:val="00EC4885"/>
    <w:rsid w:val="00EC5678"/>
    <w:rsid w:val="00EC61A5"/>
    <w:rsid w:val="00EC69D7"/>
    <w:rsid w:val="00EC6A1B"/>
    <w:rsid w:val="00ED40DC"/>
    <w:rsid w:val="00ED596A"/>
    <w:rsid w:val="00ED6028"/>
    <w:rsid w:val="00EE0E3E"/>
    <w:rsid w:val="00EE1269"/>
    <w:rsid w:val="00EE2E6E"/>
    <w:rsid w:val="00EE3A9F"/>
    <w:rsid w:val="00EE493C"/>
    <w:rsid w:val="00EE4C9E"/>
    <w:rsid w:val="00EF28E6"/>
    <w:rsid w:val="00EF4B06"/>
    <w:rsid w:val="00EF605C"/>
    <w:rsid w:val="00EF6BDC"/>
    <w:rsid w:val="00F01459"/>
    <w:rsid w:val="00F01CA3"/>
    <w:rsid w:val="00F03154"/>
    <w:rsid w:val="00F0499E"/>
    <w:rsid w:val="00F04FA6"/>
    <w:rsid w:val="00F054F5"/>
    <w:rsid w:val="00F057E5"/>
    <w:rsid w:val="00F06BB2"/>
    <w:rsid w:val="00F0759E"/>
    <w:rsid w:val="00F15CCA"/>
    <w:rsid w:val="00F16347"/>
    <w:rsid w:val="00F16FE3"/>
    <w:rsid w:val="00F22F1E"/>
    <w:rsid w:val="00F2642E"/>
    <w:rsid w:val="00F30903"/>
    <w:rsid w:val="00F32AEA"/>
    <w:rsid w:val="00F33360"/>
    <w:rsid w:val="00F33794"/>
    <w:rsid w:val="00F35317"/>
    <w:rsid w:val="00F35523"/>
    <w:rsid w:val="00F35BA5"/>
    <w:rsid w:val="00F35E90"/>
    <w:rsid w:val="00F369CE"/>
    <w:rsid w:val="00F36B65"/>
    <w:rsid w:val="00F37572"/>
    <w:rsid w:val="00F4002F"/>
    <w:rsid w:val="00F417E3"/>
    <w:rsid w:val="00F43112"/>
    <w:rsid w:val="00F4339B"/>
    <w:rsid w:val="00F4350B"/>
    <w:rsid w:val="00F43804"/>
    <w:rsid w:val="00F5027A"/>
    <w:rsid w:val="00F5143E"/>
    <w:rsid w:val="00F51FDC"/>
    <w:rsid w:val="00F52B69"/>
    <w:rsid w:val="00F551F9"/>
    <w:rsid w:val="00F55D33"/>
    <w:rsid w:val="00F564B3"/>
    <w:rsid w:val="00F63543"/>
    <w:rsid w:val="00F64E15"/>
    <w:rsid w:val="00F672AB"/>
    <w:rsid w:val="00F704B1"/>
    <w:rsid w:val="00F7160E"/>
    <w:rsid w:val="00F724F8"/>
    <w:rsid w:val="00F72F94"/>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50A6"/>
    <w:rsid w:val="00FA6A07"/>
    <w:rsid w:val="00FA7430"/>
    <w:rsid w:val="00FA7689"/>
    <w:rsid w:val="00FB061A"/>
    <w:rsid w:val="00FB277C"/>
    <w:rsid w:val="00FB2A39"/>
    <w:rsid w:val="00FB4124"/>
    <w:rsid w:val="00FB4372"/>
    <w:rsid w:val="00FC021D"/>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32F8"/>
    <w:rsid w:val="00FE380E"/>
    <w:rsid w:val="00FE39D7"/>
    <w:rsid w:val="00FE3B4D"/>
    <w:rsid w:val="00FE3BD9"/>
    <w:rsid w:val="00FE5026"/>
    <w:rsid w:val="00FE656D"/>
    <w:rsid w:val="00FE7A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09F19B"/>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48282415">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38319861">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163658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22735609">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2073530">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0225109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F9982-566D-418F-87FD-C6170FDEF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6</Pages>
  <Words>7146</Words>
  <Characters>39304</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2019-10-24T15:57:00Z</cp:lastPrinted>
  <dcterms:created xsi:type="dcterms:W3CDTF">2019-11-19T16:58:00Z</dcterms:created>
  <dcterms:modified xsi:type="dcterms:W3CDTF">2019-11-19T16:58:00Z</dcterms:modified>
</cp:coreProperties>
</file>