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AEA59" w14:textId="008FCC29" w:rsidR="003E00B9" w:rsidRPr="00EB4EF4" w:rsidRDefault="00DB26F6" w:rsidP="0065261E">
      <w:pPr>
        <w:jc w:val="center"/>
        <w:rPr>
          <w:rFonts w:ascii="Bookman Old Style" w:hAnsi="Bookman Old Style" w:cs="Arial"/>
          <w:bCs/>
          <w:color w:val="000000"/>
        </w:rPr>
      </w:pPr>
      <w:r w:rsidRPr="00EB4EF4">
        <w:rPr>
          <w:rFonts w:ascii="Bookman Old Style" w:hAnsi="Bookman Old Style"/>
          <w:noProof/>
          <w:lang w:val="en-US" w:eastAsia="en-US"/>
        </w:rPr>
        <w:drawing>
          <wp:anchor distT="0" distB="0" distL="114300" distR="114300" simplePos="0" relativeHeight="251658240" behindDoc="0" locked="0" layoutInCell="1" allowOverlap="1" wp14:anchorId="5DFC8A46" wp14:editId="07A0949C">
            <wp:simplePos x="0" y="0"/>
            <wp:positionH relativeFrom="column">
              <wp:posOffset>2592705</wp:posOffset>
            </wp:positionH>
            <wp:positionV relativeFrom="paragraph">
              <wp:posOffset>-742315</wp:posOffset>
            </wp:positionV>
            <wp:extent cx="594360" cy="615409"/>
            <wp:effectExtent l="0" t="0" r="0"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594360" cy="6154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0642" w:rsidRPr="00EB4EF4">
        <w:rPr>
          <w:rFonts w:ascii="Bookman Old Style" w:hAnsi="Bookman Old Style" w:cs="Arial"/>
          <w:bCs/>
          <w:color w:val="000000"/>
        </w:rPr>
        <w:t>Ministerio De Minas Y Energía</w:t>
      </w:r>
    </w:p>
    <w:p w14:paraId="77ED317E" w14:textId="77777777" w:rsidR="003E00B9" w:rsidRDefault="003E00B9" w:rsidP="00C65ED9">
      <w:pPr>
        <w:jc w:val="center"/>
        <w:rPr>
          <w:rFonts w:ascii="Bookman Old Style" w:hAnsi="Bookman Old Style" w:cs="Arial"/>
          <w:bCs/>
          <w:color w:val="000000"/>
        </w:rPr>
      </w:pPr>
    </w:p>
    <w:p w14:paraId="6190B4D2" w14:textId="525E5B43" w:rsidR="003E00B9" w:rsidRPr="00EB4EF4" w:rsidRDefault="003E00B9" w:rsidP="003E00B9">
      <w:pPr>
        <w:jc w:val="center"/>
        <w:rPr>
          <w:rFonts w:ascii="Bookman Old Style" w:hAnsi="Bookman Old Style" w:cs="Arial"/>
          <w:b/>
          <w:color w:val="000000"/>
        </w:rPr>
      </w:pPr>
      <w:r w:rsidRPr="00EB4EF4">
        <w:rPr>
          <w:rFonts w:ascii="Bookman Old Style" w:hAnsi="Bookman Old Style" w:cs="Arial"/>
          <w:b/>
          <w:color w:val="000000"/>
        </w:rPr>
        <w:t>COMISIÓN DE REGULACIÓN DE ENERGÍA Y GAS</w:t>
      </w:r>
    </w:p>
    <w:p w14:paraId="09C3667E" w14:textId="77777777" w:rsidR="00390642" w:rsidRPr="00EB4EF4" w:rsidRDefault="00390642" w:rsidP="00923292">
      <w:pPr>
        <w:rPr>
          <w:rFonts w:ascii="Bookman Old Style" w:hAnsi="Bookman Old Style" w:cs="Arial"/>
          <w:bCs/>
          <w:color w:val="000000"/>
        </w:rPr>
      </w:pPr>
    </w:p>
    <w:p w14:paraId="1B6953FA" w14:textId="1114129C" w:rsidR="00CB79DF" w:rsidRPr="00A85FD9" w:rsidRDefault="00A85FD9" w:rsidP="00D707F9">
      <w:pPr>
        <w:ind w:left="142" w:right="-142"/>
        <w:jc w:val="center"/>
        <w:rPr>
          <w:rFonts w:ascii="Bookman Old Style" w:hAnsi="Bookman Old Style" w:cs="Arial"/>
          <w:bCs/>
          <w:color w:val="000000"/>
        </w:rPr>
      </w:pPr>
      <w:r w:rsidRPr="00A85FD9">
        <w:rPr>
          <w:rFonts w:ascii="Bookman Old Style" w:hAnsi="Bookman Old Style" w:cs="Arial"/>
          <w:b/>
          <w:color w:val="000000"/>
        </w:rPr>
        <w:t xml:space="preserve">PROYECTO </w:t>
      </w:r>
      <w:r w:rsidR="00390642">
        <w:rPr>
          <w:rFonts w:ascii="Bookman Old Style" w:hAnsi="Bookman Old Style" w:cs="Arial"/>
          <w:b/>
          <w:color w:val="000000"/>
        </w:rPr>
        <w:t xml:space="preserve">DE </w:t>
      </w:r>
      <w:r w:rsidR="009F6201" w:rsidRPr="00A85FD9">
        <w:rPr>
          <w:rFonts w:ascii="Bookman Old Style" w:hAnsi="Bookman Old Style" w:cs="Arial"/>
          <w:b/>
          <w:color w:val="000000"/>
        </w:rPr>
        <w:t>R</w:t>
      </w:r>
      <w:r w:rsidR="003A21A4" w:rsidRPr="00A85FD9">
        <w:rPr>
          <w:rFonts w:ascii="Bookman Old Style" w:hAnsi="Bookman Old Style" w:cs="Arial"/>
          <w:b/>
          <w:color w:val="000000"/>
        </w:rPr>
        <w:t>ESOLUCIÓN</w:t>
      </w:r>
      <w:r w:rsidR="00CB79DF" w:rsidRPr="00A85FD9">
        <w:rPr>
          <w:rFonts w:ascii="Bookman Old Style" w:hAnsi="Bookman Old Style" w:cs="Arial"/>
          <w:b/>
          <w:color w:val="000000"/>
        </w:rPr>
        <w:t xml:space="preserve"> </w:t>
      </w:r>
      <w:r w:rsidR="00CB79DF" w:rsidRPr="00923292">
        <w:rPr>
          <w:rFonts w:ascii="Bookman Old Style" w:hAnsi="Bookman Old Style" w:cs="Arial"/>
          <w:b/>
          <w:color w:val="000000"/>
        </w:rPr>
        <w:t>No</w:t>
      </w:r>
      <w:r w:rsidR="00CB79DF" w:rsidRPr="00923292">
        <w:rPr>
          <w:rFonts w:ascii="Bookman Old Style" w:hAnsi="Bookman Old Style" w:cs="Arial"/>
          <w:bCs/>
          <w:color w:val="000000"/>
        </w:rPr>
        <w:t xml:space="preserve">. </w:t>
      </w:r>
      <w:r w:rsidR="0077764E" w:rsidRPr="00923292">
        <w:rPr>
          <w:rFonts w:ascii="Bookman Old Style" w:hAnsi="Bookman Old Style" w:cs="Arial"/>
          <w:b/>
          <w:color w:val="000000"/>
          <w:sz w:val="32"/>
          <w:szCs w:val="32"/>
        </w:rPr>
        <w:t>702</w:t>
      </w:r>
      <w:r w:rsidR="00B3278D" w:rsidRPr="00923292">
        <w:rPr>
          <w:rFonts w:ascii="Bookman Old Style" w:hAnsi="Bookman Old Style" w:cs="Arial"/>
          <w:b/>
          <w:color w:val="000000"/>
          <w:sz w:val="32"/>
          <w:szCs w:val="32"/>
        </w:rPr>
        <w:t xml:space="preserve"> </w:t>
      </w:r>
      <w:r w:rsidR="000077A1" w:rsidRPr="00923292">
        <w:rPr>
          <w:rFonts w:ascii="Bookman Old Style" w:hAnsi="Bookman Old Style" w:cs="Arial"/>
          <w:b/>
          <w:color w:val="000000"/>
          <w:sz w:val="32"/>
          <w:szCs w:val="32"/>
        </w:rPr>
        <w:t>00</w:t>
      </w:r>
      <w:r w:rsidR="00923292" w:rsidRPr="00923292">
        <w:rPr>
          <w:rFonts w:ascii="Bookman Old Style" w:hAnsi="Bookman Old Style" w:cs="Arial"/>
          <w:b/>
          <w:color w:val="000000"/>
          <w:sz w:val="32"/>
          <w:szCs w:val="32"/>
        </w:rPr>
        <w:t>2</w:t>
      </w:r>
    </w:p>
    <w:p w14:paraId="7037D78C" w14:textId="77777777" w:rsidR="00CB79DF" w:rsidRPr="00F96BEA" w:rsidRDefault="00CB79DF" w:rsidP="00D707F9">
      <w:pPr>
        <w:ind w:left="142" w:right="-142"/>
        <w:jc w:val="center"/>
        <w:rPr>
          <w:rFonts w:ascii="Bookman Old Style" w:hAnsi="Bookman Old Style" w:cs="Arial"/>
          <w:bCs/>
          <w:color w:val="000000"/>
          <w:highlight w:val="yellow"/>
        </w:rPr>
      </w:pPr>
    </w:p>
    <w:p w14:paraId="2DFC2E6B" w14:textId="457A80DA" w:rsidR="003A21A4" w:rsidRPr="00923292" w:rsidRDefault="00CB79DF" w:rsidP="00D707F9">
      <w:pPr>
        <w:ind w:left="142" w:right="-142"/>
        <w:jc w:val="center"/>
        <w:rPr>
          <w:rFonts w:ascii="Bookman Old Style" w:hAnsi="Bookman Old Style" w:cs="Arial"/>
          <w:bCs/>
          <w:color w:val="000000"/>
          <w:sz w:val="28"/>
          <w:szCs w:val="28"/>
        </w:rPr>
      </w:pPr>
      <w:r w:rsidRPr="00923292">
        <w:rPr>
          <w:rFonts w:ascii="Bookman Old Style" w:hAnsi="Bookman Old Style" w:cs="Arial"/>
          <w:bCs/>
          <w:color w:val="000000"/>
          <w:sz w:val="28"/>
          <w:szCs w:val="28"/>
        </w:rPr>
        <w:t>(</w:t>
      </w:r>
      <w:r w:rsidR="000077A1" w:rsidRPr="00923292">
        <w:rPr>
          <w:rFonts w:ascii="Bookman Old Style" w:hAnsi="Bookman Old Style" w:cs="Arial"/>
          <w:b/>
          <w:color w:val="000000"/>
          <w:sz w:val="28"/>
          <w:szCs w:val="28"/>
        </w:rPr>
        <w:t>21</w:t>
      </w:r>
      <w:r w:rsidR="00FA7A24" w:rsidRPr="00923292">
        <w:rPr>
          <w:rFonts w:ascii="Bookman Old Style" w:hAnsi="Bookman Old Style" w:cs="Arial"/>
          <w:b/>
          <w:color w:val="000000"/>
          <w:sz w:val="28"/>
          <w:szCs w:val="28"/>
        </w:rPr>
        <w:t xml:space="preserve"> </w:t>
      </w:r>
      <w:r w:rsidR="00CD77D6" w:rsidRPr="00923292">
        <w:rPr>
          <w:rFonts w:ascii="Bookman Old Style" w:hAnsi="Bookman Old Style" w:cs="Arial"/>
          <w:b/>
          <w:color w:val="000000"/>
          <w:sz w:val="28"/>
          <w:szCs w:val="28"/>
        </w:rPr>
        <w:t>ABR</w:t>
      </w:r>
      <w:r w:rsidR="0065261E" w:rsidRPr="00923292">
        <w:rPr>
          <w:rFonts w:ascii="Bookman Old Style" w:hAnsi="Bookman Old Style" w:cs="Arial"/>
          <w:b/>
          <w:color w:val="000000"/>
          <w:sz w:val="28"/>
          <w:szCs w:val="28"/>
        </w:rPr>
        <w:t>. 202</w:t>
      </w:r>
      <w:r w:rsidR="00E063A3" w:rsidRPr="00923292">
        <w:rPr>
          <w:rFonts w:ascii="Bookman Old Style" w:hAnsi="Bookman Old Style" w:cs="Arial"/>
          <w:b/>
          <w:color w:val="000000"/>
          <w:sz w:val="28"/>
          <w:szCs w:val="28"/>
        </w:rPr>
        <w:t>3</w:t>
      </w:r>
      <w:r w:rsidRPr="00923292">
        <w:rPr>
          <w:rFonts w:ascii="Bookman Old Style" w:hAnsi="Bookman Old Style" w:cs="Arial"/>
          <w:bCs/>
          <w:color w:val="000000"/>
          <w:sz w:val="28"/>
          <w:szCs w:val="28"/>
        </w:rPr>
        <w:t>)</w:t>
      </w:r>
    </w:p>
    <w:p w14:paraId="31D55F73" w14:textId="7E70E27C" w:rsidR="003B0CDA" w:rsidRPr="00EB4EF4" w:rsidRDefault="003B0CDA" w:rsidP="00D707F9">
      <w:pPr>
        <w:ind w:left="142" w:right="-142"/>
        <w:jc w:val="center"/>
        <w:rPr>
          <w:rFonts w:ascii="Bookman Old Style" w:hAnsi="Bookman Old Style" w:cs="Arial"/>
          <w:b/>
          <w:color w:val="000000"/>
        </w:rPr>
      </w:pPr>
    </w:p>
    <w:p w14:paraId="115BA86C" w14:textId="4171017F" w:rsidR="00606D3E" w:rsidRDefault="00290133" w:rsidP="00A85FD9">
      <w:pPr>
        <w:pStyle w:val="Textoindependiente2"/>
        <w:spacing w:before="120" w:line="240" w:lineRule="auto"/>
        <w:ind w:left="142" w:right="-142"/>
        <w:rPr>
          <w:rFonts w:cs="Arial"/>
          <w:color w:val="000000"/>
        </w:rPr>
      </w:pPr>
      <w:r w:rsidRPr="00290133">
        <w:rPr>
          <w:rFonts w:cs="Arial"/>
          <w:color w:val="000000"/>
        </w:rPr>
        <w:t xml:space="preserve">La Comisión de Regulación de Energía y Gas, en su sesión </w:t>
      </w:r>
      <w:r w:rsidR="004052D9">
        <w:rPr>
          <w:rFonts w:cs="Arial"/>
          <w:color w:val="000000"/>
        </w:rPr>
        <w:t>1258</w:t>
      </w:r>
      <w:r w:rsidRPr="00F6764F">
        <w:rPr>
          <w:rFonts w:cs="Arial"/>
          <w:color w:val="000000"/>
        </w:rPr>
        <w:t xml:space="preserve"> del </w:t>
      </w:r>
      <w:r w:rsidR="00924BA9">
        <w:rPr>
          <w:rFonts w:cs="Arial"/>
          <w:color w:val="000000"/>
        </w:rPr>
        <w:t xml:space="preserve">21 </w:t>
      </w:r>
      <w:r w:rsidRPr="00F6764F">
        <w:rPr>
          <w:rFonts w:cs="Arial"/>
          <w:color w:val="000000"/>
        </w:rPr>
        <w:t xml:space="preserve">de </w:t>
      </w:r>
      <w:r w:rsidR="009B3BDF">
        <w:rPr>
          <w:rFonts w:cs="Arial"/>
          <w:color w:val="000000"/>
        </w:rPr>
        <w:t>abril</w:t>
      </w:r>
      <w:r w:rsidRPr="00F6764F">
        <w:rPr>
          <w:rFonts w:cs="Arial"/>
          <w:color w:val="000000"/>
        </w:rPr>
        <w:t xml:space="preserve"> de 202</w:t>
      </w:r>
      <w:r w:rsidR="00D21F4F" w:rsidRPr="00F6764F">
        <w:rPr>
          <w:rFonts w:cs="Arial"/>
          <w:color w:val="000000"/>
        </w:rPr>
        <w:t>3</w:t>
      </w:r>
      <w:r w:rsidRPr="00290133">
        <w:rPr>
          <w:rFonts w:cs="Arial"/>
          <w:color w:val="000000"/>
        </w:rPr>
        <w:t>, aprobó someter a consulta pública</w:t>
      </w:r>
      <w:r w:rsidR="00606D3E">
        <w:rPr>
          <w:rFonts w:cs="Arial"/>
          <w:color w:val="000000"/>
        </w:rPr>
        <w:t>,</w:t>
      </w:r>
      <w:r w:rsidRPr="00290133">
        <w:rPr>
          <w:rFonts w:cs="Arial"/>
          <w:color w:val="000000"/>
        </w:rPr>
        <w:t xml:space="preserve"> </w:t>
      </w:r>
      <w:r w:rsidR="00606D3E" w:rsidRPr="00290133">
        <w:rPr>
          <w:rFonts w:cs="Arial"/>
          <w:color w:val="000000"/>
        </w:rPr>
        <w:t xml:space="preserve">durante los </w:t>
      </w:r>
      <w:r w:rsidR="00924BA9">
        <w:rPr>
          <w:rFonts w:cs="Arial"/>
          <w:color w:val="000000"/>
        </w:rPr>
        <w:t>cinco (</w:t>
      </w:r>
      <w:r w:rsidR="007526A4">
        <w:rPr>
          <w:rFonts w:cs="Arial"/>
          <w:color w:val="000000"/>
        </w:rPr>
        <w:t>5</w:t>
      </w:r>
      <w:r w:rsidR="00924BA9">
        <w:rPr>
          <w:rFonts w:cs="Arial"/>
          <w:color w:val="000000"/>
        </w:rPr>
        <w:t>)</w:t>
      </w:r>
      <w:r w:rsidR="00606D3E" w:rsidRPr="00290133">
        <w:rPr>
          <w:rFonts w:cs="Arial"/>
          <w:color w:val="000000"/>
        </w:rPr>
        <w:t xml:space="preserve"> </w:t>
      </w:r>
      <w:r w:rsidR="00606D3E" w:rsidRPr="00D26450">
        <w:rPr>
          <w:rFonts w:cs="Arial"/>
          <w:color w:val="000000"/>
        </w:rPr>
        <w:t>días hábiles siguientes</w:t>
      </w:r>
      <w:r w:rsidR="00606D3E" w:rsidRPr="00290133">
        <w:rPr>
          <w:rFonts w:cs="Arial"/>
          <w:color w:val="000000"/>
        </w:rPr>
        <w:t xml:space="preserve"> a su publicación en el portal web de la CREG</w:t>
      </w:r>
      <w:r w:rsidR="007526A4">
        <w:rPr>
          <w:rFonts w:cs="Arial"/>
          <w:color w:val="000000"/>
        </w:rPr>
        <w:t xml:space="preserve">, </w:t>
      </w:r>
      <w:r w:rsidRPr="00290133">
        <w:rPr>
          <w:rFonts w:cs="Arial"/>
          <w:color w:val="000000"/>
        </w:rPr>
        <w:t xml:space="preserve">el presente proyecto de resolución </w:t>
      </w:r>
      <w:r w:rsidR="00606D3E">
        <w:rPr>
          <w:rFonts w:cs="Arial"/>
          <w:color w:val="000000"/>
        </w:rPr>
        <w:t xml:space="preserve">por la cual se modifica la Resolución CREG </w:t>
      </w:r>
      <w:r w:rsidR="007526A4" w:rsidRPr="007526A4">
        <w:rPr>
          <w:rFonts w:cs="Arial"/>
          <w:color w:val="000000"/>
        </w:rPr>
        <w:t>102 008 de 2022 “</w:t>
      </w:r>
      <w:r w:rsidR="007526A4" w:rsidRPr="00924BA9">
        <w:rPr>
          <w:rFonts w:cs="Arial"/>
          <w:i/>
          <w:iCs/>
          <w:color w:val="000000"/>
        </w:rPr>
        <w:t>Por la cual se establecen los procedimientos que se deben seguir para ejecutar proyectos del plan de abastecimiento de gas natural</w:t>
      </w:r>
      <w:r w:rsidR="007526A4" w:rsidRPr="007526A4">
        <w:rPr>
          <w:rFonts w:cs="Arial"/>
          <w:color w:val="000000"/>
        </w:rPr>
        <w:t>”</w:t>
      </w:r>
      <w:r w:rsidR="00606D3E">
        <w:rPr>
          <w:rFonts w:cs="Arial"/>
          <w:color w:val="000000"/>
        </w:rPr>
        <w:t xml:space="preserve">. </w:t>
      </w:r>
      <w:r w:rsidR="00A85FD9">
        <w:rPr>
          <w:rFonts w:cs="Arial"/>
          <w:color w:val="000000"/>
        </w:rPr>
        <w:t>Dicho término acudiendo a la causal</w:t>
      </w:r>
      <w:r w:rsidR="00A85FD9" w:rsidRPr="00A85FD9">
        <w:rPr>
          <w:rFonts w:cs="Arial"/>
          <w:color w:val="000000"/>
        </w:rPr>
        <w:t xml:space="preserve"> prevista en el numeral 6 del artículo 33 de la Resolución CREG 039 de 2017</w:t>
      </w:r>
      <w:r w:rsidR="00A85FD9">
        <w:rPr>
          <w:rFonts w:cs="Arial"/>
          <w:color w:val="000000"/>
        </w:rPr>
        <w:t>.</w:t>
      </w:r>
    </w:p>
    <w:p w14:paraId="479149FC" w14:textId="73261AB7" w:rsidR="007526A4" w:rsidRDefault="00290133" w:rsidP="00A85FD9">
      <w:pPr>
        <w:pStyle w:val="Textoindependiente2"/>
        <w:spacing w:before="120" w:line="240" w:lineRule="auto"/>
        <w:ind w:left="142" w:right="-142"/>
        <w:rPr>
          <w:rFonts w:cs="Arial"/>
          <w:color w:val="000000"/>
        </w:rPr>
      </w:pPr>
      <w:r w:rsidRPr="00290133">
        <w:rPr>
          <w:rFonts w:cs="Arial"/>
          <w:color w:val="000000"/>
        </w:rPr>
        <w:t xml:space="preserve">Se invita a las empresas, los usuarios, las autoridades y demás partes interesadas a presentar sus observaciones y sugerencias dentro del plazo establecido, mediante comunicaciones electrónicas dirigidas al </w:t>
      </w:r>
      <w:proofErr w:type="gramStart"/>
      <w:r w:rsidRPr="00290133">
        <w:rPr>
          <w:rFonts w:cs="Arial"/>
          <w:color w:val="000000"/>
        </w:rPr>
        <w:t>Director Ejecutivo</w:t>
      </w:r>
      <w:proofErr w:type="gramEnd"/>
      <w:r w:rsidRPr="00290133">
        <w:rPr>
          <w:rFonts w:cs="Arial"/>
          <w:color w:val="000000"/>
        </w:rPr>
        <w:t xml:space="preserve"> de la CREG, a</w:t>
      </w:r>
      <w:r w:rsidR="00063AB6">
        <w:rPr>
          <w:rFonts w:cs="Arial"/>
          <w:color w:val="000000"/>
        </w:rPr>
        <w:t>l correo electrónico</w:t>
      </w:r>
      <w:r w:rsidRPr="00290133">
        <w:rPr>
          <w:rFonts w:cs="Arial"/>
          <w:color w:val="000000"/>
        </w:rPr>
        <w:t xml:space="preserve"> </w:t>
      </w:r>
      <w:hyperlink r:id="rId12" w:history="1">
        <w:r w:rsidR="00606D3E" w:rsidRPr="0051325D">
          <w:rPr>
            <w:rStyle w:val="Hipervnculo"/>
            <w:rFonts w:cs="Arial"/>
          </w:rPr>
          <w:t>creg@creg.gov.co</w:t>
        </w:r>
      </w:hyperlink>
      <w:r w:rsidRPr="00290133">
        <w:rPr>
          <w:rFonts w:cs="Arial"/>
          <w:color w:val="000000"/>
        </w:rPr>
        <w:t>.</w:t>
      </w:r>
      <w:r w:rsidR="007526A4">
        <w:rPr>
          <w:rFonts w:cs="Arial"/>
          <w:color w:val="000000"/>
        </w:rPr>
        <w:t xml:space="preserve"> </w:t>
      </w:r>
      <w:r w:rsidR="00924BA9">
        <w:rPr>
          <w:rFonts w:cs="Arial"/>
          <w:color w:val="000000"/>
        </w:rPr>
        <w:t>Para lo anterior se informa que l</w:t>
      </w:r>
      <w:r w:rsidR="007526A4" w:rsidRPr="007526A4">
        <w:rPr>
          <w:rFonts w:cs="Arial"/>
          <w:color w:val="000000"/>
        </w:rPr>
        <w:t>os ajustes</w:t>
      </w:r>
      <w:r w:rsidR="007526A4">
        <w:rPr>
          <w:rFonts w:cs="Arial"/>
          <w:color w:val="000000"/>
        </w:rPr>
        <w:t xml:space="preserve"> y modificaciones</w:t>
      </w:r>
      <w:r w:rsidR="007526A4" w:rsidRPr="007526A4">
        <w:rPr>
          <w:rFonts w:cs="Arial"/>
          <w:color w:val="000000"/>
        </w:rPr>
        <w:t xml:space="preserve"> correspondientes a </w:t>
      </w:r>
      <w:r w:rsidR="00924BA9">
        <w:rPr>
          <w:rFonts w:cs="Arial"/>
          <w:color w:val="000000"/>
        </w:rPr>
        <w:t xml:space="preserve">la </w:t>
      </w:r>
      <w:r w:rsidR="007526A4" w:rsidRPr="007526A4">
        <w:rPr>
          <w:rFonts w:cs="Arial"/>
          <w:color w:val="000000"/>
        </w:rPr>
        <w:t xml:space="preserve">adición de texto </w:t>
      </w:r>
      <w:r w:rsidR="00924BA9">
        <w:rPr>
          <w:rFonts w:cs="Arial"/>
          <w:color w:val="000000"/>
        </w:rPr>
        <w:t xml:space="preserve">a la resolución vigente </w:t>
      </w:r>
      <w:r w:rsidR="007526A4" w:rsidRPr="007526A4">
        <w:rPr>
          <w:rFonts w:cs="Arial"/>
          <w:color w:val="000000"/>
        </w:rPr>
        <w:t>se resaltan en letra en negrilla.</w:t>
      </w:r>
    </w:p>
    <w:p w14:paraId="40226B27" w14:textId="77777777" w:rsidR="007526A4" w:rsidRPr="007526A4" w:rsidRDefault="007526A4" w:rsidP="007526A4">
      <w:pPr>
        <w:pStyle w:val="Textoindependiente2"/>
        <w:spacing w:before="120" w:line="240" w:lineRule="auto"/>
        <w:ind w:left="142" w:right="-142"/>
        <w:rPr>
          <w:rFonts w:cs="Arial"/>
          <w:color w:val="000000"/>
        </w:rPr>
      </w:pPr>
      <w:r w:rsidRPr="007526A4">
        <w:rPr>
          <w:rFonts w:cs="Arial"/>
          <w:color w:val="000000"/>
        </w:rPr>
        <w:t xml:space="preserve">Al vencimiento de la consulta pública, la CREG determinará si el proyecto debe ser informado a la Superintendencia de Industria y Comercio, para el ejercicio de la Abogacía de la Competencia, con fundamento en las disposiciones del Decreto 1074 de 2015, artículo 2.2.2.30.5.  </w:t>
      </w:r>
    </w:p>
    <w:p w14:paraId="6D1426FE" w14:textId="77777777" w:rsidR="007526A4" w:rsidRPr="00390642" w:rsidRDefault="007526A4" w:rsidP="00390642">
      <w:pPr>
        <w:ind w:left="142" w:right="-142"/>
        <w:jc w:val="center"/>
        <w:rPr>
          <w:rFonts w:ascii="Bookman Old Style" w:hAnsi="Bookman Old Style" w:cs="Arial"/>
          <w:color w:val="000000"/>
        </w:rPr>
      </w:pPr>
    </w:p>
    <w:p w14:paraId="705E4D26" w14:textId="77777777" w:rsidR="00606D3E" w:rsidRPr="00390642" w:rsidRDefault="00606D3E" w:rsidP="00390642">
      <w:pPr>
        <w:ind w:left="142" w:right="-142"/>
        <w:jc w:val="center"/>
        <w:rPr>
          <w:rFonts w:ascii="Bookman Old Style" w:hAnsi="Bookman Old Style" w:cs="Arial"/>
          <w:color w:val="000000"/>
        </w:rPr>
      </w:pPr>
    </w:p>
    <w:p w14:paraId="03239E3D" w14:textId="279C03C5" w:rsidR="00E71BE1" w:rsidRDefault="00385871" w:rsidP="00D707F9">
      <w:pPr>
        <w:ind w:left="142" w:right="-142"/>
        <w:jc w:val="center"/>
        <w:rPr>
          <w:rFonts w:ascii="Bookman Old Style" w:hAnsi="Bookman Old Style" w:cs="Arial"/>
          <w:color w:val="000000"/>
        </w:rPr>
      </w:pPr>
      <w:r w:rsidRPr="00385871">
        <w:rPr>
          <w:rFonts w:ascii="Bookman Old Style" w:hAnsi="Bookman Old Style" w:cs="Arial"/>
          <w:color w:val="000000"/>
        </w:rPr>
        <w:t xml:space="preserve">Por la cual se </w:t>
      </w:r>
      <w:r w:rsidR="007526A4">
        <w:rPr>
          <w:rFonts w:ascii="Bookman Old Style" w:hAnsi="Bookman Old Style" w:cs="Arial"/>
          <w:color w:val="000000"/>
        </w:rPr>
        <w:t xml:space="preserve">ajusta y se </w:t>
      </w:r>
      <w:r w:rsidR="00E063A3">
        <w:rPr>
          <w:rFonts w:ascii="Bookman Old Style" w:hAnsi="Bookman Old Style" w:cs="Arial"/>
          <w:color w:val="000000"/>
        </w:rPr>
        <w:t xml:space="preserve">modifica la Resolución </w:t>
      </w:r>
      <w:r w:rsidR="007526A4" w:rsidRPr="007526A4">
        <w:rPr>
          <w:rFonts w:ascii="Bookman Old Style" w:hAnsi="Bookman Old Style" w:cs="Arial"/>
          <w:color w:val="000000"/>
        </w:rPr>
        <w:t xml:space="preserve">102 008 de 2022 </w:t>
      </w:r>
      <w:r w:rsidR="00390642">
        <w:rPr>
          <w:rFonts w:ascii="Bookman Old Style" w:hAnsi="Bookman Old Style" w:cs="Arial"/>
          <w:color w:val="000000"/>
        </w:rPr>
        <w:br/>
      </w:r>
      <w:r w:rsidR="007526A4" w:rsidRPr="007526A4">
        <w:rPr>
          <w:rFonts w:ascii="Bookman Old Style" w:hAnsi="Bookman Old Style" w:cs="Arial"/>
          <w:color w:val="000000"/>
        </w:rPr>
        <w:t>“</w:t>
      </w:r>
      <w:r w:rsidR="007526A4" w:rsidRPr="004052D9">
        <w:rPr>
          <w:rFonts w:ascii="Bookman Old Style" w:hAnsi="Bookman Old Style" w:cs="Arial"/>
          <w:i/>
          <w:iCs/>
          <w:color w:val="000000"/>
        </w:rPr>
        <w:t>Por la cual se establecen los procedimientos que se deben seguir para ejecutar proyectos del plan de abastecimiento de gas natural</w:t>
      </w:r>
      <w:r w:rsidR="007526A4" w:rsidRPr="007526A4">
        <w:rPr>
          <w:rFonts w:ascii="Bookman Old Style" w:hAnsi="Bookman Old Style" w:cs="Arial"/>
          <w:color w:val="000000"/>
        </w:rPr>
        <w:t>”.</w:t>
      </w:r>
    </w:p>
    <w:p w14:paraId="6997238B" w14:textId="77777777" w:rsidR="007526A4" w:rsidRDefault="007526A4" w:rsidP="00D707F9">
      <w:pPr>
        <w:ind w:left="142" w:right="-142"/>
        <w:jc w:val="center"/>
        <w:rPr>
          <w:rFonts w:ascii="Bookman Old Style" w:hAnsi="Bookman Old Style" w:cs="Arial"/>
          <w:color w:val="000000"/>
        </w:rPr>
      </w:pPr>
    </w:p>
    <w:p w14:paraId="5F7449C9" w14:textId="77777777" w:rsidR="00390642" w:rsidRPr="00390642" w:rsidRDefault="00390642" w:rsidP="00D707F9">
      <w:pPr>
        <w:ind w:left="142" w:right="-142"/>
        <w:jc w:val="center"/>
        <w:rPr>
          <w:rFonts w:ascii="Bookman Old Style" w:hAnsi="Bookman Old Style" w:cs="Arial"/>
          <w:color w:val="000000"/>
        </w:rPr>
      </w:pPr>
    </w:p>
    <w:p w14:paraId="087A310D" w14:textId="3402834F" w:rsidR="00E71BE1" w:rsidRPr="00EB4EF4" w:rsidRDefault="00E71BE1" w:rsidP="00D707F9">
      <w:pPr>
        <w:ind w:left="142" w:right="-142"/>
        <w:jc w:val="center"/>
        <w:rPr>
          <w:rFonts w:ascii="Bookman Old Style" w:hAnsi="Bookman Old Style" w:cs="Arial"/>
          <w:color w:val="000000" w:themeColor="text1"/>
          <w:lang w:eastAsia="es-CO"/>
        </w:rPr>
      </w:pPr>
      <w:r w:rsidRPr="00EB4EF4">
        <w:rPr>
          <w:rFonts w:ascii="Bookman Old Style" w:hAnsi="Bookman Old Style" w:cs="Arial"/>
          <w:b/>
          <w:color w:val="000000" w:themeColor="text1"/>
          <w:lang w:eastAsia="es-CO"/>
        </w:rPr>
        <w:t>LA COMISIÓN DE REGULACIÓN DE ENERGÍA Y GAS</w:t>
      </w:r>
    </w:p>
    <w:p w14:paraId="68A59999" w14:textId="77777777" w:rsidR="00390642" w:rsidRPr="00EB4EF4" w:rsidRDefault="00390642" w:rsidP="00D707F9">
      <w:pPr>
        <w:ind w:left="142" w:right="-142"/>
        <w:jc w:val="center"/>
        <w:rPr>
          <w:rFonts w:ascii="Bookman Old Style" w:hAnsi="Bookman Old Style" w:cs="Arial"/>
          <w:color w:val="000000"/>
        </w:rPr>
      </w:pPr>
    </w:p>
    <w:p w14:paraId="4B6E4201" w14:textId="663B725F" w:rsidR="00E71BE1" w:rsidRPr="00EB4EF4" w:rsidRDefault="00E71BE1" w:rsidP="00D707F9">
      <w:pPr>
        <w:ind w:left="142" w:right="-142"/>
        <w:jc w:val="center"/>
        <w:rPr>
          <w:rFonts w:ascii="Bookman Old Style" w:hAnsi="Bookman Old Style" w:cs="Arial"/>
          <w:color w:val="000000"/>
        </w:rPr>
      </w:pPr>
      <w:r w:rsidRPr="00EB4EF4">
        <w:rPr>
          <w:rFonts w:ascii="Bookman Old Style" w:hAnsi="Bookman Old Style" w:cs="Arial"/>
          <w:color w:val="000000"/>
        </w:rPr>
        <w:t>En ejercicio de las atribuciones constitucionales y legales, en especial las conferidas por la Ley 142 de 1994 y los Decretos 2253 de 1994</w:t>
      </w:r>
      <w:r w:rsidR="00A66D9C" w:rsidRPr="00EB4EF4">
        <w:rPr>
          <w:rFonts w:ascii="Bookman Old Style" w:hAnsi="Bookman Old Style" w:cs="Arial"/>
          <w:color w:val="000000"/>
        </w:rPr>
        <w:t xml:space="preserve"> y</w:t>
      </w:r>
      <w:r w:rsidR="007526A4">
        <w:rPr>
          <w:rFonts w:ascii="Bookman Old Style" w:hAnsi="Bookman Old Style" w:cs="Arial"/>
          <w:color w:val="000000"/>
        </w:rPr>
        <w:t xml:space="preserve"> </w:t>
      </w:r>
      <w:r w:rsidR="00AE4924" w:rsidRPr="00EB4EF4">
        <w:rPr>
          <w:rFonts w:ascii="Bookman Old Style" w:hAnsi="Bookman Old Style" w:cs="Arial"/>
          <w:color w:val="000000"/>
        </w:rPr>
        <w:t>1260 de 2013</w:t>
      </w:r>
      <w:r w:rsidR="005D0E5C" w:rsidRPr="00EB4EF4">
        <w:rPr>
          <w:rFonts w:ascii="Bookman Old Style" w:hAnsi="Bookman Old Style" w:cs="Arial"/>
          <w:color w:val="000000"/>
        </w:rPr>
        <w:t xml:space="preserve"> y,</w:t>
      </w:r>
    </w:p>
    <w:p w14:paraId="5FE6FB06" w14:textId="77777777" w:rsidR="00E71BE1" w:rsidRPr="00EB4EF4" w:rsidRDefault="00E71BE1" w:rsidP="00D707F9">
      <w:pPr>
        <w:ind w:left="142" w:right="-142"/>
        <w:jc w:val="center"/>
        <w:rPr>
          <w:rFonts w:ascii="Bookman Old Style" w:hAnsi="Bookman Old Style" w:cs="Arial"/>
          <w:color w:val="000000"/>
        </w:rPr>
      </w:pPr>
    </w:p>
    <w:p w14:paraId="3B390D24" w14:textId="77777777" w:rsidR="00E71BE1" w:rsidRPr="00EB4EF4" w:rsidRDefault="00E71BE1" w:rsidP="00390642">
      <w:pPr>
        <w:ind w:left="142" w:right="-142"/>
        <w:jc w:val="center"/>
        <w:rPr>
          <w:rFonts w:ascii="Bookman Old Style" w:hAnsi="Bookman Old Style" w:cs="Arial"/>
          <w:color w:val="000000"/>
        </w:rPr>
      </w:pPr>
    </w:p>
    <w:p w14:paraId="16B9F081" w14:textId="0FE4ED03" w:rsidR="00A215FB" w:rsidRPr="00EB4EF4" w:rsidRDefault="00A215FB" w:rsidP="00D707F9">
      <w:pPr>
        <w:ind w:left="142" w:right="-142"/>
        <w:jc w:val="center"/>
        <w:rPr>
          <w:rFonts w:ascii="Bookman Old Style" w:hAnsi="Bookman Old Style" w:cs="Arial"/>
          <w:b/>
          <w:color w:val="000000"/>
        </w:rPr>
      </w:pPr>
      <w:r w:rsidRPr="00EB4EF4">
        <w:rPr>
          <w:rFonts w:ascii="Bookman Old Style" w:hAnsi="Bookman Old Style" w:cs="Arial"/>
          <w:b/>
          <w:color w:val="000000"/>
        </w:rPr>
        <w:t>C O N S I D E R A N D O</w:t>
      </w:r>
      <w:r w:rsidR="007663B4" w:rsidRPr="00EB4EF4">
        <w:rPr>
          <w:rFonts w:ascii="Bookman Old Style" w:hAnsi="Bookman Old Style" w:cs="Arial"/>
          <w:b/>
          <w:color w:val="000000"/>
        </w:rPr>
        <w:t xml:space="preserve"> </w:t>
      </w:r>
      <w:r w:rsidR="00A57875" w:rsidRPr="00EB4EF4">
        <w:rPr>
          <w:rFonts w:ascii="Bookman Old Style" w:hAnsi="Bookman Old Style" w:cs="Arial"/>
          <w:b/>
          <w:color w:val="000000"/>
        </w:rPr>
        <w:t xml:space="preserve"> </w:t>
      </w:r>
      <w:r w:rsidR="00487AE1" w:rsidRPr="00EB4EF4">
        <w:rPr>
          <w:rFonts w:ascii="Bookman Old Style" w:hAnsi="Bookman Old Style" w:cs="Arial"/>
          <w:b/>
          <w:color w:val="000000"/>
        </w:rPr>
        <w:t xml:space="preserve"> </w:t>
      </w:r>
      <w:r w:rsidRPr="00EB4EF4">
        <w:rPr>
          <w:rFonts w:ascii="Bookman Old Style" w:hAnsi="Bookman Old Style" w:cs="Arial"/>
          <w:b/>
          <w:color w:val="000000"/>
        </w:rPr>
        <w:t>Q U E:</w:t>
      </w:r>
    </w:p>
    <w:p w14:paraId="153E13C1" w14:textId="77777777" w:rsidR="00390642" w:rsidRPr="00390642" w:rsidRDefault="00390642" w:rsidP="00923292">
      <w:pPr>
        <w:ind w:right="-142"/>
        <w:rPr>
          <w:rFonts w:ascii="Bookman Old Style" w:hAnsi="Bookman Old Style" w:cs="Arial"/>
          <w:color w:val="000000"/>
        </w:rPr>
      </w:pPr>
    </w:p>
    <w:p w14:paraId="34A006D3" w14:textId="5DA16F77" w:rsidR="00BD5198" w:rsidRDefault="00BD5198" w:rsidP="00390642">
      <w:pPr>
        <w:pStyle w:val="Textoindependiente2"/>
        <w:spacing w:before="240" w:line="240" w:lineRule="auto"/>
        <w:ind w:left="142" w:right="-142"/>
        <w:rPr>
          <w:color w:val="000000"/>
          <w:lang w:val="es-ES_tradnl"/>
        </w:rPr>
      </w:pPr>
      <w:r w:rsidRPr="00F30A08">
        <w:rPr>
          <w:color w:val="000000"/>
          <w:lang w:val="es-ES_tradnl"/>
        </w:rPr>
        <w:t>Según el artículo 74 numeral 1 de la Ley 142 de 1994, la Comisión de Regulación de Energía y Gas, CREG, es competente para regular el ejercicio de las actividades de los sectores de energía eléctrica y gas combustible.</w:t>
      </w:r>
    </w:p>
    <w:p w14:paraId="4B60FDEE" w14:textId="38F3D082" w:rsidR="007526A4" w:rsidRPr="007526A4" w:rsidRDefault="007526A4" w:rsidP="00390642">
      <w:pPr>
        <w:pStyle w:val="Textoindependiente2"/>
        <w:spacing w:before="240" w:line="240" w:lineRule="auto"/>
        <w:ind w:left="142" w:right="-142"/>
        <w:rPr>
          <w:color w:val="000000"/>
          <w:lang w:val="es-ES_tradnl"/>
        </w:rPr>
      </w:pPr>
      <w:r w:rsidRPr="007526A4">
        <w:rPr>
          <w:color w:val="000000"/>
          <w:lang w:val="es-ES_tradnl"/>
        </w:rPr>
        <w:t xml:space="preserve">De acuerdo con el numeral 14.28 del artículo 14 de la Ley 142 de 1994, el servicio público domiciliario de gas combustible es el conjunto de actividades ordenadas a la distribución de gas combustible, por tubería u otro medio, desde un sitio de acopio de grandes volúmenes o desde un gasoducto central hasta la instalación de un consumidor final, incluyendo su conexión y </w:t>
      </w:r>
      <w:r w:rsidRPr="007526A4">
        <w:rPr>
          <w:color w:val="000000"/>
          <w:lang w:val="es-ES_tradnl"/>
        </w:rPr>
        <w:lastRenderedPageBreak/>
        <w:t>medición. También se aplicará esta ley a las actividades complementarias de comercialización desde la producción y transporte de gas por un gasoducto principal, o por otros medios, desde el sitio de generación hasta aquel en donde se conecte a una red secundaria.</w:t>
      </w:r>
    </w:p>
    <w:p w14:paraId="3BD8794D" w14:textId="790690F0" w:rsidR="007526A4" w:rsidRPr="007526A4" w:rsidRDefault="007526A4" w:rsidP="00390642">
      <w:pPr>
        <w:pStyle w:val="Textoindependiente2"/>
        <w:spacing w:before="240" w:line="240" w:lineRule="auto"/>
        <w:ind w:left="142" w:right="-142"/>
        <w:rPr>
          <w:color w:val="000000"/>
          <w:lang w:val="es-ES_tradnl"/>
        </w:rPr>
      </w:pPr>
      <w:r w:rsidRPr="007526A4">
        <w:rPr>
          <w:color w:val="000000"/>
          <w:lang w:val="es-ES_tradnl"/>
        </w:rPr>
        <w:t>La Comisión de Regulación de Energía y Gas tiene, conforme al artículo 73 de la Ley 142 de 1994, la función de regular los monopolios en la prestación del servicio público domiciliario de gas,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14:paraId="26313ECE" w14:textId="0BF3461F" w:rsidR="007526A4" w:rsidRPr="007526A4" w:rsidRDefault="007526A4" w:rsidP="00390642">
      <w:pPr>
        <w:pStyle w:val="Textoindependiente2"/>
        <w:spacing w:before="240" w:line="240" w:lineRule="auto"/>
        <w:ind w:left="142" w:right="-142"/>
        <w:rPr>
          <w:color w:val="000000"/>
          <w:lang w:val="es-ES_tradnl"/>
        </w:rPr>
      </w:pPr>
      <w:r w:rsidRPr="007526A4">
        <w:rPr>
          <w:color w:val="000000"/>
          <w:lang w:val="es-ES_tradnl"/>
        </w:rPr>
        <w:t>A través del Decreto 2345 de 2015 se adicionó el Decreto Único Reglamentario del Sector Administrativo de Minas y Energía, 1073 de 2015, con lineamientos orientados a aumentar la confiabilidad y seguridad de abastecimiento de gas natural.</w:t>
      </w:r>
    </w:p>
    <w:p w14:paraId="106C48A9" w14:textId="1DC5D36F" w:rsidR="007526A4" w:rsidRPr="007526A4" w:rsidRDefault="007526A4" w:rsidP="00390642">
      <w:pPr>
        <w:pStyle w:val="Textoindependiente2"/>
        <w:spacing w:before="240" w:line="240" w:lineRule="auto"/>
        <w:ind w:left="142" w:right="-142"/>
        <w:rPr>
          <w:color w:val="000000"/>
          <w:lang w:val="es-ES_tradnl"/>
        </w:rPr>
      </w:pPr>
      <w:r w:rsidRPr="007526A4">
        <w:rPr>
          <w:color w:val="000000"/>
          <w:lang w:val="es-ES_tradnl"/>
        </w:rPr>
        <w:t xml:space="preserve">Con posterioridad, mediante la expedición de la Resolución 40052 de 2016 por parte del Ministerio de Minas y Energía, se desarrolló el Artículo 2.2.2.2.28 del Decreto 1073 de 2015, modificado por el Artículo 4 del Decreto 2345 de 2015, y dictó otras disposiciones. </w:t>
      </w:r>
    </w:p>
    <w:p w14:paraId="2D81967E" w14:textId="5FCFB9D1" w:rsidR="007526A4" w:rsidRPr="007526A4" w:rsidRDefault="007526A4" w:rsidP="00390642">
      <w:pPr>
        <w:pStyle w:val="Textoindependiente2"/>
        <w:spacing w:before="240" w:line="240" w:lineRule="auto"/>
        <w:ind w:left="142" w:right="-142"/>
        <w:rPr>
          <w:color w:val="000000"/>
          <w:lang w:val="es-ES_tradnl"/>
        </w:rPr>
      </w:pPr>
      <w:r w:rsidRPr="007526A4">
        <w:rPr>
          <w:color w:val="000000"/>
          <w:lang w:val="es-ES_tradnl"/>
        </w:rPr>
        <w:t>Así</w:t>
      </w:r>
      <w:r>
        <w:rPr>
          <w:color w:val="000000"/>
          <w:lang w:val="es-ES_tradnl"/>
        </w:rPr>
        <w:t xml:space="preserve"> </w:t>
      </w:r>
      <w:r w:rsidRPr="007526A4">
        <w:rPr>
          <w:color w:val="000000"/>
          <w:lang w:val="es-ES_tradnl"/>
        </w:rPr>
        <w:t>mismo, mediante la Resolución 40304 de 2020, el Ministerio de Minas y Energía adopt</w:t>
      </w:r>
      <w:r w:rsidR="00C62F40">
        <w:rPr>
          <w:color w:val="000000"/>
          <w:lang w:val="es-ES_tradnl"/>
        </w:rPr>
        <w:t>ó</w:t>
      </w:r>
      <w:r w:rsidRPr="007526A4">
        <w:rPr>
          <w:color w:val="000000"/>
          <w:lang w:val="es-ES_tradnl"/>
        </w:rPr>
        <w:t xml:space="preserve"> el Plan de Abastecimiento de Gas Natural</w:t>
      </w:r>
      <w:r w:rsidR="002A137A">
        <w:rPr>
          <w:color w:val="000000"/>
          <w:lang w:val="es-ES_tradnl"/>
        </w:rPr>
        <w:t xml:space="preserve"> - PAGN.</w:t>
      </w:r>
      <w:r w:rsidRPr="007526A4">
        <w:rPr>
          <w:color w:val="000000"/>
          <w:lang w:val="es-ES_tradnl"/>
        </w:rPr>
        <w:t xml:space="preserve"> Posteriormente, el Ministerio de Minas y Energía public</w:t>
      </w:r>
      <w:r w:rsidR="00C62F40">
        <w:rPr>
          <w:color w:val="000000"/>
          <w:lang w:val="es-ES_tradnl"/>
        </w:rPr>
        <w:t>ó</w:t>
      </w:r>
      <w:r w:rsidRPr="007526A4">
        <w:rPr>
          <w:color w:val="000000"/>
          <w:lang w:val="es-ES_tradnl"/>
        </w:rPr>
        <w:t xml:space="preserve"> la Resolución 40281 de 2022, mediante la que se modific</w:t>
      </w:r>
      <w:r w:rsidR="00C62F40">
        <w:rPr>
          <w:color w:val="000000"/>
          <w:lang w:val="es-ES_tradnl"/>
        </w:rPr>
        <w:t>ó</w:t>
      </w:r>
      <w:r w:rsidRPr="007526A4">
        <w:rPr>
          <w:color w:val="000000"/>
          <w:lang w:val="es-ES_tradnl"/>
        </w:rPr>
        <w:t xml:space="preserve"> la fecha de puesta en operación de algunos proyectos </w:t>
      </w:r>
      <w:r w:rsidR="002A137A">
        <w:rPr>
          <w:color w:val="000000"/>
          <w:lang w:val="es-ES_tradnl"/>
        </w:rPr>
        <w:t>adopta</w:t>
      </w:r>
      <w:r w:rsidRPr="007526A4">
        <w:rPr>
          <w:color w:val="000000"/>
          <w:lang w:val="es-ES_tradnl"/>
        </w:rPr>
        <w:t>dos en la Resolución 40304 de 2020.</w:t>
      </w:r>
    </w:p>
    <w:p w14:paraId="7971AA28" w14:textId="72A89CBA" w:rsidR="007526A4" w:rsidRPr="007526A4" w:rsidRDefault="007526A4" w:rsidP="00390642">
      <w:pPr>
        <w:pStyle w:val="Textoindependiente2"/>
        <w:spacing w:before="240" w:line="240" w:lineRule="auto"/>
        <w:ind w:left="142" w:right="-142"/>
        <w:rPr>
          <w:color w:val="000000"/>
          <w:lang w:val="es-ES_tradnl"/>
        </w:rPr>
      </w:pPr>
      <w:r w:rsidRPr="007526A4">
        <w:rPr>
          <w:color w:val="000000"/>
          <w:lang w:val="es-ES_tradnl"/>
        </w:rPr>
        <w:t xml:space="preserve">En la Resolución CREG 102 008 de 2022 se establecen los mecanismos centralizados dentro de los cuales se debe adelantar la ejecución de proyectos del </w:t>
      </w:r>
      <w:r w:rsidR="002A137A">
        <w:rPr>
          <w:color w:val="000000"/>
          <w:lang w:val="es-ES_tradnl"/>
        </w:rPr>
        <w:t>P</w:t>
      </w:r>
      <w:r w:rsidRPr="007526A4">
        <w:rPr>
          <w:color w:val="000000"/>
          <w:lang w:val="es-ES_tradnl"/>
        </w:rPr>
        <w:t xml:space="preserve">lan de </w:t>
      </w:r>
      <w:r w:rsidR="002A137A">
        <w:rPr>
          <w:color w:val="000000"/>
          <w:lang w:val="es-ES_tradnl"/>
        </w:rPr>
        <w:t>A</w:t>
      </w:r>
      <w:r w:rsidRPr="007526A4">
        <w:rPr>
          <w:color w:val="000000"/>
          <w:lang w:val="es-ES_tradnl"/>
        </w:rPr>
        <w:t xml:space="preserve">bastecimiento de </w:t>
      </w:r>
      <w:r w:rsidR="002A137A">
        <w:rPr>
          <w:color w:val="000000"/>
          <w:lang w:val="es-ES_tradnl"/>
        </w:rPr>
        <w:t>G</w:t>
      </w:r>
      <w:r w:rsidRPr="007526A4">
        <w:rPr>
          <w:color w:val="000000"/>
          <w:lang w:val="es-ES_tradnl"/>
        </w:rPr>
        <w:t xml:space="preserve">as </w:t>
      </w:r>
      <w:r w:rsidR="002A137A">
        <w:rPr>
          <w:color w:val="000000"/>
          <w:lang w:val="es-ES_tradnl"/>
        </w:rPr>
        <w:t>N</w:t>
      </w:r>
      <w:r w:rsidRPr="007526A4">
        <w:rPr>
          <w:color w:val="000000"/>
          <w:lang w:val="es-ES_tradnl"/>
        </w:rPr>
        <w:t>atural adoptado por el Ministerio de Minas y Energía</w:t>
      </w:r>
      <w:r w:rsidR="00C62F40">
        <w:rPr>
          <w:color w:val="000000"/>
          <w:lang w:val="es-ES_tradnl"/>
        </w:rPr>
        <w:t xml:space="preserve">, la cual es aplicable </w:t>
      </w:r>
      <w:r w:rsidRPr="007526A4">
        <w:rPr>
          <w:color w:val="000000"/>
          <w:lang w:val="es-ES_tradnl"/>
        </w:rPr>
        <w:t>a todos los participantes del mercado de gas natural, a los interesados en participar en los procesos de selección, y a los demás agentes y usuarios beneficiarios del servicio de gas natural.</w:t>
      </w:r>
    </w:p>
    <w:p w14:paraId="1899B233" w14:textId="5305BFB9" w:rsidR="007526A4" w:rsidRPr="007526A4" w:rsidRDefault="007526A4" w:rsidP="00390642">
      <w:pPr>
        <w:pStyle w:val="Textoindependiente2"/>
        <w:spacing w:before="240" w:line="240" w:lineRule="auto"/>
        <w:ind w:left="142" w:right="-142"/>
        <w:rPr>
          <w:color w:val="000000"/>
          <w:lang w:val="es-ES_tradnl"/>
        </w:rPr>
      </w:pPr>
      <w:r w:rsidRPr="007526A4">
        <w:rPr>
          <w:color w:val="000000"/>
          <w:lang w:val="es-ES_tradnl"/>
        </w:rPr>
        <w:t>En la Resolución CREG 175 de 2021 se establecen los criterios generales para la remuneración del servicio de transporte de gas natural y el esquema general de cargos del Sistema Nacional de Transporte, y se dictan otras disposiciones en materia de transporte de gas natural</w:t>
      </w:r>
      <w:r w:rsidR="00353F20">
        <w:rPr>
          <w:color w:val="000000"/>
          <w:lang w:val="es-ES_tradnl"/>
        </w:rPr>
        <w:t>.</w:t>
      </w:r>
    </w:p>
    <w:p w14:paraId="5B561722" w14:textId="3AC0273C" w:rsidR="007526A4" w:rsidRPr="007526A4" w:rsidRDefault="007526A4" w:rsidP="00390642">
      <w:pPr>
        <w:pStyle w:val="Textoindependiente2"/>
        <w:spacing w:before="240" w:line="240" w:lineRule="auto"/>
        <w:ind w:left="142" w:right="-142"/>
        <w:rPr>
          <w:color w:val="000000"/>
          <w:lang w:val="es-ES_tradnl"/>
        </w:rPr>
      </w:pPr>
      <w:r w:rsidRPr="007526A4">
        <w:rPr>
          <w:color w:val="000000"/>
          <w:lang w:val="es-ES_tradnl"/>
        </w:rPr>
        <w:t>En el numeral 43.2 del artículo 43 de la Resolución CREG 175 de 2021 “</w:t>
      </w:r>
      <w:r w:rsidRPr="002A137A">
        <w:rPr>
          <w:i/>
          <w:iCs/>
          <w:color w:val="000000"/>
          <w:lang w:val="es-ES_tradnl"/>
        </w:rPr>
        <w:t>Remitentes que se benefician de proyectos del plan de abastecimiento de gas natural, PAG</w:t>
      </w:r>
      <w:r w:rsidRPr="007526A4">
        <w:rPr>
          <w:color w:val="000000"/>
          <w:lang w:val="es-ES_tradnl"/>
        </w:rPr>
        <w:t xml:space="preserve">” se establecen las ecuaciones para el cálculo del costo de prestación del servicio de transporte para los remitentes que se benefician de los proyectos, que incluyen como valor a sumar el componente </w:t>
      </w:r>
      <m:oMath>
        <m:sSub>
          <m:sSubPr>
            <m:ctrlPr>
              <w:rPr>
                <w:rFonts w:ascii="Cambria Math" w:hAnsi="Cambria Math"/>
                <w:color w:val="000000"/>
                <w:lang w:val="es-ES_tradnl"/>
              </w:rPr>
            </m:ctrlPr>
          </m:sSubPr>
          <m:e>
            <m:r>
              <w:rPr>
                <w:rFonts w:ascii="Cambria Math" w:hAnsi="Cambria Math"/>
                <w:color w:val="000000"/>
                <w:lang w:val="es-ES_tradnl"/>
              </w:rPr>
              <m:t>PBat</m:t>
            </m:r>
          </m:e>
          <m:sub>
            <m:r>
              <w:rPr>
                <w:rFonts w:ascii="Cambria Math" w:hAnsi="Cambria Math"/>
                <w:color w:val="000000"/>
                <w:lang w:val="es-ES_tradnl"/>
              </w:rPr>
              <m:t>PAG</m:t>
            </m:r>
            <m:r>
              <m:rPr>
                <m:sty m:val="p"/>
              </m:rPr>
              <w:rPr>
                <w:rFonts w:ascii="Cambria Math" w:hAnsi="Cambria Math"/>
                <w:color w:val="000000"/>
                <w:lang w:val="es-ES_tradnl"/>
              </w:rPr>
              <m:t>,</m:t>
            </m:r>
            <m:r>
              <w:rPr>
                <w:rFonts w:ascii="Cambria Math" w:hAnsi="Cambria Math"/>
                <w:color w:val="000000"/>
                <w:lang w:val="es-ES_tradnl"/>
              </w:rPr>
              <m:t>m</m:t>
            </m:r>
            <m:r>
              <m:rPr>
                <m:sty m:val="p"/>
              </m:rPr>
              <w:rPr>
                <w:rFonts w:ascii="Cambria Math" w:hAnsi="Cambria Math"/>
                <w:color w:val="000000"/>
                <w:lang w:val="es-ES_tradnl"/>
              </w:rPr>
              <m:t>,</m:t>
            </m:r>
            <m:r>
              <w:rPr>
                <w:rFonts w:ascii="Cambria Math" w:hAnsi="Cambria Math"/>
                <w:color w:val="000000"/>
                <w:lang w:val="es-ES_tradnl"/>
              </w:rPr>
              <m:t>t</m:t>
            </m:r>
            <m:r>
              <m:rPr>
                <m:sty m:val="p"/>
              </m:rPr>
              <w:rPr>
                <w:rFonts w:ascii="Cambria Math" w:hAnsi="Cambria Math"/>
                <w:color w:val="000000"/>
                <w:lang w:val="es-ES_tradnl"/>
              </w:rPr>
              <m:t>,</m:t>
            </m:r>
            <m:r>
              <w:rPr>
                <w:rFonts w:ascii="Cambria Math" w:hAnsi="Cambria Math"/>
                <w:color w:val="000000"/>
                <w:lang w:val="es-ES_tradnl"/>
              </w:rPr>
              <m:t>j</m:t>
            </m:r>
          </m:sub>
        </m:sSub>
      </m:oMath>
      <w:r w:rsidRPr="007526A4">
        <w:rPr>
          <w:color w:val="000000"/>
          <w:lang w:val="es-ES_tradnl"/>
        </w:rPr>
        <w:t xml:space="preserve"> correspondiente al valor a facturar a los beneficiarios por los servicios prestados por los proyectos del Plan de Abastecimiento de Gas </w:t>
      </w:r>
      <w:r w:rsidR="002A137A">
        <w:rPr>
          <w:color w:val="000000"/>
          <w:lang w:val="es-ES_tradnl"/>
        </w:rPr>
        <w:t>N</w:t>
      </w:r>
      <w:r w:rsidRPr="007526A4">
        <w:rPr>
          <w:color w:val="000000"/>
          <w:lang w:val="es-ES_tradnl"/>
        </w:rPr>
        <w:t>atural. A su vez</w:t>
      </w:r>
      <w:r w:rsidR="002A137A">
        <w:rPr>
          <w:color w:val="000000"/>
          <w:lang w:val="es-ES_tradnl"/>
        </w:rPr>
        <w:t>,</w:t>
      </w:r>
      <w:r w:rsidRPr="007526A4">
        <w:rPr>
          <w:color w:val="000000"/>
          <w:lang w:val="es-ES_tradnl"/>
        </w:rPr>
        <w:t xml:space="preserve"> las ecuaciones del cálculo de dicho componente se encuentran establecidas en el Anexo 4 de la Resoluci</w:t>
      </w:r>
      <w:r w:rsidR="002A137A">
        <w:rPr>
          <w:color w:val="000000"/>
          <w:lang w:val="es-ES_tradnl"/>
        </w:rPr>
        <w:t>ón</w:t>
      </w:r>
      <w:r w:rsidRPr="007526A4">
        <w:rPr>
          <w:color w:val="000000"/>
          <w:lang w:val="es-ES_tradnl"/>
        </w:rPr>
        <w:t xml:space="preserve"> CREG 102 008 de 2022.</w:t>
      </w:r>
    </w:p>
    <w:p w14:paraId="10C24D92" w14:textId="7276CF90" w:rsidR="007526A4" w:rsidRPr="007526A4" w:rsidRDefault="007526A4" w:rsidP="00390642">
      <w:pPr>
        <w:pStyle w:val="Textoindependiente2"/>
        <w:spacing w:before="240" w:line="240" w:lineRule="auto"/>
        <w:ind w:left="142" w:right="-142"/>
        <w:rPr>
          <w:color w:val="000000"/>
          <w:lang w:val="es-ES_tradnl"/>
        </w:rPr>
      </w:pPr>
      <w:r w:rsidRPr="007526A4">
        <w:rPr>
          <w:color w:val="000000"/>
          <w:lang w:val="es-ES_tradnl"/>
        </w:rPr>
        <w:t>En virtud de lo establecido en el numeral 43. 2 del Artículo 43 de la Resolución CREG 175 de 2021, en el contrato del Mercado Primario de comercialización de capacidad de transporte de gas natural que suscribe un agente transportador con un agente comercializador o con un usuario no regulado</w:t>
      </w:r>
      <w:r w:rsidR="00353F20">
        <w:rPr>
          <w:color w:val="000000"/>
          <w:lang w:val="es-ES_tradnl"/>
        </w:rPr>
        <w:t>,</w:t>
      </w:r>
      <w:r w:rsidRPr="007526A4">
        <w:rPr>
          <w:color w:val="000000"/>
          <w:lang w:val="es-ES_tradnl"/>
        </w:rPr>
        <w:t xml:space="preserve"> se debe incluir el cobro del componente </w:t>
      </w:r>
      <m:oMath>
        <m:sSub>
          <m:sSubPr>
            <m:ctrlPr>
              <w:rPr>
                <w:rFonts w:ascii="Cambria Math" w:hAnsi="Cambria Math"/>
                <w:color w:val="000000"/>
                <w:lang w:val="es-ES_tradnl"/>
              </w:rPr>
            </m:ctrlPr>
          </m:sSubPr>
          <m:e>
            <m:r>
              <w:rPr>
                <w:rFonts w:ascii="Cambria Math" w:hAnsi="Cambria Math"/>
                <w:color w:val="000000"/>
                <w:lang w:val="es-ES_tradnl"/>
              </w:rPr>
              <m:t>PBat</m:t>
            </m:r>
          </m:e>
          <m:sub>
            <m:r>
              <w:rPr>
                <w:rFonts w:ascii="Cambria Math" w:hAnsi="Cambria Math"/>
                <w:color w:val="000000"/>
                <w:lang w:val="es-ES_tradnl"/>
              </w:rPr>
              <m:t>PAG</m:t>
            </m:r>
            <m:r>
              <m:rPr>
                <m:sty m:val="p"/>
              </m:rPr>
              <w:rPr>
                <w:rFonts w:ascii="Cambria Math" w:hAnsi="Cambria Math"/>
                <w:color w:val="000000"/>
                <w:lang w:val="es-ES_tradnl"/>
              </w:rPr>
              <m:t>,</m:t>
            </m:r>
            <m:r>
              <w:rPr>
                <w:rFonts w:ascii="Cambria Math" w:hAnsi="Cambria Math"/>
                <w:color w:val="000000"/>
                <w:lang w:val="es-ES_tradnl"/>
              </w:rPr>
              <m:t>m</m:t>
            </m:r>
            <m:r>
              <m:rPr>
                <m:sty m:val="p"/>
              </m:rPr>
              <w:rPr>
                <w:rFonts w:ascii="Cambria Math" w:hAnsi="Cambria Math"/>
                <w:color w:val="000000"/>
                <w:lang w:val="es-ES_tradnl"/>
              </w:rPr>
              <m:t>,</m:t>
            </m:r>
            <m:r>
              <w:rPr>
                <w:rFonts w:ascii="Cambria Math" w:hAnsi="Cambria Math"/>
                <w:color w:val="000000"/>
                <w:lang w:val="es-ES_tradnl"/>
              </w:rPr>
              <m:t>t</m:t>
            </m:r>
            <m:r>
              <m:rPr>
                <m:sty m:val="p"/>
              </m:rPr>
              <w:rPr>
                <w:rFonts w:ascii="Cambria Math" w:hAnsi="Cambria Math"/>
                <w:color w:val="000000"/>
                <w:lang w:val="es-ES_tradnl"/>
              </w:rPr>
              <m:t>,</m:t>
            </m:r>
            <m:r>
              <w:rPr>
                <w:rFonts w:ascii="Cambria Math" w:hAnsi="Cambria Math"/>
                <w:color w:val="000000"/>
                <w:lang w:val="es-ES_tradnl"/>
              </w:rPr>
              <m:t>j</m:t>
            </m:r>
          </m:sub>
        </m:sSub>
      </m:oMath>
      <w:r w:rsidRPr="007526A4">
        <w:rPr>
          <w:color w:val="000000"/>
          <w:lang w:val="es-ES_tradnl"/>
        </w:rPr>
        <w:t xml:space="preserve">. Por lo anterior, en los contratos del Mercado Secundario de comercialización de capacidad de </w:t>
      </w:r>
      <w:r w:rsidRPr="007526A4">
        <w:rPr>
          <w:color w:val="000000"/>
          <w:lang w:val="es-ES_tradnl"/>
        </w:rPr>
        <w:lastRenderedPageBreak/>
        <w:t xml:space="preserve">transporte y en los contratos del Mercado Minorista de gas natural que suscriba como vendedor el mismo agente que </w:t>
      </w:r>
      <w:r w:rsidR="00353F20">
        <w:rPr>
          <w:color w:val="000000"/>
          <w:lang w:val="es-ES_tradnl"/>
        </w:rPr>
        <w:t>realizó</w:t>
      </w:r>
      <w:r w:rsidRPr="007526A4">
        <w:rPr>
          <w:color w:val="000000"/>
          <w:lang w:val="es-ES_tradnl"/>
        </w:rPr>
        <w:t xml:space="preserve"> el contrato de transporte en el Mercado Primario, </w:t>
      </w:r>
      <w:r w:rsidR="002A137A">
        <w:rPr>
          <w:color w:val="000000"/>
          <w:lang w:val="es-ES_tradnl"/>
        </w:rPr>
        <w:t xml:space="preserve">se </w:t>
      </w:r>
      <w:r w:rsidRPr="007526A4">
        <w:rPr>
          <w:color w:val="000000"/>
          <w:lang w:val="es-ES_tradnl"/>
        </w:rPr>
        <w:t xml:space="preserve">podrá incluir tal componente de cobro </w:t>
      </w:r>
      <m:oMath>
        <m:sSub>
          <m:sSubPr>
            <m:ctrlPr>
              <w:rPr>
                <w:rFonts w:ascii="Cambria Math" w:hAnsi="Cambria Math"/>
                <w:color w:val="000000"/>
                <w:lang w:val="es-ES_tradnl"/>
              </w:rPr>
            </m:ctrlPr>
          </m:sSubPr>
          <m:e>
            <m:r>
              <w:rPr>
                <w:rFonts w:ascii="Cambria Math" w:hAnsi="Cambria Math"/>
                <w:color w:val="000000"/>
                <w:lang w:val="es-ES_tradnl"/>
              </w:rPr>
              <m:t>PBat</m:t>
            </m:r>
          </m:e>
          <m:sub>
            <m:r>
              <w:rPr>
                <w:rFonts w:ascii="Cambria Math" w:hAnsi="Cambria Math"/>
                <w:color w:val="000000"/>
                <w:lang w:val="es-ES_tradnl"/>
              </w:rPr>
              <m:t>PAG</m:t>
            </m:r>
            <m:r>
              <m:rPr>
                <m:sty m:val="p"/>
              </m:rPr>
              <w:rPr>
                <w:rFonts w:ascii="Cambria Math" w:hAnsi="Cambria Math"/>
                <w:color w:val="000000"/>
                <w:lang w:val="es-ES_tradnl"/>
              </w:rPr>
              <m:t>,</m:t>
            </m:r>
            <m:r>
              <w:rPr>
                <w:rFonts w:ascii="Cambria Math" w:hAnsi="Cambria Math"/>
                <w:color w:val="000000"/>
                <w:lang w:val="es-ES_tradnl"/>
              </w:rPr>
              <m:t>m</m:t>
            </m:r>
            <m:r>
              <m:rPr>
                <m:sty m:val="p"/>
              </m:rPr>
              <w:rPr>
                <w:rFonts w:ascii="Cambria Math" w:hAnsi="Cambria Math"/>
                <w:color w:val="000000"/>
                <w:lang w:val="es-ES_tradnl"/>
              </w:rPr>
              <m:t>,</m:t>
            </m:r>
            <m:r>
              <w:rPr>
                <w:rFonts w:ascii="Cambria Math" w:hAnsi="Cambria Math"/>
                <w:color w:val="000000"/>
                <w:lang w:val="es-ES_tradnl"/>
              </w:rPr>
              <m:t>t</m:t>
            </m:r>
            <m:r>
              <m:rPr>
                <m:sty m:val="p"/>
              </m:rPr>
              <w:rPr>
                <w:rFonts w:ascii="Cambria Math" w:hAnsi="Cambria Math"/>
                <w:color w:val="000000"/>
                <w:lang w:val="es-ES_tradnl"/>
              </w:rPr>
              <m:t>,</m:t>
            </m:r>
            <m:r>
              <w:rPr>
                <w:rFonts w:ascii="Cambria Math" w:hAnsi="Cambria Math"/>
                <w:color w:val="000000"/>
                <w:lang w:val="es-ES_tradnl"/>
              </w:rPr>
              <m:t>j</m:t>
            </m:r>
          </m:sub>
        </m:sSub>
      </m:oMath>
      <w:r w:rsidRPr="007526A4">
        <w:rPr>
          <w:color w:val="000000"/>
          <w:lang w:val="es-ES_tradnl"/>
        </w:rPr>
        <w:t>.</w:t>
      </w:r>
    </w:p>
    <w:p w14:paraId="092681D4" w14:textId="141B2F2E" w:rsidR="007526A4" w:rsidRPr="007526A4" w:rsidRDefault="007526A4" w:rsidP="00390642">
      <w:pPr>
        <w:pStyle w:val="Textoindependiente2"/>
        <w:spacing w:before="240" w:line="240" w:lineRule="auto"/>
        <w:ind w:left="142" w:right="-142"/>
        <w:rPr>
          <w:color w:val="000000"/>
          <w:lang w:val="es-ES_tradnl"/>
        </w:rPr>
      </w:pPr>
      <w:r w:rsidRPr="007526A4">
        <w:rPr>
          <w:color w:val="000000"/>
          <w:lang w:val="es-ES_tradnl"/>
        </w:rPr>
        <w:t xml:space="preserve">En este sentido, a efectos de hacer concordantes y coherentes </w:t>
      </w:r>
      <w:r w:rsidR="00E02383">
        <w:rPr>
          <w:color w:val="000000"/>
          <w:lang w:val="es-ES_tradnl"/>
        </w:rPr>
        <w:t>y</w:t>
      </w:r>
      <w:r w:rsidRPr="007526A4">
        <w:rPr>
          <w:color w:val="000000"/>
          <w:lang w:val="es-ES_tradnl"/>
        </w:rPr>
        <w:t xml:space="preserve"> llevar a cabo una debida y correcta aplicación de </w:t>
      </w:r>
      <w:r w:rsidR="00E02383">
        <w:rPr>
          <w:color w:val="000000"/>
          <w:lang w:val="es-ES_tradnl"/>
        </w:rPr>
        <w:t xml:space="preserve">lo previsto la Resolución CREG 175 de 2021 y </w:t>
      </w:r>
      <w:r w:rsidR="00E02383" w:rsidRPr="00E02383">
        <w:rPr>
          <w:color w:val="000000"/>
          <w:lang w:val="es-ES_tradnl"/>
        </w:rPr>
        <w:t>Resolución CREG 102 008 de 2022</w:t>
      </w:r>
      <w:r w:rsidRPr="007526A4">
        <w:rPr>
          <w:color w:val="000000"/>
          <w:lang w:val="es-ES_tradnl"/>
        </w:rPr>
        <w:t xml:space="preserve">, se evidencia la necesidad de </w:t>
      </w:r>
      <w:r w:rsidR="00A6651D">
        <w:rPr>
          <w:color w:val="000000"/>
          <w:lang w:val="es-ES_tradnl"/>
        </w:rPr>
        <w:t xml:space="preserve">incluir </w:t>
      </w:r>
      <w:r w:rsidRPr="007526A4">
        <w:rPr>
          <w:color w:val="000000"/>
          <w:lang w:val="es-ES_tradnl"/>
        </w:rPr>
        <w:t>las ecuaciones que deberá utilizar el vendedor del Mercado Secundario de capacidad de transporte de gas natural, para determinar, cuando sea beneficiario de un proyecto del PAGN, la parte del valor a cobrar al comprador de dicho contrato para el pago del componente</w:t>
      </w:r>
      <m:oMath>
        <m:sSub>
          <m:sSubPr>
            <m:ctrlPr>
              <w:rPr>
                <w:rFonts w:ascii="Cambria Math" w:hAnsi="Cambria Math"/>
                <w:color w:val="000000"/>
                <w:lang w:val="es-ES_tradnl"/>
              </w:rPr>
            </m:ctrlPr>
          </m:sSubPr>
          <m:e>
            <m:r>
              <m:rPr>
                <m:sty m:val="p"/>
              </m:rPr>
              <w:rPr>
                <w:rFonts w:ascii="Cambria Math" w:hAnsi="Cambria Math"/>
                <w:color w:val="000000"/>
                <w:lang w:val="es-ES_tradnl"/>
              </w:rPr>
              <m:t xml:space="preserve"> </m:t>
            </m:r>
            <m:r>
              <w:rPr>
                <w:rFonts w:ascii="Cambria Math" w:hAnsi="Cambria Math"/>
                <w:color w:val="000000"/>
                <w:lang w:val="es-ES_tradnl"/>
              </w:rPr>
              <m:t>PBat</m:t>
            </m:r>
          </m:e>
          <m:sub>
            <m:r>
              <w:rPr>
                <w:rFonts w:ascii="Cambria Math" w:hAnsi="Cambria Math"/>
                <w:color w:val="000000"/>
                <w:lang w:val="es-ES_tradnl"/>
              </w:rPr>
              <m:t>PAG</m:t>
            </m:r>
            <m:r>
              <m:rPr>
                <m:sty m:val="p"/>
              </m:rPr>
              <w:rPr>
                <w:rFonts w:ascii="Cambria Math" w:hAnsi="Cambria Math"/>
                <w:color w:val="000000"/>
                <w:lang w:val="es-ES_tradnl"/>
              </w:rPr>
              <m:t>,</m:t>
            </m:r>
            <m:r>
              <w:rPr>
                <w:rFonts w:ascii="Cambria Math" w:hAnsi="Cambria Math"/>
                <w:color w:val="000000"/>
                <w:lang w:val="es-ES_tradnl"/>
              </w:rPr>
              <m:t>m</m:t>
            </m:r>
            <m:r>
              <m:rPr>
                <m:sty m:val="p"/>
              </m:rPr>
              <w:rPr>
                <w:rFonts w:ascii="Cambria Math" w:hAnsi="Cambria Math"/>
                <w:color w:val="000000"/>
                <w:lang w:val="es-ES_tradnl"/>
              </w:rPr>
              <m:t>,</m:t>
            </m:r>
            <m:r>
              <w:rPr>
                <w:rFonts w:ascii="Cambria Math" w:hAnsi="Cambria Math"/>
                <w:color w:val="000000"/>
                <w:lang w:val="es-ES_tradnl"/>
              </w:rPr>
              <m:t>t</m:t>
            </m:r>
            <m:r>
              <m:rPr>
                <m:sty m:val="p"/>
              </m:rPr>
              <w:rPr>
                <w:rFonts w:ascii="Cambria Math" w:hAnsi="Cambria Math"/>
                <w:color w:val="000000"/>
                <w:lang w:val="es-ES_tradnl"/>
              </w:rPr>
              <m:t>,</m:t>
            </m:r>
            <m:r>
              <w:rPr>
                <w:rFonts w:ascii="Cambria Math" w:hAnsi="Cambria Math"/>
                <w:color w:val="000000"/>
                <w:lang w:val="es-ES_tradnl"/>
              </w:rPr>
              <m:t>j</m:t>
            </m:r>
          </m:sub>
        </m:sSub>
      </m:oMath>
      <w:r w:rsidRPr="007526A4">
        <w:rPr>
          <w:color w:val="000000"/>
          <w:lang w:val="es-ES_tradnl"/>
        </w:rPr>
        <w:t xml:space="preserve">, cuando la capacidad de transporte vendida en el contrato del Mercado Secundario sea menor a la capacidad de transporte adquirida por el vendedor en el contrato del Mercado Primario. </w:t>
      </w:r>
    </w:p>
    <w:p w14:paraId="254F66CD" w14:textId="1E98F227" w:rsidR="007526A4" w:rsidRPr="007526A4" w:rsidRDefault="007526A4" w:rsidP="00390642">
      <w:pPr>
        <w:pStyle w:val="Textoindependiente2"/>
        <w:spacing w:before="240" w:line="240" w:lineRule="auto"/>
        <w:ind w:left="142" w:right="-142"/>
        <w:rPr>
          <w:color w:val="000000"/>
          <w:lang w:val="es-ES_tradnl"/>
        </w:rPr>
      </w:pPr>
      <w:r w:rsidRPr="007526A4">
        <w:rPr>
          <w:color w:val="000000"/>
          <w:lang w:val="es-ES_tradnl"/>
        </w:rPr>
        <w:t>Lo anterior, sin perjuicio de que para los contratos del Mercado Minorista de gas natural con los que se atienden a usuarios no regulados</w:t>
      </w:r>
      <w:r w:rsidR="00353F20">
        <w:rPr>
          <w:color w:val="000000"/>
          <w:lang w:val="es-ES_tradnl"/>
        </w:rPr>
        <w:t>,</w:t>
      </w:r>
      <w:r w:rsidRPr="007526A4">
        <w:rPr>
          <w:color w:val="000000"/>
          <w:lang w:val="es-ES_tradnl"/>
        </w:rPr>
        <w:t xml:space="preserve"> el traslado de costos del comercializador a los usuarios finales del servicio es libre. </w:t>
      </w:r>
    </w:p>
    <w:p w14:paraId="459CFAAA" w14:textId="6C8E82C1" w:rsidR="007526A4" w:rsidRDefault="007526A4" w:rsidP="00390642">
      <w:pPr>
        <w:pStyle w:val="Textoindependiente2"/>
        <w:spacing w:before="240" w:line="240" w:lineRule="auto"/>
        <w:ind w:left="142" w:right="-142"/>
        <w:rPr>
          <w:color w:val="000000"/>
          <w:lang w:val="es-ES_tradnl"/>
        </w:rPr>
      </w:pPr>
      <w:r w:rsidRPr="007526A4">
        <w:rPr>
          <w:color w:val="000000"/>
          <w:lang w:val="es-ES_tradnl"/>
        </w:rPr>
        <w:t>Adicionalmente, en relación con las medidas generales que hacen parte de las garantías de cumplimiento de la Resolución CREG 102 008 de 2022, se considera necesario consolidar en la UPME la determinación de las condiciones específicas de entrega y las consecuencias de la no entrega oportuna de las garantías de cumplimiento de la construcción de un proyecto del PAGN cuyo ejecutor se determina mediante procesos de selección adelantados por dicha entidad</w:t>
      </w:r>
      <w:r w:rsidR="00E02383">
        <w:rPr>
          <w:color w:val="000000"/>
          <w:lang w:val="es-ES_tradnl"/>
        </w:rPr>
        <w:t>, para lo cual se deben a</w:t>
      </w:r>
      <w:r w:rsidR="002A137A">
        <w:rPr>
          <w:color w:val="000000"/>
          <w:lang w:val="es-ES_tradnl"/>
        </w:rPr>
        <w:t>justar</w:t>
      </w:r>
      <w:r w:rsidR="00E02383" w:rsidRPr="00E02383">
        <w:rPr>
          <w:color w:val="000000"/>
          <w:lang w:val="es-ES_tradnl"/>
        </w:rPr>
        <w:t xml:space="preserve"> </w:t>
      </w:r>
      <w:r w:rsidR="00E02383">
        <w:rPr>
          <w:color w:val="000000"/>
          <w:lang w:val="es-ES_tradnl"/>
        </w:rPr>
        <w:t>las dis</w:t>
      </w:r>
      <w:r w:rsidR="002A137A">
        <w:rPr>
          <w:color w:val="000000"/>
          <w:lang w:val="es-ES_tradnl"/>
        </w:rPr>
        <w:t>posiciones</w:t>
      </w:r>
      <w:r w:rsidR="00E02383">
        <w:rPr>
          <w:color w:val="000000"/>
          <w:lang w:val="es-ES_tradnl"/>
        </w:rPr>
        <w:t xml:space="preserve"> previstas</w:t>
      </w:r>
      <w:r w:rsidR="00E02383" w:rsidRPr="00A6651D">
        <w:t xml:space="preserve"> </w:t>
      </w:r>
      <w:r w:rsidR="002A137A">
        <w:t xml:space="preserve">en </w:t>
      </w:r>
      <w:r w:rsidR="00E02383" w:rsidRPr="00A6651D">
        <w:rPr>
          <w:color w:val="000000"/>
          <w:lang w:val="es-ES_tradnl"/>
        </w:rPr>
        <w:t>el numeral 3.2.1 del Anexo 3 de la Resolución CREG 102 008 de 202</w:t>
      </w:r>
      <w:r w:rsidR="00E02383">
        <w:rPr>
          <w:color w:val="000000"/>
          <w:lang w:val="es-ES_tradnl"/>
        </w:rPr>
        <w:t>2</w:t>
      </w:r>
      <w:r w:rsidR="002A137A">
        <w:rPr>
          <w:color w:val="000000"/>
          <w:lang w:val="es-ES_tradnl"/>
        </w:rPr>
        <w:t xml:space="preserve"> vigente</w:t>
      </w:r>
      <w:r w:rsidRPr="007526A4">
        <w:rPr>
          <w:color w:val="000000"/>
          <w:lang w:val="es-ES_tradnl"/>
        </w:rPr>
        <w:t xml:space="preserve">. Lo anterior con el fin de que haya la consistencia </w:t>
      </w:r>
      <w:r>
        <w:rPr>
          <w:color w:val="000000"/>
          <w:lang w:val="es-ES_tradnl"/>
        </w:rPr>
        <w:t>y eficacia en relación</w:t>
      </w:r>
      <w:r w:rsidRPr="007526A4">
        <w:rPr>
          <w:color w:val="000000"/>
          <w:lang w:val="es-ES_tradnl"/>
        </w:rPr>
        <w:t xml:space="preserve"> con las condiciones específicas de la garantía de seriedad de participación de los proponentes</w:t>
      </w:r>
      <w:r>
        <w:rPr>
          <w:color w:val="000000"/>
          <w:lang w:val="es-ES_tradnl"/>
        </w:rPr>
        <w:t xml:space="preserve"> </w:t>
      </w:r>
      <w:r w:rsidRPr="007526A4">
        <w:rPr>
          <w:color w:val="000000"/>
          <w:lang w:val="es-ES_tradnl"/>
        </w:rPr>
        <w:t>en los procesos de selección que también establece la UPME.</w:t>
      </w:r>
    </w:p>
    <w:p w14:paraId="3B6122E1" w14:textId="77777777" w:rsidR="007526A4" w:rsidRPr="007526A4" w:rsidRDefault="007526A4" w:rsidP="00390642">
      <w:pPr>
        <w:pStyle w:val="Textoindependiente2"/>
        <w:spacing w:before="240" w:after="0" w:line="240" w:lineRule="auto"/>
        <w:ind w:left="142" w:right="-142"/>
        <w:rPr>
          <w:color w:val="000000"/>
          <w:lang w:val="es-ES_tradnl"/>
        </w:rPr>
      </w:pPr>
      <w:r w:rsidRPr="007526A4">
        <w:rPr>
          <w:color w:val="000000"/>
          <w:lang w:val="es-ES_tradnl"/>
        </w:rPr>
        <w:t xml:space="preserve">En consecuencia, </w:t>
      </w:r>
    </w:p>
    <w:p w14:paraId="72BE27CF" w14:textId="77777777" w:rsidR="00390642" w:rsidRDefault="00390642" w:rsidP="00D707F9">
      <w:pPr>
        <w:ind w:left="142"/>
        <w:jc w:val="center"/>
        <w:rPr>
          <w:rFonts w:ascii="Bookman Old Style" w:hAnsi="Bookman Old Style" w:cs="Arial"/>
          <w:b/>
          <w:color w:val="000000" w:themeColor="text1"/>
        </w:rPr>
      </w:pPr>
    </w:p>
    <w:p w14:paraId="0E9C2014" w14:textId="0A6C2B1A" w:rsidR="00A215FB" w:rsidRDefault="00A215FB" w:rsidP="00D707F9">
      <w:pPr>
        <w:ind w:left="142"/>
        <w:jc w:val="center"/>
        <w:rPr>
          <w:rFonts w:ascii="Bookman Old Style" w:hAnsi="Bookman Old Style" w:cs="Arial"/>
          <w:b/>
          <w:color w:val="000000"/>
        </w:rPr>
      </w:pPr>
      <w:r w:rsidRPr="227D2BBF">
        <w:rPr>
          <w:rFonts w:ascii="Bookman Old Style" w:hAnsi="Bookman Old Style" w:cs="Arial"/>
          <w:b/>
          <w:color w:val="000000" w:themeColor="text1"/>
        </w:rPr>
        <w:t>R E S U E L V E:</w:t>
      </w:r>
      <w:r w:rsidR="475EB283" w:rsidRPr="227D2BBF">
        <w:rPr>
          <w:rFonts w:ascii="Bookman Old Style" w:hAnsi="Bookman Old Style" w:cs="Arial"/>
          <w:b/>
          <w:bCs/>
          <w:color w:val="000000" w:themeColor="text1"/>
        </w:rPr>
        <w:t xml:space="preserve"> </w:t>
      </w:r>
    </w:p>
    <w:p w14:paraId="767042F1" w14:textId="77777777" w:rsidR="003B248E" w:rsidRPr="00EB4EF4" w:rsidRDefault="003B248E" w:rsidP="00D707F9">
      <w:pPr>
        <w:ind w:left="142"/>
        <w:jc w:val="center"/>
        <w:rPr>
          <w:rFonts w:ascii="Bookman Old Style" w:hAnsi="Bookman Old Style" w:cs="Arial"/>
          <w:b/>
          <w:color w:val="000000"/>
        </w:rPr>
      </w:pPr>
    </w:p>
    <w:p w14:paraId="5BDFAEA3" w14:textId="77777777" w:rsidR="007526A4" w:rsidRPr="007526A4" w:rsidRDefault="007526A4" w:rsidP="007526A4">
      <w:pPr>
        <w:pStyle w:val="Estilo5"/>
        <w:widowControl w:val="0"/>
        <w:numPr>
          <w:ilvl w:val="0"/>
          <w:numId w:val="0"/>
        </w:numPr>
        <w:tabs>
          <w:tab w:val="left" w:pos="1560"/>
        </w:tabs>
        <w:spacing w:before="0" w:after="0"/>
        <w:rPr>
          <w:rFonts w:ascii="Bookman Old Style" w:hAnsi="Bookman Old Style" w:cs="Arial"/>
          <w:b w:val="0"/>
          <w:bCs/>
          <w:color w:val="000000"/>
          <w:spacing w:val="-4"/>
          <w:sz w:val="24"/>
          <w:szCs w:val="24"/>
        </w:rPr>
      </w:pPr>
    </w:p>
    <w:p w14:paraId="78E35CD1" w14:textId="77777777" w:rsidR="007526A4" w:rsidRPr="007526A4" w:rsidRDefault="007526A4" w:rsidP="007526A4">
      <w:pPr>
        <w:pStyle w:val="Estilo5"/>
        <w:widowControl w:val="0"/>
        <w:numPr>
          <w:ilvl w:val="0"/>
          <w:numId w:val="8"/>
        </w:numPr>
        <w:tabs>
          <w:tab w:val="left" w:pos="1560"/>
        </w:tabs>
        <w:spacing w:before="0" w:after="0"/>
        <w:ind w:left="142"/>
        <w:rPr>
          <w:rFonts w:ascii="Bookman Old Style" w:hAnsi="Bookman Old Style" w:cs="Arial"/>
          <w:b w:val="0"/>
          <w:bCs/>
          <w:color w:val="000000"/>
          <w:spacing w:val="-4"/>
          <w:sz w:val="24"/>
          <w:szCs w:val="24"/>
        </w:rPr>
      </w:pPr>
      <w:r w:rsidRPr="007526A4">
        <w:rPr>
          <w:rFonts w:ascii="Bookman Old Style" w:hAnsi="Bookman Old Style"/>
          <w:b w:val="0"/>
          <w:bCs/>
          <w:sz w:val="24"/>
          <w:szCs w:val="24"/>
          <w:lang w:eastAsia="x-none"/>
        </w:rPr>
        <w:t>Adicionar el parágrafo 2 al Artículo 19 de la Resolución CREG 102 008 de 2022, que quedará así:</w:t>
      </w:r>
    </w:p>
    <w:p w14:paraId="456CB4D6" w14:textId="77777777" w:rsidR="007526A4" w:rsidRPr="007526A4" w:rsidRDefault="007526A4" w:rsidP="007526A4">
      <w:pPr>
        <w:keepNext/>
        <w:widowControl w:val="0"/>
        <w:adjustRightInd w:val="0"/>
        <w:ind w:left="1495" w:hanging="360"/>
        <w:jc w:val="both"/>
        <w:textAlignment w:val="baseline"/>
        <w:outlineLvl w:val="0"/>
        <w:rPr>
          <w:rFonts w:ascii="Bookman Old Style" w:hAnsi="Bookman Old Style"/>
          <w:szCs w:val="20"/>
          <w:lang w:eastAsia="x-none"/>
        </w:rPr>
      </w:pPr>
    </w:p>
    <w:p w14:paraId="766259C5" w14:textId="77777777" w:rsidR="007526A4" w:rsidRPr="007526A4" w:rsidRDefault="007526A4" w:rsidP="007526A4">
      <w:pPr>
        <w:ind w:left="708"/>
        <w:jc w:val="both"/>
        <w:rPr>
          <w:rFonts w:ascii="Bookman Old Style" w:hAnsi="Bookman Old Style"/>
          <w:lang w:eastAsia="es-MX"/>
        </w:rPr>
      </w:pPr>
      <w:r w:rsidRPr="007526A4">
        <w:rPr>
          <w:rFonts w:ascii="Bookman Old Style" w:hAnsi="Bookman Old Style"/>
          <w:b/>
          <w:bCs/>
          <w:lang w:eastAsia="es-MX"/>
        </w:rPr>
        <w:t>“Parágrafo 2</w:t>
      </w:r>
      <w:r w:rsidRPr="007526A4">
        <w:rPr>
          <w:rFonts w:ascii="Bookman Old Style" w:hAnsi="Bookman Old Style"/>
          <w:lang w:eastAsia="es-MX"/>
        </w:rPr>
        <w:t xml:space="preserve">. </w:t>
      </w:r>
      <w:r w:rsidRPr="007526A4">
        <w:rPr>
          <w:rFonts w:ascii="Bookman Old Style" w:hAnsi="Bookman Old Style"/>
          <w:b/>
          <w:bCs/>
          <w:lang w:eastAsia="es-MX"/>
        </w:rPr>
        <w:t>El vendedor de capacidad de transporte en el Mercado Secundario que sea sujeto de cobro de un proyecto PAGN por tener contratos de capacidad de transporte suscritos en el Mercado Primario en los nodos de referencia de la UPME en donde se identifican los beneficiarios de tal proyecto, deberá aplicar la fórmula establecida en el numeral 3.) del ANEXO 4 de la presente Resolución para calcular la porción del valor a cobrar por el proyecto PAGN al comprador del respectivo contrato del Mercado Secundario</w:t>
      </w:r>
      <w:r w:rsidRPr="007526A4">
        <w:rPr>
          <w:rFonts w:ascii="Bookman Old Style" w:hAnsi="Bookman Old Style"/>
          <w:lang w:eastAsia="es-MX"/>
        </w:rPr>
        <w:t>.”</w:t>
      </w:r>
    </w:p>
    <w:p w14:paraId="361AC737" w14:textId="77777777" w:rsidR="007526A4" w:rsidRPr="007526A4" w:rsidRDefault="007526A4" w:rsidP="007526A4">
      <w:pPr>
        <w:jc w:val="both"/>
        <w:rPr>
          <w:rFonts w:ascii="Bookman Old Style" w:hAnsi="Bookman Old Style"/>
          <w:lang w:eastAsia="es-MX"/>
        </w:rPr>
      </w:pPr>
    </w:p>
    <w:p w14:paraId="3C594B25" w14:textId="77777777" w:rsidR="007526A4" w:rsidRPr="007526A4" w:rsidRDefault="007526A4" w:rsidP="007526A4">
      <w:pPr>
        <w:jc w:val="both"/>
        <w:rPr>
          <w:rFonts w:ascii="Bookman Old Style" w:hAnsi="Bookman Old Style"/>
          <w:lang w:eastAsia="es-MX"/>
        </w:rPr>
      </w:pPr>
      <w:r w:rsidRPr="007526A4">
        <w:rPr>
          <w:rFonts w:ascii="Bookman Old Style" w:hAnsi="Bookman Old Style"/>
          <w:b/>
          <w:bCs/>
          <w:lang w:eastAsia="es-MX"/>
        </w:rPr>
        <w:t>Artículo 2.</w:t>
      </w:r>
      <w:r w:rsidRPr="007526A4">
        <w:rPr>
          <w:rFonts w:ascii="Bookman Old Style" w:hAnsi="Bookman Old Style"/>
          <w:lang w:eastAsia="es-MX"/>
        </w:rPr>
        <w:t xml:space="preserve"> Modificar </w:t>
      </w:r>
      <w:bookmarkStart w:id="0" w:name="_Hlk132969455"/>
      <w:r w:rsidRPr="007526A4">
        <w:rPr>
          <w:rFonts w:ascii="Bookman Old Style" w:hAnsi="Bookman Old Style"/>
          <w:lang w:eastAsia="es-MX"/>
        </w:rPr>
        <w:t>el numeral 3.2.1 del Anexo 3 de la Resolución CREG 102 008 de 2022</w:t>
      </w:r>
      <w:bookmarkEnd w:id="0"/>
      <w:r w:rsidRPr="007526A4">
        <w:rPr>
          <w:rFonts w:ascii="Bookman Old Style" w:hAnsi="Bookman Old Style"/>
          <w:lang w:eastAsia="es-MX"/>
        </w:rPr>
        <w:t>, el cual quedará así:</w:t>
      </w:r>
    </w:p>
    <w:p w14:paraId="48A48CD4" w14:textId="77777777" w:rsidR="007526A4" w:rsidRPr="007526A4" w:rsidRDefault="007526A4" w:rsidP="007526A4">
      <w:pPr>
        <w:jc w:val="both"/>
        <w:rPr>
          <w:rFonts w:ascii="Bookman Old Style" w:hAnsi="Bookman Old Style"/>
          <w:lang w:eastAsia="es-MX"/>
        </w:rPr>
      </w:pPr>
    </w:p>
    <w:p w14:paraId="6BBB784E" w14:textId="77777777" w:rsidR="007526A4" w:rsidRPr="007526A4" w:rsidRDefault="007526A4" w:rsidP="007526A4">
      <w:pPr>
        <w:numPr>
          <w:ilvl w:val="0"/>
          <w:numId w:val="29"/>
        </w:numPr>
        <w:tabs>
          <w:tab w:val="left" w:pos="426"/>
        </w:tabs>
        <w:jc w:val="both"/>
        <w:rPr>
          <w:rFonts w:ascii="Bookman Old Style" w:hAnsi="Bookman Old Style" w:cs="Arial"/>
          <w:b/>
          <w:bCs/>
          <w:i/>
          <w:iCs/>
          <w:vanish/>
          <w:color w:val="000000"/>
          <w:lang w:eastAsia="es-ES"/>
        </w:rPr>
      </w:pPr>
    </w:p>
    <w:p w14:paraId="120339A1" w14:textId="77777777" w:rsidR="007526A4" w:rsidRPr="007526A4" w:rsidRDefault="007526A4" w:rsidP="00390642">
      <w:pPr>
        <w:numPr>
          <w:ilvl w:val="1"/>
          <w:numId w:val="29"/>
        </w:numPr>
        <w:tabs>
          <w:tab w:val="left" w:pos="426"/>
        </w:tabs>
        <w:ind w:left="993"/>
        <w:jc w:val="both"/>
        <w:rPr>
          <w:rFonts w:ascii="Bookman Old Style" w:hAnsi="Bookman Old Style" w:cs="Arial"/>
          <w:b/>
          <w:bCs/>
          <w:i/>
          <w:iCs/>
          <w:vanish/>
          <w:color w:val="000000"/>
          <w:lang w:eastAsia="es-ES"/>
        </w:rPr>
      </w:pPr>
    </w:p>
    <w:p w14:paraId="20C6A18B" w14:textId="77777777" w:rsidR="007526A4" w:rsidRPr="007526A4" w:rsidRDefault="007526A4" w:rsidP="00390642">
      <w:pPr>
        <w:numPr>
          <w:ilvl w:val="1"/>
          <w:numId w:val="29"/>
        </w:numPr>
        <w:tabs>
          <w:tab w:val="left" w:pos="426"/>
        </w:tabs>
        <w:ind w:left="993"/>
        <w:jc w:val="both"/>
        <w:rPr>
          <w:rFonts w:ascii="Bookman Old Style" w:hAnsi="Bookman Old Style" w:cs="Arial"/>
          <w:b/>
          <w:bCs/>
          <w:i/>
          <w:iCs/>
          <w:vanish/>
          <w:color w:val="000000"/>
          <w:lang w:eastAsia="es-ES"/>
        </w:rPr>
      </w:pPr>
    </w:p>
    <w:p w14:paraId="7F3012FB" w14:textId="77777777" w:rsidR="007526A4" w:rsidRPr="007526A4" w:rsidRDefault="007526A4" w:rsidP="00390642">
      <w:pPr>
        <w:numPr>
          <w:ilvl w:val="2"/>
          <w:numId w:val="29"/>
        </w:numPr>
        <w:tabs>
          <w:tab w:val="left" w:pos="426"/>
        </w:tabs>
        <w:ind w:left="1560"/>
        <w:jc w:val="both"/>
        <w:rPr>
          <w:rFonts w:ascii="Bookman Old Style" w:hAnsi="Bookman Old Style" w:cs="Arial"/>
          <w:color w:val="000000"/>
          <w:lang w:eastAsia="es-ES"/>
        </w:rPr>
      </w:pPr>
      <w:r w:rsidRPr="007526A4">
        <w:rPr>
          <w:rFonts w:ascii="Bookman Old Style" w:hAnsi="Bookman Old Style" w:cs="Arial"/>
          <w:b/>
          <w:bCs/>
          <w:color w:val="000000"/>
          <w:lang w:eastAsia="es-ES"/>
        </w:rPr>
        <w:t>Garantía de cumplimiento de la construcción</w:t>
      </w:r>
      <w:r w:rsidRPr="007526A4">
        <w:rPr>
          <w:rFonts w:ascii="Bookman Old Style" w:hAnsi="Bookman Old Style" w:cs="Arial"/>
          <w:color w:val="000000"/>
          <w:lang w:eastAsia="es-ES"/>
        </w:rPr>
        <w:t xml:space="preserve">: El adjudicatario deberá obtener la aprobación de la garantía de cumplimiento de la construcción por parte del patrimonio </w:t>
      </w:r>
      <w:r w:rsidRPr="007526A4">
        <w:rPr>
          <w:rFonts w:ascii="Bookman Old Style" w:hAnsi="Bookman Old Style" w:cs="Arial"/>
          <w:color w:val="000000"/>
          <w:lang w:eastAsia="es-ES"/>
        </w:rPr>
        <w:lastRenderedPageBreak/>
        <w:t xml:space="preserve">autónomo </w:t>
      </w:r>
      <w:r w:rsidRPr="007526A4">
        <w:rPr>
          <w:rFonts w:ascii="Bookman Old Style" w:hAnsi="Bookman Old Style" w:cs="Arial"/>
          <w:b/>
          <w:bCs/>
          <w:color w:val="000000"/>
          <w:lang w:eastAsia="es-ES"/>
        </w:rPr>
        <w:t>teniendo en cuenta las condiciones y efectos previstos para ello en los documentos de selección publicados por la UPME</w:t>
      </w:r>
      <w:r w:rsidRPr="007526A4">
        <w:rPr>
          <w:rFonts w:ascii="Bookman Old Style" w:hAnsi="Bookman Old Style" w:cs="Arial"/>
          <w:color w:val="000000"/>
          <w:lang w:eastAsia="es-ES"/>
        </w:rPr>
        <w:t xml:space="preserve">. Para el caso del transportador incumbente que ejecute en primera instancia proyectos de IPAT la garantía deberá estar aprobada por el patrimonio autónomo dentro de los cuarenta y cinco (45) días contados a partir de que manifiesta su voluntad irrevocable de ejecutar el proyecto, según lo contemplado en el literal </w:t>
      </w:r>
      <w:r w:rsidRPr="007526A4">
        <w:rPr>
          <w:rFonts w:ascii="Bookman Old Style" w:hAnsi="Bookman Old Style" w:cs="Arial"/>
          <w:b/>
          <w:bCs/>
          <w:color w:val="000000"/>
          <w:lang w:eastAsia="es-ES"/>
        </w:rPr>
        <w:t>e)</w:t>
      </w:r>
      <w:r w:rsidRPr="007526A4">
        <w:rPr>
          <w:rFonts w:ascii="Bookman Old Style" w:hAnsi="Bookman Old Style" w:cs="Arial"/>
          <w:color w:val="000000"/>
          <w:lang w:eastAsia="es-ES"/>
        </w:rPr>
        <w:t xml:space="preserve"> del Artículo 4 de la presente resolución”.    </w:t>
      </w:r>
    </w:p>
    <w:p w14:paraId="72551DF1" w14:textId="77777777" w:rsidR="007526A4" w:rsidRPr="007526A4" w:rsidRDefault="007526A4" w:rsidP="007526A4">
      <w:pPr>
        <w:jc w:val="both"/>
        <w:rPr>
          <w:rFonts w:ascii="Bookman Old Style" w:hAnsi="Bookman Old Style"/>
          <w:b/>
          <w:bCs/>
          <w:lang w:eastAsia="es-MX"/>
        </w:rPr>
      </w:pPr>
    </w:p>
    <w:p w14:paraId="466AA302" w14:textId="77777777" w:rsidR="007526A4" w:rsidRPr="007526A4" w:rsidRDefault="007526A4" w:rsidP="007526A4">
      <w:pPr>
        <w:jc w:val="both"/>
        <w:rPr>
          <w:rFonts w:ascii="Bookman Old Style" w:hAnsi="Bookman Old Style"/>
          <w:lang w:eastAsia="es-MX"/>
        </w:rPr>
      </w:pPr>
      <w:r w:rsidRPr="007526A4">
        <w:rPr>
          <w:rFonts w:ascii="Bookman Old Style" w:hAnsi="Bookman Old Style"/>
          <w:b/>
          <w:bCs/>
          <w:lang w:eastAsia="es-MX"/>
        </w:rPr>
        <w:t>Artículo 3.</w:t>
      </w:r>
      <w:r w:rsidRPr="007526A4">
        <w:rPr>
          <w:rFonts w:ascii="Bookman Old Style" w:hAnsi="Bookman Old Style"/>
          <w:lang w:eastAsia="es-MX"/>
        </w:rPr>
        <w:t xml:space="preserve"> Modificar el Anexo 4 de la Resolución CREG 102 008 de 2022, el cual quedará así:</w:t>
      </w:r>
    </w:p>
    <w:p w14:paraId="03FC5255" w14:textId="77777777" w:rsidR="007526A4" w:rsidRPr="007526A4" w:rsidRDefault="007526A4" w:rsidP="007526A4">
      <w:pPr>
        <w:keepNext/>
        <w:widowControl w:val="0"/>
        <w:adjustRightInd w:val="0"/>
        <w:ind w:left="360" w:hanging="360"/>
        <w:jc w:val="both"/>
        <w:textAlignment w:val="baseline"/>
        <w:outlineLvl w:val="0"/>
        <w:rPr>
          <w:rFonts w:ascii="Bookman Old Style" w:hAnsi="Bookman Old Style"/>
          <w:b/>
          <w:bCs/>
          <w:szCs w:val="20"/>
          <w:lang w:val="x-none" w:eastAsia="x-none"/>
        </w:rPr>
      </w:pPr>
    </w:p>
    <w:tbl>
      <w:tblPr>
        <w:tblW w:w="10064" w:type="dxa"/>
        <w:tblCellMar>
          <w:left w:w="70" w:type="dxa"/>
          <w:right w:w="70" w:type="dxa"/>
        </w:tblCellMar>
        <w:tblLook w:val="0000" w:firstRow="0" w:lastRow="0" w:firstColumn="0" w:lastColumn="0" w:noHBand="0" w:noVBand="0"/>
      </w:tblPr>
      <w:tblGrid>
        <w:gridCol w:w="9356"/>
        <w:gridCol w:w="708"/>
      </w:tblGrid>
      <w:tr w:rsidR="007526A4" w:rsidRPr="007526A4" w14:paraId="7671456B" w14:textId="77777777" w:rsidTr="00037D1C">
        <w:trPr>
          <w:trHeight w:val="356"/>
        </w:trPr>
        <w:tc>
          <w:tcPr>
            <w:tcW w:w="9356" w:type="dxa"/>
          </w:tcPr>
          <w:p w14:paraId="4EFB051F" w14:textId="77777777" w:rsidR="007526A4" w:rsidRPr="007526A4" w:rsidRDefault="007526A4" w:rsidP="00390642">
            <w:pPr>
              <w:spacing w:before="120"/>
              <w:jc w:val="center"/>
              <w:rPr>
                <w:rFonts w:ascii="Bookman Old Style" w:hAnsi="Bookman Old Style" w:cs="Arial"/>
                <w:b/>
                <w:spacing w:val="-3"/>
                <w:lang w:eastAsia="es-MX"/>
              </w:rPr>
            </w:pPr>
            <w:r w:rsidRPr="007526A4">
              <w:rPr>
                <w:rFonts w:ascii="Bookman Old Style" w:hAnsi="Bookman Old Style" w:cs="Arial"/>
                <w:b/>
                <w:spacing w:val="-3"/>
                <w:lang w:eastAsia="es-MX"/>
              </w:rPr>
              <w:t>Anexo 4. Cálculo de los montos a facturar a los beneficiarios</w:t>
            </w:r>
          </w:p>
          <w:p w14:paraId="0F005906" w14:textId="77777777" w:rsidR="007526A4" w:rsidRPr="007526A4" w:rsidRDefault="007526A4" w:rsidP="007526A4">
            <w:pPr>
              <w:jc w:val="both"/>
              <w:rPr>
                <w:rFonts w:ascii="Bookman Old Style" w:hAnsi="Bookman Old Style" w:cs="Arial"/>
                <w:b/>
                <w:spacing w:val="-3"/>
                <w:lang w:eastAsia="es-MX"/>
              </w:rPr>
            </w:pPr>
          </w:p>
          <w:p w14:paraId="1B63EEBC" w14:textId="77777777" w:rsidR="007526A4" w:rsidRPr="007526A4" w:rsidRDefault="007526A4" w:rsidP="007526A4">
            <w:pPr>
              <w:jc w:val="both"/>
              <w:rPr>
                <w:rFonts w:ascii="Bookman Old Style" w:hAnsi="Bookman Old Style" w:cs="Arial"/>
                <w:spacing w:val="-3"/>
                <w:lang w:eastAsia="es-MX"/>
              </w:rPr>
            </w:pPr>
            <w:r w:rsidRPr="007526A4">
              <w:rPr>
                <w:rFonts w:ascii="Bookman Old Style" w:hAnsi="Bookman Old Style" w:cs="Arial"/>
                <w:spacing w:val="-3"/>
                <w:lang w:eastAsia="es-MX"/>
              </w:rPr>
              <w:t>Con el fin de realizarse los pagos por parte de los beneficiarios de los proyectos, se desarrollarán los siguientes cálculos para la facturación del servicio:</w:t>
            </w:r>
          </w:p>
          <w:p w14:paraId="63CA5492" w14:textId="77777777" w:rsidR="007526A4" w:rsidRPr="007526A4" w:rsidRDefault="007526A4" w:rsidP="007526A4">
            <w:pPr>
              <w:jc w:val="both"/>
              <w:rPr>
                <w:rFonts w:ascii="Bookman Old Style" w:hAnsi="Bookman Old Style" w:cs="Arial"/>
                <w:b/>
                <w:spacing w:val="-3"/>
                <w:lang w:eastAsia="es-MX"/>
              </w:rPr>
            </w:pPr>
          </w:p>
          <w:p w14:paraId="641B60AB" w14:textId="77777777" w:rsidR="007526A4" w:rsidRPr="007526A4" w:rsidRDefault="007526A4" w:rsidP="007526A4">
            <w:pPr>
              <w:numPr>
                <w:ilvl w:val="0"/>
                <w:numId w:val="31"/>
              </w:numPr>
              <w:ind w:left="644" w:hanging="644"/>
              <w:jc w:val="both"/>
              <w:rPr>
                <w:rFonts w:ascii="Bookman Old Style" w:hAnsi="Bookman Old Style" w:cs="Arial"/>
                <w:b/>
                <w:spacing w:val="-3"/>
                <w:lang w:eastAsia="es-ES"/>
              </w:rPr>
            </w:pPr>
            <w:r w:rsidRPr="007526A4">
              <w:rPr>
                <w:rFonts w:ascii="Bookman Old Style" w:hAnsi="Bookman Old Style" w:cs="Arial"/>
                <w:b/>
                <w:spacing w:val="-3"/>
                <w:lang w:eastAsia="es-ES"/>
              </w:rPr>
              <w:t>Facturación a los transportadores por parte del adjudicatario o del transportador incumbente que desarrolle proyectos IPAT</w:t>
            </w:r>
          </w:p>
          <w:p w14:paraId="09587516" w14:textId="77777777" w:rsidR="007526A4" w:rsidRPr="007526A4" w:rsidRDefault="007526A4" w:rsidP="007526A4">
            <w:pPr>
              <w:jc w:val="both"/>
              <w:rPr>
                <w:rFonts w:ascii="Bookman Old Style" w:hAnsi="Bookman Old Style" w:cs="Arial"/>
                <w:b/>
                <w:spacing w:val="-3"/>
                <w:lang w:eastAsia="es-MX"/>
              </w:rPr>
            </w:pPr>
          </w:p>
          <w:p w14:paraId="2190953A" w14:textId="77777777" w:rsidR="007526A4" w:rsidRPr="007526A4" w:rsidRDefault="007526A4" w:rsidP="007526A4">
            <w:pPr>
              <w:tabs>
                <w:tab w:val="left" w:pos="4140"/>
              </w:tabs>
              <w:jc w:val="both"/>
              <w:rPr>
                <w:rFonts w:ascii="Bookman Old Style" w:hAnsi="Bookman Old Style"/>
                <w:lang w:val="es-ES_tradnl" w:eastAsia="es-MX"/>
              </w:rPr>
            </w:pPr>
            <w:r w:rsidRPr="007526A4">
              <w:rPr>
                <w:rFonts w:ascii="Bookman Old Style" w:hAnsi="Bookman Old Style"/>
                <w:lang w:val="es-ES_tradnl" w:eastAsia="es-MX"/>
              </w:rPr>
              <w:t xml:space="preserve">El adjudicatario o el transportador incumbente que desarrolle proyectos </w:t>
            </w:r>
            <w:r w:rsidRPr="007526A4">
              <w:rPr>
                <w:rFonts w:ascii="Bookman Old Style" w:hAnsi="Bookman Old Style"/>
                <w:b/>
                <w:lang w:val="es-ES_tradnl" w:eastAsia="es-MX"/>
              </w:rPr>
              <w:t>IPAT</w:t>
            </w:r>
            <w:r w:rsidRPr="007526A4">
              <w:rPr>
                <w:rFonts w:ascii="Bookman Old Style" w:hAnsi="Bookman Old Style"/>
                <w:lang w:val="es-ES_tradnl" w:eastAsia="es-MX"/>
              </w:rPr>
              <w:t xml:space="preserve"> desarrollará los siguientes cálculos, con el fin de facturar el valor que le corresponde recaudar a cada transportador que atiende beneficiarios del proyecto PAGN en el sistema de transporte que opera:   </w:t>
            </w:r>
          </w:p>
          <w:p w14:paraId="42B98971" w14:textId="77777777" w:rsidR="007526A4" w:rsidRPr="007526A4" w:rsidRDefault="007526A4" w:rsidP="007526A4">
            <w:pPr>
              <w:tabs>
                <w:tab w:val="left" w:pos="4140"/>
              </w:tabs>
              <w:jc w:val="both"/>
              <w:rPr>
                <w:rFonts w:ascii="Bookman Old Style" w:hAnsi="Bookman Old Style"/>
                <w:lang w:val="es-ES_tradnl" w:eastAsia="es-MX"/>
              </w:rPr>
            </w:pPr>
          </w:p>
          <w:p w14:paraId="62DA96CE" w14:textId="77777777" w:rsidR="007526A4" w:rsidRPr="007526A4" w:rsidRDefault="00923292" w:rsidP="007526A4">
            <w:pPr>
              <w:tabs>
                <w:tab w:val="left" w:pos="4140"/>
              </w:tabs>
              <w:ind w:left="1560" w:hanging="632"/>
              <w:jc w:val="center"/>
              <w:rPr>
                <w:rFonts w:ascii="Bookman Old Style" w:hAnsi="Bookman Old Style" w:cs="Cambria Math"/>
                <w:vertAlign w:val="subscript"/>
                <w:lang w:eastAsia="es-MX"/>
              </w:rPr>
            </w:pPr>
            <m:oMath>
              <m:sSub>
                <m:sSubPr>
                  <m:ctrlPr>
                    <w:rPr>
                      <w:rFonts w:ascii="Cambria Math" w:hAnsi="Cambria Math" w:cs="Cambria Math"/>
                      <w:lang w:val="es-ES_tradnl" w:eastAsia="es-MX"/>
                    </w:rPr>
                  </m:ctrlPr>
                </m:sSubPr>
                <m:e>
                  <m:r>
                    <m:rPr>
                      <m:sty m:val="p"/>
                    </m:rPr>
                    <w:rPr>
                      <w:rFonts w:ascii="Cambria Math" w:hAnsi="Cambria Math" w:cs="Cambria Math"/>
                      <w:lang w:val="es-ES_tradnl" w:eastAsia="es-MX"/>
                    </w:rPr>
                    <m:t>A</m:t>
                  </m:r>
                </m:e>
                <m:sub>
                  <m:r>
                    <m:rPr>
                      <m:sty m:val="p"/>
                    </m:rPr>
                    <w:rPr>
                      <w:rFonts w:ascii="Cambria Math" w:hAnsi="Cambria Math" w:cs="Cambria Math"/>
                      <w:lang w:val="es-ES_tradnl" w:eastAsia="es-MX"/>
                    </w:rPr>
                    <m:t>PAGN,m+1,t</m:t>
                  </m:r>
                </m:sub>
              </m:sSub>
              <m:r>
                <m:rPr>
                  <m:sty m:val="p"/>
                </m:rPr>
                <w:rPr>
                  <w:rFonts w:ascii="Cambria Math" w:hAnsi="Cambria Math" w:cs="Cambria Math"/>
                  <w:lang w:val="es-ES_tradnl" w:eastAsia="es-MX"/>
                </w:rPr>
                <m:t xml:space="preserve">= </m:t>
              </m:r>
              <m:sSub>
                <m:sSubPr>
                  <m:ctrlPr>
                    <w:rPr>
                      <w:rFonts w:ascii="Cambria Math" w:hAnsi="Cambria Math" w:cs="Cambria Math"/>
                      <w:lang w:val="es-ES_tradnl" w:eastAsia="es-MX"/>
                    </w:rPr>
                  </m:ctrlPr>
                </m:sSubPr>
                <m:e>
                  <m:r>
                    <m:rPr>
                      <m:sty m:val="p"/>
                    </m:rPr>
                    <w:rPr>
                      <w:rFonts w:ascii="Cambria Math" w:hAnsi="Cambria Math" w:cs="Cambria Math"/>
                      <w:lang w:val="es-ES_tradnl" w:eastAsia="es-MX"/>
                    </w:rPr>
                    <m:t>IMT</m:t>
                  </m:r>
                </m:e>
                <m:sub>
                  <m:r>
                    <m:rPr>
                      <m:sty m:val="p"/>
                    </m:rPr>
                    <w:rPr>
                      <w:rFonts w:ascii="Cambria Math" w:hAnsi="Cambria Math" w:cs="Cambria Math"/>
                      <w:lang w:val="es-ES_tradnl" w:eastAsia="es-MX"/>
                    </w:rPr>
                    <m:t>PAGN,m,t</m:t>
                  </m:r>
                </m:sub>
              </m:sSub>
              <m:r>
                <m:rPr>
                  <m:sty m:val="p"/>
                </m:rPr>
                <w:rPr>
                  <w:rFonts w:ascii="Cambria Math" w:hAnsi="Cambria Math" w:cs="Cambria Math"/>
                  <w:lang w:val="es-ES_tradnl" w:eastAsia="es-MX"/>
                </w:rPr>
                <m:t xml:space="preserve">- </m:t>
              </m:r>
              <m:sSub>
                <m:sSubPr>
                  <m:ctrlPr>
                    <w:rPr>
                      <w:rFonts w:ascii="Cambria Math" w:hAnsi="Cambria Math" w:cs="Cambria Math"/>
                      <w:lang w:val="es-ES_tradnl" w:eastAsia="es-MX"/>
                    </w:rPr>
                  </m:ctrlPr>
                </m:sSubPr>
                <m:e>
                  <m:r>
                    <m:rPr>
                      <m:sty m:val="p"/>
                    </m:rPr>
                    <w:rPr>
                      <w:rFonts w:ascii="Cambria Math" w:hAnsi="Cambria Math" w:cs="Cambria Math"/>
                      <w:lang w:val="es-ES_tradnl" w:eastAsia="es-MX"/>
                    </w:rPr>
                    <m:t>COP</m:t>
                  </m:r>
                </m:e>
                <m:sub>
                  <m:r>
                    <m:rPr>
                      <m:sty m:val="p"/>
                    </m:rPr>
                    <w:rPr>
                      <w:rFonts w:ascii="Cambria Math" w:hAnsi="Cambria Math" w:cs="Cambria Math"/>
                      <w:lang w:val="es-ES_tradnl" w:eastAsia="es-MX"/>
                    </w:rPr>
                    <m:t>PAGN,m,t</m:t>
                  </m:r>
                </m:sub>
              </m:sSub>
              <m:r>
                <m:rPr>
                  <m:sty m:val="p"/>
                </m:rPr>
                <w:rPr>
                  <w:rFonts w:ascii="Cambria Math" w:hAnsi="Cambria Math" w:cs="Cambria Math"/>
                  <w:lang w:val="es-ES_tradnl" w:eastAsia="es-MX"/>
                </w:rPr>
                <m:t xml:space="preserve">- </m:t>
              </m:r>
              <m:sSub>
                <m:sSubPr>
                  <m:ctrlPr>
                    <w:rPr>
                      <w:rFonts w:ascii="Cambria Math" w:hAnsi="Cambria Math" w:cs="Cambria Math"/>
                      <w:lang w:val="es-ES_tradnl" w:eastAsia="es-MX"/>
                    </w:rPr>
                  </m:ctrlPr>
                </m:sSubPr>
                <m:e>
                  <m:r>
                    <m:rPr>
                      <m:sty m:val="p"/>
                    </m:rPr>
                    <w:rPr>
                      <w:rFonts w:ascii="Cambria Math" w:hAnsi="Cambria Math" w:cs="Cambria Math"/>
                      <w:lang w:val="es-ES_tradnl" w:eastAsia="es-MX"/>
                    </w:rPr>
                    <m:t>ICC</m:t>
                  </m:r>
                </m:e>
                <m:sub>
                  <m:r>
                    <m:rPr>
                      <m:sty m:val="p"/>
                    </m:rPr>
                    <w:rPr>
                      <w:rFonts w:ascii="Cambria Math" w:hAnsi="Cambria Math" w:cs="Cambria Math"/>
                      <w:lang w:val="es-ES_tradnl" w:eastAsia="es-MX"/>
                    </w:rPr>
                    <m:t>PAGN,m,t</m:t>
                  </m:r>
                </m:sub>
              </m:sSub>
              <m:r>
                <m:rPr>
                  <m:sty m:val="p"/>
                </m:rPr>
                <w:rPr>
                  <w:rFonts w:ascii="Cambria Math" w:hAnsi="Cambria Math" w:cs="Cambria Math"/>
                  <w:lang w:val="es-ES_tradnl" w:eastAsia="es-MX"/>
                </w:rPr>
                <m:t xml:space="preserve">- </m:t>
              </m:r>
              <m:sSub>
                <m:sSubPr>
                  <m:ctrlPr>
                    <w:rPr>
                      <w:rFonts w:ascii="Cambria Math" w:hAnsi="Cambria Math" w:cs="Cambria Math"/>
                      <w:lang w:val="es-ES_tradnl" w:eastAsia="es-MX"/>
                    </w:rPr>
                  </m:ctrlPr>
                </m:sSubPr>
                <m:e>
                  <m:r>
                    <m:rPr>
                      <m:sty m:val="p"/>
                    </m:rPr>
                    <w:rPr>
                      <w:rFonts w:ascii="Cambria Math" w:hAnsi="Cambria Math" w:cs="Cambria Math"/>
                      <w:lang w:val="es-ES_tradnl" w:eastAsia="es-MX"/>
                    </w:rPr>
                    <m:t>SAL</m:t>
                  </m:r>
                </m:e>
                <m:sub>
                  <m:r>
                    <m:rPr>
                      <m:sty m:val="p"/>
                    </m:rPr>
                    <w:rPr>
                      <w:rFonts w:ascii="Cambria Math" w:hAnsi="Cambria Math" w:cs="Cambria Math"/>
                      <w:lang w:val="es-ES_tradnl" w:eastAsia="es-MX"/>
                    </w:rPr>
                    <m:t>PAGN,m,t</m:t>
                  </m:r>
                </m:sub>
              </m:sSub>
              <m:r>
                <m:rPr>
                  <m:sty m:val="p"/>
                </m:rPr>
                <w:rPr>
                  <w:rFonts w:ascii="Cambria Math" w:hAnsi="Cambria Math" w:cs="Cambria Math"/>
                  <w:lang w:val="es-ES_tradnl" w:eastAsia="es-MX"/>
                </w:rPr>
                <m:t xml:space="preserve"> </m:t>
              </m:r>
              <m:r>
                <m:rPr>
                  <m:sty m:val="p"/>
                </m:rPr>
                <w:rPr>
                  <w:rFonts w:ascii="Cambria Math" w:hAnsi="Cambria Math"/>
                  <w:lang w:eastAsia="es-MX"/>
                </w:rPr>
                <m:t xml:space="preserve">- </m:t>
              </m:r>
              <m:d>
                <m:dPr>
                  <m:ctrlPr>
                    <w:rPr>
                      <w:rFonts w:ascii="Cambria Math" w:hAnsi="Cambria Math"/>
                      <w:lang w:eastAsia="es-MX"/>
                    </w:rPr>
                  </m:ctrlPr>
                </m:dPr>
                <m:e>
                  <m:r>
                    <m:rPr>
                      <m:sty m:val="p"/>
                    </m:rPr>
                    <w:rPr>
                      <w:rFonts w:ascii="Cambria Math" w:hAnsi="Cambria Math"/>
                      <w:lang w:eastAsia="es-MX"/>
                    </w:rPr>
                    <m:t>PSA ×</m:t>
                  </m:r>
                  <m:sSub>
                    <m:sSubPr>
                      <m:ctrlPr>
                        <w:rPr>
                          <w:rFonts w:ascii="Cambria Math" w:hAnsi="Cambria Math"/>
                          <w:lang w:eastAsia="es-MX"/>
                        </w:rPr>
                      </m:ctrlPr>
                    </m:sSubPr>
                    <m:e>
                      <m:r>
                        <m:rPr>
                          <m:sty m:val="p"/>
                        </m:rPr>
                        <w:rPr>
                          <w:rFonts w:ascii="Cambria Math" w:hAnsi="Cambria Math"/>
                          <w:lang w:eastAsia="es-MX"/>
                        </w:rPr>
                        <m:t>SA</m:t>
                      </m:r>
                    </m:e>
                    <m:sub>
                      <m:r>
                        <m:rPr>
                          <m:sty m:val="p"/>
                        </m:rPr>
                        <w:rPr>
                          <w:rFonts w:ascii="Cambria Math" w:hAnsi="Cambria Math"/>
                          <w:lang w:eastAsia="es-MX"/>
                        </w:rPr>
                        <m:t>PAGNm,t</m:t>
                      </m:r>
                    </m:sub>
                  </m:sSub>
                </m:e>
              </m:d>
            </m:oMath>
            <w:r w:rsidR="007526A4" w:rsidRPr="007526A4">
              <w:rPr>
                <w:rFonts w:ascii="Bookman Old Style" w:hAnsi="Bookman Old Style" w:cs="Cambria Math"/>
                <w:lang w:eastAsia="es-MX"/>
              </w:rPr>
              <w:t xml:space="preserve"> – </w:t>
            </w:r>
            <m:oMath>
              <m:sSub>
                <m:sSubPr>
                  <m:ctrlPr>
                    <w:rPr>
                      <w:rFonts w:ascii="Cambria Math" w:hAnsi="Cambria Math"/>
                      <w:lang w:eastAsia="es-MX"/>
                    </w:rPr>
                  </m:ctrlPr>
                </m:sSubPr>
                <m:e>
                  <m:r>
                    <m:rPr>
                      <m:sty m:val="p"/>
                    </m:rPr>
                    <w:rPr>
                      <w:rFonts w:ascii="Cambria Math" w:hAnsi="Cambria Math"/>
                      <w:lang w:eastAsia="es-MX"/>
                    </w:rPr>
                    <m:t>CPG</m:t>
                  </m:r>
                </m:e>
                <m:sub>
                  <m:r>
                    <m:rPr>
                      <m:sty m:val="p"/>
                    </m:rPr>
                    <w:rPr>
                      <w:rFonts w:ascii="Cambria Math" w:hAnsi="Cambria Math"/>
                      <w:lang w:eastAsia="es-MX"/>
                    </w:rPr>
                    <m:t>PAGN,m,t</m:t>
                  </m:r>
                </m:sub>
              </m:sSub>
            </m:oMath>
          </w:p>
          <w:p w14:paraId="76D8461B" w14:textId="77777777" w:rsidR="007526A4" w:rsidRPr="007526A4" w:rsidRDefault="007526A4" w:rsidP="007526A4">
            <w:pPr>
              <w:tabs>
                <w:tab w:val="left" w:pos="4140"/>
              </w:tabs>
              <w:ind w:left="1560" w:hanging="1560"/>
              <w:jc w:val="both"/>
              <w:rPr>
                <w:rFonts w:ascii="Bookman Old Style" w:hAnsi="Bookman Old Style" w:cs="Cambria Math"/>
                <w:lang w:val="es-ES_tradnl" w:eastAsia="es-MX"/>
              </w:rPr>
            </w:pPr>
          </w:p>
          <w:p w14:paraId="620681E0" w14:textId="77777777" w:rsidR="007526A4" w:rsidRPr="007526A4" w:rsidRDefault="007526A4" w:rsidP="007526A4">
            <w:pPr>
              <w:tabs>
                <w:tab w:val="left" w:pos="4140"/>
              </w:tabs>
              <w:ind w:left="1560" w:hanging="1560"/>
              <w:jc w:val="both"/>
              <w:rPr>
                <w:rFonts w:ascii="Bookman Old Style" w:hAnsi="Bookman Old Style" w:cs="Cambria Math"/>
                <w:lang w:val="es-ES_tradnl" w:eastAsia="es-MX"/>
              </w:rPr>
            </w:pPr>
            <w:r w:rsidRPr="007526A4">
              <w:rPr>
                <w:rFonts w:ascii="Bookman Old Style" w:hAnsi="Bookman Old Style" w:cs="Cambria Math"/>
                <w:lang w:val="es-ES_tradnl" w:eastAsia="es-MX"/>
              </w:rPr>
              <w:t>Con:</w:t>
            </w:r>
          </w:p>
          <w:p w14:paraId="2EB1692F" w14:textId="77777777" w:rsidR="007526A4" w:rsidRPr="007526A4" w:rsidRDefault="007526A4" w:rsidP="007526A4">
            <w:pPr>
              <w:tabs>
                <w:tab w:val="left" w:pos="4140"/>
              </w:tabs>
              <w:ind w:left="1560" w:hanging="1560"/>
              <w:jc w:val="both"/>
              <w:rPr>
                <w:rFonts w:ascii="Bookman Old Style" w:hAnsi="Bookman Old Style" w:cs="Cambria Math"/>
                <w:lang w:val="es-ES_tradnl" w:eastAsia="es-MX"/>
              </w:rPr>
            </w:pPr>
          </w:p>
          <w:p w14:paraId="671CFEBF" w14:textId="77777777" w:rsidR="007526A4" w:rsidRPr="007526A4" w:rsidRDefault="00923292" w:rsidP="007526A4">
            <w:pPr>
              <w:tabs>
                <w:tab w:val="left" w:pos="4140"/>
              </w:tabs>
              <w:jc w:val="both"/>
              <w:rPr>
                <w:rFonts w:ascii="Bookman Old Style" w:hAnsi="Bookman Old Style" w:cs="Cambria Math"/>
                <w:lang w:val="es-ES_tradnl" w:eastAsia="es-MX"/>
              </w:rPr>
            </w:pPr>
            <m:oMathPara>
              <m:oMathParaPr>
                <m:jc m:val="center"/>
              </m:oMathParaPr>
              <m:oMath>
                <m:sSub>
                  <m:sSubPr>
                    <m:ctrlPr>
                      <w:rPr>
                        <w:rFonts w:ascii="Cambria Math" w:hAnsi="Cambria Math" w:cs="Cambria Math"/>
                        <w:lang w:val="es-ES_tradnl" w:eastAsia="es-MX"/>
                      </w:rPr>
                    </m:ctrlPr>
                  </m:sSubPr>
                  <m:e>
                    <m:r>
                      <m:rPr>
                        <m:sty m:val="p"/>
                      </m:rPr>
                      <w:rPr>
                        <w:rFonts w:ascii="Cambria Math" w:hAnsi="Cambria Math" w:cs="Cambria Math"/>
                        <w:lang w:val="es-ES_tradnl" w:eastAsia="es-MX"/>
                      </w:rPr>
                      <m:t>SAL</m:t>
                    </m:r>
                  </m:e>
                  <m:sub>
                    <m:r>
                      <m:rPr>
                        <m:sty m:val="p"/>
                      </m:rPr>
                      <w:rPr>
                        <w:rFonts w:ascii="Cambria Math" w:hAnsi="Cambria Math" w:cs="Cambria Math"/>
                        <w:lang w:val="es-ES_tradnl" w:eastAsia="es-MX"/>
                      </w:rPr>
                      <m:t>PAGN,m,t</m:t>
                    </m:r>
                  </m:sub>
                </m:sSub>
                <m:r>
                  <m:rPr>
                    <m:sty m:val="p"/>
                  </m:rPr>
                  <w:rPr>
                    <w:rFonts w:ascii="Cambria Math" w:hAnsi="Cambria Math" w:cs="Cambria Math"/>
                    <w:lang w:val="es-ES_tradnl" w:eastAsia="es-MX"/>
                  </w:rPr>
                  <m:t xml:space="preserve">= </m:t>
                </m:r>
                <m:d>
                  <m:dPr>
                    <m:begChr m:val="|"/>
                    <m:endChr m:val="|"/>
                    <m:ctrlPr>
                      <w:rPr>
                        <w:rFonts w:ascii="Cambria Math" w:hAnsi="Cambria Math" w:cs="Cambria Math"/>
                        <w:lang w:val="es-ES_tradnl" w:eastAsia="es-MX"/>
                      </w:rPr>
                    </m:ctrlPr>
                  </m:dPr>
                  <m:e>
                    <m:sSub>
                      <m:sSubPr>
                        <m:ctrlPr>
                          <w:rPr>
                            <w:rFonts w:ascii="Cambria Math" w:hAnsi="Cambria Math" w:cs="Cambria Math"/>
                            <w:lang w:val="es-ES_tradnl" w:eastAsia="es-MX"/>
                          </w:rPr>
                        </m:ctrlPr>
                      </m:sSubPr>
                      <m:e>
                        <m:r>
                          <m:rPr>
                            <m:sty m:val="p"/>
                          </m:rPr>
                          <w:rPr>
                            <w:rFonts w:ascii="Cambria Math" w:hAnsi="Cambria Math" w:cs="Cambria Math"/>
                            <w:lang w:val="es-ES_tradnl" w:eastAsia="es-MX"/>
                          </w:rPr>
                          <m:t>IMT</m:t>
                        </m:r>
                      </m:e>
                      <m:sub>
                        <m:r>
                          <m:rPr>
                            <m:sty m:val="p"/>
                          </m:rPr>
                          <w:rPr>
                            <w:rFonts w:ascii="Cambria Math" w:hAnsi="Cambria Math" w:cs="Cambria Math"/>
                            <w:lang w:val="es-ES_tradnl" w:eastAsia="es-MX"/>
                          </w:rPr>
                          <m:t>PAGN,m-1,t</m:t>
                        </m:r>
                      </m:sub>
                    </m:sSub>
                    <m:r>
                      <m:rPr>
                        <m:sty m:val="p"/>
                      </m:rPr>
                      <w:rPr>
                        <w:rFonts w:ascii="Cambria Math" w:hAnsi="Cambria Math" w:cs="Cambria Math"/>
                        <w:lang w:val="es-ES_tradnl" w:eastAsia="es-MX"/>
                      </w:rPr>
                      <m:t xml:space="preserve">- </m:t>
                    </m:r>
                    <m:sSub>
                      <m:sSubPr>
                        <m:ctrlPr>
                          <w:rPr>
                            <w:rFonts w:ascii="Cambria Math" w:hAnsi="Cambria Math" w:cs="Cambria Math"/>
                            <w:lang w:val="es-ES_tradnl" w:eastAsia="es-MX"/>
                          </w:rPr>
                        </m:ctrlPr>
                      </m:sSubPr>
                      <m:e>
                        <m:r>
                          <m:rPr>
                            <m:sty m:val="p"/>
                          </m:rPr>
                          <w:rPr>
                            <w:rFonts w:ascii="Cambria Math" w:hAnsi="Cambria Math" w:cs="Cambria Math"/>
                            <w:lang w:val="es-ES_tradnl" w:eastAsia="es-MX"/>
                          </w:rPr>
                          <m:t>COP</m:t>
                        </m:r>
                      </m:e>
                      <m:sub>
                        <m:r>
                          <m:rPr>
                            <m:sty m:val="p"/>
                          </m:rPr>
                          <w:rPr>
                            <w:rFonts w:ascii="Cambria Math" w:hAnsi="Cambria Math" w:cs="Cambria Math"/>
                            <w:lang w:val="es-ES_tradnl" w:eastAsia="es-MX"/>
                          </w:rPr>
                          <m:t>PAGN,m-1,t</m:t>
                        </m:r>
                      </m:sub>
                    </m:sSub>
                    <m:r>
                      <m:rPr>
                        <m:sty m:val="p"/>
                      </m:rPr>
                      <w:rPr>
                        <w:rFonts w:ascii="Cambria Math" w:hAnsi="Cambria Math" w:cs="Cambria Math"/>
                        <w:lang w:val="es-ES_tradnl" w:eastAsia="es-MX"/>
                      </w:rPr>
                      <m:t xml:space="preserve">- </m:t>
                    </m:r>
                    <m:sSub>
                      <m:sSubPr>
                        <m:ctrlPr>
                          <w:rPr>
                            <w:rFonts w:ascii="Cambria Math" w:hAnsi="Cambria Math" w:cs="Cambria Math"/>
                            <w:lang w:val="es-ES_tradnl" w:eastAsia="es-MX"/>
                          </w:rPr>
                        </m:ctrlPr>
                      </m:sSubPr>
                      <m:e>
                        <m:r>
                          <m:rPr>
                            <m:sty m:val="p"/>
                          </m:rPr>
                          <w:rPr>
                            <w:rFonts w:ascii="Cambria Math" w:hAnsi="Cambria Math" w:cs="Cambria Math"/>
                            <w:lang w:val="es-ES_tradnl" w:eastAsia="es-MX"/>
                          </w:rPr>
                          <m:t>ICC</m:t>
                        </m:r>
                      </m:e>
                      <m:sub>
                        <m:r>
                          <m:rPr>
                            <m:sty m:val="p"/>
                          </m:rPr>
                          <w:rPr>
                            <w:rFonts w:ascii="Cambria Math" w:hAnsi="Cambria Math" w:cs="Cambria Math"/>
                            <w:lang w:val="es-ES_tradnl" w:eastAsia="es-MX"/>
                          </w:rPr>
                          <m:t>PAG,m-1,t</m:t>
                        </m:r>
                      </m:sub>
                    </m:sSub>
                    <m:r>
                      <m:rPr>
                        <m:sty m:val="p"/>
                      </m:rPr>
                      <w:rPr>
                        <w:rFonts w:ascii="Cambria Math" w:hAnsi="Cambria Math" w:cs="Cambria Math"/>
                        <w:lang w:val="es-ES_tradnl" w:eastAsia="es-MX"/>
                      </w:rPr>
                      <m:t xml:space="preserve">- </m:t>
                    </m:r>
                    <m:sSub>
                      <m:sSubPr>
                        <m:ctrlPr>
                          <w:rPr>
                            <w:rFonts w:ascii="Cambria Math" w:hAnsi="Cambria Math" w:cs="Cambria Math"/>
                            <w:lang w:val="es-ES_tradnl" w:eastAsia="es-MX"/>
                          </w:rPr>
                        </m:ctrlPr>
                      </m:sSubPr>
                      <m:e>
                        <m:r>
                          <m:rPr>
                            <m:sty m:val="p"/>
                          </m:rPr>
                          <w:rPr>
                            <w:rFonts w:ascii="Cambria Math" w:hAnsi="Cambria Math" w:cs="Cambria Math"/>
                            <w:lang w:val="es-ES_tradnl" w:eastAsia="es-MX"/>
                          </w:rPr>
                          <m:t>SAL</m:t>
                        </m:r>
                      </m:e>
                      <m:sub>
                        <m:r>
                          <m:rPr>
                            <m:sty m:val="p"/>
                          </m:rPr>
                          <w:rPr>
                            <w:rFonts w:ascii="Cambria Math" w:hAnsi="Cambria Math" w:cs="Cambria Math"/>
                            <w:lang w:val="es-ES_tradnl" w:eastAsia="es-MX"/>
                          </w:rPr>
                          <m:t>PAGN,m-1,t</m:t>
                        </m:r>
                      </m:sub>
                    </m:sSub>
                    <m:r>
                      <m:rPr>
                        <m:sty m:val="p"/>
                      </m:rPr>
                      <w:rPr>
                        <w:rFonts w:ascii="Cambria Math" w:hAnsi="Cambria Math" w:cs="Cambria Math"/>
                        <w:lang w:val="es-ES_tradnl" w:eastAsia="es-MX"/>
                      </w:rPr>
                      <m:t xml:space="preserve"> </m:t>
                    </m:r>
                    <m:r>
                      <m:rPr>
                        <m:sty m:val="p"/>
                      </m:rPr>
                      <w:rPr>
                        <w:rFonts w:ascii="Cambria Math" w:hAnsi="Cambria Math"/>
                        <w:lang w:eastAsia="es-MX"/>
                      </w:rPr>
                      <m:t xml:space="preserve">- </m:t>
                    </m:r>
                    <m:d>
                      <m:dPr>
                        <m:ctrlPr>
                          <w:rPr>
                            <w:rFonts w:ascii="Cambria Math" w:hAnsi="Cambria Math"/>
                            <w:lang w:eastAsia="es-MX"/>
                          </w:rPr>
                        </m:ctrlPr>
                      </m:dPr>
                      <m:e>
                        <m:r>
                          <m:rPr>
                            <m:sty m:val="p"/>
                          </m:rPr>
                          <w:rPr>
                            <w:rFonts w:ascii="Cambria Math" w:hAnsi="Cambria Math"/>
                            <w:lang w:eastAsia="es-MX"/>
                          </w:rPr>
                          <m:t>PSA ×</m:t>
                        </m:r>
                        <m:sSub>
                          <m:sSubPr>
                            <m:ctrlPr>
                              <w:rPr>
                                <w:rFonts w:ascii="Cambria Math" w:hAnsi="Cambria Math"/>
                                <w:lang w:eastAsia="es-MX"/>
                              </w:rPr>
                            </m:ctrlPr>
                          </m:sSubPr>
                          <m:e>
                            <m:r>
                              <m:rPr>
                                <m:sty m:val="p"/>
                              </m:rPr>
                              <w:rPr>
                                <w:rFonts w:ascii="Cambria Math" w:hAnsi="Cambria Math"/>
                                <w:lang w:eastAsia="es-MX"/>
                              </w:rPr>
                              <m:t>SA</m:t>
                            </m:r>
                          </m:e>
                          <m:sub>
                            <m:r>
                              <m:rPr>
                                <m:sty m:val="p"/>
                              </m:rPr>
                              <w:rPr>
                                <w:rFonts w:ascii="Cambria Math" w:hAnsi="Cambria Math"/>
                                <w:lang w:eastAsia="es-MX"/>
                              </w:rPr>
                              <m:t>PAGN,m-1,t</m:t>
                            </m:r>
                          </m:sub>
                        </m:sSub>
                      </m:e>
                    </m:d>
                    <m:r>
                      <m:rPr>
                        <m:sty m:val="p"/>
                      </m:rPr>
                      <w:rPr>
                        <w:rFonts w:ascii="Cambria Math" w:hAnsi="Cambria Math"/>
                        <w:lang w:eastAsia="es-MX"/>
                      </w:rPr>
                      <m:t>-</m:t>
                    </m:r>
                    <m:sSub>
                      <m:sSubPr>
                        <m:ctrlPr>
                          <w:rPr>
                            <w:rFonts w:ascii="Cambria Math" w:hAnsi="Cambria Math"/>
                            <w:lang w:eastAsia="es-MX"/>
                          </w:rPr>
                        </m:ctrlPr>
                      </m:sSubPr>
                      <m:e>
                        <m:r>
                          <m:rPr>
                            <m:sty m:val="p"/>
                          </m:rPr>
                          <w:rPr>
                            <w:rFonts w:ascii="Cambria Math" w:hAnsi="Cambria Math"/>
                            <w:lang w:eastAsia="es-MX"/>
                          </w:rPr>
                          <m:t>CPG</m:t>
                        </m:r>
                      </m:e>
                      <m:sub>
                        <m:r>
                          <m:rPr>
                            <m:sty m:val="p"/>
                          </m:rPr>
                          <w:rPr>
                            <w:rFonts w:ascii="Cambria Math" w:hAnsi="Cambria Math"/>
                            <w:lang w:eastAsia="es-MX"/>
                          </w:rPr>
                          <m:t>PAGN,m-1</m:t>
                        </m:r>
                      </m:sub>
                    </m:sSub>
                  </m:e>
                </m:d>
                <m:r>
                  <m:rPr>
                    <m:sty m:val="p"/>
                  </m:rPr>
                  <w:rPr>
                    <w:rFonts w:ascii="Cambria Math" w:hAnsi="Cambria Math" w:cs="Cambria Math"/>
                    <w:lang w:val="es-ES_tradnl" w:eastAsia="es-MX"/>
                  </w:rPr>
                  <m:t xml:space="preserve">,  </m:t>
                </m:r>
                <m:r>
                  <m:rPr>
                    <m:sty m:val="p"/>
                  </m:rPr>
                  <w:rPr>
                    <w:rFonts w:ascii="Cambria Math" w:hAnsi="Cambria Math"/>
                    <w:lang w:val="es-ES_tradnl" w:eastAsia="es-MX"/>
                  </w:rPr>
                  <m:t xml:space="preserve">solo si </m:t>
                </m:r>
                <m:sSub>
                  <m:sSubPr>
                    <m:ctrlPr>
                      <w:rPr>
                        <w:rFonts w:ascii="Cambria Math" w:hAnsi="Cambria Math" w:cs="Cambria Math"/>
                        <w:lang w:val="es-ES_tradnl" w:eastAsia="es-MX"/>
                      </w:rPr>
                    </m:ctrlPr>
                  </m:sSubPr>
                  <m:e>
                    <m:r>
                      <m:rPr>
                        <m:sty m:val="p"/>
                      </m:rPr>
                      <w:rPr>
                        <w:rFonts w:ascii="Cambria Math" w:hAnsi="Cambria Math" w:cs="Cambria Math"/>
                        <w:lang w:val="es-ES_tradnl" w:eastAsia="es-MX"/>
                      </w:rPr>
                      <m:t>A</m:t>
                    </m:r>
                  </m:e>
                  <m:sub>
                    <m:r>
                      <m:rPr>
                        <m:sty m:val="p"/>
                      </m:rPr>
                      <w:rPr>
                        <w:rFonts w:ascii="Cambria Math" w:hAnsi="Cambria Math" w:cs="Cambria Math"/>
                        <w:lang w:val="es-ES_tradnl" w:eastAsia="es-MX"/>
                      </w:rPr>
                      <m:t>PAGN,m-1,t</m:t>
                    </m:r>
                  </m:sub>
                </m:sSub>
                <m:r>
                  <m:rPr>
                    <m:sty m:val="p"/>
                  </m:rPr>
                  <w:rPr>
                    <w:rFonts w:ascii="Cambria Math" w:hAnsi="Cambria Math" w:cs="Cambria Math"/>
                    <w:lang w:val="es-ES_tradnl" w:eastAsia="es-MX"/>
                  </w:rPr>
                  <m:t xml:space="preserve">≤0    </m:t>
                </m:r>
              </m:oMath>
            </m:oMathPara>
          </w:p>
          <w:p w14:paraId="5E65DAF3" w14:textId="77777777" w:rsidR="007526A4" w:rsidRPr="007526A4" w:rsidRDefault="007526A4" w:rsidP="007526A4">
            <w:pPr>
              <w:tabs>
                <w:tab w:val="left" w:pos="4140"/>
              </w:tabs>
              <w:jc w:val="both"/>
              <w:rPr>
                <w:rFonts w:ascii="Bookman Old Style" w:hAnsi="Bookman Old Style"/>
                <w:lang w:eastAsia="es-MX"/>
              </w:rPr>
            </w:pPr>
          </w:p>
          <w:p w14:paraId="048D75E5" w14:textId="77777777" w:rsidR="007526A4" w:rsidRPr="007526A4" w:rsidRDefault="007526A4" w:rsidP="007526A4">
            <w:pPr>
              <w:tabs>
                <w:tab w:val="left" w:pos="4140"/>
              </w:tabs>
              <w:jc w:val="both"/>
              <w:rPr>
                <w:rFonts w:ascii="Bookman Old Style" w:hAnsi="Bookman Old Style"/>
                <w:lang w:eastAsia="es-MX"/>
              </w:rPr>
            </w:pPr>
            <w:r w:rsidRPr="007526A4">
              <w:rPr>
                <w:rFonts w:ascii="Bookman Old Style" w:hAnsi="Bookman Old Style"/>
                <w:lang w:eastAsia="es-MX"/>
              </w:rPr>
              <w:t>Donde:</w:t>
            </w:r>
          </w:p>
          <w:p w14:paraId="41F08EF5" w14:textId="77777777" w:rsidR="007526A4" w:rsidRPr="007526A4" w:rsidRDefault="007526A4" w:rsidP="007526A4">
            <w:pPr>
              <w:tabs>
                <w:tab w:val="left" w:pos="4140"/>
              </w:tabs>
              <w:jc w:val="both"/>
              <w:rPr>
                <w:rFonts w:ascii="Bookman Old Style" w:hAnsi="Bookman Old Style" w:cs="Cambria Math"/>
                <w:lang w:eastAsia="es-MX"/>
              </w:rPr>
            </w:pPr>
          </w:p>
          <w:p w14:paraId="44A932C2" w14:textId="29B35A5B" w:rsidR="007526A4" w:rsidRPr="007526A4" w:rsidRDefault="00923292" w:rsidP="007526A4">
            <w:pPr>
              <w:ind w:left="1560" w:hanging="1560"/>
              <w:jc w:val="both"/>
              <w:rPr>
                <w:rFonts w:ascii="Bookman Old Style" w:hAnsi="Bookman Old Style"/>
                <w:lang w:val="es-ES_tradnl" w:eastAsia="es-MX"/>
              </w:rPr>
            </w:pPr>
            <m:oMath>
              <m:sSub>
                <m:sSubPr>
                  <m:ctrlPr>
                    <w:rPr>
                      <w:rFonts w:ascii="Cambria Math" w:hAnsi="Cambria Math" w:cs="Cambria Math"/>
                      <w:lang w:val="es-ES_tradnl" w:eastAsia="es-MX"/>
                    </w:rPr>
                  </m:ctrlPr>
                </m:sSubPr>
                <m:e>
                  <m:r>
                    <m:rPr>
                      <m:sty m:val="p"/>
                    </m:rPr>
                    <w:rPr>
                      <w:rFonts w:ascii="Cambria Math" w:hAnsi="Cambria Math" w:cs="Cambria Math"/>
                      <w:lang w:val="es-ES_tradnl" w:eastAsia="es-MX"/>
                    </w:rPr>
                    <m:t>A</m:t>
                  </m:r>
                </m:e>
                <m:sub>
                  <m:r>
                    <m:rPr>
                      <m:sty m:val="p"/>
                    </m:rPr>
                    <w:rPr>
                      <w:rFonts w:ascii="Cambria Math" w:hAnsi="Cambria Math" w:cs="Cambria Math"/>
                      <w:lang w:val="es-ES_tradnl" w:eastAsia="es-MX"/>
                    </w:rPr>
                    <m:t>PAGN,m+1,t</m:t>
                  </m:r>
                </m:sub>
              </m:sSub>
            </m:oMath>
            <w:r w:rsidR="007526A4" w:rsidRPr="007526A4">
              <w:rPr>
                <w:rFonts w:ascii="Bookman Old Style" w:hAnsi="Bookman Old Style"/>
                <w:lang w:val="es-ES_tradnl" w:eastAsia="es-MX"/>
              </w:rPr>
              <w:t>:</w:t>
            </w:r>
            <w:r w:rsidR="007526A4" w:rsidRPr="007526A4">
              <w:rPr>
                <w:rFonts w:ascii="Bookman Old Style" w:hAnsi="Bookman Old Style"/>
                <w:lang w:val="es-ES_tradnl" w:eastAsia="es-MX"/>
              </w:rPr>
              <w:tab/>
              <w:t>Valor a facturar por el adjudicatario</w:t>
            </w:r>
            <w:r w:rsidR="00353F20">
              <w:rPr>
                <w:rFonts w:ascii="Bookman Old Style" w:hAnsi="Bookman Old Style"/>
                <w:lang w:val="es-ES_tradnl" w:eastAsia="es-MX"/>
              </w:rPr>
              <w:t xml:space="preserve"> en el mes m+1</w:t>
            </w:r>
            <w:r w:rsidR="007526A4" w:rsidRPr="007526A4">
              <w:rPr>
                <w:rFonts w:ascii="Bookman Old Style" w:hAnsi="Bookman Old Style"/>
                <w:lang w:val="es-ES_tradnl" w:eastAsia="es-MX"/>
              </w:rPr>
              <w:t xml:space="preserve">, al transportador del sistema de transporte t, por el servicio prestado en el mes m por el proyecto PAGN. </w:t>
            </w:r>
          </w:p>
          <w:p w14:paraId="2A0D0994" w14:textId="77777777" w:rsidR="007526A4" w:rsidRPr="007526A4" w:rsidRDefault="007526A4" w:rsidP="007526A4">
            <w:pPr>
              <w:ind w:left="1560" w:hanging="1560"/>
              <w:jc w:val="both"/>
              <w:rPr>
                <w:rFonts w:ascii="Bookman Old Style" w:hAnsi="Bookman Old Style"/>
                <w:lang w:val="es-ES_tradnl" w:eastAsia="es-MX"/>
              </w:rPr>
            </w:pPr>
          </w:p>
          <w:p w14:paraId="51354915" w14:textId="77777777" w:rsidR="007526A4" w:rsidRPr="007526A4" w:rsidRDefault="00923292" w:rsidP="007526A4">
            <w:pPr>
              <w:ind w:left="1560" w:hanging="1560"/>
              <w:jc w:val="both"/>
              <w:rPr>
                <w:rFonts w:ascii="Bookman Old Style" w:hAnsi="Bookman Old Style"/>
                <w:lang w:val="es-ES_tradnl" w:eastAsia="es-MX"/>
              </w:rPr>
            </w:pPr>
            <m:oMath>
              <m:sSub>
                <m:sSubPr>
                  <m:ctrlPr>
                    <w:rPr>
                      <w:rFonts w:ascii="Cambria Math" w:hAnsi="Cambria Math" w:cs="Cambria Math"/>
                      <w:lang w:val="es-ES_tradnl" w:eastAsia="es-MX"/>
                    </w:rPr>
                  </m:ctrlPr>
                </m:sSubPr>
                <m:e>
                  <m:r>
                    <m:rPr>
                      <m:sty m:val="p"/>
                    </m:rPr>
                    <w:rPr>
                      <w:rFonts w:ascii="Cambria Math" w:hAnsi="Cambria Math" w:cs="Cambria Math"/>
                      <w:lang w:val="es-ES_tradnl" w:eastAsia="es-MX"/>
                    </w:rPr>
                    <m:t>IMT</m:t>
                  </m:r>
                </m:e>
                <m:sub>
                  <m:r>
                    <m:rPr>
                      <m:sty m:val="p"/>
                    </m:rPr>
                    <w:rPr>
                      <w:rFonts w:ascii="Cambria Math" w:hAnsi="Cambria Math" w:cs="Cambria Math"/>
                      <w:lang w:val="es-ES_tradnl" w:eastAsia="es-MX"/>
                    </w:rPr>
                    <m:t>PAGN,m,t</m:t>
                  </m:r>
                </m:sub>
              </m:sSub>
              <m:r>
                <w:rPr>
                  <w:rFonts w:ascii="Cambria Math" w:hAnsi="Cambria Math" w:cs="Cambria Math"/>
                  <w:lang w:val="es-ES_tradnl" w:eastAsia="es-MX"/>
                </w:rPr>
                <m:t>:</m:t>
              </m:r>
            </m:oMath>
            <w:r w:rsidR="007526A4" w:rsidRPr="007526A4">
              <w:rPr>
                <w:rFonts w:ascii="Bookman Old Style" w:hAnsi="Bookman Old Style"/>
                <w:lang w:val="es-ES_tradnl" w:eastAsia="es-MX"/>
              </w:rPr>
              <w:t xml:space="preserve"> </w:t>
            </w:r>
            <w:r w:rsidR="007526A4" w:rsidRPr="007526A4">
              <w:rPr>
                <w:rFonts w:ascii="Bookman Old Style" w:hAnsi="Bookman Old Style"/>
                <w:lang w:val="es-ES_tradnl" w:eastAsia="es-MX"/>
              </w:rPr>
              <w:tab/>
            </w:r>
            <w:proofErr w:type="gramStart"/>
            <w:r w:rsidR="007526A4" w:rsidRPr="007526A4">
              <w:rPr>
                <w:rFonts w:ascii="Bookman Old Style" w:hAnsi="Bookman Old Style"/>
                <w:lang w:val="es-ES_tradnl" w:eastAsia="es-MX"/>
              </w:rPr>
              <w:t>Ingreso mensual a pagar</w:t>
            </w:r>
            <w:proofErr w:type="gramEnd"/>
            <w:r w:rsidR="007526A4" w:rsidRPr="007526A4">
              <w:rPr>
                <w:rFonts w:ascii="Bookman Old Style" w:hAnsi="Bookman Old Style"/>
                <w:lang w:val="es-ES_tradnl" w:eastAsia="es-MX"/>
              </w:rPr>
              <w:t xml:space="preserve"> por parte de los beneficiarios en el sistema de transporte t, calculado como se expresa en el Artículo 17, por el servicio prestado en el mes m por el proyecto PAGN. </w:t>
            </w:r>
          </w:p>
          <w:p w14:paraId="04418E10" w14:textId="77777777" w:rsidR="007526A4" w:rsidRPr="007526A4" w:rsidRDefault="007526A4" w:rsidP="007526A4">
            <w:pPr>
              <w:ind w:left="1560" w:hanging="1560"/>
              <w:jc w:val="both"/>
              <w:rPr>
                <w:rFonts w:ascii="Bookman Old Style" w:hAnsi="Bookman Old Style" w:cs="Arial"/>
                <w:b/>
                <w:spacing w:val="-3"/>
                <w:lang w:eastAsia="es-MX"/>
              </w:rPr>
            </w:pPr>
          </w:p>
          <w:p w14:paraId="61F3B0B6" w14:textId="77777777" w:rsidR="007526A4" w:rsidRPr="007526A4" w:rsidRDefault="00923292" w:rsidP="007526A4">
            <w:pPr>
              <w:ind w:left="1560" w:hanging="1560"/>
              <w:jc w:val="both"/>
              <w:rPr>
                <w:rFonts w:ascii="Bookman Old Style" w:hAnsi="Bookman Old Style"/>
                <w:lang w:val="es-ES_tradnl" w:eastAsia="es-MX"/>
              </w:rPr>
            </w:pPr>
            <m:oMath>
              <m:sSub>
                <m:sSubPr>
                  <m:ctrlPr>
                    <w:rPr>
                      <w:rFonts w:ascii="Cambria Math" w:hAnsi="Cambria Math" w:cs="Cambria Math"/>
                      <w:lang w:val="es-ES_tradnl" w:eastAsia="es-MX"/>
                    </w:rPr>
                  </m:ctrlPr>
                </m:sSubPr>
                <m:e>
                  <m:r>
                    <m:rPr>
                      <m:sty m:val="p"/>
                    </m:rPr>
                    <w:rPr>
                      <w:rFonts w:ascii="Cambria Math" w:hAnsi="Cambria Math" w:cs="Cambria Math"/>
                      <w:lang w:val="es-ES_tradnl" w:eastAsia="es-MX"/>
                    </w:rPr>
                    <m:t>COP</m:t>
                  </m:r>
                </m:e>
                <m:sub>
                  <m:r>
                    <m:rPr>
                      <m:sty m:val="p"/>
                    </m:rPr>
                    <w:rPr>
                      <w:rFonts w:ascii="Cambria Math" w:hAnsi="Cambria Math" w:cs="Cambria Math"/>
                      <w:lang w:val="es-ES_tradnl" w:eastAsia="es-MX"/>
                    </w:rPr>
                    <m:t>PAGN,m,t</m:t>
                  </m:r>
                </m:sub>
              </m:sSub>
            </m:oMath>
            <w:r w:rsidR="007526A4" w:rsidRPr="007526A4">
              <w:rPr>
                <w:rFonts w:ascii="Bookman Old Style" w:hAnsi="Bookman Old Style"/>
                <w:lang w:val="es-ES_tradnl" w:eastAsia="es-MX"/>
              </w:rPr>
              <w:t>:</w:t>
            </w:r>
            <w:r w:rsidR="007526A4" w:rsidRPr="007526A4">
              <w:rPr>
                <w:rFonts w:ascii="Bookman Old Style" w:hAnsi="Bookman Old Style"/>
                <w:lang w:val="es-ES_tradnl" w:eastAsia="es-MX"/>
              </w:rPr>
              <w:tab/>
              <w:t>Valor de las compensaciones por indisponibilidad, asignadas a los beneficiarios en el sistema de transporte t, por el servicio prestado en el mes m por el proyecto PAGN.</w:t>
            </w:r>
            <w:r w:rsidR="007526A4" w:rsidRPr="007526A4">
              <w:rPr>
                <w:rFonts w:ascii="Bookman Old Style" w:hAnsi="Bookman Old Style"/>
                <w:lang w:val="es-ES_tradnl" w:eastAsia="es-MX"/>
              </w:rPr>
              <w:tab/>
            </w:r>
          </w:p>
          <w:p w14:paraId="5CCF1919" w14:textId="77777777" w:rsidR="007526A4" w:rsidRPr="007526A4" w:rsidRDefault="007526A4" w:rsidP="007526A4">
            <w:pPr>
              <w:ind w:left="1560" w:hanging="1560"/>
              <w:jc w:val="both"/>
              <w:rPr>
                <w:rFonts w:ascii="Bookman Old Style" w:hAnsi="Bookman Old Style"/>
                <w:lang w:eastAsia="es-MX"/>
              </w:rPr>
            </w:pPr>
          </w:p>
          <w:p w14:paraId="1002ABE7" w14:textId="77777777" w:rsidR="007526A4" w:rsidRPr="007526A4" w:rsidRDefault="00923292" w:rsidP="007526A4">
            <w:pPr>
              <w:ind w:left="1560" w:hanging="1560"/>
              <w:jc w:val="both"/>
              <w:rPr>
                <w:rFonts w:ascii="Bookman Old Style" w:hAnsi="Bookman Old Style"/>
                <w:lang w:eastAsia="es-MX"/>
              </w:rPr>
            </w:pPr>
            <m:oMath>
              <m:sSub>
                <m:sSubPr>
                  <m:ctrlPr>
                    <w:rPr>
                      <w:rFonts w:ascii="Cambria Math" w:hAnsi="Cambria Math"/>
                      <w:lang w:eastAsia="es-MX"/>
                    </w:rPr>
                  </m:ctrlPr>
                </m:sSubPr>
                <m:e>
                  <m:r>
                    <m:rPr>
                      <m:sty m:val="p"/>
                    </m:rPr>
                    <w:rPr>
                      <w:rFonts w:ascii="Cambria Math" w:hAnsi="Cambria Math"/>
                      <w:lang w:eastAsia="es-MX"/>
                    </w:rPr>
                    <m:t>ICC</m:t>
                  </m:r>
                </m:e>
                <m:sub>
                  <m:r>
                    <m:rPr>
                      <m:sty m:val="p"/>
                    </m:rPr>
                    <w:rPr>
                      <w:rFonts w:ascii="Cambria Math" w:hAnsi="Cambria Math"/>
                      <w:lang w:eastAsia="es-MX"/>
                    </w:rPr>
                    <m:t>PAGN,m,t</m:t>
                  </m:r>
                </m:sub>
              </m:sSub>
            </m:oMath>
            <w:r w:rsidR="007526A4" w:rsidRPr="007526A4">
              <w:rPr>
                <w:rFonts w:ascii="Bookman Old Style" w:hAnsi="Bookman Old Style"/>
                <w:lang w:eastAsia="es-MX"/>
              </w:rPr>
              <w:t>:</w:t>
            </w:r>
            <w:r w:rsidR="007526A4" w:rsidRPr="007526A4">
              <w:rPr>
                <w:rFonts w:ascii="Bookman Old Style" w:hAnsi="Bookman Old Style"/>
                <w:lang w:eastAsia="es-MX"/>
              </w:rPr>
              <w:tab/>
              <w:t xml:space="preserve">Ingresos de corto plazo obtenidos por la prestación de servicios asociados al proyecto PAGN, facturados en el mes m por el adjudicatario o el transportador incumbente que ejecuta proyectos </w:t>
            </w:r>
            <w:r w:rsidR="007526A4" w:rsidRPr="007526A4">
              <w:rPr>
                <w:rFonts w:ascii="Bookman Old Style" w:hAnsi="Bookman Old Style"/>
                <w:b/>
                <w:lang w:eastAsia="es-MX"/>
              </w:rPr>
              <w:t>IPAT</w:t>
            </w:r>
            <w:r w:rsidR="007526A4" w:rsidRPr="007526A4">
              <w:rPr>
                <w:rFonts w:ascii="Bookman Old Style" w:hAnsi="Bookman Old Style"/>
                <w:lang w:eastAsia="es-MX"/>
              </w:rPr>
              <w:t xml:space="preserve">. Estos ingresos corresponderán a los asignados al respectivo sistema de transporte t. El valor de los ingresos de corto plazo para este cálculo deberá corresponder al valor a pagar al </w:t>
            </w:r>
            <w:r w:rsidR="007526A4" w:rsidRPr="007526A4">
              <w:rPr>
                <w:rFonts w:ascii="Bookman Old Style" w:hAnsi="Bookman Old Style"/>
                <w:lang w:eastAsia="es-MX"/>
              </w:rPr>
              <w:lastRenderedPageBreak/>
              <w:t xml:space="preserve">adjudicatario por parte de los agentes, según los contratos suscritos para prestar los servicios del proyecto, antes de aplicarse cualquier tipo de compensación pactada en favor de los agentes contratantes, excepto las correspondientes a indisponibilidades a las que haya lugar. </w:t>
            </w:r>
          </w:p>
          <w:p w14:paraId="51896BE6" w14:textId="77777777" w:rsidR="007526A4" w:rsidRPr="007526A4" w:rsidRDefault="007526A4" w:rsidP="007526A4">
            <w:pPr>
              <w:ind w:left="1560" w:hanging="1560"/>
              <w:jc w:val="both"/>
              <w:rPr>
                <w:rFonts w:ascii="Bookman Old Style" w:hAnsi="Bookman Old Style"/>
                <w:b/>
                <w:lang w:eastAsia="es-MX"/>
              </w:rPr>
            </w:pPr>
          </w:p>
          <w:p w14:paraId="1FFD2C20" w14:textId="77777777" w:rsidR="007526A4" w:rsidRPr="007526A4" w:rsidRDefault="00923292" w:rsidP="007526A4">
            <w:pPr>
              <w:ind w:left="1560" w:hanging="1560"/>
              <w:jc w:val="both"/>
              <w:rPr>
                <w:rFonts w:ascii="Bookman Old Style" w:hAnsi="Bookman Old Style"/>
                <w:lang w:eastAsia="es-MX"/>
              </w:rPr>
            </w:pPr>
            <m:oMath>
              <m:sSub>
                <m:sSubPr>
                  <m:ctrlPr>
                    <w:rPr>
                      <w:rFonts w:ascii="Cambria Math" w:hAnsi="Cambria Math"/>
                      <w:color w:val="000000"/>
                      <w:lang w:eastAsia="es-MX"/>
                    </w:rPr>
                  </m:ctrlPr>
                </m:sSubPr>
                <m:e>
                  <m:r>
                    <m:rPr>
                      <m:sty m:val="p"/>
                    </m:rPr>
                    <w:rPr>
                      <w:rFonts w:ascii="Cambria Math" w:hAnsi="Cambria Math"/>
                      <w:color w:val="000000"/>
                      <w:lang w:eastAsia="es-MX"/>
                    </w:rPr>
                    <m:t>CPG</m:t>
                  </m:r>
                </m:e>
                <m:sub>
                  <m:r>
                    <m:rPr>
                      <m:sty m:val="p"/>
                    </m:rPr>
                    <w:rPr>
                      <w:rFonts w:ascii="Cambria Math" w:hAnsi="Cambria Math"/>
                      <w:color w:val="000000"/>
                      <w:lang w:eastAsia="es-MX"/>
                    </w:rPr>
                    <m:t>PAGN,m,t</m:t>
                  </m:r>
                </m:sub>
              </m:sSub>
              <m:r>
                <w:rPr>
                  <w:rFonts w:ascii="Cambria Math" w:hAnsi="Cambria Math"/>
                  <w:color w:val="000000"/>
                  <w:lang w:eastAsia="es-MX"/>
                </w:rPr>
                <m:t>:</m:t>
              </m:r>
            </m:oMath>
            <w:r w:rsidR="007526A4" w:rsidRPr="007526A4">
              <w:rPr>
                <w:rFonts w:ascii="Bookman Old Style" w:hAnsi="Bookman Old Style" w:cs="Arial"/>
                <w:color w:val="000000"/>
                <w:lang w:eastAsia="es-MX"/>
              </w:rPr>
              <w:t xml:space="preserve"> </w:t>
            </w:r>
            <w:r w:rsidR="007526A4" w:rsidRPr="007526A4">
              <w:rPr>
                <w:rFonts w:ascii="Bookman Old Style" w:hAnsi="Bookman Old Style" w:cs="Arial"/>
                <w:color w:val="000000"/>
                <w:lang w:eastAsia="es-MX"/>
              </w:rPr>
              <w:tab/>
            </w:r>
            <w:r w:rsidR="007526A4" w:rsidRPr="007526A4">
              <w:rPr>
                <w:rFonts w:ascii="Bookman Old Style" w:hAnsi="Bookman Old Style"/>
                <w:lang w:eastAsia="es-MX"/>
              </w:rPr>
              <w:t xml:space="preserve">Recursos provenientes en el mes m, asignados al sistema de transporte t, de la ejecución de garantías asociadas a proyectos ejecutados mediante procesos de selección y proyectos del </w:t>
            </w:r>
            <m:oMath>
              <m:r>
                <m:rPr>
                  <m:sty m:val="b"/>
                </m:rPr>
                <w:rPr>
                  <w:rFonts w:ascii="Cambria Math" w:hAnsi="Cambria Math"/>
                  <w:lang w:eastAsia="es-MX"/>
                </w:rPr>
                <m:t>IPAT</m:t>
              </m:r>
              <m:r>
                <w:rPr>
                  <w:rFonts w:ascii="Cambria Math" w:hAnsi="Cambria Math"/>
                  <w:lang w:eastAsia="es-MX"/>
                </w:rPr>
                <m:t xml:space="preserve"> </m:t>
              </m:r>
            </m:oMath>
            <w:r w:rsidR="007526A4" w:rsidRPr="007526A4">
              <w:rPr>
                <w:rFonts w:ascii="Bookman Old Style" w:hAnsi="Bookman Old Style"/>
                <w:lang w:eastAsia="es-MX"/>
              </w:rPr>
              <w:t xml:space="preserve">ejecutados por transportador incumbente, según se establece en el artículo 30 de la Resolución CREG 107 de 2017, o aquellas que la modifiquen o sustituyan. </w:t>
            </w:r>
          </w:p>
          <w:p w14:paraId="4E928BBC" w14:textId="77777777" w:rsidR="007526A4" w:rsidRPr="007526A4" w:rsidRDefault="007526A4" w:rsidP="007526A4">
            <w:pPr>
              <w:ind w:left="1560" w:hanging="1560"/>
              <w:jc w:val="both"/>
              <w:rPr>
                <w:rFonts w:ascii="Bookman Old Style" w:hAnsi="Bookman Old Style"/>
                <w:lang w:eastAsia="es-MX"/>
              </w:rPr>
            </w:pPr>
          </w:p>
          <w:p w14:paraId="67078968" w14:textId="77777777" w:rsidR="007526A4" w:rsidRPr="007526A4" w:rsidRDefault="00923292" w:rsidP="007526A4">
            <w:pPr>
              <w:ind w:left="1560" w:hanging="1560"/>
              <w:jc w:val="both"/>
              <w:rPr>
                <w:rFonts w:ascii="Bookman Old Style" w:hAnsi="Bookman Old Style" w:cs="Cambria Math"/>
                <w:lang w:val="es-ES_tradnl" w:eastAsia="es-MX"/>
              </w:rPr>
            </w:pPr>
            <m:oMath>
              <m:sSub>
                <m:sSubPr>
                  <m:ctrlPr>
                    <w:rPr>
                      <w:rFonts w:ascii="Cambria Math" w:hAnsi="Cambria Math"/>
                      <w:lang w:eastAsia="es-MX"/>
                    </w:rPr>
                  </m:ctrlPr>
                </m:sSubPr>
                <m:e>
                  <m:r>
                    <m:rPr>
                      <m:sty m:val="p"/>
                    </m:rPr>
                    <w:rPr>
                      <w:rFonts w:ascii="Cambria Math" w:hAnsi="Cambria Math"/>
                      <w:lang w:eastAsia="es-MX"/>
                    </w:rPr>
                    <m:t>SAL</m:t>
                  </m:r>
                </m:e>
                <m:sub>
                  <m:r>
                    <m:rPr>
                      <m:sty m:val="p"/>
                    </m:rPr>
                    <w:rPr>
                      <w:rFonts w:ascii="Cambria Math" w:hAnsi="Cambria Math"/>
                      <w:lang w:eastAsia="es-MX"/>
                    </w:rPr>
                    <m:t>PAGN,m,t</m:t>
                  </m:r>
                </m:sub>
              </m:sSub>
            </m:oMath>
            <w:r w:rsidR="007526A4" w:rsidRPr="007526A4">
              <w:rPr>
                <w:rFonts w:ascii="Bookman Old Style" w:hAnsi="Bookman Old Style"/>
                <w:lang w:eastAsia="es-MX"/>
              </w:rPr>
              <w:t>:</w:t>
            </w:r>
            <w:r w:rsidR="007526A4" w:rsidRPr="007526A4">
              <w:rPr>
                <w:rFonts w:ascii="Bookman Old Style" w:hAnsi="Bookman Old Style"/>
                <w:lang w:eastAsia="es-MX"/>
              </w:rPr>
              <w:tab/>
              <w:t xml:space="preserve">Saldo de ingresos en el mes m, asignados al sistema de transporte t por el proyecto </w:t>
            </w:r>
            <w:r w:rsidR="007526A4" w:rsidRPr="007526A4">
              <w:rPr>
                <w:rFonts w:ascii="Bookman Old Style" w:hAnsi="Bookman Old Style" w:cs="Cambria Math"/>
                <w:lang w:val="es-ES_tradnl" w:eastAsia="es-MX"/>
              </w:rPr>
              <w:t>PAGN.</w:t>
            </w:r>
          </w:p>
          <w:p w14:paraId="272F3A04" w14:textId="77777777" w:rsidR="007526A4" w:rsidRPr="007526A4" w:rsidRDefault="007526A4" w:rsidP="007526A4">
            <w:pPr>
              <w:ind w:left="1560" w:hanging="1560"/>
              <w:jc w:val="both"/>
              <w:rPr>
                <w:rFonts w:ascii="Bookman Old Style" w:hAnsi="Bookman Old Style" w:cs="Cambria Math"/>
                <w:lang w:val="es-ES_tradnl" w:eastAsia="es-MX"/>
              </w:rPr>
            </w:pPr>
          </w:p>
          <w:p w14:paraId="3BB9094E" w14:textId="77777777" w:rsidR="007526A4" w:rsidRDefault="00923292" w:rsidP="007526A4">
            <w:pPr>
              <w:ind w:left="1560" w:hanging="1560"/>
              <w:jc w:val="both"/>
              <w:rPr>
                <w:rFonts w:ascii="Bookman Old Style" w:hAnsi="Bookman Old Style"/>
                <w:lang w:eastAsia="es-MX"/>
              </w:rPr>
            </w:pPr>
            <m:oMath>
              <m:sSub>
                <m:sSubPr>
                  <m:ctrlPr>
                    <w:rPr>
                      <w:rFonts w:ascii="Cambria Math" w:hAnsi="Cambria Math"/>
                      <w:lang w:eastAsia="es-MX"/>
                    </w:rPr>
                  </m:ctrlPr>
                </m:sSubPr>
                <m:e>
                  <m:r>
                    <m:rPr>
                      <m:sty m:val="p"/>
                    </m:rPr>
                    <w:rPr>
                      <w:rFonts w:ascii="Cambria Math" w:hAnsi="Cambria Math"/>
                      <w:lang w:eastAsia="es-MX"/>
                    </w:rPr>
                    <m:t>SA</m:t>
                  </m:r>
                </m:e>
                <m:sub>
                  <m:r>
                    <m:rPr>
                      <m:sty m:val="p"/>
                    </m:rPr>
                    <w:rPr>
                      <w:rFonts w:ascii="Cambria Math" w:hAnsi="Cambria Math"/>
                      <w:lang w:eastAsia="es-MX"/>
                    </w:rPr>
                    <m:t>PAGN,m,t</m:t>
                  </m:r>
                </m:sub>
              </m:sSub>
            </m:oMath>
            <w:r w:rsidR="007526A4" w:rsidRPr="007526A4">
              <w:rPr>
                <w:rFonts w:ascii="Bookman Old Style" w:hAnsi="Bookman Old Style"/>
                <w:lang w:eastAsia="es-MX"/>
              </w:rPr>
              <w:t xml:space="preserve">: </w:t>
            </w:r>
            <w:r w:rsidR="007526A4" w:rsidRPr="007526A4">
              <w:rPr>
                <w:rFonts w:ascii="Bookman Old Style" w:hAnsi="Bookman Old Style"/>
                <w:lang w:eastAsia="es-MX"/>
              </w:rPr>
              <w:tab/>
              <w:t xml:space="preserve">Ingresos obtenidos por el adjudicatario, asignados al sistema de transporte t, por la prestación de servicios adicionales durante el mes m por el proyecto PAGN.  </w:t>
            </w:r>
          </w:p>
          <w:p w14:paraId="2FF92A12" w14:textId="77777777" w:rsidR="00353F20" w:rsidRPr="007526A4" w:rsidRDefault="00353F20" w:rsidP="007526A4">
            <w:pPr>
              <w:ind w:left="1560" w:hanging="1560"/>
              <w:jc w:val="both"/>
              <w:rPr>
                <w:rFonts w:ascii="Bookman Old Style" w:hAnsi="Bookman Old Style"/>
                <w:lang w:eastAsia="es-MX"/>
              </w:rPr>
            </w:pPr>
          </w:p>
          <w:p w14:paraId="54A23095" w14:textId="77777777" w:rsidR="00353F20" w:rsidRPr="007526A4" w:rsidRDefault="00353F20" w:rsidP="00353F20">
            <w:pPr>
              <w:ind w:left="1560" w:right="-73" w:hanging="1560"/>
              <w:jc w:val="both"/>
              <w:rPr>
                <w:rFonts w:ascii="Bookman Old Style" w:hAnsi="Bookman Old Style"/>
                <w:lang w:eastAsia="es-MX"/>
              </w:rPr>
            </w:pPr>
            <w:r w:rsidRPr="007526A4">
              <w:rPr>
                <w:rFonts w:ascii="Bookman Old Style" w:hAnsi="Bookman Old Style"/>
                <w:lang w:eastAsia="es-MX"/>
              </w:rPr>
              <w:t xml:space="preserve">PSA: </w:t>
            </w:r>
            <w:r w:rsidRPr="007526A4">
              <w:rPr>
                <w:rFonts w:ascii="Bookman Old Style" w:hAnsi="Bookman Old Style"/>
                <w:lang w:eastAsia="es-MX"/>
              </w:rPr>
              <w:tab/>
              <w:t xml:space="preserve">Porcentaje del </w:t>
            </w:r>
            <m:oMath>
              <m:sSub>
                <m:sSubPr>
                  <m:ctrlPr>
                    <w:rPr>
                      <w:rFonts w:ascii="Cambria Math" w:hAnsi="Cambria Math"/>
                      <w:lang w:eastAsia="es-MX"/>
                    </w:rPr>
                  </m:ctrlPr>
                </m:sSubPr>
                <m:e>
                  <m:r>
                    <m:rPr>
                      <m:sty m:val="p"/>
                    </m:rPr>
                    <w:rPr>
                      <w:rFonts w:ascii="Cambria Math" w:hAnsi="Cambria Math"/>
                      <w:lang w:eastAsia="es-MX"/>
                    </w:rPr>
                    <m:t>SA</m:t>
                  </m:r>
                </m:e>
                <m:sub>
                  <m:r>
                    <m:rPr>
                      <m:sty m:val="p"/>
                    </m:rPr>
                    <w:rPr>
                      <w:rFonts w:ascii="Cambria Math" w:hAnsi="Cambria Math"/>
                      <w:lang w:eastAsia="es-MX"/>
                    </w:rPr>
                    <m:t>PAGN,m,t</m:t>
                  </m:r>
                </m:sub>
              </m:sSub>
            </m:oMath>
            <w:r w:rsidRPr="007526A4">
              <w:rPr>
                <w:rFonts w:ascii="Bookman Old Style" w:hAnsi="Bookman Old Style"/>
                <w:lang w:eastAsia="es-MX"/>
              </w:rPr>
              <w:t>. Se definirá en resolución aparte para cada proyecto PAGN, si es del caso.</w:t>
            </w:r>
          </w:p>
          <w:p w14:paraId="44A6D013" w14:textId="77777777" w:rsidR="007526A4" w:rsidRPr="007526A4" w:rsidRDefault="007526A4" w:rsidP="007526A4">
            <w:pPr>
              <w:ind w:left="1560" w:hanging="1560"/>
              <w:jc w:val="both"/>
              <w:rPr>
                <w:rFonts w:ascii="Bookman Old Style" w:hAnsi="Bookman Old Style"/>
                <w:lang w:eastAsia="es-MX"/>
              </w:rPr>
            </w:pPr>
          </w:p>
          <w:p w14:paraId="4E894178" w14:textId="77777777" w:rsidR="007526A4" w:rsidRPr="007526A4" w:rsidRDefault="007526A4" w:rsidP="007526A4">
            <w:pPr>
              <w:ind w:left="1560" w:hanging="1560"/>
              <w:jc w:val="both"/>
              <w:rPr>
                <w:rFonts w:ascii="Bookman Old Style" w:hAnsi="Bookman Old Style"/>
                <w:lang w:eastAsia="es-MX"/>
              </w:rPr>
            </w:pPr>
            <m:oMath>
              <m:r>
                <m:rPr>
                  <m:sty m:val="p"/>
                </m:rPr>
                <w:rPr>
                  <w:rFonts w:ascii="Cambria Math" w:hAnsi="Cambria Math"/>
                  <w:lang w:eastAsia="es-MX"/>
                </w:rPr>
                <m:t>m</m:t>
              </m:r>
            </m:oMath>
            <w:r w:rsidRPr="007526A4">
              <w:rPr>
                <w:rFonts w:ascii="Bookman Old Style" w:hAnsi="Bookman Old Style"/>
                <w:lang w:eastAsia="es-MX"/>
              </w:rPr>
              <w:t>:</w:t>
            </w:r>
            <w:r w:rsidRPr="007526A4">
              <w:rPr>
                <w:rFonts w:ascii="Bookman Old Style" w:hAnsi="Bookman Old Style"/>
                <w:lang w:eastAsia="es-MX"/>
              </w:rPr>
              <w:tab/>
              <w:t>Corresponde al mes calendario en que se realiza la prestación del servicio.</w:t>
            </w:r>
          </w:p>
          <w:p w14:paraId="02A166E6" w14:textId="77777777" w:rsidR="007526A4" w:rsidRPr="007526A4" w:rsidRDefault="007526A4" w:rsidP="007526A4">
            <w:pPr>
              <w:ind w:left="1560" w:hanging="1560"/>
              <w:jc w:val="both"/>
              <w:rPr>
                <w:rFonts w:ascii="Bookman Old Style" w:hAnsi="Bookman Old Style" w:cs="Arial"/>
                <w:b/>
                <w:spacing w:val="-3"/>
                <w:lang w:eastAsia="es-MX"/>
              </w:rPr>
            </w:pPr>
          </w:p>
        </w:tc>
        <w:tc>
          <w:tcPr>
            <w:tcW w:w="708" w:type="dxa"/>
          </w:tcPr>
          <w:p w14:paraId="04F531EB" w14:textId="77777777" w:rsidR="007526A4" w:rsidRPr="007526A4" w:rsidRDefault="007526A4" w:rsidP="007526A4">
            <w:pPr>
              <w:jc w:val="center"/>
              <w:rPr>
                <w:rFonts w:ascii="Bookman Old Style" w:hAnsi="Bookman Old Style" w:cs="Arial"/>
                <w:b/>
                <w:spacing w:val="-3"/>
                <w:lang w:eastAsia="es-MX"/>
              </w:rPr>
            </w:pPr>
          </w:p>
          <w:p w14:paraId="4D88A5DE" w14:textId="77777777" w:rsidR="007526A4" w:rsidRPr="007526A4" w:rsidRDefault="007526A4" w:rsidP="007526A4">
            <w:pPr>
              <w:jc w:val="both"/>
              <w:rPr>
                <w:rFonts w:ascii="Bookman Old Style" w:hAnsi="Bookman Old Style" w:cs="Arial"/>
                <w:lang w:eastAsia="es-MX"/>
              </w:rPr>
            </w:pPr>
          </w:p>
          <w:p w14:paraId="0E50078A" w14:textId="77777777" w:rsidR="007526A4" w:rsidRPr="007526A4" w:rsidRDefault="007526A4" w:rsidP="007526A4">
            <w:pPr>
              <w:jc w:val="both"/>
              <w:rPr>
                <w:rFonts w:ascii="Bookman Old Style" w:hAnsi="Bookman Old Style" w:cs="Arial"/>
                <w:b/>
                <w:spacing w:val="-3"/>
                <w:lang w:eastAsia="es-MX"/>
              </w:rPr>
            </w:pPr>
          </w:p>
          <w:p w14:paraId="2F3DF1C8" w14:textId="77777777" w:rsidR="007526A4" w:rsidRPr="007526A4" w:rsidRDefault="007526A4" w:rsidP="007526A4">
            <w:pPr>
              <w:jc w:val="both"/>
              <w:rPr>
                <w:rFonts w:ascii="Bookman Old Style" w:hAnsi="Bookman Old Style" w:cs="Arial"/>
                <w:lang w:eastAsia="es-MX"/>
              </w:rPr>
            </w:pPr>
          </w:p>
        </w:tc>
      </w:tr>
    </w:tbl>
    <w:p w14:paraId="728109D0" w14:textId="77777777" w:rsidR="007526A4" w:rsidRPr="007526A4" w:rsidRDefault="007526A4" w:rsidP="007526A4">
      <w:pPr>
        <w:numPr>
          <w:ilvl w:val="0"/>
          <w:numId w:val="31"/>
        </w:numPr>
        <w:ind w:left="644" w:hanging="644"/>
        <w:jc w:val="both"/>
        <w:rPr>
          <w:rFonts w:ascii="Bookman Old Style" w:hAnsi="Bookman Old Style" w:cs="Arial"/>
          <w:b/>
          <w:spacing w:val="-3"/>
          <w:lang w:eastAsia="es-ES"/>
        </w:rPr>
      </w:pPr>
      <w:r w:rsidRPr="007526A4">
        <w:rPr>
          <w:rFonts w:ascii="Bookman Old Style" w:hAnsi="Bookman Old Style" w:cs="Arial"/>
          <w:b/>
          <w:spacing w:val="-3"/>
          <w:lang w:eastAsia="es-ES"/>
        </w:rPr>
        <w:t xml:space="preserve">Facturación a los beneficiarios por parte del transportador </w:t>
      </w:r>
    </w:p>
    <w:p w14:paraId="5B6258C9" w14:textId="77777777" w:rsidR="007526A4" w:rsidRPr="007526A4" w:rsidRDefault="007526A4" w:rsidP="007526A4">
      <w:pPr>
        <w:jc w:val="both"/>
        <w:rPr>
          <w:rFonts w:ascii="Bookman Old Style" w:hAnsi="Bookman Old Style" w:cs="Arial"/>
          <w:b/>
          <w:spacing w:val="-3"/>
          <w:lang w:eastAsia="es-MX"/>
        </w:rPr>
      </w:pPr>
    </w:p>
    <w:p w14:paraId="66F50A55" w14:textId="77777777" w:rsidR="007526A4" w:rsidRPr="007526A4" w:rsidRDefault="007526A4" w:rsidP="007526A4">
      <w:pPr>
        <w:tabs>
          <w:tab w:val="left" w:pos="4140"/>
        </w:tabs>
        <w:jc w:val="both"/>
        <w:rPr>
          <w:rFonts w:ascii="Bookman Old Style" w:hAnsi="Bookman Old Style" w:cs="Arial"/>
          <w:b/>
          <w:spacing w:val="-3"/>
          <w:lang w:eastAsia="es-MX"/>
        </w:rPr>
      </w:pPr>
      <w:r w:rsidRPr="007526A4">
        <w:rPr>
          <w:rFonts w:ascii="Bookman Old Style" w:hAnsi="Bookman Old Style"/>
          <w:lang w:val="es-ES_tradnl" w:eastAsia="es-MX"/>
        </w:rPr>
        <w:t xml:space="preserve">Cada transportador que atiende beneficiarios desarrollará los siguientes cálculos con el fin de facturar el valor que le corresponde recaudar de cada beneficiario del proyecto PAGN en el sistema de transporte que opera: </w:t>
      </w:r>
    </w:p>
    <w:p w14:paraId="619A4D9F" w14:textId="77777777" w:rsidR="007526A4" w:rsidRPr="007526A4" w:rsidRDefault="007526A4" w:rsidP="007526A4">
      <w:pPr>
        <w:tabs>
          <w:tab w:val="left" w:pos="4140"/>
        </w:tabs>
        <w:jc w:val="center"/>
        <w:rPr>
          <w:rFonts w:ascii="Bookman Old Style" w:hAnsi="Bookman Old Style"/>
          <w:b/>
          <w:lang w:val="es-ES_tradnl" w:eastAsia="es-MX"/>
        </w:rPr>
      </w:pPr>
    </w:p>
    <w:p w14:paraId="77A0B86E" w14:textId="77777777" w:rsidR="007526A4" w:rsidRPr="007526A4" w:rsidRDefault="00923292" w:rsidP="007526A4">
      <w:pPr>
        <w:tabs>
          <w:tab w:val="left" w:pos="4140"/>
        </w:tabs>
        <w:jc w:val="center"/>
        <w:rPr>
          <w:rFonts w:ascii="Bookman Old Style" w:hAnsi="Bookman Old Style"/>
          <w:lang w:val="es-ES_tradnl" w:eastAsia="es-MX"/>
        </w:rPr>
      </w:pPr>
      <m:oMath>
        <m:sSub>
          <m:sSubPr>
            <m:ctrlPr>
              <w:rPr>
                <w:rFonts w:ascii="Cambria Math" w:hAnsi="Cambria Math"/>
                <w:lang w:val="es-ES_tradnl" w:eastAsia="es-MX"/>
              </w:rPr>
            </m:ctrlPr>
          </m:sSubPr>
          <m:e>
            <m:r>
              <m:rPr>
                <m:sty m:val="p"/>
              </m:rPr>
              <w:rPr>
                <w:rFonts w:ascii="Cambria Math" w:hAnsi="Cambria Math"/>
                <w:lang w:val="es-ES_tradnl" w:eastAsia="es-MX"/>
              </w:rPr>
              <m:t>PBaT</m:t>
            </m:r>
          </m:e>
          <m:sub>
            <m:r>
              <m:rPr>
                <m:sty m:val="p"/>
              </m:rPr>
              <w:rPr>
                <w:rFonts w:ascii="Cambria Math" w:hAnsi="Cambria Math"/>
                <w:lang w:val="es-ES_tradnl" w:eastAsia="es-MX"/>
              </w:rPr>
              <m:t xml:space="preserve">PAGN,m+1,t,j </m:t>
            </m:r>
          </m:sub>
        </m:sSub>
      </m:oMath>
      <w:r w:rsidR="007526A4" w:rsidRPr="007526A4">
        <w:rPr>
          <w:rFonts w:ascii="Bookman Old Style" w:hAnsi="Bookman Old Style"/>
          <w:lang w:val="es-ES_tradnl" w:eastAsia="es-MX"/>
        </w:rPr>
        <w:t xml:space="preserve">= </w:t>
      </w:r>
      <m:oMath>
        <m:d>
          <m:dPr>
            <m:begChr m:val="["/>
            <m:endChr m:val="]"/>
            <m:ctrlPr>
              <w:rPr>
                <w:rFonts w:ascii="Cambria Math" w:hAnsi="Cambria Math"/>
                <w:lang w:val="es-ES_tradnl" w:eastAsia="es-MX"/>
              </w:rPr>
            </m:ctrlPr>
          </m:dPr>
          <m:e>
            <m:sSub>
              <m:sSubPr>
                <m:ctrlPr>
                  <w:rPr>
                    <w:rFonts w:ascii="Cambria Math" w:hAnsi="Cambria Math"/>
                    <w:lang w:val="es-ES_tradnl" w:eastAsia="es-MX"/>
                  </w:rPr>
                </m:ctrlPr>
              </m:sSubPr>
              <m:e>
                <m:r>
                  <m:rPr>
                    <m:sty m:val="p"/>
                  </m:rPr>
                  <w:rPr>
                    <w:rFonts w:ascii="Cambria Math" w:hAnsi="Cambria Math"/>
                    <w:lang w:val="es-ES_tradnl" w:eastAsia="es-MX"/>
                  </w:rPr>
                  <m:t>PS</m:t>
                </m:r>
              </m:e>
              <m:sub>
                <m:r>
                  <m:rPr>
                    <m:sty m:val="p"/>
                  </m:rPr>
                  <w:rPr>
                    <w:rFonts w:ascii="Cambria Math" w:hAnsi="Cambria Math"/>
                    <w:lang w:val="es-ES_tradnl" w:eastAsia="es-MX"/>
                  </w:rPr>
                  <m:t>PAGN,m</m:t>
                </m:r>
                <m:r>
                  <m:rPr>
                    <m:sty m:val="b"/>
                  </m:rPr>
                  <w:rPr>
                    <w:rFonts w:ascii="Cambria Math" w:hAnsi="Cambria Math"/>
                    <w:lang w:val="es-ES_tradnl" w:eastAsia="es-MX"/>
                  </w:rPr>
                  <m:t>+</m:t>
                </m:r>
                <m:r>
                  <m:rPr>
                    <m:sty m:val="b"/>
                  </m:rPr>
                  <w:rPr>
                    <w:rFonts w:ascii="Cambria Math" w:hAnsi="Cambria Math"/>
                    <w:lang w:val="es-ES_tradnl" w:eastAsia="es-MX"/>
                  </w:rPr>
                  <m:t>1</m:t>
                </m:r>
                <m:r>
                  <m:rPr>
                    <m:sty m:val="p"/>
                  </m:rPr>
                  <w:rPr>
                    <w:rFonts w:ascii="Cambria Math" w:hAnsi="Cambria Math"/>
                    <w:lang w:val="es-ES_tradnl" w:eastAsia="es-MX"/>
                  </w:rPr>
                  <m:t>,t,j</m:t>
                </m:r>
              </m:sub>
            </m:sSub>
            <m:r>
              <m:rPr>
                <m:sty m:val="p"/>
              </m:rPr>
              <w:rPr>
                <w:rFonts w:ascii="Cambria Math" w:hAnsi="Cambria Math"/>
                <w:lang w:val="es-ES_tradnl" w:eastAsia="es-MX"/>
              </w:rPr>
              <m:t xml:space="preserve">× </m:t>
            </m:r>
            <m:d>
              <m:dPr>
                <m:ctrlPr>
                  <w:rPr>
                    <w:rFonts w:ascii="Cambria Math" w:hAnsi="Cambria Math"/>
                    <w:lang w:val="es-ES_tradnl" w:eastAsia="es-MX"/>
                  </w:rPr>
                </m:ctrlPr>
              </m:dPr>
              <m:e>
                <m:r>
                  <m:rPr>
                    <m:sty m:val="p"/>
                  </m:rPr>
                  <w:rPr>
                    <w:rFonts w:ascii="Cambria Math" w:hAnsi="Cambria Math"/>
                    <w:lang w:val="es-ES_tradnl" w:eastAsia="es-MX"/>
                  </w:rPr>
                  <m:t>1+RC</m:t>
                </m:r>
              </m:e>
            </m:d>
          </m:e>
        </m:d>
        <m:r>
          <m:rPr>
            <m:sty m:val="p"/>
          </m:rPr>
          <w:rPr>
            <w:rFonts w:ascii="Cambria Math" w:hAnsi="Cambria Math"/>
            <w:lang w:val="es-ES_tradnl" w:eastAsia="es-MX"/>
          </w:rPr>
          <m:t>+</m:t>
        </m:r>
        <m:r>
          <m:rPr>
            <m:sty m:val="p"/>
          </m:rPr>
          <w:rPr>
            <w:rFonts w:ascii="Cambria Math" w:hAnsi="Cambria Math"/>
            <w:lang w:eastAsia="es-MX"/>
          </w:rPr>
          <m:t xml:space="preserve"> </m:t>
        </m:r>
        <m:sSub>
          <m:sSubPr>
            <m:ctrlPr>
              <w:rPr>
                <w:rFonts w:ascii="Cambria Math" w:hAnsi="Cambria Math"/>
                <w:lang w:eastAsia="es-MX"/>
              </w:rPr>
            </m:ctrlPr>
          </m:sSubPr>
          <m:e>
            <m:r>
              <m:rPr>
                <m:sty m:val="p"/>
              </m:rPr>
              <w:rPr>
                <w:rFonts w:ascii="Cambria Math" w:hAnsi="Cambria Math"/>
                <w:lang w:eastAsia="es-MX"/>
              </w:rPr>
              <m:t>CT</m:t>
            </m:r>
          </m:e>
          <m:sub>
            <m:r>
              <m:rPr>
                <m:sty m:val="p"/>
              </m:rPr>
              <w:rPr>
                <w:rFonts w:ascii="Cambria Math" w:hAnsi="Cambria Math"/>
                <w:lang w:eastAsia="es-MX"/>
              </w:rPr>
              <m:t>m+1,t,j</m:t>
            </m:r>
          </m:sub>
        </m:sSub>
      </m:oMath>
      <w:r w:rsidR="007526A4" w:rsidRPr="007526A4">
        <w:rPr>
          <w:rFonts w:ascii="Cambria Math" w:hAnsi="Cambria Math" w:cs="Cambria Math"/>
          <w:lang w:val="es-ES_tradnl" w:eastAsia="es-MX"/>
        </w:rPr>
        <w:t xml:space="preserve"> </w:t>
      </w:r>
    </w:p>
    <w:p w14:paraId="6BD054D6" w14:textId="77777777" w:rsidR="007526A4" w:rsidRPr="007526A4" w:rsidRDefault="007526A4" w:rsidP="007526A4">
      <w:pPr>
        <w:tabs>
          <w:tab w:val="left" w:pos="4140"/>
        </w:tabs>
        <w:jc w:val="both"/>
        <w:rPr>
          <w:rFonts w:ascii="Bookman Old Style" w:hAnsi="Bookman Old Style" w:cs="Cambria Math"/>
          <w:lang w:val="es-ES_tradnl" w:eastAsia="es-MX"/>
        </w:rPr>
      </w:pPr>
    </w:p>
    <w:p w14:paraId="32537FC4" w14:textId="77777777" w:rsidR="007526A4" w:rsidRPr="007526A4" w:rsidRDefault="007526A4" w:rsidP="007526A4">
      <w:pPr>
        <w:tabs>
          <w:tab w:val="left" w:pos="4140"/>
        </w:tabs>
        <w:jc w:val="both"/>
        <w:rPr>
          <w:rFonts w:ascii="Bookman Old Style" w:hAnsi="Bookman Old Style" w:cs="Cambria Math"/>
          <w:lang w:val="es-ES_tradnl" w:eastAsia="es-MX"/>
        </w:rPr>
      </w:pPr>
      <w:r w:rsidRPr="007526A4">
        <w:rPr>
          <w:rFonts w:ascii="Bookman Old Style" w:hAnsi="Bookman Old Style" w:cs="Cambria Math"/>
          <w:lang w:val="es-ES_tradnl" w:eastAsia="es-MX"/>
        </w:rPr>
        <w:t>Donde:</w:t>
      </w:r>
    </w:p>
    <w:p w14:paraId="48595CF1" w14:textId="77777777" w:rsidR="007526A4" w:rsidRPr="007526A4" w:rsidRDefault="007526A4" w:rsidP="007526A4">
      <w:pPr>
        <w:tabs>
          <w:tab w:val="left" w:pos="4140"/>
        </w:tabs>
        <w:jc w:val="both"/>
        <w:rPr>
          <w:rFonts w:ascii="Bookman Old Style" w:hAnsi="Bookman Old Style" w:cs="Cambria Math"/>
          <w:lang w:val="es-ES_tradnl" w:eastAsia="es-MX"/>
        </w:rPr>
      </w:pPr>
    </w:p>
    <w:p w14:paraId="274F621E" w14:textId="77777777" w:rsidR="007526A4" w:rsidRPr="007526A4" w:rsidRDefault="00923292" w:rsidP="007526A4">
      <w:pPr>
        <w:tabs>
          <w:tab w:val="left" w:pos="4140"/>
        </w:tabs>
        <w:ind w:left="1843" w:hanging="1843"/>
        <w:jc w:val="both"/>
        <w:rPr>
          <w:rFonts w:ascii="Bookman Old Style" w:hAnsi="Bookman Old Style" w:cs="Cambria Math"/>
          <w:lang w:val="es-ES_tradnl" w:eastAsia="es-MX"/>
        </w:rPr>
      </w:pPr>
      <m:oMath>
        <m:sSub>
          <m:sSubPr>
            <m:ctrlPr>
              <w:rPr>
                <w:rFonts w:ascii="Cambria Math" w:hAnsi="Cambria Math"/>
                <w:lang w:val="es-ES_tradnl" w:eastAsia="es-MX"/>
              </w:rPr>
            </m:ctrlPr>
          </m:sSubPr>
          <m:e>
            <m:r>
              <m:rPr>
                <m:sty m:val="p"/>
              </m:rPr>
              <w:rPr>
                <w:rFonts w:ascii="Cambria Math" w:hAnsi="Cambria Math"/>
                <w:lang w:val="es-ES_tradnl" w:eastAsia="es-MX"/>
              </w:rPr>
              <m:t>PBaT</m:t>
            </m:r>
          </m:e>
          <m:sub>
            <m:r>
              <m:rPr>
                <m:sty m:val="p"/>
              </m:rPr>
              <w:rPr>
                <w:rFonts w:ascii="Cambria Math" w:hAnsi="Cambria Math"/>
                <w:lang w:val="es-ES_tradnl" w:eastAsia="es-MX"/>
              </w:rPr>
              <m:t>PAGN,m+1,t,j</m:t>
            </m:r>
          </m:sub>
        </m:sSub>
      </m:oMath>
      <w:r w:rsidR="007526A4" w:rsidRPr="007526A4">
        <w:rPr>
          <w:rFonts w:ascii="Cambria Math" w:hAnsi="Cambria Math" w:cs="Cambria Math"/>
          <w:lang w:val="es-ES_tradnl" w:eastAsia="es-MX"/>
        </w:rPr>
        <w:t>:</w:t>
      </w:r>
      <w:r w:rsidR="007526A4" w:rsidRPr="007526A4">
        <w:rPr>
          <w:rFonts w:ascii="Cambria Math" w:hAnsi="Cambria Math" w:cs="Cambria Math"/>
          <w:vertAlign w:val="subscript"/>
          <w:lang w:val="es-ES_tradnl" w:eastAsia="es-MX"/>
        </w:rPr>
        <w:t xml:space="preserve"> </w:t>
      </w:r>
      <w:r w:rsidR="007526A4" w:rsidRPr="007526A4">
        <w:rPr>
          <w:rFonts w:ascii="Bookman Old Style" w:hAnsi="Bookman Old Style" w:cs="Cambria Math"/>
          <w:lang w:val="es-ES_tradnl" w:eastAsia="es-MX"/>
        </w:rPr>
        <w:t>Valor a facturar</w:t>
      </w:r>
      <w:r w:rsidR="007526A4" w:rsidRPr="007526A4">
        <w:rPr>
          <w:rFonts w:ascii="Bookman Old Style" w:hAnsi="Bookman Old Style"/>
          <w:lang w:eastAsia="es-MX"/>
        </w:rPr>
        <w:t xml:space="preserve"> </w:t>
      </w:r>
      <w:r w:rsidR="007526A4" w:rsidRPr="007526A4">
        <w:rPr>
          <w:rFonts w:ascii="Bookman Old Style" w:hAnsi="Bookman Old Style" w:cs="Cambria Math"/>
          <w:lang w:val="es-ES_tradnl" w:eastAsia="es-MX"/>
        </w:rPr>
        <w:t xml:space="preserve">al beneficiario j, en el sistema de transporte t, en el mes </w:t>
      </w:r>
      <w:r w:rsidR="007526A4" w:rsidRPr="007526A4">
        <w:rPr>
          <w:rFonts w:ascii="Cambria Math" w:hAnsi="Cambria Math" w:cs="Cambria Math"/>
          <w:lang w:val="es-ES_tradnl" w:eastAsia="es-MX"/>
        </w:rPr>
        <w:t>𝑚+1,</w:t>
      </w:r>
      <w:r w:rsidR="007526A4" w:rsidRPr="007526A4">
        <w:rPr>
          <w:rFonts w:ascii="Bookman Old Style" w:hAnsi="Bookman Old Style" w:cs="Cambria Math"/>
          <w:lang w:val="es-ES_tradnl" w:eastAsia="es-MX"/>
        </w:rPr>
        <w:t xml:space="preserve"> por el servicio prestado por confiabilidad en el mes m por el proyecto PAGN y por los servicios comerciales prestados por el transportador del sistema de transporte t en el mes m+1. </w:t>
      </w:r>
      <w:r w:rsidR="007526A4" w:rsidRPr="007526A4">
        <w:rPr>
          <w:rFonts w:ascii="Bookman Old Style" w:hAnsi="Bookman Old Style" w:cs="Cambria Math"/>
          <w:b/>
          <w:bCs/>
          <w:lang w:val="es-ES_tradnl" w:eastAsia="es-MX"/>
        </w:rPr>
        <w:t xml:space="preserve">El transportador deberá discriminar el valor facturado por este concepto para cada contrato de transporte </w:t>
      </w:r>
      <w:r w:rsidR="007526A4" w:rsidRPr="007526A4">
        <w:rPr>
          <w:rFonts w:ascii="Bookman Old Style" w:hAnsi="Bookman Old Style" w:cs="Cambria Math"/>
          <w:b/>
          <w:bCs/>
          <w:i/>
          <w:iCs/>
          <w:lang w:val="es-ES_tradnl" w:eastAsia="es-MX"/>
        </w:rPr>
        <w:t>r</w:t>
      </w:r>
      <w:r w:rsidR="007526A4" w:rsidRPr="007526A4">
        <w:rPr>
          <w:rFonts w:ascii="Bookman Old Style" w:hAnsi="Bookman Old Style" w:cs="Cambria Math"/>
          <w:b/>
          <w:bCs/>
          <w:lang w:val="es-ES_tradnl" w:eastAsia="es-MX"/>
        </w:rPr>
        <w:t xml:space="preserve"> en el Mercado Primario del beneficiario </w:t>
      </w:r>
      <w:r w:rsidR="007526A4" w:rsidRPr="007526A4">
        <w:rPr>
          <w:rFonts w:ascii="Bookman Old Style" w:hAnsi="Bookman Old Style" w:cs="Cambria Math"/>
          <w:b/>
          <w:bCs/>
          <w:i/>
          <w:iCs/>
          <w:lang w:val="es-ES_tradnl" w:eastAsia="es-MX"/>
        </w:rPr>
        <w:t>j</w:t>
      </w:r>
      <w:r w:rsidR="007526A4" w:rsidRPr="007526A4">
        <w:rPr>
          <w:rFonts w:ascii="Bookman Old Style" w:hAnsi="Bookman Old Style" w:cs="Cambria Math"/>
          <w:b/>
          <w:bCs/>
          <w:lang w:val="es-ES_tradnl" w:eastAsia="es-MX"/>
        </w:rPr>
        <w:t>.</w:t>
      </w:r>
    </w:p>
    <w:p w14:paraId="2B73E733" w14:textId="77777777" w:rsidR="007526A4" w:rsidRPr="007526A4" w:rsidRDefault="007526A4" w:rsidP="007526A4">
      <w:pPr>
        <w:tabs>
          <w:tab w:val="left" w:pos="4140"/>
        </w:tabs>
        <w:ind w:left="1843" w:hanging="1843"/>
        <w:jc w:val="both"/>
        <w:rPr>
          <w:rFonts w:ascii="Cambria Math" w:hAnsi="Cambria Math" w:cs="Cambria Math"/>
          <w:vertAlign w:val="subscript"/>
          <w:lang w:val="es-ES_tradnl" w:eastAsia="es-MX"/>
        </w:rPr>
      </w:pPr>
      <w:r w:rsidRPr="007526A4">
        <w:rPr>
          <w:rFonts w:ascii="Bookman Old Style" w:hAnsi="Bookman Old Style" w:cs="Cambria Math"/>
          <w:lang w:val="es-ES_tradnl" w:eastAsia="es-MX"/>
        </w:rPr>
        <w:t xml:space="preserve"> </w:t>
      </w:r>
    </w:p>
    <w:p w14:paraId="18796240" w14:textId="075474C1" w:rsidR="007526A4" w:rsidRPr="007526A4" w:rsidRDefault="00923292" w:rsidP="007526A4">
      <w:pPr>
        <w:tabs>
          <w:tab w:val="left" w:pos="4140"/>
        </w:tabs>
        <w:ind w:left="1843" w:hanging="1843"/>
        <w:jc w:val="both"/>
        <w:rPr>
          <w:rFonts w:ascii="Bookman Old Style" w:hAnsi="Bookman Old Style"/>
          <w:lang w:eastAsia="es-MX"/>
        </w:rPr>
      </w:pPr>
      <m:oMath>
        <m:sSub>
          <m:sSubPr>
            <m:ctrlPr>
              <w:rPr>
                <w:rFonts w:ascii="Cambria Math" w:hAnsi="Cambria Math"/>
                <w:lang w:val="es-ES_tradnl" w:eastAsia="es-MX"/>
              </w:rPr>
            </m:ctrlPr>
          </m:sSubPr>
          <m:e>
            <m:r>
              <m:rPr>
                <m:sty m:val="p"/>
              </m:rPr>
              <w:rPr>
                <w:rFonts w:ascii="Cambria Math" w:hAnsi="Cambria Math"/>
                <w:lang w:val="es-ES_tradnl" w:eastAsia="es-MX"/>
              </w:rPr>
              <m:t>PS</m:t>
            </m:r>
          </m:e>
          <m:sub>
            <m:r>
              <m:rPr>
                <m:sty m:val="p"/>
              </m:rPr>
              <w:rPr>
                <w:rFonts w:ascii="Cambria Math" w:hAnsi="Cambria Math"/>
                <w:lang w:val="es-ES_tradnl" w:eastAsia="es-MX"/>
              </w:rPr>
              <m:t>sPAG,m</m:t>
            </m:r>
            <m:r>
              <m:rPr>
                <m:sty m:val="b"/>
              </m:rPr>
              <w:rPr>
                <w:rFonts w:ascii="Cambria Math" w:hAnsi="Cambria Math"/>
                <w:lang w:val="es-ES_tradnl" w:eastAsia="es-MX"/>
              </w:rPr>
              <m:t>+</m:t>
            </m:r>
            <m:r>
              <m:rPr>
                <m:sty m:val="b"/>
              </m:rPr>
              <w:rPr>
                <w:rFonts w:ascii="Cambria Math" w:hAnsi="Cambria Math"/>
                <w:lang w:val="es-ES_tradnl" w:eastAsia="es-MX"/>
              </w:rPr>
              <m:t>1</m:t>
            </m:r>
            <m:r>
              <m:rPr>
                <m:sty m:val="p"/>
              </m:rPr>
              <w:rPr>
                <w:rFonts w:ascii="Cambria Math" w:hAnsi="Cambria Math"/>
                <w:lang w:val="es-ES_tradnl" w:eastAsia="es-MX"/>
              </w:rPr>
              <m:t>,t,j</m:t>
            </m:r>
          </m:sub>
        </m:sSub>
      </m:oMath>
      <w:r w:rsidR="007526A4" w:rsidRPr="007526A4">
        <w:rPr>
          <w:rFonts w:ascii="Bookman Old Style" w:hAnsi="Bookman Old Style"/>
          <w:lang w:eastAsia="es-MX"/>
        </w:rPr>
        <w:t xml:space="preserve">: </w:t>
      </w:r>
      <w:r w:rsidR="007526A4" w:rsidRPr="007526A4">
        <w:rPr>
          <w:rFonts w:ascii="Bookman Old Style" w:hAnsi="Bookman Old Style"/>
          <w:lang w:eastAsia="es-MX"/>
        </w:rPr>
        <w:tab/>
        <w:t>Valor a facturar al beneficiario j</w:t>
      </w:r>
      <w:r w:rsidR="00D978A4">
        <w:rPr>
          <w:rFonts w:ascii="Bookman Old Style" w:hAnsi="Bookman Old Style"/>
          <w:lang w:eastAsia="es-MX"/>
        </w:rPr>
        <w:t>, en el mes m+1,</w:t>
      </w:r>
      <w:r w:rsidR="007526A4" w:rsidRPr="007526A4">
        <w:rPr>
          <w:rFonts w:ascii="Bookman Old Style" w:hAnsi="Bookman Old Style"/>
          <w:lang w:eastAsia="es-MX"/>
        </w:rPr>
        <w:t xml:space="preserve"> en el sistema de transporte t, por el servicio prestado por confiabilidad en el mes m, por el proyecto PAGN. </w:t>
      </w:r>
    </w:p>
    <w:p w14:paraId="03BAF91C" w14:textId="77777777" w:rsidR="007526A4" w:rsidRPr="007526A4" w:rsidRDefault="007526A4" w:rsidP="007526A4">
      <w:pPr>
        <w:tabs>
          <w:tab w:val="left" w:pos="4140"/>
        </w:tabs>
        <w:ind w:left="1843" w:hanging="1843"/>
        <w:jc w:val="both"/>
        <w:rPr>
          <w:rFonts w:ascii="Bookman Old Style" w:hAnsi="Bookman Old Style"/>
          <w:lang w:eastAsia="es-MX"/>
        </w:rPr>
      </w:pPr>
    </w:p>
    <w:p w14:paraId="36F36211" w14:textId="77777777" w:rsidR="007526A4" w:rsidRPr="007526A4" w:rsidRDefault="007526A4" w:rsidP="007526A4">
      <w:pPr>
        <w:tabs>
          <w:tab w:val="left" w:pos="4140"/>
        </w:tabs>
        <w:ind w:left="1843" w:hanging="1843"/>
        <w:jc w:val="both"/>
        <w:rPr>
          <w:rFonts w:ascii="Bookman Old Style" w:hAnsi="Bookman Old Style"/>
          <w:lang w:eastAsia="es-MX"/>
        </w:rPr>
      </w:pPr>
      <m:oMath>
        <m:r>
          <m:rPr>
            <m:sty m:val="p"/>
          </m:rPr>
          <w:rPr>
            <w:rFonts w:ascii="Cambria Math" w:hAnsi="Cambria Math"/>
            <w:lang w:eastAsia="es-MX"/>
          </w:rPr>
          <m:t>PAGN</m:t>
        </m:r>
      </m:oMath>
      <w:r w:rsidRPr="007526A4">
        <w:rPr>
          <w:rFonts w:ascii="Bookman Old Style" w:hAnsi="Bookman Old Style"/>
          <w:lang w:eastAsia="es-MX"/>
        </w:rPr>
        <w:t xml:space="preserve">: </w:t>
      </w:r>
      <w:r w:rsidRPr="007526A4">
        <w:rPr>
          <w:rFonts w:ascii="Bookman Old Style" w:hAnsi="Bookman Old Style"/>
          <w:lang w:eastAsia="es-MX"/>
        </w:rPr>
        <w:tab/>
        <w:t>Cada uno de los proyectos del Plan de Abastecimiento de Gas Natural.</w:t>
      </w:r>
    </w:p>
    <w:p w14:paraId="3205F72D" w14:textId="77777777" w:rsidR="007526A4" w:rsidRPr="007526A4" w:rsidRDefault="007526A4" w:rsidP="007526A4">
      <w:pPr>
        <w:tabs>
          <w:tab w:val="left" w:pos="4140"/>
        </w:tabs>
        <w:ind w:left="1843" w:hanging="1843"/>
        <w:jc w:val="both"/>
        <w:rPr>
          <w:rFonts w:ascii="Cambria Math" w:hAnsi="Cambria Math" w:cs="Cambria Math"/>
          <w:vertAlign w:val="subscript"/>
          <w:lang w:val="es-ES_tradnl" w:eastAsia="es-MX"/>
        </w:rPr>
      </w:pPr>
    </w:p>
    <w:p w14:paraId="29E83A63" w14:textId="77777777" w:rsidR="007526A4" w:rsidRPr="007526A4" w:rsidRDefault="007526A4" w:rsidP="007526A4">
      <w:pPr>
        <w:tabs>
          <w:tab w:val="left" w:pos="4140"/>
        </w:tabs>
        <w:ind w:left="1843" w:hanging="1843"/>
        <w:jc w:val="both"/>
        <w:rPr>
          <w:rFonts w:ascii="Bookman Old Style" w:hAnsi="Bookman Old Style" w:cs="Cambria Math"/>
          <w:lang w:val="es-ES_tradnl" w:eastAsia="es-MX"/>
        </w:rPr>
      </w:pPr>
      <w:r w:rsidRPr="007526A4">
        <w:rPr>
          <w:rFonts w:ascii="Cambria Math" w:hAnsi="Cambria Math" w:cs="Cambria Math"/>
          <w:lang w:val="es-ES_tradnl" w:eastAsia="es-MX"/>
        </w:rPr>
        <w:t xml:space="preserve">RC: </w:t>
      </w:r>
      <w:r w:rsidRPr="007526A4">
        <w:rPr>
          <w:rFonts w:ascii="Cambria Math" w:hAnsi="Cambria Math" w:cs="Cambria Math"/>
          <w:lang w:val="es-ES_tradnl" w:eastAsia="es-MX"/>
        </w:rPr>
        <w:tab/>
      </w:r>
      <w:r w:rsidRPr="007526A4">
        <w:rPr>
          <w:rFonts w:ascii="Bookman Old Style" w:hAnsi="Bookman Old Style" w:cs="Cambria Math"/>
          <w:lang w:val="es-ES_tradnl" w:eastAsia="es-MX"/>
        </w:rPr>
        <w:t>Riesgo de cartera que asume el transportador que recauda los valores facturados a los beneficiarios. Su valor es de 0.071%.</w:t>
      </w:r>
    </w:p>
    <w:p w14:paraId="4D14B4EA" w14:textId="77777777" w:rsidR="007526A4" w:rsidRPr="007526A4" w:rsidRDefault="007526A4" w:rsidP="007526A4">
      <w:pPr>
        <w:tabs>
          <w:tab w:val="left" w:pos="4140"/>
        </w:tabs>
        <w:ind w:left="1843" w:hanging="1843"/>
        <w:jc w:val="both"/>
        <w:rPr>
          <w:rFonts w:ascii="Bookman Old Style" w:hAnsi="Bookman Old Style" w:cs="Cambria Math"/>
          <w:lang w:val="es-ES_tradnl" w:eastAsia="es-MX"/>
        </w:rPr>
      </w:pPr>
    </w:p>
    <w:p w14:paraId="2E6D63C1" w14:textId="77777777" w:rsidR="007526A4" w:rsidRPr="007526A4" w:rsidRDefault="00923292" w:rsidP="007526A4">
      <w:pPr>
        <w:tabs>
          <w:tab w:val="left" w:pos="4140"/>
        </w:tabs>
        <w:ind w:left="1843" w:hanging="1843"/>
        <w:jc w:val="both"/>
        <w:rPr>
          <w:rFonts w:ascii="Cambria Math" w:hAnsi="Cambria Math" w:cs="Cambria Math"/>
          <w:lang w:eastAsia="es-MX"/>
        </w:rPr>
      </w:pPr>
      <m:oMath>
        <m:sSub>
          <m:sSubPr>
            <m:ctrlPr>
              <w:rPr>
                <w:rFonts w:ascii="Cambria Math" w:hAnsi="Cambria Math"/>
                <w:lang w:eastAsia="es-MX"/>
              </w:rPr>
            </m:ctrlPr>
          </m:sSubPr>
          <m:e>
            <m:r>
              <m:rPr>
                <m:sty m:val="p"/>
              </m:rPr>
              <w:rPr>
                <w:rFonts w:ascii="Cambria Math" w:hAnsi="Cambria Math"/>
                <w:lang w:eastAsia="es-MX"/>
              </w:rPr>
              <m:t>CT</m:t>
            </m:r>
          </m:e>
          <m:sub>
            <m:r>
              <m:rPr>
                <m:sty m:val="p"/>
              </m:rPr>
              <w:rPr>
                <w:rFonts w:ascii="Cambria Math" w:hAnsi="Cambria Math"/>
                <w:lang w:eastAsia="es-MX"/>
              </w:rPr>
              <m:t>m+1,t,j</m:t>
            </m:r>
          </m:sub>
        </m:sSub>
      </m:oMath>
      <w:r w:rsidR="007526A4" w:rsidRPr="007526A4">
        <w:rPr>
          <w:rFonts w:ascii="Bookman Old Style" w:hAnsi="Bookman Old Style" w:cs="Cambria Math"/>
          <w:lang w:eastAsia="es-MX"/>
        </w:rPr>
        <w:t>:</w:t>
      </w:r>
      <w:r w:rsidR="007526A4" w:rsidRPr="007526A4">
        <w:rPr>
          <w:rFonts w:ascii="Bookman Old Style" w:hAnsi="Bookman Old Style" w:cs="Cambria Math"/>
          <w:lang w:eastAsia="es-MX"/>
        </w:rPr>
        <w:tab/>
        <w:t xml:space="preserve">Fracción del costo total mensual aprobado por la CREG, a pagar por el beneficiario </w:t>
      </w:r>
      <w:r w:rsidR="007526A4" w:rsidRPr="007526A4">
        <w:rPr>
          <w:rFonts w:ascii="Cambria Math" w:hAnsi="Cambria Math" w:cs="Cambria Math"/>
          <w:lang w:eastAsia="es-MX"/>
        </w:rPr>
        <w:t>𝑗</w:t>
      </w:r>
      <w:r w:rsidR="007526A4" w:rsidRPr="007526A4">
        <w:rPr>
          <w:rFonts w:ascii="Bookman Old Style" w:hAnsi="Bookman Old Style" w:cs="Cambria Math"/>
          <w:lang w:eastAsia="es-MX"/>
        </w:rPr>
        <w:t>, que remunera los servicios comerciales prestados por el transportador del sistema de transporte t en el mes m+1</w:t>
      </w:r>
      <w:r w:rsidR="007526A4" w:rsidRPr="007526A4">
        <w:rPr>
          <w:rFonts w:ascii="Cambria Math" w:hAnsi="Cambria Math" w:cs="Cambria Math"/>
          <w:lang w:eastAsia="es-MX"/>
        </w:rPr>
        <w:t>,</w:t>
      </w:r>
      <w:r w:rsidR="007526A4" w:rsidRPr="007526A4">
        <w:rPr>
          <w:rFonts w:ascii="Bookman Old Style" w:hAnsi="Bookman Old Style" w:cs="Cambria Math"/>
          <w:lang w:eastAsia="es-MX"/>
        </w:rPr>
        <w:t xml:space="preserve"> relacionados con la liquidación, facturación, recaudo y transferencia al adjudicatario del</w:t>
      </w:r>
      <w:r w:rsidR="007526A4" w:rsidRPr="007526A4">
        <w:rPr>
          <w:rFonts w:ascii="Bookman Old Style" w:hAnsi="Bookman Old Style" w:cs="Cambria Math"/>
          <w:lang w:val="es-ES_tradnl" w:eastAsia="es-MX"/>
        </w:rPr>
        <w:t xml:space="preserve"> proyecto PAGN</w:t>
      </w:r>
      <w:r w:rsidR="007526A4" w:rsidRPr="007526A4">
        <w:rPr>
          <w:rFonts w:ascii="Cambria Math" w:hAnsi="Cambria Math" w:cs="Cambria Math"/>
          <w:lang w:eastAsia="es-MX"/>
        </w:rPr>
        <w:t xml:space="preserve">. </w:t>
      </w:r>
    </w:p>
    <w:p w14:paraId="3598A86C" w14:textId="77777777" w:rsidR="007526A4" w:rsidRPr="007526A4" w:rsidRDefault="007526A4" w:rsidP="007526A4">
      <w:pPr>
        <w:tabs>
          <w:tab w:val="left" w:pos="4140"/>
        </w:tabs>
        <w:ind w:left="1843" w:hanging="1843"/>
        <w:jc w:val="both"/>
        <w:rPr>
          <w:rFonts w:ascii="Cambria Math" w:hAnsi="Cambria Math" w:cs="Cambria Math"/>
          <w:lang w:eastAsia="es-MX"/>
        </w:rPr>
      </w:pPr>
    </w:p>
    <w:p w14:paraId="3C8211C0" w14:textId="77777777" w:rsidR="007526A4" w:rsidRPr="007526A4" w:rsidRDefault="007526A4" w:rsidP="007526A4">
      <w:pPr>
        <w:tabs>
          <w:tab w:val="left" w:pos="4140"/>
        </w:tabs>
        <w:ind w:left="1843" w:hanging="1843"/>
        <w:jc w:val="both"/>
        <w:rPr>
          <w:rFonts w:ascii="Bookman Old Style" w:hAnsi="Bookman Old Style" w:cs="Cambria Math"/>
          <w:lang w:val="es-ES_tradnl" w:eastAsia="es-MX"/>
        </w:rPr>
      </w:pPr>
      <w:r w:rsidRPr="007526A4">
        <w:rPr>
          <w:rFonts w:ascii="Cambria Math" w:hAnsi="Cambria Math" w:cs="Cambria Math"/>
          <w:lang w:val="es-ES_tradnl" w:eastAsia="es-MX"/>
        </w:rPr>
        <w:t xml:space="preserve">m: </w:t>
      </w:r>
      <w:r w:rsidRPr="007526A4">
        <w:rPr>
          <w:rFonts w:ascii="Cambria Math" w:hAnsi="Cambria Math" w:cs="Cambria Math"/>
          <w:lang w:val="es-ES_tradnl" w:eastAsia="es-MX"/>
        </w:rPr>
        <w:tab/>
      </w:r>
      <w:r w:rsidRPr="007526A4">
        <w:rPr>
          <w:rFonts w:ascii="Bookman Old Style" w:hAnsi="Bookman Old Style" w:cs="Cambria Math"/>
          <w:lang w:val="es-ES_tradnl" w:eastAsia="es-MX"/>
        </w:rPr>
        <w:t>Mes de prestación del servicio del proyecto PAGN.</w:t>
      </w:r>
    </w:p>
    <w:p w14:paraId="64EFB669" w14:textId="77777777" w:rsidR="007526A4" w:rsidRPr="007526A4" w:rsidRDefault="007526A4" w:rsidP="007526A4">
      <w:pPr>
        <w:tabs>
          <w:tab w:val="left" w:pos="4140"/>
        </w:tabs>
        <w:ind w:left="1560" w:hanging="1560"/>
        <w:jc w:val="both"/>
        <w:rPr>
          <w:rFonts w:ascii="Bookman Old Style" w:hAnsi="Bookman Old Style" w:cs="Cambria Math"/>
          <w:lang w:val="es-ES_tradnl" w:eastAsia="es-MX"/>
        </w:rPr>
      </w:pPr>
    </w:p>
    <w:p w14:paraId="5B35B4CE" w14:textId="77777777" w:rsidR="007526A4" w:rsidRPr="007526A4" w:rsidRDefault="007526A4" w:rsidP="007526A4">
      <w:pPr>
        <w:tabs>
          <w:tab w:val="left" w:pos="4140"/>
        </w:tabs>
        <w:ind w:left="1560" w:hanging="1560"/>
        <w:jc w:val="both"/>
        <w:rPr>
          <w:rFonts w:ascii="Bookman Old Style" w:hAnsi="Bookman Old Style" w:cs="Cambria Math"/>
          <w:lang w:val="es-ES_tradnl" w:eastAsia="es-MX"/>
        </w:rPr>
      </w:pPr>
      <w:r w:rsidRPr="007526A4">
        <w:rPr>
          <w:rFonts w:ascii="Bookman Old Style" w:hAnsi="Bookman Old Style" w:cs="Cambria Math"/>
          <w:lang w:val="es-ES_tradnl" w:eastAsia="es-MX"/>
        </w:rPr>
        <w:t>Con:</w:t>
      </w:r>
    </w:p>
    <w:p w14:paraId="36663ACC" w14:textId="77777777" w:rsidR="007526A4" w:rsidRPr="007526A4" w:rsidRDefault="00923292" w:rsidP="007526A4">
      <w:pPr>
        <w:tabs>
          <w:tab w:val="left" w:pos="4140"/>
        </w:tabs>
        <w:jc w:val="both"/>
        <w:rPr>
          <w:rFonts w:ascii="Bookman Old Style" w:hAnsi="Bookman Old Style" w:cs="Cambria Math"/>
          <w:lang w:val="es-ES_tradnl" w:eastAsia="es-MX"/>
        </w:rPr>
      </w:pPr>
      <m:oMathPara>
        <m:oMath>
          <m:sSub>
            <m:sSubPr>
              <m:ctrlPr>
                <w:rPr>
                  <w:rFonts w:ascii="Cambria Math" w:hAnsi="Cambria Math"/>
                  <w:lang w:val="es-ES_tradnl" w:eastAsia="es-MX"/>
                </w:rPr>
              </m:ctrlPr>
            </m:sSubPr>
            <m:e>
              <m:r>
                <m:rPr>
                  <m:sty m:val="p"/>
                </m:rPr>
                <w:rPr>
                  <w:rFonts w:ascii="Cambria Math" w:hAnsi="Cambria Math"/>
                  <w:lang w:val="es-ES_tradnl" w:eastAsia="es-MX"/>
                </w:rPr>
                <m:t>PS</m:t>
              </m:r>
            </m:e>
            <m:sub>
              <m:r>
                <m:rPr>
                  <m:sty m:val="p"/>
                </m:rPr>
                <w:rPr>
                  <w:rFonts w:ascii="Cambria Math" w:hAnsi="Cambria Math"/>
                  <w:lang w:val="es-ES_tradnl" w:eastAsia="es-MX"/>
                </w:rPr>
                <m:t>PAGN,m+1,t,j</m:t>
              </m:r>
            </m:sub>
          </m:sSub>
          <m:r>
            <m:rPr>
              <m:sty m:val="p"/>
            </m:rPr>
            <w:rPr>
              <w:rFonts w:ascii="Cambria Math" w:hAnsi="Cambria Math"/>
              <w:lang w:val="es-ES_tradnl" w:eastAsia="es-MX"/>
            </w:rPr>
            <m:t xml:space="preserve"> =</m:t>
          </m:r>
          <m:sSub>
            <m:sSubPr>
              <m:ctrlPr>
                <w:rPr>
                  <w:rFonts w:ascii="Cambria Math" w:hAnsi="Cambria Math"/>
                  <w:lang w:val="es-ES_tradnl" w:eastAsia="es-MX"/>
                </w:rPr>
              </m:ctrlPr>
            </m:sSubPr>
            <m:e>
              <m:r>
                <m:rPr>
                  <m:sty m:val="p"/>
                </m:rPr>
                <w:rPr>
                  <w:rFonts w:ascii="Cambria Math" w:hAnsi="Cambria Math"/>
                  <w:lang w:val="es-ES_tradnl" w:eastAsia="es-MX"/>
                </w:rPr>
                <m:t>PN</m:t>
              </m:r>
            </m:e>
            <m:sub>
              <m:r>
                <m:rPr>
                  <m:sty m:val="p"/>
                </m:rPr>
                <w:rPr>
                  <w:rFonts w:ascii="Cambria Math" w:hAnsi="Cambria Math"/>
                  <w:lang w:val="es-ES_tradnl" w:eastAsia="es-MX"/>
                </w:rPr>
                <m:t>PAGN,m+1,t,j</m:t>
              </m:r>
            </m:sub>
          </m:sSub>
          <m:r>
            <m:rPr>
              <m:sty m:val="p"/>
            </m:rPr>
            <w:rPr>
              <w:rFonts w:ascii="Cambria Math" w:hAnsi="Cambria Math"/>
              <w:lang w:val="es-ES_tradnl" w:eastAsia="es-MX"/>
            </w:rPr>
            <m:t xml:space="preserve">+ </m:t>
          </m:r>
          <m:nary>
            <m:naryPr>
              <m:chr m:val="∑"/>
              <m:limLoc m:val="undOvr"/>
              <m:ctrlPr>
                <w:rPr>
                  <w:rFonts w:ascii="Cambria Math" w:hAnsi="Cambria Math"/>
                  <w:lang w:val="es-ES_tradnl" w:eastAsia="es-MX"/>
                </w:rPr>
              </m:ctrlPr>
            </m:naryPr>
            <m:sub>
              <m:r>
                <m:rPr>
                  <m:sty m:val="p"/>
                </m:rPr>
                <w:rPr>
                  <w:rFonts w:ascii="Cambria Math" w:hAnsi="Cambria Math"/>
                  <w:lang w:val="es-ES_tradnl" w:eastAsia="es-MX"/>
                </w:rPr>
                <m:t>p=1</m:t>
              </m:r>
            </m:sub>
            <m:sup>
              <m:r>
                <m:rPr>
                  <m:sty m:val="p"/>
                </m:rPr>
                <w:rPr>
                  <w:rFonts w:ascii="Cambria Math" w:hAnsi="Cambria Math"/>
                  <w:lang w:val="es-ES_tradnl" w:eastAsia="es-MX"/>
                </w:rPr>
                <m:t>P</m:t>
              </m:r>
            </m:sup>
            <m:e>
              <m:sSub>
                <m:sSubPr>
                  <m:ctrlPr>
                    <w:rPr>
                      <w:rFonts w:ascii="Cambria Math" w:hAnsi="Cambria Math"/>
                      <w:lang w:val="es-ES_tradnl" w:eastAsia="es-MX"/>
                    </w:rPr>
                  </m:ctrlPr>
                </m:sSubPr>
                <m:e>
                  <m:r>
                    <m:rPr>
                      <m:sty m:val="p"/>
                    </m:rPr>
                    <w:rPr>
                      <w:rFonts w:ascii="Cambria Math" w:hAnsi="Cambria Math"/>
                      <w:lang w:val="es-ES_tradnl" w:eastAsia="es-MX"/>
                    </w:rPr>
                    <m:t>IMP</m:t>
                  </m:r>
                </m:e>
                <m:sub>
                  <m:r>
                    <m:rPr>
                      <m:sty m:val="p"/>
                    </m:rPr>
                    <w:rPr>
                      <w:rFonts w:ascii="Cambria Math" w:hAnsi="Cambria Math"/>
                      <w:lang w:val="es-ES_tradnl" w:eastAsia="es-MX"/>
                    </w:rPr>
                    <m:t>PAGN,m+1,t,p,j</m:t>
                  </m:r>
                </m:sub>
              </m:sSub>
            </m:e>
          </m:nary>
        </m:oMath>
      </m:oMathPara>
    </w:p>
    <w:p w14:paraId="0AEA7689" w14:textId="77777777" w:rsidR="007526A4" w:rsidRPr="007526A4" w:rsidRDefault="007526A4" w:rsidP="007526A4">
      <w:pPr>
        <w:tabs>
          <w:tab w:val="left" w:pos="4140"/>
        </w:tabs>
        <w:jc w:val="both"/>
        <w:rPr>
          <w:rFonts w:ascii="Bookman Old Style" w:hAnsi="Bookman Old Style" w:cs="Cambria Math"/>
          <w:lang w:val="es-ES_tradnl" w:eastAsia="es-MX"/>
        </w:rPr>
      </w:pPr>
      <w:r w:rsidRPr="007526A4">
        <w:rPr>
          <w:rFonts w:ascii="Bookman Old Style" w:hAnsi="Bookman Old Style" w:cs="Cambria Math"/>
          <w:lang w:val="es-ES_tradnl" w:eastAsia="es-MX"/>
        </w:rPr>
        <w:t>Y:</w:t>
      </w:r>
    </w:p>
    <w:p w14:paraId="5FD211C0" w14:textId="77777777" w:rsidR="007526A4" w:rsidRPr="007526A4" w:rsidRDefault="00923292" w:rsidP="007526A4">
      <w:pPr>
        <w:tabs>
          <w:tab w:val="left" w:pos="4140"/>
        </w:tabs>
        <w:jc w:val="both"/>
        <w:rPr>
          <w:rFonts w:ascii="Bookman Old Style" w:hAnsi="Bookman Old Style" w:cs="Cambria Math"/>
          <w:lang w:val="es-ES_tradnl" w:eastAsia="es-MX"/>
        </w:rPr>
      </w:pPr>
      <m:oMathPara>
        <m:oMath>
          <m:sSub>
            <m:sSubPr>
              <m:ctrlPr>
                <w:rPr>
                  <w:rFonts w:ascii="Cambria Math" w:hAnsi="Cambria Math"/>
                  <w:lang w:val="es-ES_tradnl" w:eastAsia="es-MX"/>
                </w:rPr>
              </m:ctrlPr>
            </m:sSubPr>
            <m:e>
              <m:r>
                <m:rPr>
                  <m:sty m:val="p"/>
                </m:rPr>
                <w:rPr>
                  <w:rFonts w:ascii="Cambria Math" w:hAnsi="Cambria Math"/>
                  <w:lang w:val="es-ES_tradnl" w:eastAsia="es-MX"/>
                </w:rPr>
                <m:t>PN</m:t>
              </m:r>
            </m:e>
            <m:sub>
              <m:r>
                <m:rPr>
                  <m:sty m:val="p"/>
                </m:rPr>
                <w:rPr>
                  <w:rFonts w:ascii="Cambria Math" w:hAnsi="Cambria Math"/>
                  <w:lang w:val="es-ES_tradnl" w:eastAsia="es-MX"/>
                </w:rPr>
                <m:t>PAGN,m+1,t,j</m:t>
              </m:r>
            </m:sub>
          </m:sSub>
          <m:r>
            <m:rPr>
              <m:sty m:val="p"/>
            </m:rPr>
            <w:rPr>
              <w:rFonts w:ascii="Cambria Math" w:hAnsi="Cambria Math"/>
              <w:lang w:val="es-ES_tradnl" w:eastAsia="es-MX"/>
            </w:rPr>
            <m:t xml:space="preserve">= </m:t>
          </m:r>
          <m:sSub>
            <m:sSubPr>
              <m:ctrlPr>
                <w:rPr>
                  <w:rFonts w:ascii="Cambria Math" w:hAnsi="Cambria Math"/>
                  <w:lang w:val="es-ES_tradnl" w:eastAsia="es-MX"/>
                </w:rPr>
              </m:ctrlPr>
            </m:sSubPr>
            <m:e>
              <m:r>
                <m:rPr>
                  <m:sty m:val="p"/>
                </m:rPr>
                <w:rPr>
                  <w:rFonts w:ascii="Cambria Math" w:hAnsi="Cambria Math"/>
                  <w:lang w:val="es-ES_tradnl" w:eastAsia="es-MX"/>
                </w:rPr>
                <m:t>A</m:t>
              </m:r>
            </m:e>
            <m:sub>
              <m:r>
                <m:rPr>
                  <m:sty m:val="p"/>
                </m:rPr>
                <w:rPr>
                  <w:rFonts w:ascii="Cambria Math" w:hAnsi="Cambria Math"/>
                  <w:lang w:val="es-ES_tradnl" w:eastAsia="es-MX"/>
                </w:rPr>
                <m:t>PAGN,m+1,t</m:t>
              </m:r>
            </m:sub>
          </m:sSub>
          <m:r>
            <m:rPr>
              <m:sty m:val="p"/>
            </m:rPr>
            <w:rPr>
              <w:rFonts w:ascii="Cambria Math" w:hAnsi="Cambria Math"/>
              <w:lang w:val="es-ES_tradnl" w:eastAsia="es-MX"/>
            </w:rPr>
            <m:t xml:space="preserve">× </m:t>
          </m:r>
          <m:sSub>
            <m:sSubPr>
              <m:ctrlPr>
                <w:rPr>
                  <w:rFonts w:ascii="Cambria Math" w:hAnsi="Cambria Math"/>
                  <w:lang w:val="es-ES_tradnl" w:eastAsia="es-MX"/>
                </w:rPr>
              </m:ctrlPr>
            </m:sSubPr>
            <m:e>
              <m:r>
                <m:rPr>
                  <m:sty m:val="p"/>
                </m:rPr>
                <w:rPr>
                  <w:rFonts w:ascii="Cambria Math" w:hAnsi="Cambria Math"/>
                  <w:lang w:val="es-ES_tradnl" w:eastAsia="es-MX"/>
                </w:rPr>
                <m:t>PP</m:t>
              </m:r>
            </m:e>
            <m:sub>
              <m:r>
                <m:rPr>
                  <m:sty m:val="p"/>
                </m:rPr>
                <w:rPr>
                  <w:rFonts w:ascii="Cambria Math" w:hAnsi="Cambria Math"/>
                  <w:lang w:val="es-ES_tradnl" w:eastAsia="es-MX"/>
                </w:rPr>
                <m:t>UPME</m:t>
              </m:r>
            </m:sub>
          </m:sSub>
          <m:r>
            <m:rPr>
              <m:sty m:val="p"/>
            </m:rPr>
            <w:rPr>
              <w:rFonts w:ascii="Cambria Math" w:hAnsi="Cambria Math"/>
              <w:lang w:val="es-ES_tradnl" w:eastAsia="es-MX"/>
            </w:rPr>
            <m:t xml:space="preserve"> ×</m:t>
          </m:r>
          <m:f>
            <m:fPr>
              <m:ctrlPr>
                <w:rPr>
                  <w:rFonts w:ascii="Cambria Math" w:hAnsi="Cambria Math"/>
                  <w:lang w:val="es-ES_tradnl" w:eastAsia="es-MX"/>
                </w:rPr>
              </m:ctrlPr>
            </m:fPr>
            <m:num>
              <m:nary>
                <m:naryPr>
                  <m:chr m:val="∑"/>
                  <m:limLoc m:val="undOvr"/>
                  <m:ctrlPr>
                    <w:rPr>
                      <w:rFonts w:ascii="Cambria Math" w:hAnsi="Cambria Math"/>
                      <w:lang w:val="es-ES_tradnl" w:eastAsia="es-MX"/>
                    </w:rPr>
                  </m:ctrlPr>
                </m:naryPr>
                <m:sub>
                  <m:r>
                    <m:rPr>
                      <m:sty m:val="p"/>
                    </m:rPr>
                    <w:rPr>
                      <w:rFonts w:ascii="Cambria Math" w:hAnsi="Cambria Math"/>
                      <w:lang w:val="es-ES_tradnl" w:eastAsia="es-MX"/>
                    </w:rPr>
                    <m:t>p=1</m:t>
                  </m:r>
                </m:sub>
                <m:sup>
                  <m:r>
                    <m:rPr>
                      <m:sty m:val="p"/>
                    </m:rPr>
                    <w:rPr>
                      <w:rFonts w:ascii="Cambria Math" w:hAnsi="Cambria Math"/>
                      <w:lang w:val="es-ES_tradnl" w:eastAsia="es-MX"/>
                    </w:rPr>
                    <m:t>P</m:t>
                  </m:r>
                </m:sup>
                <m:e>
                  <m:sSub>
                    <m:sSubPr>
                      <m:ctrlPr>
                        <w:rPr>
                          <w:rFonts w:ascii="Cambria Math" w:hAnsi="Cambria Math"/>
                          <w:lang w:val="es-ES_tradnl" w:eastAsia="es-MX"/>
                        </w:rPr>
                      </m:ctrlPr>
                    </m:sSubPr>
                    <m:e>
                      <m:r>
                        <m:rPr>
                          <m:sty m:val="p"/>
                        </m:rPr>
                        <w:rPr>
                          <w:rFonts w:ascii="Cambria Math" w:hAnsi="Cambria Math"/>
                          <w:lang w:val="es-ES_tradnl" w:eastAsia="es-MX"/>
                        </w:rPr>
                        <m:t>KR</m:t>
                      </m:r>
                    </m:e>
                    <m:sub>
                      <m:r>
                        <m:rPr>
                          <m:sty m:val="p"/>
                        </m:rPr>
                        <w:rPr>
                          <w:rFonts w:ascii="Cambria Math" w:hAnsi="Cambria Math"/>
                          <w:lang w:val="es-ES_tradnl" w:eastAsia="es-MX"/>
                        </w:rPr>
                        <m:t>PAGN,m,t,j,p</m:t>
                      </m:r>
                    </m:sub>
                  </m:sSub>
                </m:e>
              </m:nary>
            </m:num>
            <m:den>
              <m:nary>
                <m:naryPr>
                  <m:chr m:val="∑"/>
                  <m:limLoc m:val="undOvr"/>
                  <m:ctrlPr>
                    <w:rPr>
                      <w:rFonts w:ascii="Cambria Math" w:hAnsi="Cambria Math"/>
                      <w:lang w:val="es-ES_tradnl" w:eastAsia="es-MX"/>
                    </w:rPr>
                  </m:ctrlPr>
                </m:naryPr>
                <m:sub>
                  <m:r>
                    <m:rPr>
                      <m:sty m:val="p"/>
                    </m:rPr>
                    <w:rPr>
                      <w:rFonts w:ascii="Cambria Math" w:hAnsi="Cambria Math"/>
                      <w:lang w:val="es-ES_tradnl" w:eastAsia="es-MX"/>
                    </w:rPr>
                    <m:t>j=1</m:t>
                  </m:r>
                </m:sub>
                <m:sup>
                  <m:r>
                    <m:rPr>
                      <m:sty m:val="p"/>
                    </m:rPr>
                    <w:rPr>
                      <w:rFonts w:ascii="Cambria Math" w:hAnsi="Cambria Math"/>
                      <w:lang w:val="es-ES_tradnl" w:eastAsia="es-MX"/>
                    </w:rPr>
                    <m:t>J</m:t>
                  </m:r>
                </m:sup>
                <m:e>
                  <m:sSub>
                    <m:sSubPr>
                      <m:ctrlPr>
                        <w:rPr>
                          <w:rFonts w:ascii="Cambria Math" w:hAnsi="Cambria Math"/>
                          <w:lang w:val="es-ES_tradnl" w:eastAsia="es-MX"/>
                        </w:rPr>
                      </m:ctrlPr>
                    </m:sSubPr>
                    <m:e>
                      <m:nary>
                        <m:naryPr>
                          <m:chr m:val="∑"/>
                          <m:limLoc m:val="undOvr"/>
                          <m:ctrlPr>
                            <w:rPr>
                              <w:rFonts w:ascii="Cambria Math" w:hAnsi="Cambria Math"/>
                              <w:lang w:val="es-ES_tradnl" w:eastAsia="es-MX"/>
                            </w:rPr>
                          </m:ctrlPr>
                        </m:naryPr>
                        <m:sub>
                          <m:r>
                            <m:rPr>
                              <m:sty m:val="p"/>
                            </m:rPr>
                            <w:rPr>
                              <w:rFonts w:ascii="Cambria Math" w:hAnsi="Cambria Math"/>
                              <w:lang w:val="es-ES_tradnl" w:eastAsia="es-MX"/>
                            </w:rPr>
                            <m:t>p=1</m:t>
                          </m:r>
                        </m:sub>
                        <m:sup>
                          <m:r>
                            <m:rPr>
                              <m:sty m:val="p"/>
                            </m:rPr>
                            <w:rPr>
                              <w:rFonts w:ascii="Cambria Math" w:hAnsi="Cambria Math"/>
                              <w:lang w:val="es-ES_tradnl" w:eastAsia="es-MX"/>
                            </w:rPr>
                            <m:t>P</m:t>
                          </m:r>
                        </m:sup>
                        <m:e>
                          <m:r>
                            <m:rPr>
                              <m:sty m:val="p"/>
                            </m:rPr>
                            <w:rPr>
                              <w:rFonts w:ascii="Cambria Math" w:hAnsi="Cambria Math"/>
                              <w:lang w:val="es-ES_tradnl" w:eastAsia="es-MX"/>
                            </w:rPr>
                            <m:t>KR</m:t>
                          </m:r>
                        </m:e>
                      </m:nary>
                    </m:e>
                    <m:sub>
                      <m:r>
                        <m:rPr>
                          <m:sty m:val="p"/>
                        </m:rPr>
                        <w:rPr>
                          <w:rFonts w:ascii="Cambria Math" w:hAnsi="Cambria Math"/>
                          <w:lang w:val="es-ES_tradnl" w:eastAsia="es-MX"/>
                        </w:rPr>
                        <m:t>PAGN,m,t,j,p</m:t>
                      </m:r>
                    </m:sub>
                  </m:sSub>
                </m:e>
              </m:nary>
            </m:den>
          </m:f>
          <m:r>
            <m:rPr>
              <m:sty m:val="p"/>
            </m:rPr>
            <w:rPr>
              <w:rFonts w:ascii="Cambria Math" w:hAnsi="Cambria Math"/>
              <w:lang w:val="es-ES_tradnl" w:eastAsia="es-MX"/>
            </w:rPr>
            <m:t xml:space="preserve">  </m:t>
          </m:r>
        </m:oMath>
      </m:oMathPara>
    </w:p>
    <w:p w14:paraId="18FFE47E" w14:textId="77777777" w:rsidR="007526A4" w:rsidRPr="007526A4" w:rsidRDefault="007526A4" w:rsidP="007526A4">
      <w:pPr>
        <w:tabs>
          <w:tab w:val="left" w:pos="4140"/>
        </w:tabs>
        <w:jc w:val="both"/>
        <w:rPr>
          <w:rFonts w:ascii="Bookman Old Style" w:hAnsi="Bookman Old Style" w:cs="Cambria Math"/>
          <w:lang w:val="es-ES_tradnl" w:eastAsia="es-MX"/>
        </w:rPr>
      </w:pPr>
      <w:r w:rsidRPr="007526A4">
        <w:rPr>
          <w:rFonts w:ascii="Bookman Old Style" w:hAnsi="Bookman Old Style" w:cs="Cambria Math"/>
          <w:lang w:val="es-ES_tradnl" w:eastAsia="es-MX"/>
        </w:rPr>
        <w:t>Con:</w:t>
      </w:r>
    </w:p>
    <w:p w14:paraId="2BED8546" w14:textId="77777777" w:rsidR="007526A4" w:rsidRPr="007526A4" w:rsidRDefault="00923292" w:rsidP="007526A4">
      <w:pPr>
        <w:tabs>
          <w:tab w:val="left" w:pos="4140"/>
        </w:tabs>
        <w:jc w:val="both"/>
        <w:rPr>
          <w:rFonts w:ascii="Bookman Old Style" w:hAnsi="Bookman Old Style" w:cs="Cambria Math"/>
          <w:lang w:val="es-ES_tradnl" w:eastAsia="es-MX"/>
        </w:rPr>
      </w:pPr>
      <m:oMathPara>
        <m:oMath>
          <m:sSub>
            <m:sSubPr>
              <m:ctrlPr>
                <w:rPr>
                  <w:rFonts w:ascii="Cambria Math" w:hAnsi="Cambria Math"/>
                  <w:lang w:val="es-ES_tradnl" w:eastAsia="es-MX"/>
                </w:rPr>
              </m:ctrlPr>
            </m:sSubPr>
            <m:e>
              <m:r>
                <m:rPr>
                  <m:sty m:val="p"/>
                </m:rPr>
                <w:rPr>
                  <w:rFonts w:ascii="Cambria Math" w:hAnsi="Cambria Math"/>
                  <w:lang w:val="es-ES_tradnl" w:eastAsia="es-MX"/>
                </w:rPr>
                <m:t>PN</m:t>
              </m:r>
            </m:e>
            <m:sub>
              <m:r>
                <m:rPr>
                  <m:sty m:val="p"/>
                </m:rPr>
                <w:rPr>
                  <w:rFonts w:ascii="Cambria Math" w:hAnsi="Cambria Math"/>
                  <w:lang w:val="es-ES_tradnl" w:eastAsia="es-MX"/>
                </w:rPr>
                <m:t>PAGN,m+1,t,j</m:t>
              </m:r>
            </m:sub>
          </m:sSub>
          <m:r>
            <m:rPr>
              <m:sty m:val="p"/>
            </m:rPr>
            <w:rPr>
              <w:rFonts w:ascii="Cambria Math" w:hAnsi="Cambria Math"/>
              <w:lang w:val="es-ES_tradnl" w:eastAsia="es-MX"/>
            </w:rPr>
            <m:t xml:space="preserve">=0,  solo si </m:t>
          </m:r>
          <m:sSub>
            <m:sSubPr>
              <m:ctrlPr>
                <w:rPr>
                  <w:rFonts w:ascii="Cambria Math" w:hAnsi="Cambria Math" w:cs="Cambria Math"/>
                  <w:lang w:val="es-ES_tradnl" w:eastAsia="es-MX"/>
                </w:rPr>
              </m:ctrlPr>
            </m:sSubPr>
            <m:e>
              <m:r>
                <m:rPr>
                  <m:sty m:val="p"/>
                </m:rPr>
                <w:rPr>
                  <w:rFonts w:ascii="Cambria Math" w:hAnsi="Cambria Math" w:cs="Cambria Math"/>
                  <w:lang w:val="es-ES_tradnl" w:eastAsia="es-MX"/>
                </w:rPr>
                <m:t>A</m:t>
              </m:r>
            </m:e>
            <m:sub>
              <m:r>
                <m:rPr>
                  <m:sty m:val="p"/>
                </m:rPr>
                <w:rPr>
                  <w:rFonts w:ascii="Cambria Math" w:hAnsi="Cambria Math" w:cs="Cambria Math"/>
                  <w:lang w:val="es-ES_tradnl" w:eastAsia="es-MX"/>
                </w:rPr>
                <m:t>PAGN,m+1,t</m:t>
              </m:r>
            </m:sub>
          </m:sSub>
          <m:r>
            <m:rPr>
              <m:sty m:val="p"/>
            </m:rPr>
            <w:rPr>
              <w:rFonts w:ascii="Cambria Math" w:hAnsi="Cambria Math" w:cs="Cambria Math"/>
              <w:lang w:val="es-ES_tradnl" w:eastAsia="es-MX"/>
            </w:rPr>
            <m:t>≤0</m:t>
          </m:r>
        </m:oMath>
      </m:oMathPara>
    </w:p>
    <w:p w14:paraId="521E9D8E" w14:textId="77777777" w:rsidR="007526A4" w:rsidRPr="007526A4" w:rsidRDefault="007526A4" w:rsidP="007526A4">
      <w:pPr>
        <w:tabs>
          <w:tab w:val="left" w:pos="4140"/>
        </w:tabs>
        <w:jc w:val="both"/>
        <w:rPr>
          <w:rFonts w:ascii="Bookman Old Style" w:hAnsi="Bookman Old Style" w:cs="Cambria Math"/>
          <w:lang w:val="es-ES_tradnl" w:eastAsia="es-MX"/>
        </w:rPr>
      </w:pPr>
    </w:p>
    <w:p w14:paraId="7B8F233B" w14:textId="77777777" w:rsidR="007526A4" w:rsidRPr="007526A4" w:rsidRDefault="007526A4" w:rsidP="007526A4">
      <w:pPr>
        <w:tabs>
          <w:tab w:val="left" w:pos="4140"/>
        </w:tabs>
        <w:jc w:val="both"/>
        <w:rPr>
          <w:rFonts w:ascii="Bookman Old Style" w:hAnsi="Bookman Old Style" w:cs="Cambria Math"/>
          <w:lang w:val="es-ES_tradnl" w:eastAsia="es-MX"/>
        </w:rPr>
      </w:pPr>
      <w:r w:rsidRPr="007526A4">
        <w:rPr>
          <w:rFonts w:ascii="Bookman Old Style" w:hAnsi="Bookman Old Style" w:cs="Cambria Math"/>
          <w:lang w:val="es-ES_tradnl" w:eastAsia="es-MX"/>
        </w:rPr>
        <w:t>Donde:</w:t>
      </w:r>
    </w:p>
    <w:p w14:paraId="3D4775AF" w14:textId="77777777" w:rsidR="007526A4" w:rsidRPr="007526A4" w:rsidRDefault="007526A4" w:rsidP="007526A4">
      <w:pPr>
        <w:tabs>
          <w:tab w:val="left" w:pos="4140"/>
        </w:tabs>
        <w:jc w:val="both"/>
        <w:rPr>
          <w:rFonts w:ascii="Bookman Old Style" w:hAnsi="Bookman Old Style" w:cs="Cambria Math"/>
          <w:lang w:val="es-ES_tradnl" w:eastAsia="es-MX"/>
        </w:rPr>
      </w:pPr>
    </w:p>
    <w:p w14:paraId="797AA019" w14:textId="77777777" w:rsidR="007526A4" w:rsidRPr="007526A4" w:rsidRDefault="00923292" w:rsidP="007526A4">
      <w:pPr>
        <w:tabs>
          <w:tab w:val="left" w:pos="4140"/>
        </w:tabs>
        <w:ind w:left="1560" w:hanging="1560"/>
        <w:jc w:val="both"/>
        <w:rPr>
          <w:rFonts w:ascii="Bookman Old Style" w:hAnsi="Bookman Old Style" w:cs="Cambria Math"/>
          <w:lang w:val="es-ES_tradnl" w:eastAsia="es-MX"/>
        </w:rPr>
      </w:pPr>
      <m:oMath>
        <m:sSub>
          <m:sSubPr>
            <m:ctrlPr>
              <w:rPr>
                <w:rFonts w:ascii="Cambria Math" w:hAnsi="Cambria Math"/>
                <w:lang w:val="es-ES_tradnl" w:eastAsia="es-MX"/>
              </w:rPr>
            </m:ctrlPr>
          </m:sSubPr>
          <m:e>
            <m:r>
              <m:rPr>
                <m:sty m:val="p"/>
              </m:rPr>
              <w:rPr>
                <w:rFonts w:ascii="Cambria Math" w:hAnsi="Cambria Math"/>
                <w:lang w:val="es-ES_tradnl" w:eastAsia="es-MX"/>
              </w:rPr>
              <m:t>PN</m:t>
            </m:r>
          </m:e>
          <m:sub>
            <m:r>
              <m:rPr>
                <m:sty m:val="p"/>
              </m:rPr>
              <w:rPr>
                <w:rFonts w:ascii="Cambria Math" w:hAnsi="Cambria Math"/>
                <w:lang w:val="es-ES_tradnl" w:eastAsia="es-MX"/>
              </w:rPr>
              <m:t>PAGN,m+1,t,j</m:t>
            </m:r>
          </m:sub>
        </m:sSub>
      </m:oMath>
      <w:r w:rsidR="007526A4" w:rsidRPr="007526A4">
        <w:rPr>
          <w:rFonts w:ascii="Bookman Old Style" w:hAnsi="Bookman Old Style" w:cs="Cambria Math"/>
          <w:lang w:val="es-ES_tradnl" w:eastAsia="es-MX"/>
        </w:rPr>
        <w:t>: Valor a facturar por el servicio prestado por confiabilidad al beneficiario j, en el sistema de transporte t, en el mes siguiente al mes de prestación m, por el proyecto PAGN.</w:t>
      </w:r>
    </w:p>
    <w:p w14:paraId="705CE401" w14:textId="77777777" w:rsidR="007526A4" w:rsidRPr="007526A4" w:rsidRDefault="007526A4" w:rsidP="007526A4">
      <w:pPr>
        <w:tabs>
          <w:tab w:val="left" w:pos="4140"/>
        </w:tabs>
        <w:ind w:left="1560" w:hanging="1560"/>
        <w:jc w:val="both"/>
        <w:rPr>
          <w:rFonts w:ascii="Bookman Old Style" w:hAnsi="Bookman Old Style" w:cs="Cambria Math"/>
          <w:lang w:val="es-ES_tradnl" w:eastAsia="es-MX"/>
        </w:rPr>
      </w:pPr>
    </w:p>
    <w:p w14:paraId="36A3DD32" w14:textId="77777777" w:rsidR="007526A4" w:rsidRPr="007526A4" w:rsidRDefault="00923292" w:rsidP="007526A4">
      <w:pPr>
        <w:tabs>
          <w:tab w:val="left" w:pos="4140"/>
        </w:tabs>
        <w:ind w:left="1560" w:hanging="1560"/>
        <w:jc w:val="both"/>
        <w:rPr>
          <w:rFonts w:ascii="Bookman Old Style" w:hAnsi="Bookman Old Style" w:cs="Cambria Math"/>
          <w:lang w:val="es-ES_tradnl" w:eastAsia="es-MX"/>
        </w:rPr>
      </w:pPr>
      <m:oMath>
        <m:sSub>
          <m:sSubPr>
            <m:ctrlPr>
              <w:rPr>
                <w:rFonts w:ascii="Cambria Math" w:hAnsi="Cambria Math"/>
                <w:lang w:val="es-ES_tradnl" w:eastAsia="es-MX"/>
              </w:rPr>
            </m:ctrlPr>
          </m:sSubPr>
          <m:e>
            <m:r>
              <m:rPr>
                <m:sty m:val="p"/>
              </m:rPr>
              <w:rPr>
                <w:rFonts w:ascii="Cambria Math" w:hAnsi="Cambria Math"/>
                <w:lang w:val="es-ES_tradnl" w:eastAsia="es-MX"/>
              </w:rPr>
              <m:t>PP</m:t>
            </m:r>
          </m:e>
          <m:sub>
            <m:r>
              <m:rPr>
                <m:sty m:val="p"/>
              </m:rPr>
              <w:rPr>
                <w:rFonts w:ascii="Cambria Math" w:hAnsi="Cambria Math"/>
                <w:lang w:val="es-ES_tradnl" w:eastAsia="es-MX"/>
              </w:rPr>
              <m:t>UPME</m:t>
            </m:r>
          </m:sub>
        </m:sSub>
      </m:oMath>
      <w:r w:rsidR="007526A4" w:rsidRPr="007526A4">
        <w:rPr>
          <w:rFonts w:ascii="Bookman Old Style" w:hAnsi="Bookman Old Style" w:cs="Cambria Math"/>
          <w:lang w:val="es-ES_tradnl" w:eastAsia="es-MX"/>
        </w:rPr>
        <w:t xml:space="preserve">: </w:t>
      </w:r>
      <w:r w:rsidR="007526A4" w:rsidRPr="007526A4">
        <w:rPr>
          <w:rFonts w:ascii="Bookman Old Style" w:hAnsi="Bookman Old Style" w:cs="Cambria Math"/>
          <w:lang w:val="es-ES_tradnl" w:eastAsia="es-MX"/>
        </w:rPr>
        <w:tab/>
        <w:t>Porcentaje de participación obtenido de acuerdo con lo establecido en el numeral (iii) del literal a) del Artículo 17 de la presente resolución.</w:t>
      </w:r>
    </w:p>
    <w:p w14:paraId="4769911E" w14:textId="77777777" w:rsidR="007526A4" w:rsidRPr="007526A4" w:rsidRDefault="007526A4" w:rsidP="007526A4">
      <w:pPr>
        <w:tabs>
          <w:tab w:val="left" w:pos="4140"/>
        </w:tabs>
        <w:ind w:left="1560" w:hanging="1560"/>
        <w:jc w:val="both"/>
        <w:rPr>
          <w:rFonts w:ascii="Bookman Old Style" w:hAnsi="Bookman Old Style" w:cs="Cambria Math"/>
          <w:lang w:val="es-ES_tradnl" w:eastAsia="es-MX"/>
        </w:rPr>
      </w:pPr>
    </w:p>
    <w:p w14:paraId="37F11074" w14:textId="77777777" w:rsidR="007526A4" w:rsidRPr="007526A4" w:rsidRDefault="00923292" w:rsidP="007526A4">
      <w:pPr>
        <w:ind w:left="1560" w:hanging="1560"/>
        <w:jc w:val="both"/>
        <w:rPr>
          <w:rFonts w:ascii="Bookman Old Style" w:hAnsi="Bookman Old Style"/>
          <w:lang w:eastAsia="es-MX"/>
        </w:rPr>
      </w:pPr>
      <m:oMath>
        <m:sSub>
          <m:sSubPr>
            <m:ctrlPr>
              <w:rPr>
                <w:rFonts w:ascii="Cambria Math" w:hAnsi="Cambria Math"/>
                <w:lang w:eastAsia="es-MX"/>
              </w:rPr>
            </m:ctrlPr>
          </m:sSubPr>
          <m:e>
            <m:r>
              <m:rPr>
                <m:sty m:val="p"/>
              </m:rPr>
              <w:rPr>
                <w:rFonts w:ascii="Cambria Math" w:hAnsi="Cambria Math"/>
                <w:lang w:eastAsia="es-MX"/>
              </w:rPr>
              <m:t>KR</m:t>
            </m:r>
          </m:e>
          <m:sub>
            <m:r>
              <m:rPr>
                <m:sty m:val="p"/>
              </m:rPr>
              <w:rPr>
                <w:rFonts w:ascii="Cambria Math" w:hAnsi="Cambria Math"/>
                <w:lang w:eastAsia="es-MX"/>
              </w:rPr>
              <m:t>PAGN,m,t,j,p</m:t>
            </m:r>
          </m:sub>
        </m:sSub>
      </m:oMath>
      <w:r w:rsidR="007526A4" w:rsidRPr="007526A4">
        <w:rPr>
          <w:rFonts w:ascii="Bookman Old Style" w:hAnsi="Bookman Old Style"/>
          <w:lang w:eastAsia="es-MX"/>
        </w:rPr>
        <w:t>:</w:t>
      </w:r>
      <w:r w:rsidR="007526A4" w:rsidRPr="007526A4">
        <w:rPr>
          <w:rFonts w:ascii="Bookman Old Style" w:hAnsi="Bookman Old Style"/>
          <w:lang w:eastAsia="es-MX"/>
        </w:rPr>
        <w:tab/>
        <w:t xml:space="preserve">Capacidad contratada en el nodo de referencia p identificado por la UPME según lo establecido en los numerales i) y ii) del literal a) del Artículo 17 de la presente resolución, por el beneficiario j del proyecto </w:t>
      </w:r>
      <m:oMath>
        <m:r>
          <m:rPr>
            <m:sty m:val="p"/>
          </m:rPr>
          <w:rPr>
            <w:rFonts w:ascii="Cambria Math" w:hAnsi="Cambria Math"/>
            <w:lang w:eastAsia="es-MX"/>
          </w:rPr>
          <m:t>PAGN</m:t>
        </m:r>
      </m:oMath>
      <w:r w:rsidR="007526A4" w:rsidRPr="007526A4">
        <w:rPr>
          <w:rFonts w:ascii="Bookman Old Style" w:hAnsi="Bookman Old Style"/>
          <w:lang w:eastAsia="es-MX"/>
        </w:rPr>
        <w:t>, en el sistema de transporte t, bajo cualquier modalidad contractual en el mercado primario, en el mes m. Cuando en el mes m haya contratos cuya duración sea menor a la mensual se deberá incluir en la capacidad contratada la prorrata equivalente mensual correspondiente. Valor expresado en KPCD.</w:t>
      </w:r>
    </w:p>
    <w:p w14:paraId="361102D7" w14:textId="77777777" w:rsidR="007526A4" w:rsidRPr="007526A4" w:rsidRDefault="007526A4" w:rsidP="007526A4">
      <w:pPr>
        <w:ind w:left="1560" w:hanging="1560"/>
        <w:jc w:val="both"/>
        <w:rPr>
          <w:rFonts w:ascii="Bookman Old Style" w:hAnsi="Bookman Old Style"/>
          <w:lang w:eastAsia="es-MX"/>
        </w:rPr>
      </w:pPr>
    </w:p>
    <w:p w14:paraId="45A6BDA2" w14:textId="77777777" w:rsidR="007526A4" w:rsidRPr="007526A4" w:rsidRDefault="007526A4" w:rsidP="007526A4">
      <w:pPr>
        <w:ind w:left="1560" w:hanging="1560"/>
        <w:jc w:val="both"/>
        <w:rPr>
          <w:rFonts w:ascii="Bookman Old Style" w:hAnsi="Bookman Old Style"/>
          <w:lang w:eastAsia="es-MX"/>
        </w:rPr>
      </w:pPr>
      <m:oMath>
        <m:r>
          <m:rPr>
            <m:sty m:val="p"/>
          </m:rPr>
          <w:rPr>
            <w:rFonts w:ascii="Cambria Math" w:hAnsi="Cambria Math"/>
            <w:lang w:eastAsia="es-MX"/>
          </w:rPr>
          <m:t>p</m:t>
        </m:r>
      </m:oMath>
      <w:r w:rsidRPr="007526A4">
        <w:rPr>
          <w:rFonts w:ascii="Bookman Old Style" w:hAnsi="Bookman Old Style"/>
          <w:lang w:eastAsia="es-MX"/>
        </w:rPr>
        <w:t xml:space="preserve">: </w:t>
      </w:r>
      <w:r w:rsidRPr="007526A4">
        <w:rPr>
          <w:rFonts w:ascii="Bookman Old Style" w:hAnsi="Bookman Old Style"/>
          <w:lang w:eastAsia="es-MX"/>
        </w:rPr>
        <w:tab/>
        <w:t>Nodo de referencia</w:t>
      </w:r>
      <w:r w:rsidRPr="007526A4">
        <w:rPr>
          <w:rFonts w:ascii="Bookman Old Style" w:hAnsi="Bookman Old Style" w:cs="Cambria Math"/>
          <w:lang w:eastAsia="es-MX"/>
        </w:rPr>
        <w:t xml:space="preserve">, utilizado por la UPME de acuerdo con lo establecido en los numerales i) y </w:t>
      </w:r>
      <w:proofErr w:type="spellStart"/>
      <w:r w:rsidRPr="007526A4">
        <w:rPr>
          <w:rFonts w:ascii="Bookman Old Style" w:hAnsi="Bookman Old Style" w:cs="Cambria Math"/>
          <w:lang w:eastAsia="es-MX"/>
        </w:rPr>
        <w:t>ii</w:t>
      </w:r>
      <w:proofErr w:type="spellEnd"/>
      <w:r w:rsidRPr="007526A4">
        <w:rPr>
          <w:rFonts w:ascii="Bookman Old Style" w:hAnsi="Bookman Old Style" w:cs="Cambria Math"/>
          <w:lang w:eastAsia="es-MX"/>
        </w:rPr>
        <w:t>) del literal a) del Artículo 17 de la presente resolución</w:t>
      </w:r>
      <w:r w:rsidRPr="007526A4">
        <w:rPr>
          <w:rFonts w:ascii="Bookman Old Style" w:hAnsi="Bookman Old Style"/>
          <w:lang w:eastAsia="es-MX"/>
        </w:rPr>
        <w:t xml:space="preserve">. </w:t>
      </w:r>
    </w:p>
    <w:p w14:paraId="28C5CD4A" w14:textId="77777777" w:rsidR="007526A4" w:rsidRPr="007526A4" w:rsidRDefault="007526A4" w:rsidP="007526A4">
      <w:pPr>
        <w:ind w:left="1560" w:hanging="1560"/>
        <w:jc w:val="both"/>
        <w:rPr>
          <w:rFonts w:ascii="Bookman Old Style" w:hAnsi="Bookman Old Style"/>
          <w:lang w:eastAsia="es-MX"/>
        </w:rPr>
      </w:pPr>
    </w:p>
    <w:p w14:paraId="476156C4" w14:textId="77777777" w:rsidR="007526A4" w:rsidRPr="007526A4" w:rsidRDefault="00923292" w:rsidP="007526A4">
      <w:pPr>
        <w:ind w:left="1560" w:hanging="1560"/>
        <w:jc w:val="both"/>
        <w:rPr>
          <w:rFonts w:ascii="Bookman Old Style" w:hAnsi="Bookman Old Style"/>
          <w:lang w:eastAsia="es-MX"/>
        </w:rPr>
      </w:pPr>
      <m:oMath>
        <m:sSub>
          <m:sSubPr>
            <m:ctrlPr>
              <w:rPr>
                <w:rFonts w:ascii="Cambria Math" w:hAnsi="Cambria Math"/>
                <w:lang w:eastAsia="es-MX"/>
              </w:rPr>
            </m:ctrlPr>
          </m:sSubPr>
          <m:e>
            <m:r>
              <m:rPr>
                <m:sty m:val="p"/>
              </m:rPr>
              <w:rPr>
                <w:rFonts w:ascii="Cambria Math" w:hAnsi="Cambria Math"/>
                <w:lang w:eastAsia="es-MX"/>
              </w:rPr>
              <m:t>IMP</m:t>
            </m:r>
          </m:e>
          <m:sub>
            <m:r>
              <m:rPr>
                <m:sty m:val="p"/>
              </m:rPr>
              <w:rPr>
                <w:rFonts w:ascii="Cambria Math" w:hAnsi="Cambria Math"/>
                <w:lang w:eastAsia="es-MX"/>
              </w:rPr>
              <m:t>PAGN,m+1,t</m:t>
            </m:r>
          </m:sub>
        </m:sSub>
      </m:oMath>
      <w:r w:rsidR="007526A4" w:rsidRPr="007526A4">
        <w:rPr>
          <w:rFonts w:ascii="Bookman Old Style" w:hAnsi="Bookman Old Style"/>
          <w:lang w:eastAsia="es-MX"/>
        </w:rPr>
        <w:t>:</w:t>
      </w:r>
      <w:r w:rsidR="007526A4" w:rsidRPr="007526A4">
        <w:rPr>
          <w:rFonts w:ascii="Bookman Old Style" w:hAnsi="Bookman Old Style"/>
          <w:lang w:eastAsia="es-MX"/>
        </w:rPr>
        <w:tab/>
        <w:t xml:space="preserve">Impuestos y costos generados por transferencia de recursos recaudados por el transportador del sistema de transporte t, en el mes m+1, al adjudicatario del proyecto PAGN o al transportador incumbente que ejecuta proyectos </w:t>
      </w:r>
      <w:r w:rsidR="007526A4" w:rsidRPr="007526A4">
        <w:rPr>
          <w:rFonts w:ascii="Bookman Old Style" w:hAnsi="Bookman Old Style"/>
          <w:bCs/>
          <w:lang w:eastAsia="es-MX"/>
        </w:rPr>
        <w:t>IPAT</w:t>
      </w:r>
      <w:r w:rsidR="007526A4" w:rsidRPr="007526A4">
        <w:rPr>
          <w:rFonts w:ascii="Bookman Old Style" w:hAnsi="Bookman Old Style"/>
          <w:lang w:eastAsia="es-MX"/>
        </w:rPr>
        <w:t xml:space="preserve">. </w:t>
      </w:r>
    </w:p>
    <w:p w14:paraId="7C4A7098" w14:textId="77777777" w:rsidR="007526A4" w:rsidRPr="007526A4" w:rsidRDefault="007526A4" w:rsidP="007526A4">
      <w:pPr>
        <w:ind w:left="1560" w:hanging="1560"/>
        <w:jc w:val="both"/>
        <w:rPr>
          <w:rFonts w:ascii="Bookman Old Style" w:hAnsi="Bookman Old Style"/>
          <w:lang w:eastAsia="es-MX"/>
        </w:rPr>
      </w:pPr>
    </w:p>
    <w:p w14:paraId="4ECE7DCA" w14:textId="77777777" w:rsidR="007526A4" w:rsidRPr="007526A4" w:rsidRDefault="007526A4" w:rsidP="007526A4">
      <w:pPr>
        <w:tabs>
          <w:tab w:val="left" w:pos="4140"/>
        </w:tabs>
        <w:ind w:left="1560" w:hanging="1560"/>
        <w:jc w:val="both"/>
        <w:rPr>
          <w:rFonts w:ascii="Bookman Old Style" w:hAnsi="Bookman Old Style"/>
          <w:lang w:val="es-ES_tradnl" w:eastAsia="es-MX"/>
        </w:rPr>
      </w:pPr>
      <w:r w:rsidRPr="007526A4">
        <w:rPr>
          <w:rFonts w:ascii="Cambria Math" w:hAnsi="Cambria Math" w:cs="Cambria Math"/>
          <w:lang w:val="es-ES_tradnl" w:eastAsia="es-MX"/>
        </w:rPr>
        <w:t>𝐶𝑇</w:t>
      </w:r>
      <w:r w:rsidRPr="007526A4">
        <w:rPr>
          <w:rFonts w:ascii="Cambria Math" w:hAnsi="Cambria Math" w:cs="Cambria Math"/>
          <w:vertAlign w:val="subscript"/>
          <w:lang w:val="es-ES_tradnl" w:eastAsia="es-MX"/>
        </w:rPr>
        <w:t>𝑚+</w:t>
      </w:r>
      <w:proofErr w:type="gramStart"/>
      <w:r w:rsidRPr="007526A4">
        <w:rPr>
          <w:rFonts w:ascii="Cambria Math" w:hAnsi="Cambria Math" w:cs="Cambria Math"/>
          <w:vertAlign w:val="subscript"/>
          <w:lang w:val="es-ES_tradnl" w:eastAsia="es-MX"/>
        </w:rPr>
        <w:t>1,t</w:t>
      </w:r>
      <w:proofErr w:type="gramEnd"/>
      <w:r w:rsidRPr="007526A4">
        <w:rPr>
          <w:rFonts w:ascii="Cambria Math" w:hAnsi="Cambria Math" w:cs="Cambria Math"/>
          <w:vertAlign w:val="subscript"/>
          <w:lang w:val="es-ES_tradnl" w:eastAsia="es-MX"/>
        </w:rPr>
        <w:t>,j</w:t>
      </w:r>
      <w:r w:rsidRPr="007526A4">
        <w:rPr>
          <w:rFonts w:ascii="Cambria Math" w:hAnsi="Cambria Math" w:cs="Cambria Math"/>
          <w:lang w:val="es-ES_tradnl" w:eastAsia="es-MX"/>
        </w:rPr>
        <w:t xml:space="preserve">: </w:t>
      </w:r>
      <w:r w:rsidRPr="007526A4">
        <w:rPr>
          <w:rFonts w:ascii="Bookman Old Style" w:hAnsi="Bookman Old Style"/>
          <w:lang w:val="es-ES_tradnl" w:eastAsia="es-MX"/>
        </w:rPr>
        <w:t xml:space="preserve"> </w:t>
      </w:r>
      <w:r w:rsidRPr="007526A4">
        <w:rPr>
          <w:rFonts w:ascii="Bookman Old Style" w:hAnsi="Bookman Old Style"/>
          <w:lang w:val="es-ES_tradnl" w:eastAsia="es-MX"/>
        </w:rPr>
        <w:tab/>
        <w:t>Costo fijo y costo variable mensual que reconoce los servicios comerciales prestados por el transportador del sistema de transporte t, asignados al beneficiario j, en el mes m+1para el recaudo y pago del proyecto  PAGN.</w:t>
      </w:r>
      <w:r w:rsidRPr="007526A4">
        <w:rPr>
          <w:rFonts w:ascii="Bookman Old Style" w:hAnsi="Bookman Old Style"/>
          <w:lang w:eastAsia="es-MX"/>
        </w:rPr>
        <w:t xml:space="preserve"> </w:t>
      </w:r>
    </w:p>
    <w:p w14:paraId="62BC90E9" w14:textId="77777777" w:rsidR="007526A4" w:rsidRPr="007526A4" w:rsidRDefault="007526A4" w:rsidP="007526A4">
      <w:pPr>
        <w:tabs>
          <w:tab w:val="left" w:pos="4140"/>
        </w:tabs>
        <w:jc w:val="center"/>
        <w:rPr>
          <w:rFonts w:ascii="Bookman Old Style" w:hAnsi="Bookman Old Style"/>
          <w:b/>
          <w:lang w:val="es-ES_tradnl" w:eastAsia="es-MX"/>
        </w:rPr>
      </w:pPr>
    </w:p>
    <w:p w14:paraId="77103560" w14:textId="77777777" w:rsidR="007526A4" w:rsidRPr="007526A4" w:rsidRDefault="007526A4" w:rsidP="007526A4">
      <w:pPr>
        <w:tabs>
          <w:tab w:val="left" w:pos="4140"/>
        </w:tabs>
        <w:jc w:val="both"/>
        <w:rPr>
          <w:rFonts w:ascii="Bookman Old Style" w:hAnsi="Bookman Old Style"/>
          <w:lang w:val="es-ES_tradnl" w:eastAsia="es-MX"/>
        </w:rPr>
      </w:pPr>
      <w:r w:rsidRPr="007526A4">
        <w:rPr>
          <w:rFonts w:ascii="Bookman Old Style" w:hAnsi="Bookman Old Style"/>
          <w:lang w:val="es-ES_tradnl" w:eastAsia="es-MX"/>
        </w:rPr>
        <w:t>Con:</w:t>
      </w:r>
    </w:p>
    <w:p w14:paraId="43DC91F2" w14:textId="77777777" w:rsidR="007526A4" w:rsidRPr="007526A4" w:rsidRDefault="00923292" w:rsidP="007526A4">
      <w:pPr>
        <w:tabs>
          <w:tab w:val="left" w:pos="4140"/>
        </w:tabs>
        <w:jc w:val="center"/>
        <w:rPr>
          <w:rFonts w:ascii="Bookman Old Style" w:hAnsi="Bookman Old Style"/>
          <w:lang w:eastAsia="es-MX"/>
        </w:rPr>
      </w:pPr>
      <m:oMath>
        <m:sSub>
          <m:sSubPr>
            <m:ctrlPr>
              <w:rPr>
                <w:rFonts w:ascii="Cambria Math" w:hAnsi="Cambria Math"/>
                <w:lang w:eastAsia="es-MX"/>
              </w:rPr>
            </m:ctrlPr>
          </m:sSubPr>
          <m:e>
            <m:r>
              <m:rPr>
                <m:sty m:val="p"/>
              </m:rPr>
              <w:rPr>
                <w:rFonts w:ascii="Cambria Math" w:hAnsi="Cambria Math"/>
                <w:lang w:eastAsia="es-MX"/>
              </w:rPr>
              <m:t>CT</m:t>
            </m:r>
          </m:e>
          <m:sub>
            <m:r>
              <m:rPr>
                <m:sty m:val="p"/>
              </m:rPr>
              <w:rPr>
                <w:rFonts w:ascii="Cambria Math" w:hAnsi="Cambria Math"/>
                <w:lang w:eastAsia="es-MX"/>
              </w:rPr>
              <m:t>m+1,t,j</m:t>
            </m:r>
          </m:sub>
        </m:sSub>
        <m:r>
          <m:rPr>
            <m:sty m:val="p"/>
          </m:rPr>
          <w:rPr>
            <w:rFonts w:ascii="Cambria Math" w:hAnsi="Cambria Math"/>
            <w:lang w:eastAsia="es-MX"/>
          </w:rPr>
          <m:t xml:space="preserve">= </m:t>
        </m:r>
        <m:d>
          <m:dPr>
            <m:begChr m:val="["/>
            <m:endChr m:val="]"/>
            <m:ctrlPr>
              <w:rPr>
                <w:rFonts w:ascii="Cambria Math" w:hAnsi="Cambria Math"/>
                <w:lang w:eastAsia="es-MX"/>
              </w:rPr>
            </m:ctrlPr>
          </m:dPr>
          <m:e>
            <m:d>
              <m:dPr>
                <m:ctrlPr>
                  <w:rPr>
                    <w:rFonts w:ascii="Cambria Math" w:hAnsi="Cambria Math"/>
                    <w:lang w:eastAsia="es-MX"/>
                  </w:rPr>
                </m:ctrlPr>
              </m:dPr>
              <m:e>
                <m:sSub>
                  <m:sSubPr>
                    <m:ctrlPr>
                      <w:rPr>
                        <w:rFonts w:ascii="Cambria Math" w:hAnsi="Cambria Math"/>
                        <w:lang w:eastAsia="es-MX"/>
                      </w:rPr>
                    </m:ctrlPr>
                  </m:sSubPr>
                  <m:e>
                    <m:r>
                      <m:rPr>
                        <m:sty m:val="p"/>
                      </m:rPr>
                      <w:rPr>
                        <w:rFonts w:ascii="Cambria Math" w:hAnsi="Cambria Math"/>
                        <w:lang w:eastAsia="es-MX"/>
                      </w:rPr>
                      <m:t>CF</m:t>
                    </m:r>
                  </m:e>
                  <m:sub>
                    <m:r>
                      <m:rPr>
                        <m:sty m:val="p"/>
                      </m:rPr>
                      <w:rPr>
                        <w:rFonts w:ascii="Cambria Math" w:hAnsi="Cambria Math"/>
                        <w:lang w:eastAsia="es-MX"/>
                      </w:rPr>
                      <m:t>m+1,t</m:t>
                    </m:r>
                  </m:sub>
                </m:sSub>
                <m:r>
                  <m:rPr>
                    <m:sty m:val="p"/>
                  </m:rPr>
                  <w:rPr>
                    <w:rFonts w:ascii="Cambria Math" w:hAnsi="Cambria Math"/>
                    <w:lang w:eastAsia="es-MX"/>
                  </w:rPr>
                  <m:t xml:space="preserve">× </m:t>
                </m:r>
                <m:f>
                  <m:fPr>
                    <m:ctrlPr>
                      <w:rPr>
                        <w:rFonts w:ascii="Cambria Math" w:hAnsi="Cambria Math"/>
                        <w:lang w:eastAsia="es-MX"/>
                      </w:rPr>
                    </m:ctrlPr>
                  </m:fPr>
                  <m:num>
                    <m:nary>
                      <m:naryPr>
                        <m:chr m:val="∑"/>
                        <m:limLoc m:val="undOvr"/>
                        <m:ctrlPr>
                          <w:rPr>
                            <w:rFonts w:ascii="Cambria Math" w:hAnsi="Cambria Math"/>
                            <w:lang w:eastAsia="es-MX"/>
                          </w:rPr>
                        </m:ctrlPr>
                      </m:naryPr>
                      <m:sub>
                        <m:r>
                          <m:rPr>
                            <m:sty m:val="p"/>
                          </m:rPr>
                          <w:rPr>
                            <w:rFonts w:ascii="Cambria Math" w:hAnsi="Cambria Math"/>
                            <w:lang w:eastAsia="es-MX"/>
                          </w:rPr>
                          <m:t>p=1</m:t>
                        </m:r>
                      </m:sub>
                      <m:sup>
                        <m:r>
                          <m:rPr>
                            <m:sty m:val="p"/>
                          </m:rPr>
                          <w:rPr>
                            <w:rFonts w:ascii="Cambria Math" w:hAnsi="Cambria Math"/>
                            <w:lang w:eastAsia="es-MX"/>
                          </w:rPr>
                          <m:t>P</m:t>
                        </m:r>
                      </m:sup>
                      <m:e>
                        <m:sSub>
                          <m:sSubPr>
                            <m:ctrlPr>
                              <w:rPr>
                                <w:rFonts w:ascii="Cambria Math" w:hAnsi="Cambria Math"/>
                                <w:lang w:eastAsia="es-MX"/>
                              </w:rPr>
                            </m:ctrlPr>
                          </m:sSubPr>
                          <m:e>
                            <m:r>
                              <m:rPr>
                                <m:sty m:val="p"/>
                              </m:rPr>
                              <w:rPr>
                                <w:rFonts w:ascii="Cambria Math" w:hAnsi="Cambria Math"/>
                                <w:lang w:eastAsia="es-MX"/>
                              </w:rPr>
                              <m:t>KR</m:t>
                            </m:r>
                          </m:e>
                          <m:sub>
                            <m:r>
                              <m:rPr>
                                <m:sty m:val="p"/>
                              </m:rPr>
                              <w:rPr>
                                <w:rFonts w:ascii="Cambria Math" w:hAnsi="Cambria Math"/>
                                <w:lang w:eastAsia="es-MX"/>
                              </w:rPr>
                              <m:t>PAGN,m,t,p,j</m:t>
                            </m:r>
                          </m:sub>
                        </m:sSub>
                      </m:e>
                    </m:nary>
                  </m:num>
                  <m:den>
                    <m:nary>
                      <m:naryPr>
                        <m:chr m:val="∑"/>
                        <m:limLoc m:val="undOvr"/>
                        <m:ctrlPr>
                          <w:rPr>
                            <w:rFonts w:ascii="Cambria Math" w:hAnsi="Cambria Math"/>
                            <w:lang w:eastAsia="es-MX"/>
                          </w:rPr>
                        </m:ctrlPr>
                      </m:naryPr>
                      <m:sub>
                        <m:r>
                          <m:rPr>
                            <m:sty m:val="p"/>
                          </m:rPr>
                          <w:rPr>
                            <w:rFonts w:ascii="Cambria Math" w:hAnsi="Cambria Math"/>
                            <w:lang w:eastAsia="es-MX"/>
                          </w:rPr>
                          <m:t>j=1</m:t>
                        </m:r>
                      </m:sub>
                      <m:sup>
                        <m:r>
                          <m:rPr>
                            <m:sty m:val="p"/>
                          </m:rPr>
                          <w:rPr>
                            <w:rFonts w:ascii="Cambria Math" w:hAnsi="Cambria Math"/>
                            <w:lang w:eastAsia="es-MX"/>
                          </w:rPr>
                          <m:t>J</m:t>
                        </m:r>
                      </m:sup>
                      <m:e>
                        <m:nary>
                          <m:naryPr>
                            <m:chr m:val="∑"/>
                            <m:limLoc m:val="undOvr"/>
                            <m:ctrlPr>
                              <w:rPr>
                                <w:rFonts w:ascii="Cambria Math" w:hAnsi="Cambria Math"/>
                                <w:lang w:eastAsia="es-MX"/>
                              </w:rPr>
                            </m:ctrlPr>
                          </m:naryPr>
                          <m:sub>
                            <m:r>
                              <m:rPr>
                                <m:sty m:val="p"/>
                              </m:rPr>
                              <w:rPr>
                                <w:rFonts w:ascii="Cambria Math" w:hAnsi="Cambria Math"/>
                                <w:lang w:eastAsia="es-MX"/>
                              </w:rPr>
                              <m:t>p=1</m:t>
                            </m:r>
                          </m:sub>
                          <m:sup>
                            <m:r>
                              <m:rPr>
                                <m:sty m:val="p"/>
                              </m:rPr>
                              <w:rPr>
                                <w:rFonts w:ascii="Cambria Math" w:hAnsi="Cambria Math"/>
                                <w:lang w:eastAsia="es-MX"/>
                              </w:rPr>
                              <m:t>P</m:t>
                            </m:r>
                          </m:sup>
                          <m:e>
                            <m:sSub>
                              <m:sSubPr>
                                <m:ctrlPr>
                                  <w:rPr>
                                    <w:rFonts w:ascii="Cambria Math" w:hAnsi="Cambria Math"/>
                                    <w:lang w:eastAsia="es-MX"/>
                                  </w:rPr>
                                </m:ctrlPr>
                              </m:sSubPr>
                              <m:e>
                                <m:r>
                                  <m:rPr>
                                    <m:sty m:val="p"/>
                                  </m:rPr>
                                  <w:rPr>
                                    <w:rFonts w:ascii="Cambria Math" w:hAnsi="Cambria Math"/>
                                    <w:lang w:eastAsia="es-MX"/>
                                  </w:rPr>
                                  <m:t>KR</m:t>
                                </m:r>
                              </m:e>
                              <m:sub>
                                <m:r>
                                  <m:rPr>
                                    <m:sty m:val="p"/>
                                  </m:rPr>
                                  <w:rPr>
                                    <w:rFonts w:ascii="Cambria Math" w:hAnsi="Cambria Math"/>
                                    <w:lang w:eastAsia="es-MX"/>
                                  </w:rPr>
                                  <m:t>PAGN,m,t,p,j</m:t>
                                </m:r>
                              </m:sub>
                            </m:sSub>
                          </m:e>
                        </m:nary>
                      </m:e>
                    </m:nary>
                  </m:den>
                </m:f>
              </m:e>
            </m:d>
            <m:r>
              <m:rPr>
                <m:sty m:val="p"/>
              </m:rPr>
              <w:rPr>
                <w:rFonts w:ascii="Cambria Math" w:hAnsi="Cambria Math"/>
                <w:lang w:eastAsia="es-MX"/>
              </w:rPr>
              <m:t xml:space="preserve">+ </m:t>
            </m:r>
            <m:sSub>
              <m:sSubPr>
                <m:ctrlPr>
                  <w:rPr>
                    <w:rFonts w:ascii="Cambria Math" w:hAnsi="Cambria Math"/>
                    <w:lang w:eastAsia="es-MX"/>
                  </w:rPr>
                </m:ctrlPr>
              </m:sSubPr>
              <m:e>
                <m:r>
                  <m:rPr>
                    <m:sty m:val="p"/>
                  </m:rPr>
                  <w:rPr>
                    <w:rFonts w:ascii="Cambria Math" w:hAnsi="Cambria Math"/>
                    <w:lang w:eastAsia="es-MX"/>
                  </w:rPr>
                  <m:t>CV</m:t>
                </m:r>
              </m:e>
              <m:sub>
                <m:r>
                  <m:rPr>
                    <m:sty m:val="p"/>
                  </m:rPr>
                  <w:rPr>
                    <w:rFonts w:ascii="Cambria Math" w:hAnsi="Cambria Math"/>
                    <w:lang w:eastAsia="es-MX"/>
                  </w:rPr>
                  <m:t>m+1,t,j</m:t>
                </m:r>
              </m:sub>
            </m:sSub>
          </m:e>
        </m:d>
        <m:r>
          <m:rPr>
            <m:sty m:val="p"/>
          </m:rPr>
          <w:rPr>
            <w:rFonts w:ascii="Cambria Math" w:hAnsi="Cambria Math"/>
            <w:lang w:eastAsia="es-MX"/>
          </w:rPr>
          <m:t xml:space="preserve"> × </m:t>
        </m:r>
        <m:d>
          <m:dPr>
            <m:ctrlPr>
              <w:rPr>
                <w:rFonts w:ascii="Cambria Math" w:hAnsi="Cambria Math"/>
                <w:lang w:eastAsia="es-MX"/>
              </w:rPr>
            </m:ctrlPr>
          </m:dPr>
          <m:e>
            <m:r>
              <m:rPr>
                <m:sty m:val="p"/>
              </m:rPr>
              <w:rPr>
                <w:rFonts w:ascii="Cambria Math" w:hAnsi="Cambria Math"/>
                <w:lang w:eastAsia="es-MX"/>
              </w:rPr>
              <m:t>1+ MO</m:t>
            </m:r>
          </m:e>
        </m:d>
      </m:oMath>
      <w:r w:rsidR="007526A4" w:rsidRPr="007526A4">
        <w:rPr>
          <w:rFonts w:ascii="Bookman Old Style" w:hAnsi="Bookman Old Style"/>
          <w:lang w:eastAsia="es-MX"/>
        </w:rPr>
        <w:t xml:space="preserve"> </w:t>
      </w:r>
    </w:p>
    <w:p w14:paraId="7FD7C44E" w14:textId="77777777" w:rsidR="007526A4" w:rsidRPr="007526A4" w:rsidRDefault="007526A4" w:rsidP="007526A4">
      <w:pPr>
        <w:tabs>
          <w:tab w:val="left" w:pos="4140"/>
        </w:tabs>
        <w:jc w:val="both"/>
        <w:rPr>
          <w:rFonts w:ascii="Bookman Old Style" w:hAnsi="Bookman Old Style"/>
          <w:lang w:eastAsia="es-MX"/>
        </w:rPr>
      </w:pPr>
    </w:p>
    <w:p w14:paraId="1392EAE9" w14:textId="77777777" w:rsidR="007526A4" w:rsidRPr="007526A4" w:rsidRDefault="007526A4" w:rsidP="007526A4">
      <w:pPr>
        <w:tabs>
          <w:tab w:val="left" w:pos="4140"/>
        </w:tabs>
        <w:jc w:val="both"/>
        <w:rPr>
          <w:rFonts w:ascii="Bookman Old Style" w:hAnsi="Bookman Old Style"/>
          <w:lang w:eastAsia="es-MX"/>
        </w:rPr>
      </w:pPr>
      <w:r w:rsidRPr="007526A4">
        <w:rPr>
          <w:rFonts w:ascii="Bookman Old Style" w:hAnsi="Bookman Old Style"/>
          <w:lang w:eastAsia="es-MX"/>
        </w:rPr>
        <w:t>Donde:</w:t>
      </w:r>
    </w:p>
    <w:p w14:paraId="064AA8D1" w14:textId="77777777" w:rsidR="007526A4" w:rsidRPr="007526A4" w:rsidRDefault="007526A4" w:rsidP="007526A4">
      <w:pPr>
        <w:tabs>
          <w:tab w:val="left" w:pos="4140"/>
        </w:tabs>
        <w:jc w:val="both"/>
        <w:rPr>
          <w:rFonts w:ascii="Bookman Old Style" w:hAnsi="Bookman Old Style"/>
          <w:lang w:eastAsia="es-MX"/>
        </w:rPr>
      </w:pPr>
    </w:p>
    <w:p w14:paraId="793B07EE" w14:textId="77777777" w:rsidR="007526A4" w:rsidRPr="007526A4" w:rsidRDefault="00923292" w:rsidP="007526A4">
      <w:pPr>
        <w:tabs>
          <w:tab w:val="left" w:pos="4140"/>
        </w:tabs>
        <w:ind w:left="1560" w:hanging="1560"/>
        <w:jc w:val="both"/>
        <w:rPr>
          <w:rFonts w:ascii="Bookman Old Style" w:hAnsi="Bookman Old Style"/>
          <w:lang w:eastAsia="es-MX"/>
        </w:rPr>
      </w:pPr>
      <m:oMath>
        <m:sSub>
          <m:sSubPr>
            <m:ctrlPr>
              <w:rPr>
                <w:rFonts w:ascii="Cambria Math" w:hAnsi="Cambria Math"/>
                <w:lang w:eastAsia="es-MX"/>
              </w:rPr>
            </m:ctrlPr>
          </m:sSubPr>
          <m:e>
            <m:r>
              <m:rPr>
                <m:sty m:val="p"/>
              </m:rPr>
              <w:rPr>
                <w:rFonts w:ascii="Cambria Math" w:hAnsi="Cambria Math"/>
                <w:lang w:eastAsia="es-MX"/>
              </w:rPr>
              <m:t>CF</m:t>
            </m:r>
          </m:e>
          <m:sub>
            <m:r>
              <m:rPr>
                <m:sty m:val="p"/>
              </m:rPr>
              <w:rPr>
                <w:rFonts w:ascii="Cambria Math" w:hAnsi="Cambria Math"/>
                <w:lang w:eastAsia="es-MX"/>
              </w:rPr>
              <m:t>m+1,t</m:t>
            </m:r>
          </m:sub>
        </m:sSub>
        <m:r>
          <w:rPr>
            <w:rFonts w:ascii="Cambria Math" w:hAnsi="Cambria Math"/>
            <w:lang w:eastAsia="es-MX"/>
          </w:rPr>
          <m:t>:</m:t>
        </m:r>
      </m:oMath>
      <w:r w:rsidR="007526A4" w:rsidRPr="007526A4">
        <w:rPr>
          <w:rFonts w:ascii="Bookman Old Style" w:hAnsi="Bookman Old Style"/>
          <w:lang w:eastAsia="es-MX"/>
        </w:rPr>
        <w:tab/>
        <w:t xml:space="preserve">Costo fijo incurrido por el transportador del sistema de transporte t, por los servicios prestados en el mes m+1. </w:t>
      </w:r>
    </w:p>
    <w:p w14:paraId="68AC2387" w14:textId="77777777" w:rsidR="007526A4" w:rsidRPr="007526A4" w:rsidRDefault="007526A4" w:rsidP="007526A4">
      <w:pPr>
        <w:tabs>
          <w:tab w:val="left" w:pos="4140"/>
        </w:tabs>
        <w:ind w:left="1560" w:hanging="1560"/>
        <w:jc w:val="both"/>
        <w:rPr>
          <w:rFonts w:ascii="Bookman Old Style" w:hAnsi="Bookman Old Style"/>
          <w:lang w:eastAsia="es-MX"/>
        </w:rPr>
      </w:pPr>
    </w:p>
    <w:p w14:paraId="2EDBEBCE" w14:textId="77777777" w:rsidR="007526A4" w:rsidRPr="007526A4" w:rsidRDefault="00923292" w:rsidP="007526A4">
      <w:pPr>
        <w:tabs>
          <w:tab w:val="left" w:pos="4140"/>
        </w:tabs>
        <w:ind w:left="1560" w:hanging="1560"/>
        <w:jc w:val="both"/>
        <w:rPr>
          <w:rFonts w:ascii="Bookman Old Style" w:hAnsi="Bookman Old Style"/>
          <w:lang w:eastAsia="es-MX"/>
        </w:rPr>
      </w:pPr>
      <m:oMath>
        <m:sSub>
          <m:sSubPr>
            <m:ctrlPr>
              <w:rPr>
                <w:rFonts w:ascii="Cambria Math" w:hAnsi="Cambria Math"/>
                <w:lang w:eastAsia="es-MX"/>
              </w:rPr>
            </m:ctrlPr>
          </m:sSubPr>
          <m:e>
            <m:r>
              <m:rPr>
                <m:sty m:val="p"/>
              </m:rPr>
              <w:rPr>
                <w:rFonts w:ascii="Cambria Math" w:hAnsi="Cambria Math"/>
                <w:lang w:eastAsia="es-MX"/>
              </w:rPr>
              <m:t>CV</m:t>
            </m:r>
          </m:e>
          <m:sub>
            <m:r>
              <m:rPr>
                <m:sty m:val="p"/>
              </m:rPr>
              <w:rPr>
                <w:rFonts w:ascii="Cambria Math" w:hAnsi="Cambria Math"/>
                <w:lang w:eastAsia="es-MX"/>
              </w:rPr>
              <m:t>m+1,t,j</m:t>
            </m:r>
          </m:sub>
        </m:sSub>
      </m:oMath>
      <w:r w:rsidR="007526A4" w:rsidRPr="007526A4">
        <w:rPr>
          <w:rFonts w:ascii="Bookman Old Style" w:hAnsi="Bookman Old Style"/>
          <w:lang w:eastAsia="es-MX"/>
        </w:rPr>
        <w:t>:</w:t>
      </w:r>
      <w:r w:rsidR="007526A4" w:rsidRPr="007526A4">
        <w:rPr>
          <w:rFonts w:ascii="Bookman Old Style" w:hAnsi="Bookman Old Style"/>
          <w:lang w:eastAsia="es-MX"/>
        </w:rPr>
        <w:tab/>
        <w:t xml:space="preserve">Costo variable, asignado al beneficiario j, incurrido por el transportador del sistema de transporte t, ocasionado en el mes m+1. </w:t>
      </w:r>
    </w:p>
    <w:p w14:paraId="45F1F7AE" w14:textId="77777777" w:rsidR="007526A4" w:rsidRPr="007526A4" w:rsidRDefault="007526A4" w:rsidP="007526A4">
      <w:pPr>
        <w:tabs>
          <w:tab w:val="left" w:pos="4140"/>
        </w:tabs>
        <w:ind w:left="1560" w:hanging="1560"/>
        <w:jc w:val="both"/>
        <w:rPr>
          <w:rFonts w:ascii="Bookman Old Style" w:hAnsi="Bookman Old Style"/>
          <w:lang w:eastAsia="es-MX"/>
        </w:rPr>
      </w:pPr>
    </w:p>
    <w:p w14:paraId="6EB7B0BD" w14:textId="77777777" w:rsidR="007526A4" w:rsidRPr="007526A4" w:rsidRDefault="007526A4" w:rsidP="007526A4">
      <w:pPr>
        <w:tabs>
          <w:tab w:val="left" w:pos="4140"/>
        </w:tabs>
        <w:ind w:left="1560" w:hanging="1560"/>
        <w:jc w:val="both"/>
        <w:rPr>
          <w:rFonts w:ascii="Bookman Old Style" w:hAnsi="Bookman Old Style"/>
          <w:lang w:eastAsia="es-MX"/>
        </w:rPr>
      </w:pPr>
      <m:oMath>
        <m:r>
          <m:rPr>
            <m:sty m:val="p"/>
          </m:rPr>
          <w:rPr>
            <w:rFonts w:ascii="Cambria Math" w:hAnsi="Cambria Math"/>
            <w:lang w:eastAsia="es-MX"/>
          </w:rPr>
          <m:t>MO</m:t>
        </m:r>
      </m:oMath>
      <w:r w:rsidRPr="007526A4">
        <w:rPr>
          <w:rFonts w:ascii="Bookman Old Style" w:hAnsi="Bookman Old Style"/>
          <w:lang w:eastAsia="es-MX"/>
        </w:rPr>
        <w:t>:</w:t>
      </w:r>
      <w:r w:rsidRPr="007526A4">
        <w:rPr>
          <w:rFonts w:ascii="Bookman Old Style" w:hAnsi="Bookman Old Style"/>
          <w:lang w:eastAsia="es-MX"/>
        </w:rPr>
        <w:tab/>
        <w:t xml:space="preserve">Margen operativo por las actividades establecidas en el artículo 17 de la presente Resolución, en el sistema de transporte </w:t>
      </w:r>
      <w:r w:rsidRPr="007526A4">
        <w:rPr>
          <w:rFonts w:ascii="Cambria Math" w:hAnsi="Cambria Math" w:cs="Cambria Math"/>
          <w:lang w:eastAsia="es-MX"/>
        </w:rPr>
        <w:t>t</w:t>
      </w:r>
      <w:r w:rsidRPr="007526A4">
        <w:rPr>
          <w:rFonts w:ascii="Bookman Old Style" w:hAnsi="Bookman Old Style"/>
          <w:lang w:eastAsia="es-MX"/>
        </w:rPr>
        <w:t>. Su valor es de 1,60%.</w:t>
      </w:r>
    </w:p>
    <w:p w14:paraId="18043D65" w14:textId="77777777" w:rsidR="007526A4" w:rsidRPr="007526A4" w:rsidRDefault="007526A4" w:rsidP="007526A4">
      <w:pPr>
        <w:tabs>
          <w:tab w:val="left" w:pos="4140"/>
        </w:tabs>
        <w:jc w:val="center"/>
        <w:rPr>
          <w:rFonts w:ascii="Bookman Old Style" w:hAnsi="Bookman Old Style"/>
          <w:lang w:eastAsia="es-MX"/>
        </w:rPr>
      </w:pPr>
    </w:p>
    <w:p w14:paraId="75B4138B" w14:textId="77777777" w:rsidR="007526A4" w:rsidRPr="00390642" w:rsidRDefault="007526A4" w:rsidP="007526A4">
      <w:pPr>
        <w:tabs>
          <w:tab w:val="left" w:pos="4140"/>
        </w:tabs>
        <w:ind w:left="1560" w:hanging="1560"/>
        <w:jc w:val="both"/>
        <w:rPr>
          <w:rFonts w:ascii="Bookman Old Style" w:hAnsi="Bookman Old Style" w:cs="Cambria Math"/>
          <w:lang w:val="es-ES_tradnl" w:eastAsia="es-MX"/>
        </w:rPr>
      </w:pPr>
      <w:r w:rsidRPr="00390642">
        <w:rPr>
          <w:rFonts w:ascii="Bookman Old Style" w:hAnsi="Bookman Old Style" w:cs="Cambria Math"/>
          <w:b/>
          <w:lang w:val="es-ES_tradnl" w:eastAsia="es-MX"/>
        </w:rPr>
        <w:t>COSTOS FIJOS</w:t>
      </w:r>
      <w:r w:rsidRPr="00390642">
        <w:rPr>
          <w:rFonts w:ascii="Bookman Old Style" w:hAnsi="Bookman Old Style" w:cs="Cambria Math"/>
          <w:lang w:val="es-ES_tradnl" w:eastAsia="es-MX"/>
        </w:rPr>
        <w:t>:</w:t>
      </w:r>
    </w:p>
    <w:p w14:paraId="185EC31E" w14:textId="77777777" w:rsidR="007526A4" w:rsidRPr="007526A4" w:rsidRDefault="007526A4" w:rsidP="007526A4">
      <w:pPr>
        <w:tabs>
          <w:tab w:val="left" w:pos="4140"/>
        </w:tabs>
        <w:ind w:left="1560" w:hanging="1560"/>
        <w:jc w:val="both"/>
        <w:rPr>
          <w:rFonts w:ascii="Bookman Old Style" w:hAnsi="Bookman Old Style"/>
          <w:b/>
          <w:u w:val="single"/>
          <w:lang w:val="es-ES_tradnl" w:eastAsia="es-MX"/>
        </w:rPr>
      </w:pPr>
    </w:p>
    <w:p w14:paraId="0670270D" w14:textId="77777777" w:rsidR="007526A4" w:rsidRPr="007526A4" w:rsidRDefault="007526A4" w:rsidP="007526A4">
      <w:pPr>
        <w:tabs>
          <w:tab w:val="left" w:pos="4140"/>
        </w:tabs>
        <w:ind w:left="1560" w:hanging="1560"/>
        <w:jc w:val="center"/>
        <w:rPr>
          <w:rFonts w:ascii="Cambria Math" w:hAnsi="Cambria Math" w:cs="Cambria Math"/>
          <w:lang w:val="es-ES_tradnl" w:eastAsia="es-MX"/>
        </w:rPr>
      </w:pPr>
      <w:r w:rsidRPr="007526A4">
        <w:rPr>
          <w:rFonts w:ascii="Cambria Math" w:hAnsi="Cambria Math" w:cs="Cambria Math"/>
          <w:lang w:val="es-ES_tradnl" w:eastAsia="es-MX"/>
        </w:rPr>
        <w:t>𝐶𝐹</w:t>
      </w:r>
      <w:r w:rsidRPr="007526A4">
        <w:rPr>
          <w:rFonts w:ascii="Cambria Math" w:hAnsi="Cambria Math" w:cs="Cambria Math"/>
          <w:vertAlign w:val="subscript"/>
          <w:lang w:val="es-ES_tradnl" w:eastAsia="es-MX"/>
        </w:rPr>
        <w:t>𝑚+</w:t>
      </w:r>
      <w:proofErr w:type="gramStart"/>
      <w:r w:rsidRPr="007526A4">
        <w:rPr>
          <w:rFonts w:ascii="Cambria Math" w:hAnsi="Cambria Math" w:cs="Cambria Math"/>
          <w:vertAlign w:val="subscript"/>
          <w:lang w:val="es-ES_tradnl" w:eastAsia="es-MX"/>
        </w:rPr>
        <w:t>1,t</w:t>
      </w:r>
      <w:proofErr w:type="gramEnd"/>
      <w:r w:rsidRPr="007526A4">
        <w:rPr>
          <w:rFonts w:ascii="Cambria Math" w:hAnsi="Cambria Math" w:cs="Cambria Math"/>
          <w:lang w:val="es-ES_tradnl" w:eastAsia="es-MX"/>
        </w:rPr>
        <w:t xml:space="preserve"> </w:t>
      </w:r>
      <w:r w:rsidRPr="007526A4">
        <w:rPr>
          <w:rFonts w:ascii="Bookman Old Style" w:hAnsi="Bookman Old Style"/>
          <w:lang w:val="es-ES_tradnl" w:eastAsia="es-MX"/>
        </w:rPr>
        <w:t xml:space="preserve">=  </w:t>
      </w:r>
      <m:oMath>
        <m:sSub>
          <m:sSubPr>
            <m:ctrlPr>
              <w:rPr>
                <w:rFonts w:ascii="Cambria Math" w:hAnsi="Cambria Math"/>
                <w:lang w:val="es-ES_tradnl" w:eastAsia="es-MX"/>
              </w:rPr>
            </m:ctrlPr>
          </m:sSubPr>
          <m:e>
            <m:r>
              <m:rPr>
                <m:sty m:val="p"/>
              </m:rPr>
              <w:rPr>
                <w:rFonts w:ascii="Cambria Math" w:hAnsi="Cambria Math"/>
                <w:lang w:val="es-ES_tradnl" w:eastAsia="es-MX"/>
              </w:rPr>
              <m:t>LC</m:t>
            </m:r>
          </m:e>
          <m:sub>
            <m:r>
              <m:rPr>
                <m:sty m:val="p"/>
              </m:rPr>
              <w:rPr>
                <w:rFonts w:ascii="Cambria Math" w:hAnsi="Cambria Math"/>
                <w:lang w:val="es-ES_tradnl" w:eastAsia="es-MX"/>
              </w:rPr>
              <m:t>m+1.t</m:t>
            </m:r>
          </m:sub>
        </m:sSub>
        <m:r>
          <m:rPr>
            <m:sty m:val="p"/>
          </m:rPr>
          <w:rPr>
            <w:rFonts w:ascii="Cambria Math" w:hAnsi="Cambria Math"/>
            <w:lang w:val="es-ES_tradnl" w:eastAsia="es-MX"/>
          </w:rPr>
          <m:t xml:space="preserve">+ </m:t>
        </m:r>
        <m:sSub>
          <m:sSubPr>
            <m:ctrlPr>
              <w:rPr>
                <w:rFonts w:ascii="Cambria Math" w:hAnsi="Cambria Math"/>
                <w:lang w:val="es-ES_tradnl" w:eastAsia="es-MX"/>
              </w:rPr>
            </m:ctrlPr>
          </m:sSubPr>
          <m:e>
            <m:r>
              <m:rPr>
                <m:sty m:val="p"/>
              </m:rPr>
              <w:rPr>
                <w:rFonts w:ascii="Cambria Math" w:hAnsi="Cambria Math"/>
                <w:lang w:val="es-ES_tradnl" w:eastAsia="es-MX"/>
              </w:rPr>
              <m:t>CS</m:t>
            </m:r>
          </m:e>
          <m:sub>
            <m:r>
              <m:rPr>
                <m:sty m:val="p"/>
              </m:rPr>
              <w:rPr>
                <w:rFonts w:ascii="Cambria Math" w:hAnsi="Cambria Math"/>
                <w:lang w:val="es-ES_tradnl" w:eastAsia="es-MX"/>
              </w:rPr>
              <m:t>m+1,t</m:t>
            </m:r>
          </m:sub>
        </m:sSub>
        <m:r>
          <m:rPr>
            <m:sty m:val="p"/>
          </m:rPr>
          <w:rPr>
            <w:rFonts w:ascii="Cambria Math" w:hAnsi="Cambria Math"/>
            <w:lang w:val="es-ES_tradnl" w:eastAsia="es-MX"/>
          </w:rPr>
          <m:t xml:space="preserve">+ </m:t>
        </m:r>
        <m:sSub>
          <m:sSubPr>
            <m:ctrlPr>
              <w:rPr>
                <w:rFonts w:ascii="Cambria Math" w:hAnsi="Cambria Math"/>
                <w:lang w:val="es-ES_tradnl" w:eastAsia="es-MX"/>
              </w:rPr>
            </m:ctrlPr>
          </m:sSubPr>
          <m:e>
            <m:r>
              <m:rPr>
                <m:sty m:val="p"/>
              </m:rPr>
              <w:rPr>
                <w:rFonts w:ascii="Cambria Math" w:hAnsi="Cambria Math"/>
                <w:lang w:val="es-ES_tradnl" w:eastAsia="es-MX"/>
              </w:rPr>
              <m:t>PG</m:t>
            </m:r>
          </m:e>
          <m:sub>
            <m:r>
              <m:rPr>
                <m:sty m:val="p"/>
              </m:rPr>
              <w:rPr>
                <w:rFonts w:ascii="Cambria Math" w:hAnsi="Cambria Math"/>
                <w:lang w:val="es-ES_tradnl" w:eastAsia="es-MX"/>
              </w:rPr>
              <m:t>m+1,t</m:t>
            </m:r>
          </m:sub>
        </m:sSub>
      </m:oMath>
      <w:r w:rsidRPr="007526A4">
        <w:rPr>
          <w:rFonts w:ascii="Cambria Math" w:hAnsi="Cambria Math" w:cs="Cambria Math"/>
          <w:lang w:val="es-ES_tradnl" w:eastAsia="es-MX"/>
        </w:rPr>
        <w:t xml:space="preserve"> </w:t>
      </w:r>
    </w:p>
    <w:p w14:paraId="1796C656" w14:textId="77777777" w:rsidR="007526A4" w:rsidRPr="007526A4" w:rsidRDefault="007526A4" w:rsidP="007526A4">
      <w:pPr>
        <w:tabs>
          <w:tab w:val="left" w:pos="4140"/>
        </w:tabs>
        <w:ind w:left="1560" w:hanging="1560"/>
        <w:jc w:val="center"/>
        <w:rPr>
          <w:rFonts w:ascii="Cambria Math" w:hAnsi="Cambria Math" w:cs="Cambria Math"/>
          <w:lang w:val="es-ES_tradnl" w:eastAsia="es-MX"/>
        </w:rPr>
      </w:pPr>
    </w:p>
    <w:p w14:paraId="0E4395F4" w14:textId="77777777" w:rsidR="007526A4" w:rsidRPr="007526A4" w:rsidRDefault="007526A4" w:rsidP="007526A4">
      <w:pPr>
        <w:tabs>
          <w:tab w:val="left" w:pos="4140"/>
        </w:tabs>
        <w:ind w:left="1560" w:hanging="1560"/>
        <w:jc w:val="both"/>
        <w:rPr>
          <w:rFonts w:ascii="Bookman Old Style" w:hAnsi="Bookman Old Style"/>
          <w:lang w:val="es-ES_tradnl" w:eastAsia="es-MX"/>
        </w:rPr>
      </w:pPr>
      <w:r w:rsidRPr="007526A4">
        <w:rPr>
          <w:rFonts w:ascii="Bookman Old Style" w:hAnsi="Bookman Old Style"/>
          <w:lang w:val="es-ES_tradnl" w:eastAsia="es-MX"/>
        </w:rPr>
        <w:t>Donde:</w:t>
      </w:r>
    </w:p>
    <w:p w14:paraId="51DC7AC5" w14:textId="77777777" w:rsidR="007526A4" w:rsidRPr="007526A4" w:rsidRDefault="007526A4" w:rsidP="007526A4">
      <w:pPr>
        <w:tabs>
          <w:tab w:val="left" w:pos="4140"/>
        </w:tabs>
        <w:ind w:left="1560" w:hanging="1560"/>
        <w:jc w:val="both"/>
        <w:rPr>
          <w:rFonts w:ascii="Bookman Old Style" w:hAnsi="Bookman Old Style"/>
          <w:lang w:val="es-ES_tradnl" w:eastAsia="es-MX"/>
        </w:rPr>
      </w:pPr>
    </w:p>
    <w:p w14:paraId="125EBC33" w14:textId="77777777" w:rsidR="007526A4" w:rsidRPr="007526A4" w:rsidRDefault="007526A4" w:rsidP="007526A4">
      <w:pPr>
        <w:numPr>
          <w:ilvl w:val="0"/>
          <w:numId w:val="30"/>
        </w:numPr>
        <w:tabs>
          <w:tab w:val="left" w:pos="4140"/>
        </w:tabs>
        <w:jc w:val="both"/>
        <w:rPr>
          <w:rFonts w:ascii="Bookman Old Style" w:hAnsi="Bookman Old Style"/>
          <w:lang w:val="es-ES_tradnl" w:eastAsia="es-ES"/>
        </w:rPr>
      </w:pPr>
      <w:r w:rsidRPr="007526A4">
        <w:rPr>
          <w:rFonts w:ascii="Bookman Old Style" w:hAnsi="Bookman Old Style" w:cs="Cambria Math"/>
          <w:b/>
          <w:lang w:val="es-ES_tradnl" w:eastAsia="es-ES"/>
        </w:rPr>
        <w:t>Licenciamiento:</w:t>
      </w:r>
    </w:p>
    <w:p w14:paraId="5766A1D4" w14:textId="77777777" w:rsidR="007526A4" w:rsidRPr="007526A4" w:rsidRDefault="00923292" w:rsidP="007526A4">
      <w:pPr>
        <w:tabs>
          <w:tab w:val="left" w:pos="4140"/>
        </w:tabs>
        <w:ind w:left="1560" w:hanging="1560"/>
        <w:jc w:val="both"/>
        <w:rPr>
          <w:rFonts w:ascii="Bookman Old Style" w:hAnsi="Bookman Old Style"/>
          <w:lang w:val="es-ES_tradnl" w:eastAsia="es-MX"/>
        </w:rPr>
      </w:pPr>
      <m:oMathPara>
        <m:oMath>
          <m:sSub>
            <m:sSubPr>
              <m:ctrlPr>
                <w:rPr>
                  <w:rFonts w:ascii="Cambria Math" w:hAnsi="Cambria Math"/>
                  <w:lang w:val="es-ES_tradnl" w:eastAsia="es-MX"/>
                </w:rPr>
              </m:ctrlPr>
            </m:sSubPr>
            <m:e>
              <m:r>
                <m:rPr>
                  <m:sty m:val="p"/>
                </m:rPr>
                <w:rPr>
                  <w:rFonts w:ascii="Cambria Math" w:hAnsi="Cambria Math"/>
                  <w:lang w:val="es-ES_tradnl" w:eastAsia="es-MX"/>
                </w:rPr>
                <m:t>LC</m:t>
              </m:r>
            </m:e>
            <m:sub>
              <m:r>
                <m:rPr>
                  <m:sty m:val="p"/>
                </m:rPr>
                <w:rPr>
                  <w:rFonts w:ascii="Cambria Math" w:hAnsi="Cambria Math"/>
                  <w:lang w:val="es-ES_tradnl" w:eastAsia="es-MX"/>
                </w:rPr>
                <m:t>m+1.t</m:t>
              </m:r>
            </m:sub>
          </m:sSub>
          <m:r>
            <m:rPr>
              <m:sty m:val="p"/>
            </m:rPr>
            <w:rPr>
              <w:rFonts w:ascii="Cambria Math" w:hAnsi="Cambria Math"/>
              <w:lang w:val="es-ES_tradnl" w:eastAsia="es-MX"/>
            </w:rPr>
            <m:t xml:space="preserve">= </m:t>
          </m:r>
          <m:f>
            <m:fPr>
              <m:ctrlPr>
                <w:rPr>
                  <w:rFonts w:ascii="Cambria Math" w:hAnsi="Cambria Math"/>
                  <w:lang w:val="es-ES_tradnl" w:eastAsia="es-MX"/>
                </w:rPr>
              </m:ctrlPr>
            </m:fPr>
            <m:num>
              <m:sSub>
                <m:sSubPr>
                  <m:ctrlPr>
                    <w:rPr>
                      <w:rFonts w:ascii="Cambria Math" w:hAnsi="Cambria Math"/>
                      <w:lang w:val="es-ES_tradnl" w:eastAsia="es-MX"/>
                    </w:rPr>
                  </m:ctrlPr>
                </m:sSubPr>
                <m:e>
                  <m:r>
                    <m:rPr>
                      <m:sty m:val="p"/>
                    </m:rPr>
                    <w:rPr>
                      <w:rFonts w:ascii="Cambria Math" w:hAnsi="Cambria Math"/>
                      <w:lang w:val="es-ES_tradnl" w:eastAsia="es-MX"/>
                    </w:rPr>
                    <m:t>LC</m:t>
                  </m:r>
                </m:e>
                <m:sub>
                  <m:r>
                    <m:rPr>
                      <m:sty m:val="p"/>
                    </m:rPr>
                    <w:rPr>
                      <w:rFonts w:ascii="Cambria Math" w:hAnsi="Cambria Math"/>
                      <w:lang w:val="es-ES_tradnl" w:eastAsia="es-MX"/>
                    </w:rPr>
                    <m:t>t</m:t>
                  </m:r>
                </m:sub>
              </m:sSub>
            </m:num>
            <m:den>
              <m:r>
                <m:rPr>
                  <m:sty m:val="p"/>
                </m:rPr>
                <w:rPr>
                  <w:rFonts w:ascii="Cambria Math" w:hAnsi="Cambria Math"/>
                  <w:lang w:val="es-ES_tradnl" w:eastAsia="es-MX"/>
                </w:rPr>
                <m:t>12</m:t>
              </m:r>
            </m:den>
          </m:f>
        </m:oMath>
      </m:oMathPara>
    </w:p>
    <w:p w14:paraId="175B2FCA" w14:textId="77777777" w:rsidR="007526A4" w:rsidRPr="007526A4" w:rsidRDefault="007526A4" w:rsidP="007526A4">
      <w:pPr>
        <w:tabs>
          <w:tab w:val="left" w:pos="4140"/>
        </w:tabs>
        <w:ind w:left="1560" w:hanging="1560"/>
        <w:jc w:val="both"/>
        <w:rPr>
          <w:rFonts w:ascii="Bookman Old Style" w:hAnsi="Bookman Old Style"/>
          <w:lang w:val="es-ES_tradnl" w:eastAsia="es-MX"/>
        </w:rPr>
      </w:pPr>
    </w:p>
    <w:p w14:paraId="20450FD5" w14:textId="77777777" w:rsidR="007526A4" w:rsidRPr="007526A4" w:rsidRDefault="007526A4" w:rsidP="007526A4">
      <w:pPr>
        <w:tabs>
          <w:tab w:val="left" w:pos="4140"/>
        </w:tabs>
        <w:ind w:left="1560" w:hanging="1560"/>
        <w:jc w:val="both"/>
        <w:rPr>
          <w:rFonts w:ascii="Bookman Old Style" w:hAnsi="Bookman Old Style"/>
          <w:lang w:val="es-ES_tradnl" w:eastAsia="es-MX"/>
        </w:rPr>
      </w:pPr>
      <w:r w:rsidRPr="007526A4">
        <w:rPr>
          <w:rFonts w:ascii="Cambria Math" w:hAnsi="Cambria Math" w:cs="Cambria Math"/>
          <w:lang w:val="es-ES_tradnl" w:eastAsia="es-MX"/>
        </w:rPr>
        <w:t>𝐿𝐶</w:t>
      </w:r>
      <w:r w:rsidRPr="007526A4">
        <w:rPr>
          <w:rFonts w:ascii="Cambria Math" w:hAnsi="Cambria Math" w:cs="Cambria Math"/>
          <w:vertAlign w:val="subscript"/>
          <w:lang w:val="es-ES_tradnl" w:eastAsia="es-MX"/>
        </w:rPr>
        <w:t>t</w:t>
      </w:r>
      <w:r w:rsidRPr="007526A4">
        <w:rPr>
          <w:rFonts w:ascii="Cambria Math" w:hAnsi="Cambria Math" w:cs="Cambria Math"/>
          <w:lang w:val="es-ES_tradnl" w:eastAsia="es-MX"/>
        </w:rPr>
        <w:t>:</w:t>
      </w:r>
      <w:r w:rsidRPr="007526A4">
        <w:rPr>
          <w:rFonts w:ascii="Bookman Old Style" w:hAnsi="Bookman Old Style"/>
          <w:lang w:val="es-ES_tradnl" w:eastAsia="es-MX"/>
        </w:rPr>
        <w:t xml:space="preserve"> </w:t>
      </w:r>
      <w:r w:rsidRPr="007526A4">
        <w:rPr>
          <w:rFonts w:ascii="Bookman Old Style" w:hAnsi="Bookman Old Style"/>
          <w:lang w:val="es-ES_tradnl" w:eastAsia="es-MX"/>
        </w:rPr>
        <w:tab/>
        <w:t>Licenciamiento y/o desarrollo de software en los sistemas de cómputo (ERP), del sistema de transporte t, reportado anualmente.</w:t>
      </w:r>
    </w:p>
    <w:p w14:paraId="147D21BE" w14:textId="77777777" w:rsidR="007526A4" w:rsidRPr="007526A4" w:rsidRDefault="007526A4" w:rsidP="007526A4">
      <w:pPr>
        <w:tabs>
          <w:tab w:val="left" w:pos="4140"/>
        </w:tabs>
        <w:jc w:val="both"/>
        <w:rPr>
          <w:rFonts w:ascii="Bookman Old Style" w:hAnsi="Bookman Old Style"/>
          <w:lang w:val="es-ES_tradnl" w:eastAsia="es-MX"/>
        </w:rPr>
      </w:pPr>
    </w:p>
    <w:p w14:paraId="1F8434D1" w14:textId="77777777" w:rsidR="007526A4" w:rsidRPr="007526A4" w:rsidRDefault="007526A4" w:rsidP="007526A4">
      <w:pPr>
        <w:numPr>
          <w:ilvl w:val="0"/>
          <w:numId w:val="30"/>
        </w:numPr>
        <w:tabs>
          <w:tab w:val="left" w:pos="4140"/>
        </w:tabs>
        <w:jc w:val="both"/>
        <w:rPr>
          <w:rFonts w:ascii="Bookman Old Style" w:hAnsi="Bookman Old Style"/>
          <w:lang w:val="es-ES_tradnl" w:eastAsia="es-ES"/>
        </w:rPr>
      </w:pPr>
      <w:r w:rsidRPr="007526A4">
        <w:rPr>
          <w:rFonts w:ascii="Bookman Old Style" w:hAnsi="Bookman Old Style" w:cs="Cambria Math"/>
          <w:b/>
          <w:lang w:val="es-ES_tradnl" w:eastAsia="es-ES"/>
        </w:rPr>
        <w:t>Compensación gestión humana:</w:t>
      </w:r>
    </w:p>
    <w:p w14:paraId="2DEAF1A5" w14:textId="77777777" w:rsidR="007526A4" w:rsidRPr="007526A4" w:rsidRDefault="007526A4" w:rsidP="007526A4">
      <w:pPr>
        <w:tabs>
          <w:tab w:val="left" w:pos="4140"/>
        </w:tabs>
        <w:ind w:left="1560" w:hanging="1560"/>
        <w:jc w:val="both"/>
        <w:rPr>
          <w:rFonts w:ascii="Bookman Old Style" w:hAnsi="Bookman Old Style"/>
          <w:lang w:val="es-ES_tradnl" w:eastAsia="es-MX"/>
        </w:rPr>
      </w:pPr>
    </w:p>
    <w:p w14:paraId="294517DE" w14:textId="77777777" w:rsidR="007526A4" w:rsidRPr="007526A4" w:rsidRDefault="00923292" w:rsidP="007526A4">
      <w:pPr>
        <w:tabs>
          <w:tab w:val="left" w:pos="4140"/>
        </w:tabs>
        <w:ind w:left="1560" w:hanging="1560"/>
        <w:jc w:val="center"/>
        <w:rPr>
          <w:rFonts w:ascii="Cambria Math" w:hAnsi="Cambria Math" w:cs="Cambria Math"/>
          <w:lang w:val="es-ES_tradnl" w:eastAsia="es-MX"/>
        </w:rPr>
      </w:pPr>
      <m:oMathPara>
        <m:oMath>
          <m:sSub>
            <m:sSubPr>
              <m:ctrlPr>
                <w:rPr>
                  <w:rFonts w:ascii="Cambria Math" w:hAnsi="Cambria Math"/>
                  <w:lang w:val="es-ES_tradnl" w:eastAsia="es-MX"/>
                </w:rPr>
              </m:ctrlPr>
            </m:sSubPr>
            <m:e>
              <m:r>
                <m:rPr>
                  <m:sty m:val="p"/>
                </m:rPr>
                <w:rPr>
                  <w:rFonts w:ascii="Cambria Math" w:hAnsi="Cambria Math"/>
                  <w:lang w:val="es-ES_tradnl" w:eastAsia="es-MX"/>
                </w:rPr>
                <m:t>CS</m:t>
              </m:r>
            </m:e>
            <m:sub>
              <m:r>
                <m:rPr>
                  <m:sty m:val="p"/>
                </m:rPr>
                <w:rPr>
                  <w:rFonts w:ascii="Cambria Math" w:hAnsi="Cambria Math"/>
                  <w:lang w:val="es-ES_tradnl" w:eastAsia="es-MX"/>
                </w:rPr>
                <m:t>m+1,t</m:t>
              </m:r>
            </m:sub>
          </m:sSub>
          <m:r>
            <m:rPr>
              <m:sty m:val="p"/>
            </m:rPr>
            <w:rPr>
              <w:rFonts w:ascii="Cambria Math" w:hAnsi="Cambria Math"/>
              <w:lang w:val="es-ES_tradnl" w:eastAsia="es-MX"/>
            </w:rPr>
            <m:t xml:space="preserve">= </m:t>
          </m:r>
          <m:sSub>
            <m:sSubPr>
              <m:ctrlPr>
                <w:rPr>
                  <w:rFonts w:ascii="Cambria Math" w:hAnsi="Cambria Math"/>
                  <w:lang w:val="es-ES_tradnl" w:eastAsia="es-MX"/>
                </w:rPr>
              </m:ctrlPr>
            </m:sSubPr>
            <m:e>
              <m:r>
                <m:rPr>
                  <m:sty m:val="p"/>
                </m:rPr>
                <w:rPr>
                  <w:rFonts w:ascii="Cambria Math" w:hAnsi="Cambria Math"/>
                  <w:lang w:val="es-ES_tradnl" w:eastAsia="es-MX"/>
                </w:rPr>
                <m:t>CM</m:t>
              </m:r>
            </m:e>
            <m:sub>
              <m:r>
                <m:rPr>
                  <m:sty m:val="p"/>
                </m:rPr>
                <w:rPr>
                  <w:rFonts w:ascii="Cambria Math" w:hAnsi="Cambria Math"/>
                  <w:lang w:val="es-ES_tradnl" w:eastAsia="es-MX"/>
                </w:rPr>
                <m:t>m+1,t</m:t>
              </m:r>
            </m:sub>
          </m:sSub>
          <m:r>
            <m:rPr>
              <m:sty m:val="p"/>
            </m:rPr>
            <w:rPr>
              <w:rFonts w:ascii="Cambria Math" w:hAnsi="Cambria Math"/>
              <w:lang w:val="es-ES_tradnl" w:eastAsia="es-MX"/>
            </w:rPr>
            <m:t xml:space="preserve"> ×</m:t>
          </m:r>
          <m:box>
            <m:boxPr>
              <m:ctrlPr>
                <w:rPr>
                  <w:rFonts w:ascii="Cambria Math" w:hAnsi="Cambria Math"/>
                  <w:lang w:val="es-ES_tradnl" w:eastAsia="es-MX"/>
                </w:rPr>
              </m:ctrlPr>
            </m:boxPr>
            <m:e>
              <m:argPr>
                <m:argSz m:val="-1"/>
              </m:argPr>
              <m:f>
                <m:fPr>
                  <m:ctrlPr>
                    <w:rPr>
                      <w:rFonts w:ascii="Cambria Math" w:hAnsi="Cambria Math"/>
                      <w:lang w:val="es-ES_tradnl" w:eastAsia="es-MX"/>
                    </w:rPr>
                  </m:ctrlPr>
                </m:fPr>
                <m:num>
                  <m:r>
                    <m:rPr>
                      <m:sty m:val="p"/>
                    </m:rPr>
                    <w:rPr>
                      <w:rFonts w:ascii="Cambria Math" w:hAnsi="Cambria Math"/>
                      <w:lang w:val="es-ES_tradnl" w:eastAsia="es-MX"/>
                    </w:rPr>
                    <m:t>d</m:t>
                  </m:r>
                </m:num>
                <m:den>
                  <m:r>
                    <m:rPr>
                      <m:sty m:val="p"/>
                    </m:rPr>
                    <w:rPr>
                      <w:rFonts w:ascii="Cambria Math" w:hAnsi="Cambria Math"/>
                      <w:lang w:val="es-ES_tradnl" w:eastAsia="es-MX"/>
                    </w:rPr>
                    <m:t>D</m:t>
                  </m:r>
                </m:den>
              </m:f>
            </m:e>
          </m:box>
          <m:r>
            <m:rPr>
              <m:sty m:val="p"/>
            </m:rPr>
            <w:rPr>
              <w:rFonts w:ascii="Cambria Math" w:hAnsi="Cambria Math"/>
              <w:lang w:val="es-ES_tradnl" w:eastAsia="es-MX"/>
            </w:rPr>
            <m:t xml:space="preserve"> </m:t>
          </m:r>
        </m:oMath>
      </m:oMathPara>
    </w:p>
    <w:p w14:paraId="5AB159B7" w14:textId="77777777" w:rsidR="007526A4" w:rsidRPr="007526A4" w:rsidRDefault="00923292" w:rsidP="007526A4">
      <w:pPr>
        <w:tabs>
          <w:tab w:val="left" w:pos="4140"/>
        </w:tabs>
        <w:ind w:left="1559" w:hanging="1559"/>
        <w:jc w:val="center"/>
        <w:rPr>
          <w:rFonts w:ascii="Cambria Math" w:hAnsi="Cambria Math" w:cs="Cambria Math"/>
          <w:lang w:val="es-ES_tradnl" w:eastAsia="es-MX"/>
        </w:rPr>
      </w:pPr>
      <m:oMathPara>
        <m:oMath>
          <m:sSub>
            <m:sSubPr>
              <m:ctrlPr>
                <w:rPr>
                  <w:rFonts w:ascii="Cambria Math" w:hAnsi="Cambria Math"/>
                  <w:lang w:val="es-ES_tradnl" w:eastAsia="es-MX"/>
                </w:rPr>
              </m:ctrlPr>
            </m:sSubPr>
            <m:e>
              <m:r>
                <m:rPr>
                  <m:sty m:val="p"/>
                </m:rPr>
                <w:rPr>
                  <w:rFonts w:ascii="Cambria Math" w:hAnsi="Cambria Math"/>
                  <w:lang w:val="es-ES_tradnl" w:eastAsia="es-MX"/>
                </w:rPr>
                <m:t>CM</m:t>
              </m:r>
            </m:e>
            <m:sub>
              <m:r>
                <m:rPr>
                  <m:sty m:val="p"/>
                </m:rPr>
                <w:rPr>
                  <w:rFonts w:ascii="Cambria Math" w:hAnsi="Cambria Math"/>
                  <w:lang w:val="es-ES_tradnl" w:eastAsia="es-MX"/>
                </w:rPr>
                <m:t>m+1,t</m:t>
              </m:r>
            </m:sub>
          </m:sSub>
          <m:r>
            <m:rPr>
              <m:sty m:val="p"/>
            </m:rPr>
            <w:rPr>
              <w:rFonts w:ascii="Cambria Math" w:hAnsi="Cambria Math"/>
              <w:lang w:val="es-ES_tradnl" w:eastAsia="es-MX"/>
            </w:rPr>
            <m:t xml:space="preserve"> = </m:t>
          </m:r>
          <m:f>
            <m:fPr>
              <m:ctrlPr>
                <w:rPr>
                  <w:rFonts w:ascii="Cambria Math" w:hAnsi="Cambria Math"/>
                  <w:lang w:val="es-ES_tradnl" w:eastAsia="es-MX"/>
                </w:rPr>
              </m:ctrlPr>
            </m:fPr>
            <m:num>
              <m:sSub>
                <m:sSubPr>
                  <m:ctrlPr>
                    <w:rPr>
                      <w:rFonts w:ascii="Cambria Math" w:hAnsi="Cambria Math"/>
                      <w:lang w:val="es-ES_tradnl" w:eastAsia="es-MX"/>
                    </w:rPr>
                  </m:ctrlPr>
                </m:sSubPr>
                <m:e>
                  <m:r>
                    <m:rPr>
                      <m:sty m:val="p"/>
                    </m:rPr>
                    <w:rPr>
                      <w:rFonts w:ascii="Cambria Math" w:hAnsi="Cambria Math"/>
                      <w:lang w:val="es-ES_tradnl" w:eastAsia="es-MX"/>
                    </w:rPr>
                    <m:t>CA</m:t>
                  </m:r>
                </m:e>
                <m:sub>
                  <m:r>
                    <m:rPr>
                      <m:sty m:val="p"/>
                    </m:rPr>
                    <w:rPr>
                      <w:rFonts w:ascii="Cambria Math" w:hAnsi="Cambria Math"/>
                      <w:lang w:val="es-ES_tradnl" w:eastAsia="es-MX"/>
                    </w:rPr>
                    <m:t>t</m:t>
                  </m:r>
                </m:sub>
              </m:sSub>
            </m:num>
            <m:den>
              <m:r>
                <m:rPr>
                  <m:sty m:val="p"/>
                </m:rPr>
                <w:rPr>
                  <w:rFonts w:ascii="Cambria Math" w:hAnsi="Cambria Math"/>
                  <w:lang w:val="es-ES_tradnl" w:eastAsia="es-MX"/>
                </w:rPr>
                <m:t>12</m:t>
              </m:r>
            </m:den>
          </m:f>
        </m:oMath>
      </m:oMathPara>
    </w:p>
    <w:p w14:paraId="60CBB8EA" w14:textId="77777777" w:rsidR="007526A4" w:rsidRPr="007526A4" w:rsidRDefault="007526A4" w:rsidP="007526A4">
      <w:pPr>
        <w:tabs>
          <w:tab w:val="left" w:pos="4140"/>
        </w:tabs>
        <w:ind w:left="1559" w:hanging="1559"/>
        <w:jc w:val="both"/>
        <w:rPr>
          <w:rFonts w:ascii="Cambria Math" w:hAnsi="Cambria Math" w:cs="Cambria Math"/>
          <w:lang w:val="es-ES_tradnl" w:eastAsia="es-MX"/>
        </w:rPr>
      </w:pPr>
      <w:r w:rsidRPr="007526A4">
        <w:rPr>
          <w:rFonts w:ascii="Bookman Old Style" w:hAnsi="Bookman Old Style" w:cs="Cambria Math"/>
          <w:lang w:val="es-ES_tradnl" w:eastAsia="es-MX"/>
        </w:rPr>
        <w:t>Donde:</w:t>
      </w:r>
    </w:p>
    <w:p w14:paraId="0281D762" w14:textId="77777777" w:rsidR="007526A4" w:rsidRPr="007526A4" w:rsidRDefault="007526A4" w:rsidP="007526A4">
      <w:pPr>
        <w:tabs>
          <w:tab w:val="left" w:pos="4140"/>
        </w:tabs>
        <w:ind w:left="1559" w:hanging="1559"/>
        <w:jc w:val="both"/>
        <w:rPr>
          <w:rFonts w:ascii="Cambria Math" w:hAnsi="Cambria Math" w:cs="Cambria Math"/>
          <w:lang w:val="es-ES_tradnl" w:eastAsia="es-MX"/>
        </w:rPr>
      </w:pPr>
      <w:r w:rsidRPr="007526A4">
        <w:rPr>
          <w:rFonts w:ascii="Cambria Math" w:hAnsi="Cambria Math" w:cs="Cambria Math"/>
          <w:lang w:val="es-ES_tradnl" w:eastAsia="es-MX"/>
        </w:rPr>
        <w:t>𝐶𝑆</w:t>
      </w:r>
      <w:r w:rsidRPr="007526A4">
        <w:rPr>
          <w:rFonts w:ascii="Cambria Math" w:hAnsi="Cambria Math" w:cs="Cambria Math"/>
          <w:vertAlign w:val="subscript"/>
          <w:lang w:val="es-ES_tradnl" w:eastAsia="es-MX"/>
        </w:rPr>
        <w:t>𝑚+1</w:t>
      </w:r>
      <w:r w:rsidRPr="007526A4">
        <w:rPr>
          <w:rFonts w:ascii="Cambria Math" w:hAnsi="Cambria Math" w:cs="Cambria Math"/>
          <w:lang w:val="es-ES_tradnl" w:eastAsia="es-MX"/>
        </w:rPr>
        <w:t>:</w:t>
      </w:r>
      <w:r w:rsidRPr="007526A4">
        <w:rPr>
          <w:rFonts w:ascii="Cambria Math" w:hAnsi="Cambria Math" w:cs="Cambria Math"/>
          <w:lang w:val="es-ES_tradnl" w:eastAsia="es-MX"/>
        </w:rPr>
        <w:tab/>
      </w:r>
      <w:r w:rsidRPr="007526A4">
        <w:rPr>
          <w:rFonts w:ascii="Bookman Old Style" w:hAnsi="Bookman Old Style"/>
          <w:lang w:val="es-ES_tradnl" w:eastAsia="es-MX"/>
        </w:rPr>
        <w:t xml:space="preserve">Compensación por la gestión humana para el mes </w:t>
      </w:r>
      <w:r w:rsidRPr="007526A4">
        <w:rPr>
          <w:rFonts w:ascii="Cambria Math" w:hAnsi="Cambria Math" w:cs="Cambria Math"/>
          <w:lang w:val="es-ES_tradnl" w:eastAsia="es-MX"/>
        </w:rPr>
        <w:t>𝑚+1</w:t>
      </w:r>
      <w:r w:rsidRPr="007526A4">
        <w:rPr>
          <w:rFonts w:ascii="Bookman Old Style" w:hAnsi="Bookman Old Style" w:cs="Cambria Math"/>
          <w:lang w:val="es-ES_tradnl" w:eastAsia="es-MX"/>
        </w:rPr>
        <w:t xml:space="preserve">, por las actividades de liquidación, facturación, recaudo y transferencia de recursos asociados a proyectos </w:t>
      </w:r>
      <w:r w:rsidRPr="007526A4">
        <w:rPr>
          <w:rFonts w:ascii="Cambria Math" w:hAnsi="Cambria Math" w:cs="Cambria Math"/>
          <w:lang w:val="es-ES_tradnl" w:eastAsia="es-MX"/>
        </w:rPr>
        <w:t>𝑃𝐴𝐺N</w:t>
      </w:r>
      <w:r w:rsidRPr="007526A4">
        <w:rPr>
          <w:rFonts w:ascii="Bookman Old Style" w:hAnsi="Bookman Old Style" w:cs="Cambria Math"/>
          <w:lang w:val="es-ES_tradnl" w:eastAsia="es-MX"/>
        </w:rPr>
        <w:t xml:space="preserve">. </w:t>
      </w:r>
    </w:p>
    <w:p w14:paraId="4A306D11" w14:textId="1D5022AB" w:rsidR="007526A4" w:rsidRPr="007526A4" w:rsidRDefault="00923292" w:rsidP="007526A4">
      <w:pPr>
        <w:tabs>
          <w:tab w:val="left" w:pos="4140"/>
        </w:tabs>
        <w:ind w:left="1559" w:hanging="1559"/>
        <w:jc w:val="both"/>
        <w:rPr>
          <w:rFonts w:ascii="Bookman Old Style" w:hAnsi="Bookman Old Style"/>
          <w:lang w:val="es-ES_tradnl" w:eastAsia="es-MX"/>
        </w:rPr>
      </w:pPr>
      <m:oMath>
        <m:sSub>
          <m:sSubPr>
            <m:ctrlPr>
              <w:rPr>
                <w:rFonts w:ascii="Cambria Math" w:hAnsi="Cambria Math"/>
                <w:lang w:val="es-ES_tradnl" w:eastAsia="es-MX"/>
              </w:rPr>
            </m:ctrlPr>
          </m:sSubPr>
          <m:e>
            <m:r>
              <m:rPr>
                <m:sty m:val="p"/>
              </m:rPr>
              <w:rPr>
                <w:rFonts w:ascii="Cambria Math" w:hAnsi="Cambria Math"/>
                <w:lang w:val="es-ES_tradnl" w:eastAsia="es-MX"/>
              </w:rPr>
              <m:t>CA</m:t>
            </m:r>
          </m:e>
          <m:sub>
            <m:r>
              <m:rPr>
                <m:sty m:val="p"/>
              </m:rPr>
              <w:rPr>
                <w:rFonts w:ascii="Cambria Math" w:hAnsi="Cambria Math"/>
                <w:lang w:val="es-ES_tradnl" w:eastAsia="es-MX"/>
              </w:rPr>
              <m:t>t</m:t>
            </m:r>
          </m:sub>
        </m:sSub>
      </m:oMath>
      <w:r w:rsidR="007526A4" w:rsidRPr="007526A4">
        <w:rPr>
          <w:rFonts w:ascii="Cambria Math" w:hAnsi="Cambria Math" w:cs="Cambria Math"/>
          <w:lang w:val="es-ES_tradnl" w:eastAsia="es-MX"/>
        </w:rPr>
        <w:t xml:space="preserve">: </w:t>
      </w:r>
      <w:r w:rsidR="007526A4" w:rsidRPr="007526A4">
        <w:rPr>
          <w:rFonts w:ascii="Cambria Math" w:hAnsi="Cambria Math" w:cs="Cambria Math"/>
          <w:lang w:val="es-ES_tradnl" w:eastAsia="es-MX"/>
        </w:rPr>
        <w:tab/>
      </w:r>
      <w:r w:rsidR="007526A4" w:rsidRPr="007526A4">
        <w:rPr>
          <w:rFonts w:ascii="Bookman Old Style" w:hAnsi="Bookman Old Style"/>
          <w:lang w:val="es-ES_tradnl" w:eastAsia="es-MX"/>
        </w:rPr>
        <w:t>Costo promedio anual</w:t>
      </w:r>
      <w:r w:rsidR="00D978A4">
        <w:rPr>
          <w:rFonts w:ascii="Cambria Math" w:hAnsi="Cambria Math" w:cs="Cambria Math"/>
          <w:lang w:val="es-ES_tradnl" w:eastAsia="es-MX"/>
        </w:rPr>
        <w:t xml:space="preserve"> </w:t>
      </w:r>
      <w:r w:rsidR="00D978A4">
        <w:rPr>
          <w:rFonts w:ascii="Bookman Old Style" w:hAnsi="Bookman Old Style"/>
          <w:lang w:val="es-ES_tradnl" w:eastAsia="es-MX"/>
        </w:rPr>
        <w:t>d</w:t>
      </w:r>
      <w:r w:rsidR="007526A4" w:rsidRPr="007526A4">
        <w:rPr>
          <w:rFonts w:ascii="Bookman Old Style" w:hAnsi="Bookman Old Style"/>
          <w:lang w:val="es-ES_tradnl" w:eastAsia="es-MX"/>
        </w:rPr>
        <w:t>el empleador</w:t>
      </w:r>
      <w:r w:rsidR="00D978A4">
        <w:rPr>
          <w:rFonts w:ascii="Cambria Math" w:hAnsi="Cambria Math" w:cs="Cambria Math"/>
          <w:lang w:val="es-ES_tradnl" w:eastAsia="es-MX"/>
        </w:rPr>
        <w:t xml:space="preserve">, </w:t>
      </w:r>
      <w:r w:rsidR="007526A4" w:rsidRPr="007526A4">
        <w:rPr>
          <w:rFonts w:ascii="Bookman Old Style" w:hAnsi="Bookman Old Style"/>
          <w:lang w:val="es-ES_tradnl" w:eastAsia="es-MX"/>
        </w:rPr>
        <w:t xml:space="preserve">por el talento humano capacitado para la función requerida, en tiempo completo, </w:t>
      </w:r>
      <w:r w:rsidR="007526A4" w:rsidRPr="007526A4">
        <w:rPr>
          <w:rFonts w:ascii="Bookman Old Style" w:hAnsi="Bookman Old Style"/>
          <w:lang w:eastAsia="es-MX"/>
        </w:rPr>
        <w:t xml:space="preserve">en el sistema de transporte </w:t>
      </w:r>
      <w:r w:rsidR="007526A4" w:rsidRPr="007526A4">
        <w:rPr>
          <w:rFonts w:ascii="Cambria Math" w:hAnsi="Cambria Math" w:cs="Cambria Math"/>
          <w:lang w:eastAsia="es-MX"/>
        </w:rPr>
        <w:t>t</w:t>
      </w:r>
      <w:r w:rsidR="007526A4" w:rsidRPr="007526A4">
        <w:rPr>
          <w:rFonts w:ascii="Bookman Old Style" w:hAnsi="Bookman Old Style"/>
          <w:lang w:val="es-ES_tradnl" w:eastAsia="es-MX"/>
        </w:rPr>
        <w:t xml:space="preserve">. </w:t>
      </w:r>
    </w:p>
    <w:p w14:paraId="3ED5144C" w14:textId="6B0A3663" w:rsidR="007526A4" w:rsidRPr="007526A4" w:rsidRDefault="00923292" w:rsidP="007526A4">
      <w:pPr>
        <w:tabs>
          <w:tab w:val="left" w:pos="4140"/>
        </w:tabs>
        <w:ind w:left="1559" w:hanging="1559"/>
        <w:jc w:val="both"/>
        <w:rPr>
          <w:rFonts w:ascii="Bookman Old Style" w:hAnsi="Bookman Old Style"/>
          <w:lang w:val="es-ES_tradnl" w:eastAsia="es-MX"/>
        </w:rPr>
      </w:pPr>
      <m:oMath>
        <m:sSub>
          <m:sSubPr>
            <m:ctrlPr>
              <w:rPr>
                <w:rFonts w:ascii="Cambria Math" w:hAnsi="Cambria Math"/>
                <w:lang w:val="es-ES_tradnl" w:eastAsia="es-MX"/>
              </w:rPr>
            </m:ctrlPr>
          </m:sSubPr>
          <m:e>
            <m:r>
              <m:rPr>
                <m:sty m:val="p"/>
              </m:rPr>
              <w:rPr>
                <w:rFonts w:ascii="Cambria Math" w:hAnsi="Cambria Math"/>
                <w:lang w:val="es-ES_tradnl" w:eastAsia="es-MX"/>
              </w:rPr>
              <m:t>CM</m:t>
            </m:r>
          </m:e>
          <m:sub>
            <m:r>
              <m:rPr>
                <m:sty m:val="p"/>
              </m:rPr>
              <w:rPr>
                <w:rFonts w:ascii="Cambria Math" w:hAnsi="Cambria Math"/>
                <w:lang w:val="es-ES_tradnl" w:eastAsia="es-MX"/>
              </w:rPr>
              <m:t>m+1,t</m:t>
            </m:r>
          </m:sub>
        </m:sSub>
      </m:oMath>
      <w:r w:rsidR="007526A4" w:rsidRPr="007526A4">
        <w:rPr>
          <w:rFonts w:ascii="Cambria Math" w:hAnsi="Cambria Math" w:cs="Cambria Math"/>
          <w:lang w:val="es-ES_tradnl" w:eastAsia="es-MX"/>
        </w:rPr>
        <w:t xml:space="preserve">: </w:t>
      </w:r>
      <w:r w:rsidR="007526A4" w:rsidRPr="007526A4">
        <w:rPr>
          <w:rFonts w:ascii="Cambria Math" w:hAnsi="Cambria Math" w:cs="Cambria Math"/>
          <w:lang w:val="es-ES_tradnl" w:eastAsia="es-MX"/>
        </w:rPr>
        <w:tab/>
      </w:r>
      <w:r w:rsidR="007526A4" w:rsidRPr="007526A4">
        <w:rPr>
          <w:rFonts w:ascii="Bookman Old Style" w:hAnsi="Bookman Old Style"/>
          <w:lang w:val="es-ES_tradnl" w:eastAsia="es-MX"/>
        </w:rPr>
        <w:t xml:space="preserve">Costo promedio mensual </w:t>
      </w:r>
      <w:r w:rsidR="00D978A4" w:rsidRPr="007526A4">
        <w:rPr>
          <w:rFonts w:ascii="Bookman Old Style" w:hAnsi="Bookman Old Style"/>
          <w:lang w:val="es-ES_tradnl" w:eastAsia="es-MX"/>
        </w:rPr>
        <w:t xml:space="preserve">para el mes </w:t>
      </w:r>
      <w:r w:rsidR="00D978A4" w:rsidRPr="007526A4">
        <w:rPr>
          <w:rFonts w:ascii="Cambria Math" w:hAnsi="Cambria Math" w:cs="Cambria Math"/>
          <w:lang w:val="es-ES_tradnl" w:eastAsia="es-MX"/>
        </w:rPr>
        <w:t>𝑚+1</w:t>
      </w:r>
      <w:r w:rsidR="00D978A4">
        <w:rPr>
          <w:rFonts w:ascii="Cambria Math" w:hAnsi="Cambria Math" w:cs="Cambria Math"/>
          <w:lang w:val="es-ES_tradnl" w:eastAsia="es-MX"/>
        </w:rPr>
        <w:t xml:space="preserve">, </w:t>
      </w:r>
      <w:r w:rsidR="00D978A4">
        <w:rPr>
          <w:rFonts w:ascii="Bookman Old Style" w:hAnsi="Bookman Old Style"/>
          <w:lang w:val="es-ES_tradnl" w:eastAsia="es-MX"/>
        </w:rPr>
        <w:t>d</w:t>
      </w:r>
      <w:r w:rsidR="007526A4" w:rsidRPr="007526A4">
        <w:rPr>
          <w:rFonts w:ascii="Bookman Old Style" w:hAnsi="Bookman Old Style"/>
          <w:lang w:val="es-ES_tradnl" w:eastAsia="es-MX"/>
        </w:rPr>
        <w:t xml:space="preserve">el empleador del recurso humano capacitado para la función requerida, en tiempo completo, </w:t>
      </w:r>
      <w:r w:rsidR="007526A4" w:rsidRPr="007526A4">
        <w:rPr>
          <w:rFonts w:ascii="Bookman Old Style" w:hAnsi="Bookman Old Style"/>
          <w:lang w:eastAsia="es-MX"/>
        </w:rPr>
        <w:t xml:space="preserve">en el sistema de transporte </w:t>
      </w:r>
      <w:r w:rsidR="007526A4" w:rsidRPr="007526A4">
        <w:rPr>
          <w:rFonts w:ascii="Cambria Math" w:hAnsi="Cambria Math" w:cs="Cambria Math"/>
          <w:lang w:eastAsia="es-MX"/>
        </w:rPr>
        <w:t>t</w:t>
      </w:r>
      <w:r w:rsidR="007526A4" w:rsidRPr="007526A4">
        <w:rPr>
          <w:rFonts w:ascii="Bookman Old Style" w:hAnsi="Bookman Old Style"/>
          <w:lang w:val="es-ES_tradnl" w:eastAsia="es-MX"/>
        </w:rPr>
        <w:t xml:space="preserve">. </w:t>
      </w:r>
    </w:p>
    <w:p w14:paraId="0F788067" w14:textId="77777777" w:rsidR="007526A4" w:rsidRPr="007526A4" w:rsidRDefault="007526A4" w:rsidP="007526A4">
      <w:pPr>
        <w:tabs>
          <w:tab w:val="left" w:pos="4140"/>
        </w:tabs>
        <w:ind w:left="1559" w:hanging="1559"/>
        <w:jc w:val="both"/>
        <w:rPr>
          <w:rFonts w:ascii="Bookman Old Style" w:hAnsi="Bookman Old Style"/>
          <w:lang w:val="es-ES_tradnl" w:eastAsia="es-MX"/>
        </w:rPr>
      </w:pPr>
      <w:r w:rsidRPr="007526A4">
        <w:rPr>
          <w:rFonts w:ascii="Cambria Math" w:hAnsi="Cambria Math" w:cs="Cambria Math"/>
          <w:lang w:val="es-ES_tradnl" w:eastAsia="es-MX"/>
        </w:rPr>
        <w:t>𝑑</w:t>
      </w:r>
      <w:r w:rsidRPr="007526A4">
        <w:rPr>
          <w:rFonts w:ascii="Bookman Old Style" w:hAnsi="Bookman Old Style"/>
          <w:lang w:val="es-ES_tradnl" w:eastAsia="es-MX"/>
        </w:rPr>
        <w:t xml:space="preserve">: </w:t>
      </w:r>
      <w:r w:rsidRPr="007526A4">
        <w:rPr>
          <w:rFonts w:ascii="Bookman Old Style" w:hAnsi="Bookman Old Style"/>
          <w:lang w:val="es-ES_tradnl" w:eastAsia="es-MX"/>
        </w:rPr>
        <w:tab/>
        <w:t>Días del mes por el talento humano dedicado para la función requerida.</w:t>
      </w:r>
    </w:p>
    <w:p w14:paraId="1CE2AC43" w14:textId="77777777" w:rsidR="007526A4" w:rsidRPr="007526A4" w:rsidRDefault="007526A4" w:rsidP="007526A4">
      <w:pPr>
        <w:tabs>
          <w:tab w:val="left" w:pos="4140"/>
        </w:tabs>
        <w:ind w:left="1559" w:hanging="1559"/>
        <w:jc w:val="both"/>
        <w:rPr>
          <w:rFonts w:ascii="Bookman Old Style" w:hAnsi="Bookman Old Style"/>
          <w:lang w:eastAsia="es-MX"/>
        </w:rPr>
      </w:pPr>
      <w:r w:rsidRPr="007526A4">
        <w:rPr>
          <w:rFonts w:ascii="Cambria Math" w:hAnsi="Cambria Math" w:cs="Cambria Math"/>
          <w:lang w:val="es-ES_tradnl" w:eastAsia="es-MX"/>
        </w:rPr>
        <w:t xml:space="preserve">𝐷: </w:t>
      </w:r>
      <w:r w:rsidRPr="007526A4">
        <w:rPr>
          <w:rFonts w:ascii="Cambria Math" w:hAnsi="Cambria Math" w:cs="Cambria Math"/>
          <w:lang w:val="es-ES_tradnl" w:eastAsia="es-MX"/>
        </w:rPr>
        <w:tab/>
      </w:r>
      <w:r w:rsidRPr="007526A4">
        <w:rPr>
          <w:rFonts w:ascii="Bookman Old Style" w:hAnsi="Bookman Old Style"/>
          <w:lang w:val="es-ES_tradnl" w:eastAsia="es-MX"/>
        </w:rPr>
        <w:t>Días laborales por mes</w:t>
      </w:r>
    </w:p>
    <w:p w14:paraId="3EF74CB3" w14:textId="77777777" w:rsidR="007526A4" w:rsidRPr="007526A4" w:rsidRDefault="007526A4" w:rsidP="007526A4">
      <w:pPr>
        <w:jc w:val="both"/>
        <w:rPr>
          <w:rFonts w:ascii="Bookman Old Style" w:hAnsi="Bookman Old Style"/>
          <w:lang w:eastAsia="es-MX"/>
        </w:rPr>
      </w:pPr>
    </w:p>
    <w:p w14:paraId="30463802" w14:textId="77777777" w:rsidR="007526A4" w:rsidRPr="007526A4" w:rsidRDefault="007526A4" w:rsidP="007526A4">
      <w:pPr>
        <w:numPr>
          <w:ilvl w:val="0"/>
          <w:numId w:val="30"/>
        </w:numPr>
        <w:tabs>
          <w:tab w:val="left" w:pos="4140"/>
        </w:tabs>
        <w:jc w:val="both"/>
        <w:rPr>
          <w:rFonts w:ascii="Bookman Old Style" w:hAnsi="Bookman Old Style"/>
          <w:lang w:val="es-ES_tradnl" w:eastAsia="es-ES"/>
        </w:rPr>
      </w:pPr>
      <w:r w:rsidRPr="007526A4">
        <w:rPr>
          <w:rFonts w:ascii="Bookman Old Style" w:hAnsi="Bookman Old Style" w:cs="Cambria Math"/>
          <w:b/>
          <w:lang w:val="es-ES_tradnl" w:eastAsia="es-ES"/>
        </w:rPr>
        <w:t>Costo financiero de la garantía:</w:t>
      </w:r>
    </w:p>
    <w:p w14:paraId="10DF7B6C" w14:textId="77777777" w:rsidR="007526A4" w:rsidRPr="007526A4" w:rsidRDefault="007526A4" w:rsidP="007526A4">
      <w:pPr>
        <w:jc w:val="both"/>
        <w:rPr>
          <w:rFonts w:ascii="Bookman Old Style" w:hAnsi="Bookman Old Style"/>
          <w:lang w:eastAsia="es-MX"/>
        </w:rPr>
      </w:pPr>
    </w:p>
    <w:p w14:paraId="688E97C7" w14:textId="77777777" w:rsidR="007526A4" w:rsidRPr="007526A4" w:rsidRDefault="00923292" w:rsidP="007526A4">
      <w:pPr>
        <w:jc w:val="center"/>
        <w:rPr>
          <w:rFonts w:ascii="Bookman Old Style" w:hAnsi="Bookman Old Style"/>
          <w:lang w:eastAsia="es-MX"/>
        </w:rPr>
      </w:pPr>
      <m:oMathPara>
        <m:oMath>
          <m:sSub>
            <m:sSubPr>
              <m:ctrlPr>
                <w:rPr>
                  <w:rFonts w:ascii="Cambria Math" w:hAnsi="Cambria Math"/>
                  <w:lang w:eastAsia="es-MX"/>
                </w:rPr>
              </m:ctrlPr>
            </m:sSubPr>
            <m:e>
              <m:r>
                <m:rPr>
                  <m:sty m:val="p"/>
                </m:rPr>
                <w:rPr>
                  <w:rFonts w:ascii="Cambria Math" w:hAnsi="Cambria Math"/>
                  <w:lang w:eastAsia="es-MX"/>
                </w:rPr>
                <m:t>PG</m:t>
              </m:r>
            </m:e>
            <m:sub>
              <m:r>
                <m:rPr>
                  <m:sty m:val="p"/>
                </m:rPr>
                <w:rPr>
                  <w:rFonts w:ascii="Cambria Math" w:hAnsi="Cambria Math"/>
                  <w:lang w:eastAsia="es-MX"/>
                </w:rPr>
                <m:t>m+1,t</m:t>
              </m:r>
            </m:sub>
          </m:sSub>
          <m:r>
            <m:rPr>
              <m:sty m:val="p"/>
            </m:rPr>
            <w:rPr>
              <w:rFonts w:ascii="Cambria Math" w:hAnsi="Cambria Math"/>
              <w:lang w:eastAsia="es-MX"/>
            </w:rPr>
            <m:t xml:space="preserve">= </m:t>
          </m:r>
          <m:sSub>
            <m:sSubPr>
              <m:ctrlPr>
                <w:rPr>
                  <w:rFonts w:ascii="Cambria Math" w:hAnsi="Cambria Math"/>
                  <w:lang w:eastAsia="es-MX"/>
                </w:rPr>
              </m:ctrlPr>
            </m:sSubPr>
            <m:e>
              <m:r>
                <m:rPr>
                  <m:sty m:val="p"/>
                </m:rPr>
                <w:rPr>
                  <w:rFonts w:ascii="Cambria Math" w:hAnsi="Cambria Math"/>
                  <w:lang w:eastAsia="es-MX"/>
                </w:rPr>
                <m:t>x</m:t>
              </m:r>
            </m:e>
            <m:sub>
              <m:r>
                <m:rPr>
                  <m:sty m:val="p"/>
                </m:rPr>
                <w:rPr>
                  <w:rFonts w:ascii="Cambria Math" w:hAnsi="Cambria Math"/>
                  <w:lang w:eastAsia="es-MX"/>
                </w:rPr>
                <m:t>m,t</m:t>
              </m:r>
            </m:sub>
          </m:sSub>
          <m:r>
            <m:rPr>
              <m:sty m:val="p"/>
            </m:rPr>
            <w:rPr>
              <w:rFonts w:ascii="Cambria Math" w:hAnsi="Cambria Math"/>
              <w:lang w:eastAsia="es-MX"/>
            </w:rPr>
            <m:t xml:space="preserve"> × </m:t>
          </m:r>
          <m:sSub>
            <m:sSubPr>
              <m:ctrlPr>
                <w:rPr>
                  <w:rFonts w:ascii="Cambria Math" w:hAnsi="Cambria Math"/>
                  <w:lang w:eastAsia="es-MX"/>
                </w:rPr>
              </m:ctrlPr>
            </m:sSubPr>
            <m:e>
              <m:r>
                <m:rPr>
                  <m:sty m:val="p"/>
                </m:rPr>
                <w:rPr>
                  <w:rFonts w:ascii="Cambria Math" w:hAnsi="Cambria Math"/>
                  <w:lang w:eastAsia="es-MX"/>
                </w:rPr>
                <m:t>IMT</m:t>
              </m:r>
            </m:e>
            <m:sub>
              <m:r>
                <m:rPr>
                  <m:sty m:val="p"/>
                </m:rPr>
                <w:rPr>
                  <w:rFonts w:ascii="Cambria Math" w:hAnsi="Cambria Math"/>
                  <w:lang w:eastAsia="es-MX"/>
                </w:rPr>
                <m:t>m,t</m:t>
              </m:r>
            </m:sub>
          </m:sSub>
        </m:oMath>
      </m:oMathPara>
    </w:p>
    <w:p w14:paraId="41619A50" w14:textId="77777777" w:rsidR="007526A4" w:rsidRPr="007526A4" w:rsidRDefault="007526A4" w:rsidP="007526A4">
      <w:pPr>
        <w:jc w:val="both"/>
        <w:rPr>
          <w:rFonts w:ascii="Bookman Old Style" w:hAnsi="Bookman Old Style"/>
          <w:lang w:eastAsia="es-MX"/>
        </w:rPr>
      </w:pPr>
      <w:r w:rsidRPr="007526A4">
        <w:rPr>
          <w:rFonts w:ascii="Bookman Old Style" w:hAnsi="Bookman Old Style"/>
          <w:lang w:eastAsia="es-MX"/>
        </w:rPr>
        <w:t>Donde:</w:t>
      </w:r>
    </w:p>
    <w:p w14:paraId="5869D3EA" w14:textId="77777777" w:rsidR="007526A4" w:rsidRPr="007526A4" w:rsidRDefault="00923292" w:rsidP="007526A4">
      <w:pPr>
        <w:ind w:left="1410" w:hanging="1410"/>
        <w:jc w:val="both"/>
        <w:rPr>
          <w:rFonts w:ascii="Bookman Old Style" w:hAnsi="Bookman Old Style"/>
          <w:lang w:eastAsia="es-MX"/>
        </w:rPr>
      </w:pPr>
      <m:oMath>
        <m:sSub>
          <m:sSubPr>
            <m:ctrlPr>
              <w:rPr>
                <w:rFonts w:ascii="Cambria Math" w:hAnsi="Cambria Math"/>
                <w:lang w:eastAsia="es-MX"/>
              </w:rPr>
            </m:ctrlPr>
          </m:sSubPr>
          <m:e>
            <m:r>
              <m:rPr>
                <m:sty m:val="p"/>
              </m:rPr>
              <w:rPr>
                <w:rFonts w:ascii="Cambria Math" w:hAnsi="Cambria Math"/>
                <w:lang w:eastAsia="es-MX"/>
              </w:rPr>
              <m:t>PG</m:t>
            </m:r>
          </m:e>
          <m:sub>
            <m:r>
              <m:rPr>
                <m:sty m:val="p"/>
              </m:rPr>
              <w:rPr>
                <w:rFonts w:ascii="Cambria Math" w:hAnsi="Cambria Math"/>
                <w:lang w:eastAsia="es-MX"/>
              </w:rPr>
              <m:t>m+1,t</m:t>
            </m:r>
          </m:sub>
        </m:sSub>
        <m:r>
          <w:rPr>
            <w:rFonts w:ascii="Cambria Math" w:hAnsi="Cambria Math"/>
            <w:lang w:eastAsia="es-MX"/>
          </w:rPr>
          <m:t>:</m:t>
        </m:r>
      </m:oMath>
      <w:r w:rsidR="007526A4" w:rsidRPr="007526A4">
        <w:rPr>
          <w:rFonts w:ascii="Bookman Old Style" w:hAnsi="Bookman Old Style"/>
          <w:lang w:eastAsia="es-MX"/>
        </w:rPr>
        <w:t xml:space="preserve"> </w:t>
      </w:r>
      <w:r w:rsidR="007526A4" w:rsidRPr="007526A4">
        <w:rPr>
          <w:rFonts w:ascii="Bookman Old Style" w:hAnsi="Bookman Old Style"/>
          <w:lang w:eastAsia="es-MX"/>
        </w:rPr>
        <w:tab/>
      </w:r>
      <w:r w:rsidR="007526A4" w:rsidRPr="007526A4">
        <w:rPr>
          <w:rFonts w:ascii="Bookman Old Style" w:hAnsi="Bookman Old Style"/>
          <w:lang w:eastAsia="es-MX"/>
        </w:rPr>
        <w:tab/>
        <w:t xml:space="preserve">Costo financiero por la constitución de la garantía de pago incurrido por el transportador del sistema de transporte t, en el mes m+1, a favor del adjudicatario del proyecto PAGN. </w:t>
      </w:r>
    </w:p>
    <w:p w14:paraId="6EF3A494" w14:textId="77777777" w:rsidR="007526A4" w:rsidRPr="007526A4" w:rsidRDefault="00923292" w:rsidP="007526A4">
      <w:pPr>
        <w:ind w:left="1410" w:hanging="1410"/>
        <w:jc w:val="both"/>
        <w:rPr>
          <w:rFonts w:ascii="Bookman Old Style" w:hAnsi="Bookman Old Style" w:cs="Cambria Math"/>
          <w:lang w:eastAsia="es-MX"/>
        </w:rPr>
      </w:pPr>
      <m:oMath>
        <m:sSub>
          <m:sSubPr>
            <m:ctrlPr>
              <w:rPr>
                <w:rFonts w:ascii="Cambria Math" w:hAnsi="Cambria Math"/>
                <w:lang w:eastAsia="es-MX"/>
              </w:rPr>
            </m:ctrlPr>
          </m:sSubPr>
          <m:e>
            <m:r>
              <m:rPr>
                <m:sty m:val="p"/>
              </m:rPr>
              <w:rPr>
                <w:rFonts w:ascii="Cambria Math" w:hAnsi="Cambria Math"/>
                <w:lang w:eastAsia="es-MX"/>
              </w:rPr>
              <m:t>x</m:t>
            </m:r>
          </m:e>
          <m:sub>
            <m:r>
              <m:rPr>
                <m:sty m:val="p"/>
              </m:rPr>
              <w:rPr>
                <w:rFonts w:ascii="Cambria Math" w:hAnsi="Cambria Math"/>
                <w:lang w:eastAsia="es-MX"/>
              </w:rPr>
              <m:t>m+1,t</m:t>
            </m:r>
          </m:sub>
        </m:sSub>
      </m:oMath>
      <w:r w:rsidR="007526A4" w:rsidRPr="007526A4">
        <w:rPr>
          <w:rFonts w:ascii="Bookman Old Style" w:hAnsi="Bookman Old Style" w:cs="Cambria Math"/>
          <w:lang w:eastAsia="es-MX"/>
        </w:rPr>
        <w:t xml:space="preserve">: </w:t>
      </w:r>
      <w:r w:rsidR="007526A4" w:rsidRPr="007526A4">
        <w:rPr>
          <w:rFonts w:ascii="Bookman Old Style" w:hAnsi="Bookman Old Style" w:cs="Cambria Math"/>
          <w:lang w:eastAsia="es-MX"/>
        </w:rPr>
        <w:tab/>
      </w:r>
      <w:r w:rsidR="007526A4" w:rsidRPr="007526A4">
        <w:rPr>
          <w:rFonts w:ascii="Bookman Old Style" w:hAnsi="Bookman Old Style" w:cs="Cambria Math"/>
          <w:lang w:eastAsia="es-MX"/>
        </w:rPr>
        <w:tab/>
        <w:t>Tasa de interés efectiva mensual a aplicar por el transportador del sistema de transporte t, en el mes m+1, que refleja el costo financiero de la garantía de pago a favor del adjudicatario del proyecto PAGN.</w:t>
      </w:r>
    </w:p>
    <w:p w14:paraId="13FDA32D" w14:textId="77777777" w:rsidR="007526A4" w:rsidRPr="007526A4" w:rsidRDefault="007526A4" w:rsidP="007526A4">
      <w:pPr>
        <w:jc w:val="both"/>
        <w:rPr>
          <w:rFonts w:ascii="Bookman Old Style" w:hAnsi="Bookman Old Style"/>
          <w:lang w:eastAsia="es-MX"/>
        </w:rPr>
      </w:pPr>
    </w:p>
    <w:p w14:paraId="0469ADEC" w14:textId="77777777" w:rsidR="007526A4" w:rsidRPr="007526A4" w:rsidRDefault="007526A4" w:rsidP="007526A4">
      <w:pPr>
        <w:jc w:val="both"/>
        <w:rPr>
          <w:rFonts w:ascii="Bookman Old Style" w:hAnsi="Bookman Old Style"/>
          <w:lang w:eastAsia="es-MX"/>
        </w:rPr>
      </w:pPr>
      <w:r w:rsidRPr="007526A4">
        <w:rPr>
          <w:rFonts w:ascii="Bookman Old Style" w:hAnsi="Bookman Old Style"/>
          <w:lang w:eastAsia="es-MX"/>
        </w:rPr>
        <w:t xml:space="preserve">El costo de la garantía para el mes </w:t>
      </w:r>
      <w:r w:rsidRPr="007526A4">
        <w:rPr>
          <w:rFonts w:ascii="Cambria Math" w:hAnsi="Cambria Math" w:cs="Cambria Math"/>
          <w:lang w:eastAsia="es-MX"/>
        </w:rPr>
        <w:t>𝑚+1</w:t>
      </w:r>
      <w:r w:rsidRPr="007526A4">
        <w:rPr>
          <w:rFonts w:ascii="Bookman Old Style" w:hAnsi="Bookman Old Style"/>
          <w:lang w:eastAsia="es-MX"/>
        </w:rPr>
        <w:t xml:space="preserve"> equivale al costo financiero expresado como el interés efectivo mensual. </w:t>
      </w:r>
      <w:proofErr w:type="gramStart"/>
      <w:r w:rsidRPr="007526A4">
        <w:rPr>
          <w:rFonts w:ascii="Bookman Old Style" w:hAnsi="Bookman Old Style"/>
          <w:lang w:eastAsia="es-MX"/>
        </w:rPr>
        <w:t>El valor a ser considerado</w:t>
      </w:r>
      <w:proofErr w:type="gramEnd"/>
      <w:r w:rsidRPr="007526A4">
        <w:rPr>
          <w:rFonts w:ascii="Bookman Old Style" w:hAnsi="Bookman Old Style"/>
          <w:lang w:eastAsia="es-MX"/>
        </w:rPr>
        <w:t xml:space="preserve"> como costo financiero deberá ser informado a la CREG de acuerdo con el formato de reporte de información que se publicará mediante circular de la dirección ejecutiva. El transportador deberá reportar en dicho formato, el costo financiero a ser reconocido en el siguiente año calendario. Dicho valor será verificado en el año de aplicación, sustentado con la presentación de la garantía constituida.</w:t>
      </w:r>
    </w:p>
    <w:p w14:paraId="6541EF87" w14:textId="77777777" w:rsidR="007526A4" w:rsidRPr="007526A4" w:rsidRDefault="007526A4" w:rsidP="007526A4">
      <w:pPr>
        <w:jc w:val="both"/>
        <w:rPr>
          <w:rFonts w:ascii="Bookman Old Style" w:hAnsi="Bookman Old Style"/>
          <w:lang w:eastAsia="es-MX"/>
        </w:rPr>
      </w:pPr>
    </w:p>
    <w:p w14:paraId="2D8F021C" w14:textId="77777777" w:rsidR="007526A4" w:rsidRPr="007526A4" w:rsidRDefault="007526A4" w:rsidP="007526A4">
      <w:pPr>
        <w:tabs>
          <w:tab w:val="left" w:pos="4140"/>
        </w:tabs>
        <w:jc w:val="both"/>
        <w:rPr>
          <w:rFonts w:ascii="Bookman Old Style" w:hAnsi="Bookman Old Style"/>
          <w:u w:val="single"/>
          <w:lang w:val="es-ES_tradnl" w:eastAsia="es-MX"/>
        </w:rPr>
      </w:pPr>
      <w:r w:rsidRPr="007526A4">
        <w:rPr>
          <w:rFonts w:ascii="Bookman Old Style" w:hAnsi="Bookman Old Style" w:cs="Cambria Math"/>
          <w:b/>
          <w:u w:val="single"/>
          <w:lang w:val="es-ES_tradnl" w:eastAsia="es-MX"/>
        </w:rPr>
        <w:t>COSTOS VARIABLES</w:t>
      </w:r>
    </w:p>
    <w:p w14:paraId="6250AD82" w14:textId="77777777" w:rsidR="007526A4" w:rsidRPr="007526A4" w:rsidRDefault="007526A4" w:rsidP="007526A4">
      <w:pPr>
        <w:jc w:val="both"/>
        <w:rPr>
          <w:rFonts w:ascii="Bookman Old Style" w:hAnsi="Bookman Old Style"/>
          <w:lang w:eastAsia="es-MX"/>
        </w:rPr>
      </w:pPr>
    </w:p>
    <w:p w14:paraId="4C1D3D0D" w14:textId="77777777" w:rsidR="007526A4" w:rsidRPr="007526A4" w:rsidRDefault="00923292" w:rsidP="007526A4">
      <w:pPr>
        <w:jc w:val="both"/>
        <w:rPr>
          <w:rFonts w:ascii="Bookman Old Style" w:hAnsi="Bookman Old Style"/>
          <w:lang w:eastAsia="es-MX"/>
        </w:rPr>
      </w:pPr>
      <m:oMathPara>
        <m:oMath>
          <m:sSub>
            <m:sSubPr>
              <m:ctrlPr>
                <w:rPr>
                  <w:rFonts w:ascii="Cambria Math" w:hAnsi="Cambria Math"/>
                  <w:lang w:eastAsia="es-MX"/>
                </w:rPr>
              </m:ctrlPr>
            </m:sSubPr>
            <m:e>
              <m:r>
                <m:rPr>
                  <m:sty m:val="p"/>
                </m:rPr>
                <w:rPr>
                  <w:rFonts w:ascii="Cambria Math" w:hAnsi="Cambria Math"/>
                  <w:lang w:eastAsia="es-MX"/>
                </w:rPr>
                <m:t>CV</m:t>
              </m:r>
            </m:e>
            <m:sub>
              <m:r>
                <m:rPr>
                  <m:sty m:val="p"/>
                </m:rPr>
                <w:rPr>
                  <w:rFonts w:ascii="Cambria Math" w:hAnsi="Cambria Math"/>
                  <w:lang w:eastAsia="es-MX"/>
                </w:rPr>
                <m:t>m+1,t,j</m:t>
              </m:r>
            </m:sub>
          </m:sSub>
          <m:r>
            <m:rPr>
              <m:sty m:val="p"/>
            </m:rPr>
            <w:rPr>
              <w:rFonts w:ascii="Cambria Math" w:hAnsi="Cambria Math"/>
              <w:lang w:eastAsia="es-MX"/>
            </w:rPr>
            <m:t xml:space="preserve"> = </m:t>
          </m:r>
          <m:d>
            <m:dPr>
              <m:ctrlPr>
                <w:rPr>
                  <w:rFonts w:ascii="Cambria Math" w:hAnsi="Cambria Math"/>
                  <w:lang w:eastAsia="es-MX"/>
                </w:rPr>
              </m:ctrlPr>
            </m:dPr>
            <m:e>
              <m:sSub>
                <m:sSubPr>
                  <m:ctrlPr>
                    <w:rPr>
                      <w:rFonts w:ascii="Cambria Math" w:hAnsi="Cambria Math"/>
                      <w:lang w:eastAsia="es-MX"/>
                    </w:rPr>
                  </m:ctrlPr>
                </m:sSubPr>
                <m:e>
                  <m:r>
                    <m:rPr>
                      <m:sty m:val="p"/>
                    </m:rPr>
                    <w:rPr>
                      <w:rFonts w:ascii="Cambria Math" w:hAnsi="Cambria Math"/>
                      <w:lang w:eastAsia="es-MX"/>
                    </w:rPr>
                    <m:t>Rm</m:t>
                  </m:r>
                </m:e>
                <m:sub>
                  <m:r>
                    <m:rPr>
                      <m:sty m:val="p"/>
                    </m:rPr>
                    <w:rPr>
                      <w:rFonts w:ascii="Cambria Math" w:hAnsi="Cambria Math"/>
                      <w:lang w:eastAsia="es-MX"/>
                    </w:rPr>
                    <m:t>m,t</m:t>
                  </m:r>
                </m:sub>
              </m:sSub>
              <m:r>
                <m:rPr>
                  <m:sty m:val="p"/>
                </m:rPr>
                <w:rPr>
                  <w:rFonts w:ascii="Cambria Math" w:hAnsi="Cambria Math"/>
                  <w:lang w:eastAsia="es-MX"/>
                </w:rPr>
                <m:t xml:space="preserve"> × </m:t>
              </m:r>
              <m:sSub>
                <m:sSubPr>
                  <m:ctrlPr>
                    <w:rPr>
                      <w:rFonts w:ascii="Cambria Math" w:hAnsi="Cambria Math"/>
                      <w:lang w:eastAsia="es-MX"/>
                    </w:rPr>
                  </m:ctrlPr>
                </m:sSubPr>
                <m:e>
                  <m:r>
                    <m:rPr>
                      <m:sty m:val="p"/>
                    </m:rPr>
                    <w:rPr>
                      <w:rFonts w:ascii="Cambria Math" w:hAnsi="Cambria Math"/>
                      <w:lang w:eastAsia="es-MX"/>
                    </w:rPr>
                    <m:t>dm</m:t>
                  </m:r>
                </m:e>
                <m:sub>
                  <m:r>
                    <m:rPr>
                      <m:sty m:val="p"/>
                    </m:rPr>
                    <w:rPr>
                      <w:rFonts w:ascii="Cambria Math" w:hAnsi="Cambria Math"/>
                      <w:lang w:eastAsia="es-MX"/>
                    </w:rPr>
                    <m:t>m+1,t,j</m:t>
                  </m:r>
                </m:sub>
              </m:sSub>
              <m:r>
                <m:rPr>
                  <m:sty m:val="p"/>
                </m:rPr>
                <w:rPr>
                  <w:rFonts w:ascii="Cambria Math" w:hAnsi="Cambria Math"/>
                  <w:lang w:eastAsia="es-MX"/>
                </w:rPr>
                <m:t xml:space="preserve"> × </m:t>
              </m:r>
              <m:sSub>
                <m:sSubPr>
                  <m:ctrlPr>
                    <w:rPr>
                      <w:rFonts w:ascii="Cambria Math" w:hAnsi="Cambria Math"/>
                      <w:lang w:eastAsia="es-MX"/>
                    </w:rPr>
                  </m:ctrlPr>
                </m:sSubPr>
                <m:e>
                  <m:r>
                    <m:rPr>
                      <m:sty m:val="p"/>
                    </m:rPr>
                    <w:rPr>
                      <w:rFonts w:ascii="Cambria Math" w:hAnsi="Cambria Math"/>
                      <w:lang w:eastAsia="es-MX"/>
                    </w:rPr>
                    <m:t>SP</m:t>
                  </m:r>
                </m:e>
                <m:sub>
                  <m:r>
                    <m:rPr>
                      <m:sty m:val="p"/>
                    </m:rPr>
                    <w:rPr>
                      <w:rFonts w:ascii="Cambria Math" w:hAnsi="Cambria Math"/>
                      <w:lang w:eastAsia="es-MX"/>
                    </w:rPr>
                    <m:t>PAGN,m+1,t,j</m:t>
                  </m:r>
                </m:sub>
              </m:sSub>
            </m:e>
          </m:d>
        </m:oMath>
      </m:oMathPara>
    </w:p>
    <w:p w14:paraId="18BBF9FC" w14:textId="77777777" w:rsidR="007526A4" w:rsidRPr="007526A4" w:rsidRDefault="007526A4" w:rsidP="007526A4">
      <w:pPr>
        <w:jc w:val="center"/>
        <w:rPr>
          <w:rFonts w:ascii="Bookman Old Style" w:hAnsi="Bookman Old Style"/>
          <w:lang w:eastAsia="es-MX"/>
        </w:rPr>
      </w:pPr>
    </w:p>
    <w:p w14:paraId="7E71FF5A" w14:textId="77777777" w:rsidR="007526A4" w:rsidRPr="007526A4" w:rsidRDefault="007526A4" w:rsidP="007526A4">
      <w:pPr>
        <w:jc w:val="both"/>
        <w:rPr>
          <w:rFonts w:ascii="Bookman Old Style" w:hAnsi="Bookman Old Style"/>
          <w:lang w:eastAsia="es-MX"/>
        </w:rPr>
      </w:pPr>
      <w:r w:rsidRPr="007526A4">
        <w:rPr>
          <w:rFonts w:ascii="Bookman Old Style" w:hAnsi="Bookman Old Style"/>
          <w:lang w:eastAsia="es-MX"/>
        </w:rPr>
        <w:t>Donde:</w:t>
      </w:r>
    </w:p>
    <w:p w14:paraId="765E127C" w14:textId="77777777" w:rsidR="007526A4" w:rsidRPr="007526A4" w:rsidRDefault="00923292" w:rsidP="007526A4">
      <w:pPr>
        <w:ind w:left="1701" w:hanging="1701"/>
        <w:jc w:val="both"/>
        <w:rPr>
          <w:rFonts w:ascii="Bookman Old Style" w:hAnsi="Bookman Old Style"/>
          <w:lang w:eastAsia="es-MX"/>
        </w:rPr>
      </w:pPr>
      <m:oMath>
        <m:sSub>
          <m:sSubPr>
            <m:ctrlPr>
              <w:rPr>
                <w:rFonts w:ascii="Cambria Math" w:hAnsi="Cambria Math"/>
                <w:lang w:eastAsia="es-MX"/>
              </w:rPr>
            </m:ctrlPr>
          </m:sSubPr>
          <m:e>
            <m:r>
              <m:rPr>
                <m:sty m:val="p"/>
              </m:rPr>
              <w:rPr>
                <w:rFonts w:ascii="Cambria Math" w:hAnsi="Cambria Math"/>
                <w:lang w:eastAsia="es-MX"/>
              </w:rPr>
              <m:t>Rm</m:t>
            </m:r>
          </m:e>
          <m:sub>
            <m:r>
              <m:rPr>
                <m:sty m:val="p"/>
              </m:rPr>
              <w:rPr>
                <w:rFonts w:ascii="Cambria Math" w:hAnsi="Cambria Math"/>
                <w:lang w:eastAsia="es-MX"/>
              </w:rPr>
              <m:t>m,t</m:t>
            </m:r>
          </m:sub>
        </m:sSub>
        <m:r>
          <w:rPr>
            <w:rFonts w:ascii="Cambria Math" w:hAnsi="Cambria Math"/>
            <w:lang w:eastAsia="es-MX"/>
          </w:rPr>
          <m:t>:</m:t>
        </m:r>
      </m:oMath>
      <w:r w:rsidR="007526A4" w:rsidRPr="007526A4">
        <w:rPr>
          <w:rFonts w:ascii="Bookman Old Style" w:hAnsi="Bookman Old Style"/>
          <w:lang w:eastAsia="es-MX"/>
        </w:rPr>
        <w:tab/>
        <w:t xml:space="preserve">Tasa de interés moratoria diaria vigente en el mes </w:t>
      </w:r>
      <w:r w:rsidR="007526A4" w:rsidRPr="007526A4">
        <w:rPr>
          <w:rFonts w:ascii="Cambria Math" w:hAnsi="Cambria Math" w:cs="Cambria Math"/>
          <w:lang w:eastAsia="es-MX"/>
        </w:rPr>
        <w:t>𝑚</w:t>
      </w:r>
      <w:r w:rsidR="007526A4" w:rsidRPr="007526A4">
        <w:rPr>
          <w:rFonts w:ascii="Bookman Old Style" w:hAnsi="Bookman Old Style"/>
          <w:lang w:eastAsia="es-MX"/>
        </w:rPr>
        <w:t xml:space="preserve">, en el sistema de transporte </w:t>
      </w:r>
      <w:r w:rsidR="007526A4" w:rsidRPr="007526A4">
        <w:rPr>
          <w:rFonts w:ascii="Cambria Math" w:hAnsi="Cambria Math" w:cs="Cambria Math"/>
          <w:lang w:eastAsia="es-MX"/>
        </w:rPr>
        <w:t xml:space="preserve">t, </w:t>
      </w:r>
      <w:r w:rsidR="007526A4" w:rsidRPr="007526A4">
        <w:rPr>
          <w:rFonts w:ascii="Bookman Old Style" w:hAnsi="Bookman Old Style"/>
          <w:lang w:eastAsia="es-MX"/>
        </w:rPr>
        <w:t>publicada por la Superintendencia Financiera de Colombia.</w:t>
      </w:r>
    </w:p>
    <w:p w14:paraId="11F80361" w14:textId="01D56A5B" w:rsidR="007526A4" w:rsidRPr="007526A4" w:rsidRDefault="00923292" w:rsidP="007526A4">
      <w:pPr>
        <w:ind w:left="1701" w:hanging="1701"/>
        <w:jc w:val="both"/>
        <w:rPr>
          <w:rFonts w:ascii="Bookman Old Style" w:hAnsi="Bookman Old Style"/>
          <w:lang w:eastAsia="es-MX"/>
        </w:rPr>
      </w:pPr>
      <m:oMath>
        <m:sSub>
          <m:sSubPr>
            <m:ctrlPr>
              <w:rPr>
                <w:rFonts w:ascii="Cambria Math" w:hAnsi="Cambria Math"/>
                <w:lang w:eastAsia="es-MX"/>
              </w:rPr>
            </m:ctrlPr>
          </m:sSubPr>
          <m:e>
            <m:r>
              <m:rPr>
                <m:sty m:val="p"/>
              </m:rPr>
              <w:rPr>
                <w:rFonts w:ascii="Cambria Math" w:hAnsi="Cambria Math"/>
                <w:lang w:eastAsia="es-MX"/>
              </w:rPr>
              <m:t>dm</m:t>
            </m:r>
          </m:e>
          <m:sub>
            <m:r>
              <m:rPr>
                <m:sty m:val="p"/>
              </m:rPr>
              <w:rPr>
                <w:rFonts w:ascii="Cambria Math" w:hAnsi="Cambria Math"/>
                <w:lang w:eastAsia="es-MX"/>
              </w:rPr>
              <m:t>m+1,t,j</m:t>
            </m:r>
          </m:sub>
        </m:sSub>
        <m:r>
          <w:rPr>
            <w:rFonts w:ascii="Cambria Math" w:hAnsi="Cambria Math"/>
            <w:lang w:eastAsia="es-MX"/>
          </w:rPr>
          <m:t>:</m:t>
        </m:r>
      </m:oMath>
      <w:r w:rsidR="007526A4" w:rsidRPr="007526A4">
        <w:rPr>
          <w:rFonts w:ascii="Bookman Old Style" w:hAnsi="Bookman Old Style"/>
          <w:lang w:eastAsia="es-MX"/>
        </w:rPr>
        <w:t xml:space="preserve"> </w:t>
      </w:r>
      <w:r w:rsidR="007526A4" w:rsidRPr="007526A4">
        <w:rPr>
          <w:rFonts w:ascii="Bookman Old Style" w:hAnsi="Bookman Old Style"/>
          <w:lang w:eastAsia="es-MX"/>
        </w:rPr>
        <w:tab/>
        <w:t xml:space="preserve">Días de mora del pago del beneficiario j, al transportador del sistema de transporte </w:t>
      </w:r>
      <w:r w:rsidR="007526A4" w:rsidRPr="007526A4">
        <w:rPr>
          <w:rFonts w:ascii="Cambria Math" w:hAnsi="Cambria Math" w:cs="Cambria Math"/>
          <w:lang w:eastAsia="es-MX"/>
        </w:rPr>
        <w:t xml:space="preserve">t, </w:t>
      </w:r>
      <w:r w:rsidR="007526A4" w:rsidRPr="007526A4">
        <w:rPr>
          <w:rFonts w:ascii="Bookman Old Style" w:hAnsi="Bookman Old Style"/>
          <w:lang w:eastAsia="es-MX"/>
        </w:rPr>
        <w:t>en el mes m+1.</w:t>
      </w:r>
    </w:p>
    <w:p w14:paraId="72A65C1A" w14:textId="77777777" w:rsidR="007526A4" w:rsidRPr="007526A4" w:rsidRDefault="00923292" w:rsidP="007526A4">
      <w:pPr>
        <w:ind w:left="1701" w:hanging="1701"/>
        <w:jc w:val="both"/>
        <w:rPr>
          <w:rFonts w:ascii="Bookman Old Style" w:hAnsi="Bookman Old Style"/>
          <w:lang w:eastAsia="es-MX"/>
        </w:rPr>
      </w:pPr>
      <m:oMath>
        <m:sSub>
          <m:sSubPr>
            <m:ctrlPr>
              <w:rPr>
                <w:rFonts w:ascii="Cambria Math" w:hAnsi="Cambria Math"/>
                <w:lang w:eastAsia="es-MX"/>
              </w:rPr>
            </m:ctrlPr>
          </m:sSubPr>
          <m:e>
            <m:r>
              <m:rPr>
                <m:sty m:val="p"/>
              </m:rPr>
              <w:rPr>
                <w:rFonts w:ascii="Cambria Math" w:hAnsi="Cambria Math"/>
                <w:lang w:eastAsia="es-MX"/>
              </w:rPr>
              <m:t>SP</m:t>
            </m:r>
          </m:e>
          <m:sub>
            <m:r>
              <m:rPr>
                <m:sty m:val="p"/>
              </m:rPr>
              <w:rPr>
                <w:rFonts w:ascii="Cambria Math" w:hAnsi="Cambria Math"/>
                <w:lang w:eastAsia="es-MX"/>
              </w:rPr>
              <m:t>PAGN,m+1,t,j</m:t>
            </m:r>
          </m:sub>
        </m:sSub>
        <m:r>
          <w:rPr>
            <w:rFonts w:ascii="Cambria Math" w:hAnsi="Cambria Math"/>
            <w:lang w:eastAsia="es-MX"/>
          </w:rPr>
          <m:t>:</m:t>
        </m:r>
      </m:oMath>
      <w:r w:rsidR="007526A4" w:rsidRPr="007526A4">
        <w:rPr>
          <w:rFonts w:ascii="Bookman Old Style" w:hAnsi="Bookman Old Style"/>
          <w:lang w:eastAsia="es-MX"/>
        </w:rPr>
        <w:t xml:space="preserve"> </w:t>
      </w:r>
      <w:r w:rsidR="007526A4" w:rsidRPr="007526A4">
        <w:rPr>
          <w:rFonts w:ascii="Bookman Old Style" w:hAnsi="Bookman Old Style"/>
          <w:lang w:eastAsia="es-MX"/>
        </w:rPr>
        <w:tab/>
        <w:t xml:space="preserve">Saldo pendiente por pagar por el beneficiario j, por los servicios comerciales prestados por el transportador del sistema de transporte t, en el mes </w:t>
      </w:r>
      <w:r w:rsidR="007526A4" w:rsidRPr="007526A4">
        <w:rPr>
          <w:rFonts w:ascii="Cambria Math" w:hAnsi="Cambria Math" w:cs="Cambria Math"/>
          <w:lang w:eastAsia="es-MX"/>
        </w:rPr>
        <w:t>𝑚+1</w:t>
      </w:r>
      <w:r w:rsidR="007526A4" w:rsidRPr="007526A4">
        <w:rPr>
          <w:rFonts w:ascii="Bookman Old Style" w:hAnsi="Bookman Old Style"/>
          <w:lang w:eastAsia="es-MX"/>
        </w:rPr>
        <w:t xml:space="preserve">, por el proyecto </w:t>
      </w:r>
      <w:r w:rsidR="007526A4" w:rsidRPr="007526A4">
        <w:rPr>
          <w:rFonts w:ascii="Cambria Math" w:hAnsi="Cambria Math" w:cs="Cambria Math"/>
          <w:lang w:eastAsia="es-MX"/>
        </w:rPr>
        <w:t>𝑃𝐴𝐺N</w:t>
      </w:r>
      <w:r w:rsidR="007526A4" w:rsidRPr="007526A4">
        <w:rPr>
          <w:rFonts w:ascii="Bookman Old Style" w:hAnsi="Bookman Old Style"/>
          <w:lang w:eastAsia="es-MX"/>
        </w:rPr>
        <w:t xml:space="preserve">. </w:t>
      </w:r>
    </w:p>
    <w:p w14:paraId="732856AA" w14:textId="77777777" w:rsidR="007526A4" w:rsidRPr="007526A4" w:rsidRDefault="007526A4" w:rsidP="007526A4">
      <w:pPr>
        <w:jc w:val="both"/>
        <w:rPr>
          <w:rFonts w:ascii="Bookman Old Style" w:hAnsi="Bookman Old Style"/>
          <w:lang w:eastAsia="es-MX"/>
        </w:rPr>
      </w:pPr>
    </w:p>
    <w:p w14:paraId="6D91B676" w14:textId="77777777" w:rsidR="007526A4" w:rsidRPr="007526A4" w:rsidRDefault="007526A4" w:rsidP="007526A4">
      <w:pPr>
        <w:jc w:val="both"/>
        <w:rPr>
          <w:rFonts w:ascii="Bookman Old Style" w:hAnsi="Bookman Old Style"/>
          <w:lang w:eastAsia="es-MX"/>
        </w:rPr>
      </w:pPr>
    </w:p>
    <w:p w14:paraId="0A11ACB4" w14:textId="77777777" w:rsidR="007526A4" w:rsidRPr="007526A4" w:rsidRDefault="007526A4" w:rsidP="007526A4">
      <w:pPr>
        <w:numPr>
          <w:ilvl w:val="0"/>
          <w:numId w:val="31"/>
        </w:numPr>
        <w:ind w:left="644" w:hanging="644"/>
        <w:jc w:val="both"/>
        <w:rPr>
          <w:rFonts w:ascii="Bookman Old Style" w:hAnsi="Bookman Old Style" w:cs="Arial"/>
          <w:b/>
          <w:spacing w:val="-3"/>
          <w:lang w:eastAsia="es-ES"/>
        </w:rPr>
      </w:pPr>
      <w:r w:rsidRPr="007526A4">
        <w:rPr>
          <w:rFonts w:ascii="Bookman Old Style" w:hAnsi="Bookman Old Style" w:cs="Arial"/>
          <w:b/>
          <w:spacing w:val="-3"/>
          <w:lang w:eastAsia="es-ES"/>
        </w:rPr>
        <w:t>Facturación de los vendedores de capacidad de transporte del Mercado Secundario a los compradores de dicha capacidad</w:t>
      </w:r>
    </w:p>
    <w:p w14:paraId="631B3527" w14:textId="77777777" w:rsidR="007526A4" w:rsidRPr="007526A4" w:rsidRDefault="007526A4" w:rsidP="007526A4">
      <w:pPr>
        <w:jc w:val="both"/>
        <w:rPr>
          <w:rFonts w:ascii="Bookman Old Style" w:hAnsi="Bookman Old Style"/>
          <w:b/>
          <w:lang w:eastAsia="es-MX"/>
        </w:rPr>
      </w:pPr>
    </w:p>
    <w:p w14:paraId="2C115F40" w14:textId="147C847E" w:rsidR="007526A4" w:rsidRPr="007526A4" w:rsidRDefault="007526A4" w:rsidP="007526A4">
      <w:pPr>
        <w:tabs>
          <w:tab w:val="left" w:pos="4140"/>
        </w:tabs>
        <w:jc w:val="both"/>
        <w:rPr>
          <w:rFonts w:ascii="Bookman Old Style" w:hAnsi="Bookman Old Style"/>
          <w:b/>
          <w:lang w:val="es-ES_tradnl" w:eastAsia="es-MX"/>
        </w:rPr>
      </w:pPr>
      <w:r w:rsidRPr="007526A4">
        <w:rPr>
          <w:rFonts w:ascii="Bookman Old Style" w:hAnsi="Bookman Old Style"/>
          <w:b/>
          <w:lang w:val="es-ES_tradnl" w:eastAsia="es-MX"/>
        </w:rPr>
        <w:t>Cada vendedor del Mercado Secundario que reciba cobros de los transportadores mediante contratos de capacidad de transporte suscritos en el Mercado Primario por ser Beneficiarios del proyecto PAGN, desarrollará los siguientes cálculos con el fin de incluir en la facturación del contrato del Mercado Secundario, el valor correspondiente</w:t>
      </w:r>
      <w:r w:rsidR="00B349EF">
        <w:rPr>
          <w:rFonts w:ascii="Bookman Old Style" w:hAnsi="Bookman Old Style"/>
          <w:b/>
          <w:lang w:val="es-ES_tradnl" w:eastAsia="es-MX"/>
        </w:rPr>
        <w:t>:</w:t>
      </w:r>
    </w:p>
    <w:p w14:paraId="317FD931" w14:textId="77777777" w:rsidR="007526A4" w:rsidRPr="007526A4" w:rsidRDefault="007526A4" w:rsidP="007526A4">
      <w:pPr>
        <w:tabs>
          <w:tab w:val="left" w:pos="4140"/>
        </w:tabs>
        <w:jc w:val="center"/>
        <w:rPr>
          <w:rFonts w:ascii="Bookman Old Style" w:hAnsi="Bookman Old Style"/>
          <w:b/>
          <w:lang w:val="es-ES_tradnl" w:eastAsia="es-MX"/>
        </w:rPr>
      </w:pPr>
    </w:p>
    <w:p w14:paraId="10BBF675" w14:textId="10E81F8F" w:rsidR="007526A4" w:rsidRPr="007526A4" w:rsidRDefault="00923292" w:rsidP="007526A4">
      <w:pPr>
        <w:tabs>
          <w:tab w:val="left" w:pos="4140"/>
        </w:tabs>
        <w:jc w:val="center"/>
        <w:rPr>
          <w:rFonts w:ascii="Bookman Old Style" w:hAnsi="Bookman Old Style"/>
          <w:b/>
          <w:lang w:val="es-ES_tradnl" w:eastAsia="es-MX"/>
        </w:rPr>
      </w:pPr>
      <m:oMath>
        <m:sSub>
          <m:sSubPr>
            <m:ctrlPr>
              <w:rPr>
                <w:rFonts w:ascii="Cambria Math" w:hAnsi="Cambria Math"/>
                <w:b/>
                <w:lang w:val="es-ES_tradnl" w:eastAsia="es-MX"/>
              </w:rPr>
            </m:ctrlPr>
          </m:sSubPr>
          <m:e>
            <m:r>
              <m:rPr>
                <m:sty m:val="b"/>
              </m:rPr>
              <w:rPr>
                <w:rFonts w:ascii="Cambria Math" w:hAnsi="Cambria Math"/>
                <w:lang w:val="es-ES_tradnl" w:eastAsia="es-MX"/>
              </w:rPr>
              <m:t>PC</m:t>
            </m:r>
          </m:e>
          <m:sub>
            <m:r>
              <m:rPr>
                <m:sty m:val="b"/>
              </m:rPr>
              <w:rPr>
                <w:rFonts w:ascii="Cambria Math" w:hAnsi="Cambria Math"/>
                <w:lang w:val="es-ES_tradnl" w:eastAsia="es-MX"/>
              </w:rPr>
              <m:t>PAGN</m:t>
            </m:r>
            <m:r>
              <m:rPr>
                <m:sty m:val="b"/>
              </m:rPr>
              <w:rPr>
                <w:rFonts w:ascii="Cambria Math" w:hAnsi="Cambria Math"/>
                <w:lang w:val="es-ES_tradnl" w:eastAsia="es-MX"/>
              </w:rPr>
              <m:t>,</m:t>
            </m:r>
            <m:r>
              <m:rPr>
                <m:sty m:val="b"/>
              </m:rPr>
              <w:rPr>
                <w:rFonts w:ascii="Cambria Math" w:hAnsi="Cambria Math"/>
                <w:lang w:val="es-ES_tradnl" w:eastAsia="es-MX"/>
              </w:rPr>
              <m:t>t</m:t>
            </m:r>
            <m:r>
              <m:rPr>
                <m:sty m:val="b"/>
              </m:rPr>
              <w:rPr>
                <w:rFonts w:ascii="Cambria Math" w:hAnsi="Cambria Math"/>
                <w:lang w:val="es-ES_tradnl" w:eastAsia="es-MX"/>
              </w:rPr>
              <m:t>,</m:t>
            </m:r>
            <m:r>
              <m:rPr>
                <m:sty m:val="b"/>
              </m:rPr>
              <w:rPr>
                <w:rFonts w:ascii="Cambria Math" w:hAnsi="Cambria Math"/>
                <w:lang w:val="es-ES_tradnl" w:eastAsia="es-MX"/>
              </w:rPr>
              <m:t>m</m:t>
            </m:r>
            <m:r>
              <m:rPr>
                <m:sty m:val="b"/>
              </m:rPr>
              <w:rPr>
                <w:rFonts w:ascii="Cambria Math" w:hAnsi="Cambria Math"/>
                <w:lang w:val="es-ES_tradnl" w:eastAsia="es-MX"/>
              </w:rPr>
              <m:t>+</m:t>
            </m:r>
            <m:r>
              <m:rPr>
                <m:sty m:val="b"/>
              </m:rPr>
              <w:rPr>
                <w:rFonts w:ascii="Cambria Math" w:hAnsi="Cambria Math"/>
                <w:lang w:val="es-ES_tradnl" w:eastAsia="es-MX"/>
              </w:rPr>
              <m:t>1</m:t>
            </m:r>
            <m:r>
              <m:rPr>
                <m:sty m:val="b"/>
              </m:rPr>
              <w:rPr>
                <w:rFonts w:ascii="Cambria Math" w:hAnsi="Cambria Math"/>
                <w:lang w:val="es-ES_tradnl" w:eastAsia="es-MX"/>
              </w:rPr>
              <m:t>,</m:t>
            </m:r>
            <m:r>
              <m:rPr>
                <m:sty m:val="b"/>
              </m:rPr>
              <w:rPr>
                <w:rFonts w:ascii="Cambria Math" w:hAnsi="Cambria Math"/>
                <w:lang w:val="es-ES_tradnl" w:eastAsia="es-MX"/>
              </w:rPr>
              <m:t>j</m:t>
            </m:r>
            <m:r>
              <m:rPr>
                <m:sty m:val="b"/>
              </m:rPr>
              <w:rPr>
                <w:rFonts w:ascii="Cambria Math" w:hAnsi="Cambria Math"/>
                <w:lang w:val="es-ES_tradnl" w:eastAsia="es-MX"/>
              </w:rPr>
              <m:t>,</m:t>
            </m:r>
            <m:r>
              <m:rPr>
                <m:sty m:val="b"/>
              </m:rPr>
              <w:rPr>
                <w:rFonts w:ascii="Cambria Math" w:hAnsi="Cambria Math"/>
                <w:lang w:val="es-ES_tradnl" w:eastAsia="es-MX"/>
              </w:rPr>
              <m:t>p</m:t>
            </m:r>
            <m:r>
              <m:rPr>
                <m:sty m:val="b"/>
              </m:rPr>
              <w:rPr>
                <w:rFonts w:ascii="Cambria Math" w:hAnsi="Cambria Math"/>
                <w:lang w:val="es-ES_tradnl" w:eastAsia="es-MX"/>
              </w:rPr>
              <m:t>,</m:t>
            </m:r>
            <m:r>
              <m:rPr>
                <m:sty m:val="b"/>
              </m:rPr>
              <w:rPr>
                <w:rFonts w:ascii="Cambria Math" w:hAnsi="Cambria Math"/>
                <w:lang w:val="es-ES_tradnl" w:eastAsia="es-MX"/>
              </w:rPr>
              <m:t>s</m:t>
            </m:r>
            <m:r>
              <m:rPr>
                <m:sty m:val="b"/>
              </m:rPr>
              <w:rPr>
                <w:rFonts w:ascii="Cambria Math" w:hAnsi="Cambria Math"/>
                <w:lang w:val="es-ES_tradnl" w:eastAsia="es-MX"/>
              </w:rPr>
              <m:t>,</m:t>
            </m:r>
            <m:r>
              <m:rPr>
                <m:sty m:val="b"/>
              </m:rPr>
              <w:rPr>
                <w:rFonts w:ascii="Cambria Math" w:hAnsi="Cambria Math"/>
                <w:lang w:val="es-ES_tradnl" w:eastAsia="es-MX"/>
              </w:rPr>
              <m:t>c</m:t>
            </m:r>
            <m:r>
              <m:rPr>
                <m:sty m:val="b"/>
              </m:rPr>
              <w:rPr>
                <w:rFonts w:ascii="Cambria Math" w:hAnsi="Cambria Math"/>
                <w:lang w:val="es-ES_tradnl" w:eastAsia="es-MX"/>
              </w:rPr>
              <m:t xml:space="preserve"> </m:t>
            </m:r>
          </m:sub>
        </m:sSub>
      </m:oMath>
      <w:r w:rsidR="007526A4" w:rsidRPr="007526A4">
        <w:rPr>
          <w:rFonts w:ascii="Bookman Old Style" w:hAnsi="Bookman Old Style"/>
          <w:b/>
          <w:lang w:val="es-ES_tradnl" w:eastAsia="es-MX"/>
        </w:rPr>
        <w:t xml:space="preserve">= </w:t>
      </w:r>
      <m:oMath>
        <m:sSub>
          <m:sSubPr>
            <m:ctrlPr>
              <w:rPr>
                <w:rFonts w:ascii="Cambria Math" w:hAnsi="Cambria Math" w:cs="Arial"/>
                <w:b/>
                <w:color w:val="000000"/>
                <w:lang w:val="es-ES_tradnl" w:eastAsia="es-MX"/>
              </w:rPr>
            </m:ctrlPr>
          </m:sSubPr>
          <m:e>
            <m:r>
              <m:rPr>
                <m:sty m:val="b"/>
              </m:rPr>
              <w:rPr>
                <w:rFonts w:ascii="Cambria Math" w:hAnsi="Cambria Math" w:cs="Arial"/>
                <w:color w:val="000000"/>
                <w:lang w:val="es-ES_tradnl" w:eastAsia="es-MX"/>
              </w:rPr>
              <m:t>PBaT</m:t>
            </m:r>
          </m:e>
          <m:sub>
            <m:r>
              <m:rPr>
                <m:sty m:val="b"/>
              </m:rPr>
              <w:rPr>
                <w:rFonts w:ascii="Cambria Math" w:hAnsi="Cambria Math" w:cs="Arial"/>
                <w:color w:val="000000"/>
                <w:lang w:val="es-ES_tradnl" w:eastAsia="es-MX"/>
              </w:rPr>
              <m:t>PAGN</m:t>
            </m:r>
            <m:r>
              <m:rPr>
                <m:sty m:val="b"/>
              </m:rPr>
              <w:rPr>
                <w:rFonts w:ascii="Cambria Math" w:hAnsi="Cambria Math" w:cs="Arial"/>
                <w:color w:val="000000"/>
                <w:lang w:val="es-ES_tradnl" w:eastAsia="es-MX"/>
              </w:rPr>
              <m:t>,</m:t>
            </m:r>
            <m:r>
              <m:rPr>
                <m:sty m:val="b"/>
              </m:rPr>
              <w:rPr>
                <w:rFonts w:ascii="Cambria Math" w:hAnsi="Cambria Math" w:cs="Arial"/>
                <w:color w:val="000000"/>
                <w:lang w:val="es-ES_tradnl" w:eastAsia="es-MX"/>
              </w:rPr>
              <m:t>m</m:t>
            </m:r>
            <m:r>
              <m:rPr>
                <m:sty m:val="b"/>
              </m:rPr>
              <w:rPr>
                <w:rFonts w:ascii="Cambria Math" w:hAnsi="Cambria Math" w:cs="Arial"/>
                <w:color w:val="000000"/>
                <w:lang w:val="es-ES_tradnl" w:eastAsia="es-MX"/>
              </w:rPr>
              <m:t>+</m:t>
            </m:r>
            <m:r>
              <m:rPr>
                <m:sty m:val="b"/>
              </m:rPr>
              <w:rPr>
                <w:rFonts w:ascii="Cambria Math" w:hAnsi="Cambria Math" w:cs="Arial"/>
                <w:color w:val="000000"/>
                <w:lang w:val="es-ES_tradnl" w:eastAsia="es-MX"/>
              </w:rPr>
              <m:t>1</m:t>
            </m:r>
            <m:r>
              <m:rPr>
                <m:sty m:val="b"/>
              </m:rPr>
              <w:rPr>
                <w:rFonts w:ascii="Cambria Math" w:hAnsi="Cambria Math" w:cs="Arial"/>
                <w:color w:val="000000"/>
                <w:lang w:val="es-ES_tradnl" w:eastAsia="es-MX"/>
              </w:rPr>
              <m:t>,</m:t>
            </m:r>
            <m:r>
              <m:rPr>
                <m:sty m:val="b"/>
              </m:rPr>
              <w:rPr>
                <w:rFonts w:ascii="Cambria Math" w:hAnsi="Cambria Math" w:cs="Arial"/>
                <w:color w:val="000000"/>
                <w:lang w:val="es-ES_tradnl" w:eastAsia="es-MX"/>
              </w:rPr>
              <m:t>t</m:t>
            </m:r>
            <m:r>
              <m:rPr>
                <m:sty m:val="b"/>
              </m:rPr>
              <w:rPr>
                <w:rFonts w:ascii="Cambria Math" w:hAnsi="Cambria Math" w:cs="Arial"/>
                <w:color w:val="000000"/>
                <w:lang w:val="es-ES_tradnl" w:eastAsia="es-MX"/>
              </w:rPr>
              <m:t>,</m:t>
            </m:r>
            <m:r>
              <m:rPr>
                <m:sty m:val="b"/>
              </m:rPr>
              <w:rPr>
                <w:rFonts w:ascii="Cambria Math" w:hAnsi="Cambria Math" w:cs="Arial"/>
                <w:color w:val="000000"/>
                <w:lang w:val="es-ES_tradnl" w:eastAsia="es-MX"/>
              </w:rPr>
              <m:t>j</m:t>
            </m:r>
            <m:r>
              <m:rPr>
                <m:sty m:val="b"/>
              </m:rPr>
              <w:rPr>
                <w:rFonts w:ascii="Cambria Math" w:hAnsi="Cambria Math" w:cs="Arial"/>
                <w:color w:val="000000"/>
                <w:lang w:val="es-ES_tradnl" w:eastAsia="es-MX"/>
              </w:rPr>
              <m:t>,</m:t>
            </m:r>
            <m:r>
              <m:rPr>
                <m:sty m:val="b"/>
              </m:rPr>
              <w:rPr>
                <w:rFonts w:ascii="Cambria Math" w:hAnsi="Cambria Math" w:cs="Arial"/>
                <w:color w:val="000000"/>
                <w:lang w:val="es-ES_tradnl" w:eastAsia="es-MX"/>
              </w:rPr>
              <m:t>p</m:t>
            </m:r>
            <m:r>
              <m:rPr>
                <m:sty m:val="b"/>
              </m:rPr>
              <w:rPr>
                <w:rFonts w:ascii="Cambria Math" w:hAnsi="Cambria Math" w:cs="Arial"/>
                <w:color w:val="000000"/>
                <w:lang w:val="es-ES_tradnl" w:eastAsia="es-MX"/>
              </w:rPr>
              <m:t>,</m:t>
            </m:r>
            <m:r>
              <m:rPr>
                <m:sty m:val="b"/>
              </m:rPr>
              <w:rPr>
                <w:rFonts w:ascii="Cambria Math" w:hAnsi="Cambria Math" w:cs="Arial"/>
                <w:color w:val="000000"/>
                <w:lang w:val="es-ES_tradnl" w:eastAsia="es-MX"/>
              </w:rPr>
              <m:t>r</m:t>
            </m:r>
            <m:r>
              <m:rPr>
                <m:sty m:val="b"/>
              </m:rPr>
              <w:rPr>
                <w:rFonts w:ascii="Cambria Math" w:hAnsi="Cambria Math" w:cs="Arial"/>
                <w:color w:val="000000"/>
                <w:lang w:val="es-ES_tradnl" w:eastAsia="es-MX"/>
              </w:rPr>
              <m:t xml:space="preserve"> </m:t>
            </m:r>
          </m:sub>
        </m:sSub>
        <m:r>
          <m:rPr>
            <m:sty m:val="b"/>
          </m:rPr>
          <w:rPr>
            <w:rFonts w:ascii="Cambria Math" w:hAnsi="Cambria Math" w:cs="Arial"/>
            <w:color w:val="000000"/>
            <w:lang w:val="es-ES_tradnl" w:eastAsia="es-MX"/>
          </w:rPr>
          <m:t xml:space="preserve"> ×  </m:t>
        </m:r>
        <m:f>
          <m:fPr>
            <m:ctrlPr>
              <w:rPr>
                <w:rFonts w:ascii="Cambria Math" w:eastAsia="Calibri" w:hAnsi="Cambria Math" w:cs="Arial"/>
                <w:b/>
                <w:color w:val="000000"/>
                <w:sz w:val="22"/>
                <w:szCs w:val="22"/>
                <w:lang w:val="es-ES_tradnl" w:eastAsia="en-US"/>
              </w:rPr>
            </m:ctrlPr>
          </m:fPr>
          <m:num>
            <m:sSub>
              <m:sSubPr>
                <m:ctrlPr>
                  <w:rPr>
                    <w:rFonts w:ascii="Cambria Math" w:hAnsi="Cambria Math"/>
                    <w:b/>
                    <w:lang w:eastAsia="es-MX"/>
                  </w:rPr>
                </m:ctrlPr>
              </m:sSubPr>
              <m:e>
                <m:r>
                  <m:rPr>
                    <m:sty m:val="b"/>
                  </m:rPr>
                  <w:rPr>
                    <w:rFonts w:ascii="Cambria Math" w:hAnsi="Cambria Math"/>
                    <w:lang w:eastAsia="es-MX"/>
                  </w:rPr>
                  <m:t>KR</m:t>
                </m:r>
              </m:e>
              <m:sub>
                <m:r>
                  <m:rPr>
                    <m:sty m:val="b"/>
                  </m:rPr>
                  <w:rPr>
                    <w:rFonts w:ascii="Cambria Math" w:hAnsi="Cambria Math"/>
                    <w:lang w:eastAsia="es-MX"/>
                  </w:rPr>
                  <m:t>PAGN</m:t>
                </m:r>
                <m:r>
                  <m:rPr>
                    <m:sty m:val="b"/>
                  </m:rPr>
                  <w:rPr>
                    <w:rFonts w:ascii="Cambria Math" w:hAnsi="Cambria Math"/>
                    <w:lang w:eastAsia="es-MX"/>
                  </w:rPr>
                  <m:t>,</m:t>
                </m:r>
                <m:r>
                  <m:rPr>
                    <m:sty m:val="b"/>
                  </m:rPr>
                  <w:rPr>
                    <w:rFonts w:ascii="Cambria Math" w:hAnsi="Cambria Math"/>
                    <w:lang w:eastAsia="es-MX"/>
                  </w:rPr>
                  <m:t>m</m:t>
                </m:r>
                <m:r>
                  <m:rPr>
                    <m:sty m:val="b"/>
                  </m:rPr>
                  <w:rPr>
                    <w:rFonts w:ascii="Cambria Math" w:hAnsi="Cambria Math"/>
                    <w:lang w:eastAsia="es-MX"/>
                  </w:rPr>
                  <m:t>,</m:t>
                </m:r>
                <m:r>
                  <m:rPr>
                    <m:sty m:val="b"/>
                  </m:rPr>
                  <w:rPr>
                    <w:rFonts w:ascii="Cambria Math" w:hAnsi="Cambria Math"/>
                    <w:lang w:eastAsia="es-MX"/>
                  </w:rPr>
                  <m:t>t</m:t>
                </m:r>
                <m:r>
                  <m:rPr>
                    <m:sty m:val="b"/>
                  </m:rPr>
                  <w:rPr>
                    <w:rFonts w:ascii="Cambria Math" w:hAnsi="Cambria Math"/>
                    <w:lang w:eastAsia="es-MX"/>
                  </w:rPr>
                  <m:t>,</m:t>
                </m:r>
                <m:r>
                  <m:rPr>
                    <m:sty m:val="b"/>
                  </m:rPr>
                  <w:rPr>
                    <w:rFonts w:ascii="Cambria Math" w:hAnsi="Cambria Math"/>
                    <w:lang w:eastAsia="es-MX"/>
                  </w:rPr>
                  <m:t>j</m:t>
                </m:r>
                <m:r>
                  <m:rPr>
                    <m:sty m:val="b"/>
                  </m:rPr>
                  <w:rPr>
                    <w:rFonts w:ascii="Cambria Math" w:hAnsi="Cambria Math"/>
                    <w:lang w:eastAsia="es-MX"/>
                  </w:rPr>
                  <m:t>,</m:t>
                </m:r>
                <m:r>
                  <m:rPr>
                    <m:sty m:val="b"/>
                  </m:rPr>
                  <w:rPr>
                    <w:rFonts w:ascii="Cambria Math" w:hAnsi="Cambria Math"/>
                    <w:lang w:eastAsia="es-MX"/>
                  </w:rPr>
                  <m:t>p</m:t>
                </m:r>
                <m:r>
                  <m:rPr>
                    <m:sty m:val="b"/>
                  </m:rPr>
                  <w:rPr>
                    <w:rFonts w:ascii="Cambria Math" w:hAnsi="Cambria Math"/>
                    <w:lang w:eastAsia="es-MX"/>
                  </w:rPr>
                  <m:t>,</m:t>
                </m:r>
                <m:r>
                  <m:rPr>
                    <m:sty m:val="b"/>
                  </m:rPr>
                  <w:rPr>
                    <w:rFonts w:ascii="Cambria Math" w:hAnsi="Cambria Math"/>
                    <w:lang w:eastAsia="es-MX"/>
                  </w:rPr>
                  <m:t>r</m:t>
                </m:r>
                <m:r>
                  <m:rPr>
                    <m:sty m:val="b"/>
                  </m:rPr>
                  <w:rPr>
                    <w:rFonts w:ascii="Cambria Math" w:hAnsi="Cambria Math"/>
                    <w:lang w:eastAsia="es-MX"/>
                  </w:rPr>
                  <m:t>,</m:t>
                </m:r>
                <m:r>
                  <m:rPr>
                    <m:sty m:val="b"/>
                  </m:rPr>
                  <w:rPr>
                    <w:rFonts w:ascii="Cambria Math" w:hAnsi="Cambria Math"/>
                    <w:lang w:eastAsia="es-MX"/>
                  </w:rPr>
                  <m:t>c</m:t>
                </m:r>
                <m:r>
                  <m:rPr>
                    <m:sty m:val="b"/>
                  </m:rPr>
                  <w:rPr>
                    <w:rFonts w:ascii="Cambria Math" w:hAnsi="Cambria Math"/>
                    <w:lang w:eastAsia="es-MX"/>
                  </w:rPr>
                  <m:t>,</m:t>
                </m:r>
                <m:r>
                  <m:rPr>
                    <m:sty m:val="b"/>
                  </m:rPr>
                  <w:rPr>
                    <w:rFonts w:ascii="Cambria Math" w:hAnsi="Cambria Math"/>
                    <w:lang w:eastAsia="es-MX"/>
                  </w:rPr>
                  <m:t>s</m:t>
                </m:r>
              </m:sub>
            </m:sSub>
          </m:num>
          <m:den>
            <m:sSub>
              <m:sSubPr>
                <m:ctrlPr>
                  <w:rPr>
                    <w:rFonts w:ascii="Cambria Math" w:eastAsia="Calibri" w:hAnsi="Cambria Math" w:cs="Arial"/>
                    <w:b/>
                    <w:lang w:eastAsia="en-US"/>
                  </w:rPr>
                </m:ctrlPr>
              </m:sSubPr>
              <m:e>
                <m:r>
                  <m:rPr>
                    <m:sty m:val="b"/>
                  </m:rPr>
                  <w:rPr>
                    <w:rFonts w:ascii="Cambria Math" w:hAnsi="Cambria Math"/>
                    <w:lang w:eastAsia="es-MX"/>
                  </w:rPr>
                  <m:t>KR</m:t>
                </m:r>
              </m:e>
              <m:sub>
                <m:r>
                  <m:rPr>
                    <m:sty m:val="b"/>
                  </m:rPr>
                  <w:rPr>
                    <w:rFonts w:ascii="Cambria Math" w:hAnsi="Cambria Math"/>
                    <w:lang w:eastAsia="es-MX"/>
                  </w:rPr>
                  <m:t>PAGN</m:t>
                </m:r>
                <m:r>
                  <m:rPr>
                    <m:sty m:val="b"/>
                  </m:rPr>
                  <w:rPr>
                    <w:rFonts w:ascii="Cambria Math" w:hAnsi="Cambria Math"/>
                    <w:lang w:eastAsia="es-MX"/>
                  </w:rPr>
                  <m:t>,</m:t>
                </m:r>
                <m:r>
                  <m:rPr>
                    <m:sty m:val="b"/>
                  </m:rPr>
                  <w:rPr>
                    <w:rFonts w:ascii="Cambria Math" w:hAnsi="Cambria Math"/>
                    <w:lang w:eastAsia="es-MX"/>
                  </w:rPr>
                  <m:t>m</m:t>
                </m:r>
                <m:r>
                  <m:rPr>
                    <m:sty m:val="b"/>
                  </m:rPr>
                  <w:rPr>
                    <w:rFonts w:ascii="Cambria Math" w:hAnsi="Cambria Math"/>
                    <w:lang w:eastAsia="es-MX"/>
                  </w:rPr>
                  <m:t>,</m:t>
                </m:r>
                <m:r>
                  <m:rPr>
                    <m:sty m:val="b"/>
                  </m:rPr>
                  <w:rPr>
                    <w:rFonts w:ascii="Cambria Math" w:hAnsi="Cambria Math"/>
                    <w:lang w:eastAsia="es-MX"/>
                  </w:rPr>
                  <m:t>t</m:t>
                </m:r>
                <m:r>
                  <m:rPr>
                    <m:sty m:val="b"/>
                  </m:rPr>
                  <w:rPr>
                    <w:rFonts w:ascii="Cambria Math" w:hAnsi="Cambria Math"/>
                    <w:lang w:eastAsia="es-MX"/>
                  </w:rPr>
                  <m:t>,</m:t>
                </m:r>
                <m:r>
                  <m:rPr>
                    <m:sty m:val="b"/>
                  </m:rPr>
                  <w:rPr>
                    <w:rFonts w:ascii="Cambria Math" w:hAnsi="Cambria Math"/>
                    <w:lang w:eastAsia="es-MX"/>
                  </w:rPr>
                  <m:t>j</m:t>
                </m:r>
                <m:r>
                  <m:rPr>
                    <m:sty m:val="b"/>
                  </m:rPr>
                  <w:rPr>
                    <w:rFonts w:ascii="Cambria Math" w:hAnsi="Cambria Math"/>
                    <w:lang w:eastAsia="es-MX"/>
                  </w:rPr>
                  <m:t>,</m:t>
                </m:r>
                <m:r>
                  <m:rPr>
                    <m:sty m:val="b"/>
                  </m:rPr>
                  <w:rPr>
                    <w:rFonts w:ascii="Cambria Math" w:hAnsi="Cambria Math"/>
                    <w:lang w:eastAsia="es-MX"/>
                  </w:rPr>
                  <m:t>p</m:t>
                </m:r>
                <m:r>
                  <m:rPr>
                    <m:sty m:val="b"/>
                  </m:rPr>
                  <w:rPr>
                    <w:rFonts w:ascii="Cambria Math" w:hAnsi="Cambria Math"/>
                    <w:lang w:eastAsia="es-MX"/>
                  </w:rPr>
                  <m:t>,</m:t>
                </m:r>
                <m:r>
                  <m:rPr>
                    <m:sty m:val="b"/>
                  </m:rPr>
                  <w:rPr>
                    <w:rFonts w:ascii="Cambria Math" w:hAnsi="Cambria Math"/>
                    <w:lang w:eastAsia="es-MX"/>
                  </w:rPr>
                  <m:t>r</m:t>
                </m:r>
              </m:sub>
            </m:sSub>
          </m:den>
        </m:f>
      </m:oMath>
      <w:r w:rsidR="007526A4" w:rsidRPr="007526A4">
        <w:rPr>
          <w:rFonts w:ascii="Bookman Old Style" w:eastAsia="Yu Mincho" w:hAnsi="Bookman Old Style"/>
          <w:b/>
          <w:lang w:eastAsia="es-MX"/>
        </w:rPr>
        <w:t xml:space="preserve"> </w:t>
      </w:r>
    </w:p>
    <w:p w14:paraId="15EAAF30" w14:textId="77777777" w:rsidR="007526A4" w:rsidRPr="007526A4" w:rsidRDefault="007526A4" w:rsidP="007526A4">
      <w:pPr>
        <w:tabs>
          <w:tab w:val="left" w:pos="4140"/>
        </w:tabs>
        <w:jc w:val="both"/>
        <w:rPr>
          <w:rFonts w:ascii="Bookman Old Style" w:hAnsi="Bookman Old Style" w:cs="Cambria Math"/>
          <w:b/>
          <w:lang w:val="es-ES_tradnl" w:eastAsia="es-MX"/>
        </w:rPr>
      </w:pPr>
    </w:p>
    <w:p w14:paraId="674F7F41" w14:textId="77777777" w:rsidR="007526A4" w:rsidRPr="007526A4" w:rsidRDefault="007526A4" w:rsidP="007526A4">
      <w:pPr>
        <w:tabs>
          <w:tab w:val="left" w:pos="4140"/>
        </w:tabs>
        <w:jc w:val="both"/>
        <w:rPr>
          <w:rFonts w:ascii="Bookman Old Style" w:hAnsi="Bookman Old Style" w:cs="Cambria Math"/>
          <w:b/>
          <w:lang w:val="es-ES_tradnl" w:eastAsia="es-MX"/>
        </w:rPr>
      </w:pPr>
      <w:r w:rsidRPr="007526A4">
        <w:rPr>
          <w:rFonts w:ascii="Bookman Old Style" w:hAnsi="Bookman Old Style" w:cs="Cambria Math"/>
          <w:b/>
          <w:lang w:val="es-ES_tradnl" w:eastAsia="es-MX"/>
        </w:rPr>
        <w:t>Donde:</w:t>
      </w:r>
    </w:p>
    <w:p w14:paraId="6FD1D101" w14:textId="77777777" w:rsidR="007526A4" w:rsidRPr="007526A4" w:rsidRDefault="007526A4" w:rsidP="007526A4">
      <w:pPr>
        <w:tabs>
          <w:tab w:val="left" w:pos="4140"/>
        </w:tabs>
        <w:jc w:val="both"/>
        <w:rPr>
          <w:rFonts w:ascii="Bookman Old Style" w:hAnsi="Bookman Old Style" w:cs="Cambria Math"/>
          <w:b/>
          <w:lang w:val="es-ES_tradnl" w:eastAsia="es-MX"/>
        </w:rPr>
      </w:pPr>
    </w:p>
    <w:p w14:paraId="5F4BFEE2" w14:textId="272E4245" w:rsidR="007526A4" w:rsidRPr="007526A4" w:rsidRDefault="00923292" w:rsidP="007526A4">
      <w:pPr>
        <w:tabs>
          <w:tab w:val="left" w:pos="4140"/>
        </w:tabs>
        <w:ind w:left="1843" w:hanging="1843"/>
        <w:jc w:val="both"/>
        <w:rPr>
          <w:rFonts w:ascii="Bookman Old Style" w:hAnsi="Bookman Old Style" w:cs="Cambria Math"/>
          <w:b/>
          <w:lang w:val="es-ES_tradnl" w:eastAsia="es-MX"/>
        </w:rPr>
      </w:pPr>
      <m:oMath>
        <m:sSub>
          <m:sSubPr>
            <m:ctrlPr>
              <w:rPr>
                <w:rFonts w:ascii="Cambria Math" w:hAnsi="Cambria Math"/>
                <w:b/>
                <w:lang w:val="es-ES_tradnl" w:eastAsia="es-MX"/>
              </w:rPr>
            </m:ctrlPr>
          </m:sSubPr>
          <m:e>
            <m:r>
              <m:rPr>
                <m:sty m:val="b"/>
              </m:rPr>
              <w:rPr>
                <w:rFonts w:ascii="Cambria Math" w:hAnsi="Cambria Math"/>
                <w:lang w:val="es-ES_tradnl" w:eastAsia="es-MX"/>
              </w:rPr>
              <m:t>PC</m:t>
            </m:r>
          </m:e>
          <m:sub>
            <m:r>
              <m:rPr>
                <m:sty m:val="b"/>
              </m:rPr>
              <w:rPr>
                <w:rFonts w:ascii="Cambria Math" w:hAnsi="Cambria Math"/>
                <w:lang w:val="es-ES_tradnl" w:eastAsia="es-MX"/>
              </w:rPr>
              <m:t>PAGN</m:t>
            </m:r>
            <m:r>
              <m:rPr>
                <m:sty m:val="b"/>
              </m:rPr>
              <w:rPr>
                <w:rFonts w:ascii="Cambria Math" w:hAnsi="Cambria Math"/>
                <w:lang w:val="es-ES_tradnl" w:eastAsia="es-MX"/>
              </w:rPr>
              <m:t>,</m:t>
            </m:r>
            <m:r>
              <m:rPr>
                <m:sty m:val="b"/>
              </m:rPr>
              <w:rPr>
                <w:rFonts w:ascii="Cambria Math" w:hAnsi="Cambria Math"/>
                <w:lang w:val="es-ES_tradnl" w:eastAsia="es-MX"/>
              </w:rPr>
              <m:t>t</m:t>
            </m:r>
            <m:r>
              <m:rPr>
                <m:sty m:val="b"/>
              </m:rPr>
              <w:rPr>
                <w:rFonts w:ascii="Cambria Math" w:hAnsi="Cambria Math"/>
                <w:lang w:val="es-ES_tradnl" w:eastAsia="es-MX"/>
              </w:rPr>
              <m:t>,</m:t>
            </m:r>
            <m:r>
              <m:rPr>
                <m:sty m:val="b"/>
              </m:rPr>
              <w:rPr>
                <w:rFonts w:ascii="Cambria Math" w:hAnsi="Cambria Math"/>
                <w:lang w:val="es-ES_tradnl" w:eastAsia="es-MX"/>
              </w:rPr>
              <m:t>m</m:t>
            </m:r>
            <m:r>
              <m:rPr>
                <m:sty m:val="b"/>
              </m:rPr>
              <w:rPr>
                <w:rFonts w:ascii="Cambria Math" w:hAnsi="Cambria Math"/>
                <w:lang w:val="es-ES_tradnl" w:eastAsia="es-MX"/>
              </w:rPr>
              <m:t>+</m:t>
            </m:r>
            <m:r>
              <m:rPr>
                <m:sty m:val="b"/>
              </m:rPr>
              <w:rPr>
                <w:rFonts w:ascii="Cambria Math" w:hAnsi="Cambria Math"/>
                <w:lang w:val="es-ES_tradnl" w:eastAsia="es-MX"/>
              </w:rPr>
              <m:t>1</m:t>
            </m:r>
            <m:r>
              <m:rPr>
                <m:sty m:val="b"/>
              </m:rPr>
              <w:rPr>
                <w:rFonts w:ascii="Cambria Math" w:hAnsi="Cambria Math"/>
                <w:lang w:val="es-ES_tradnl" w:eastAsia="es-MX"/>
              </w:rPr>
              <m:t>,</m:t>
            </m:r>
            <m:r>
              <m:rPr>
                <m:sty m:val="b"/>
              </m:rPr>
              <w:rPr>
                <w:rFonts w:ascii="Cambria Math" w:hAnsi="Cambria Math"/>
                <w:lang w:val="es-ES_tradnl" w:eastAsia="es-MX"/>
              </w:rPr>
              <m:t>j</m:t>
            </m:r>
            <m:r>
              <m:rPr>
                <m:sty m:val="b"/>
              </m:rPr>
              <w:rPr>
                <w:rFonts w:ascii="Cambria Math" w:hAnsi="Cambria Math"/>
                <w:lang w:val="es-ES_tradnl" w:eastAsia="es-MX"/>
              </w:rPr>
              <m:t>,</m:t>
            </m:r>
            <m:r>
              <m:rPr>
                <m:sty m:val="b"/>
              </m:rPr>
              <w:rPr>
                <w:rFonts w:ascii="Cambria Math" w:hAnsi="Cambria Math"/>
                <w:lang w:val="es-ES_tradnl" w:eastAsia="es-MX"/>
              </w:rPr>
              <m:t>p</m:t>
            </m:r>
            <m:r>
              <m:rPr>
                <m:sty m:val="b"/>
              </m:rPr>
              <w:rPr>
                <w:rFonts w:ascii="Cambria Math" w:hAnsi="Cambria Math"/>
                <w:lang w:val="es-ES_tradnl" w:eastAsia="es-MX"/>
              </w:rPr>
              <m:t>,</m:t>
            </m:r>
            <m:r>
              <m:rPr>
                <m:sty m:val="b"/>
              </m:rPr>
              <w:rPr>
                <w:rFonts w:ascii="Cambria Math" w:hAnsi="Cambria Math"/>
                <w:lang w:val="es-ES_tradnl" w:eastAsia="es-MX"/>
              </w:rPr>
              <m:t>s</m:t>
            </m:r>
            <m:r>
              <m:rPr>
                <m:sty m:val="b"/>
              </m:rPr>
              <w:rPr>
                <w:rFonts w:ascii="Cambria Math" w:hAnsi="Cambria Math"/>
                <w:lang w:val="es-ES_tradnl" w:eastAsia="es-MX"/>
              </w:rPr>
              <m:t>,</m:t>
            </m:r>
            <m:r>
              <m:rPr>
                <m:sty m:val="b"/>
              </m:rPr>
              <w:rPr>
                <w:rFonts w:ascii="Cambria Math" w:hAnsi="Cambria Math"/>
                <w:lang w:val="es-ES_tradnl" w:eastAsia="es-MX"/>
              </w:rPr>
              <m:t>c</m:t>
            </m:r>
          </m:sub>
        </m:sSub>
      </m:oMath>
      <w:r w:rsidR="007526A4" w:rsidRPr="007526A4">
        <w:rPr>
          <w:rFonts w:ascii="Cambria Math" w:hAnsi="Cambria Math" w:cs="Cambria Math"/>
          <w:b/>
          <w:lang w:val="es-ES_tradnl" w:eastAsia="es-MX"/>
        </w:rPr>
        <w:t>:</w:t>
      </w:r>
      <w:r w:rsidR="007526A4" w:rsidRPr="007526A4">
        <w:rPr>
          <w:rFonts w:ascii="Cambria Math" w:hAnsi="Cambria Math" w:cs="Cambria Math"/>
          <w:b/>
          <w:vertAlign w:val="subscript"/>
          <w:lang w:val="es-ES_tradnl" w:eastAsia="es-MX"/>
        </w:rPr>
        <w:t xml:space="preserve"> </w:t>
      </w:r>
      <w:r w:rsidR="00B349EF">
        <w:rPr>
          <w:rFonts w:ascii="Cambria Math" w:hAnsi="Cambria Math" w:cs="Cambria Math"/>
          <w:b/>
          <w:vertAlign w:val="subscript"/>
          <w:lang w:val="es-ES_tradnl" w:eastAsia="es-MX"/>
        </w:rPr>
        <w:tab/>
      </w:r>
      <w:r w:rsidR="007526A4" w:rsidRPr="007526A4">
        <w:rPr>
          <w:rFonts w:ascii="Bookman Old Style" w:hAnsi="Bookman Old Style" w:cs="Cambria Math"/>
          <w:b/>
          <w:lang w:val="es-ES_tradnl" w:eastAsia="es-MX"/>
        </w:rPr>
        <w:t>Valor a facturar</w:t>
      </w:r>
      <w:r w:rsidR="007526A4" w:rsidRPr="007526A4">
        <w:rPr>
          <w:rFonts w:ascii="Bookman Old Style" w:hAnsi="Bookman Old Style"/>
          <w:b/>
          <w:lang w:eastAsia="es-MX"/>
        </w:rPr>
        <w:t xml:space="preserve"> </w:t>
      </w:r>
      <w:r w:rsidR="007526A4" w:rsidRPr="007526A4">
        <w:rPr>
          <w:rFonts w:ascii="Bookman Old Style" w:hAnsi="Bookman Old Style" w:cs="Cambria Math"/>
          <w:b/>
          <w:lang w:val="es-ES_tradnl" w:eastAsia="es-MX"/>
        </w:rPr>
        <w:t xml:space="preserve">en el mes </w:t>
      </w:r>
      <w:r w:rsidR="007526A4" w:rsidRPr="007526A4">
        <w:rPr>
          <w:rFonts w:ascii="Cambria Math" w:hAnsi="Cambria Math" w:cs="Cambria Math"/>
          <w:b/>
          <w:lang w:val="es-ES_tradnl" w:eastAsia="es-MX"/>
        </w:rPr>
        <w:t xml:space="preserve">𝑚+1, </w:t>
      </w:r>
      <w:r w:rsidR="007526A4" w:rsidRPr="007526A4">
        <w:rPr>
          <w:rFonts w:ascii="Bookman Old Style" w:hAnsi="Bookman Old Style" w:cs="Cambria Math"/>
          <w:b/>
          <w:lang w:val="es-ES_tradnl" w:eastAsia="es-MX"/>
        </w:rPr>
        <w:t xml:space="preserve">al comprador </w:t>
      </w:r>
      <w:r w:rsidR="007526A4" w:rsidRPr="007526A4">
        <w:rPr>
          <w:rFonts w:ascii="Bookman Old Style" w:hAnsi="Bookman Old Style" w:cs="Cambria Math"/>
          <w:b/>
          <w:i/>
          <w:iCs/>
          <w:lang w:val="es-ES_tradnl" w:eastAsia="es-MX"/>
        </w:rPr>
        <w:t xml:space="preserve">c </w:t>
      </w:r>
      <w:r w:rsidR="007526A4" w:rsidRPr="007526A4">
        <w:rPr>
          <w:rFonts w:ascii="Bookman Old Style" w:hAnsi="Bookman Old Style" w:cs="Cambria Math"/>
          <w:b/>
          <w:lang w:val="es-ES_tradnl" w:eastAsia="es-MX"/>
        </w:rPr>
        <w:t xml:space="preserve">del Mercado Secundario de capacidad de transporte, en el contrato de transporte </w:t>
      </w:r>
      <w:r w:rsidR="007526A4" w:rsidRPr="007526A4">
        <w:rPr>
          <w:rFonts w:ascii="Bookman Old Style" w:hAnsi="Bookman Old Style" w:cs="Cambria Math"/>
          <w:b/>
          <w:i/>
          <w:iCs/>
          <w:lang w:val="es-ES_tradnl" w:eastAsia="es-MX"/>
        </w:rPr>
        <w:t>s</w:t>
      </w:r>
      <w:r w:rsidR="007526A4" w:rsidRPr="007526A4">
        <w:rPr>
          <w:rFonts w:ascii="Bookman Old Style" w:hAnsi="Bookman Old Style" w:cs="Cambria Math"/>
          <w:b/>
          <w:lang w:val="es-ES_tradnl" w:eastAsia="es-MX"/>
        </w:rPr>
        <w:t xml:space="preserve">, </w:t>
      </w:r>
      <w:r w:rsidR="001E7A8E" w:rsidRPr="007526A4">
        <w:rPr>
          <w:rFonts w:ascii="Bookman Old Style" w:eastAsia="Yu Mincho" w:hAnsi="Bookman Old Style"/>
          <w:b/>
          <w:lang w:eastAsia="es-MX"/>
        </w:rPr>
        <w:t xml:space="preserve">en el nodo de referencia </w:t>
      </w:r>
      <w:r w:rsidR="001E7A8E" w:rsidRPr="007526A4">
        <w:rPr>
          <w:rFonts w:ascii="Bookman Old Style" w:eastAsia="Yu Mincho" w:hAnsi="Bookman Old Style"/>
          <w:b/>
          <w:i/>
          <w:iCs/>
          <w:lang w:eastAsia="es-MX"/>
        </w:rPr>
        <w:t xml:space="preserve">p </w:t>
      </w:r>
      <w:r w:rsidR="001E7A8E" w:rsidRPr="007526A4">
        <w:rPr>
          <w:rFonts w:ascii="Bookman Old Style" w:hAnsi="Bookman Old Style"/>
          <w:b/>
          <w:lang w:eastAsia="es-MX"/>
        </w:rPr>
        <w:t xml:space="preserve">identificado por la UPME según lo establecido en los numerales i) y </w:t>
      </w:r>
      <w:proofErr w:type="spellStart"/>
      <w:r w:rsidR="001E7A8E" w:rsidRPr="007526A4">
        <w:rPr>
          <w:rFonts w:ascii="Bookman Old Style" w:hAnsi="Bookman Old Style"/>
          <w:b/>
          <w:lang w:eastAsia="es-MX"/>
        </w:rPr>
        <w:t>ii</w:t>
      </w:r>
      <w:proofErr w:type="spellEnd"/>
      <w:r w:rsidR="001E7A8E" w:rsidRPr="007526A4">
        <w:rPr>
          <w:rFonts w:ascii="Bookman Old Style" w:hAnsi="Bookman Old Style"/>
          <w:b/>
          <w:lang w:eastAsia="es-MX"/>
        </w:rPr>
        <w:t>) del literal a) del Artículo 17 de la presente resolución</w:t>
      </w:r>
      <w:r w:rsidR="001E7A8E">
        <w:rPr>
          <w:rFonts w:ascii="Bookman Old Style" w:hAnsi="Bookman Old Style" w:cs="Cambria Math"/>
          <w:b/>
          <w:lang w:val="es-ES_tradnl" w:eastAsia="es-MX"/>
        </w:rPr>
        <w:t xml:space="preserve">, </w:t>
      </w:r>
      <w:r w:rsidR="007526A4" w:rsidRPr="007526A4">
        <w:rPr>
          <w:rFonts w:ascii="Bookman Old Style" w:hAnsi="Bookman Old Style" w:cs="Cambria Math"/>
          <w:b/>
          <w:lang w:val="es-ES_tradnl" w:eastAsia="es-MX"/>
        </w:rPr>
        <w:t xml:space="preserve">por el beneficiario </w:t>
      </w:r>
      <w:r w:rsidR="007526A4" w:rsidRPr="007526A4">
        <w:rPr>
          <w:rFonts w:ascii="Bookman Old Style" w:hAnsi="Bookman Old Style" w:cs="Cambria Math"/>
          <w:b/>
          <w:i/>
          <w:iCs/>
          <w:lang w:val="es-ES_tradnl" w:eastAsia="es-MX"/>
        </w:rPr>
        <w:t>j</w:t>
      </w:r>
      <w:r w:rsidR="007526A4" w:rsidRPr="007526A4">
        <w:rPr>
          <w:rFonts w:ascii="Bookman Old Style" w:hAnsi="Bookman Old Style" w:cs="Cambria Math"/>
          <w:b/>
          <w:lang w:val="es-ES_tradnl" w:eastAsia="es-MX"/>
        </w:rPr>
        <w:t xml:space="preserve">, por el servicio prestado en el mes </w:t>
      </w:r>
      <w:r w:rsidR="007526A4" w:rsidRPr="007526A4">
        <w:rPr>
          <w:rFonts w:ascii="Bookman Old Style" w:hAnsi="Bookman Old Style" w:cs="Cambria Math"/>
          <w:b/>
          <w:i/>
          <w:iCs/>
          <w:lang w:val="es-ES_tradnl" w:eastAsia="es-MX"/>
        </w:rPr>
        <w:t>m</w:t>
      </w:r>
      <w:r w:rsidR="007526A4" w:rsidRPr="007526A4">
        <w:rPr>
          <w:rFonts w:ascii="Bookman Old Style" w:hAnsi="Bookman Old Style" w:cs="Cambria Math"/>
          <w:b/>
          <w:lang w:val="es-ES_tradnl" w:eastAsia="es-MX"/>
        </w:rPr>
        <w:t xml:space="preserve">, por el proyecto </w:t>
      </w:r>
      <w:r w:rsidR="007526A4" w:rsidRPr="007526A4">
        <w:rPr>
          <w:rFonts w:ascii="Bookman Old Style" w:hAnsi="Bookman Old Style" w:cs="Cambria Math"/>
          <w:b/>
          <w:i/>
          <w:iCs/>
          <w:lang w:val="es-ES_tradnl" w:eastAsia="es-MX"/>
        </w:rPr>
        <w:t>PAGN</w:t>
      </w:r>
      <w:r w:rsidR="007526A4" w:rsidRPr="007526A4">
        <w:rPr>
          <w:rFonts w:ascii="Bookman Old Style" w:hAnsi="Bookman Old Style" w:cs="Cambria Math"/>
          <w:b/>
          <w:lang w:val="es-ES_tradnl" w:eastAsia="es-MX"/>
        </w:rPr>
        <w:t xml:space="preserve"> y por los servicios comerciales prestados por el transportador del sistema de transporte</w:t>
      </w:r>
      <w:r w:rsidR="007526A4" w:rsidRPr="007526A4">
        <w:rPr>
          <w:rFonts w:ascii="Bookman Old Style" w:hAnsi="Bookman Old Style" w:cs="Cambria Math"/>
          <w:b/>
          <w:i/>
          <w:iCs/>
          <w:lang w:val="es-ES_tradnl" w:eastAsia="es-MX"/>
        </w:rPr>
        <w:t xml:space="preserve"> t</w:t>
      </w:r>
      <w:r w:rsidR="007526A4" w:rsidRPr="007526A4">
        <w:rPr>
          <w:rFonts w:ascii="Bookman Old Style" w:hAnsi="Bookman Old Style" w:cs="Cambria Math"/>
          <w:b/>
          <w:lang w:val="es-ES_tradnl" w:eastAsia="es-MX"/>
        </w:rPr>
        <w:t>.</w:t>
      </w:r>
    </w:p>
    <w:p w14:paraId="017E171F" w14:textId="77777777" w:rsidR="007526A4" w:rsidRPr="007526A4" w:rsidRDefault="007526A4" w:rsidP="007526A4">
      <w:pPr>
        <w:tabs>
          <w:tab w:val="left" w:pos="4140"/>
        </w:tabs>
        <w:ind w:left="1843" w:hanging="1843"/>
        <w:jc w:val="both"/>
        <w:rPr>
          <w:rFonts w:ascii="Bookman Old Style" w:hAnsi="Bookman Old Style" w:cs="Cambria Math"/>
          <w:b/>
          <w:lang w:val="es-ES_tradnl" w:eastAsia="es-MX"/>
        </w:rPr>
      </w:pPr>
    </w:p>
    <w:p w14:paraId="5D49ACC5" w14:textId="723D51F5" w:rsidR="007526A4" w:rsidRPr="007526A4" w:rsidRDefault="00923292" w:rsidP="007526A4">
      <w:pPr>
        <w:tabs>
          <w:tab w:val="left" w:pos="4140"/>
        </w:tabs>
        <w:ind w:left="1843" w:hanging="1843"/>
        <w:jc w:val="both"/>
        <w:rPr>
          <w:rFonts w:ascii="Bookman Old Style" w:hAnsi="Bookman Old Style" w:cs="Cambria Math"/>
          <w:b/>
          <w:lang w:val="es-ES_tradnl" w:eastAsia="es-MX"/>
        </w:rPr>
      </w:pPr>
      <m:oMath>
        <m:sSub>
          <m:sSubPr>
            <m:ctrlPr>
              <w:rPr>
                <w:rFonts w:ascii="Cambria Math" w:hAnsi="Cambria Math"/>
                <w:b/>
                <w:lang w:val="es-ES_tradnl" w:eastAsia="es-MX"/>
              </w:rPr>
            </m:ctrlPr>
          </m:sSubPr>
          <m:e>
            <m:r>
              <m:rPr>
                <m:sty m:val="b"/>
              </m:rPr>
              <w:rPr>
                <w:rFonts w:ascii="Cambria Math" w:hAnsi="Cambria Math"/>
                <w:lang w:val="es-ES_tradnl" w:eastAsia="es-MX"/>
              </w:rPr>
              <m:t>PBaT</m:t>
            </m:r>
          </m:e>
          <m:sub>
            <m:r>
              <m:rPr>
                <m:sty m:val="b"/>
              </m:rPr>
              <w:rPr>
                <w:rFonts w:ascii="Cambria Math" w:hAnsi="Cambria Math"/>
                <w:lang w:val="es-ES_tradnl" w:eastAsia="es-MX"/>
              </w:rPr>
              <m:t>PAGN</m:t>
            </m:r>
            <m:r>
              <m:rPr>
                <m:sty m:val="b"/>
              </m:rPr>
              <w:rPr>
                <w:rFonts w:ascii="Cambria Math" w:hAnsi="Cambria Math"/>
                <w:lang w:val="es-ES_tradnl" w:eastAsia="es-MX"/>
              </w:rPr>
              <m:t>,</m:t>
            </m:r>
            <m:r>
              <m:rPr>
                <m:sty m:val="b"/>
              </m:rPr>
              <w:rPr>
                <w:rFonts w:ascii="Cambria Math" w:hAnsi="Cambria Math"/>
                <w:lang w:val="es-ES_tradnl" w:eastAsia="es-MX"/>
              </w:rPr>
              <m:t>m</m:t>
            </m:r>
            <m:r>
              <m:rPr>
                <m:sty m:val="b"/>
              </m:rPr>
              <w:rPr>
                <w:rFonts w:ascii="Cambria Math" w:hAnsi="Cambria Math"/>
                <w:lang w:val="es-ES_tradnl" w:eastAsia="es-MX"/>
              </w:rPr>
              <m:t>+</m:t>
            </m:r>
            <m:r>
              <m:rPr>
                <m:sty m:val="b"/>
              </m:rPr>
              <w:rPr>
                <w:rFonts w:ascii="Cambria Math" w:hAnsi="Cambria Math"/>
                <w:lang w:val="es-ES_tradnl" w:eastAsia="es-MX"/>
              </w:rPr>
              <m:t>1</m:t>
            </m:r>
            <m:r>
              <m:rPr>
                <m:sty m:val="b"/>
              </m:rPr>
              <w:rPr>
                <w:rFonts w:ascii="Cambria Math" w:hAnsi="Cambria Math"/>
                <w:lang w:val="es-ES_tradnl" w:eastAsia="es-MX"/>
              </w:rPr>
              <m:t>,</m:t>
            </m:r>
            <m:r>
              <m:rPr>
                <m:sty m:val="b"/>
              </m:rPr>
              <w:rPr>
                <w:rFonts w:ascii="Cambria Math" w:hAnsi="Cambria Math"/>
                <w:lang w:val="es-ES_tradnl" w:eastAsia="es-MX"/>
              </w:rPr>
              <m:t>t</m:t>
            </m:r>
            <m:r>
              <m:rPr>
                <m:sty m:val="b"/>
              </m:rPr>
              <w:rPr>
                <w:rFonts w:ascii="Cambria Math" w:hAnsi="Cambria Math"/>
                <w:lang w:val="es-ES_tradnl" w:eastAsia="es-MX"/>
              </w:rPr>
              <m:t>,</m:t>
            </m:r>
            <m:r>
              <m:rPr>
                <m:sty m:val="b"/>
              </m:rPr>
              <w:rPr>
                <w:rFonts w:ascii="Cambria Math" w:hAnsi="Cambria Math"/>
                <w:lang w:val="es-ES_tradnl" w:eastAsia="es-MX"/>
              </w:rPr>
              <m:t>j</m:t>
            </m:r>
            <m:r>
              <m:rPr>
                <m:sty m:val="b"/>
              </m:rPr>
              <w:rPr>
                <w:rFonts w:ascii="Cambria Math" w:hAnsi="Cambria Math"/>
                <w:lang w:val="es-ES_tradnl" w:eastAsia="es-MX"/>
              </w:rPr>
              <m:t>,</m:t>
            </m:r>
            <m:r>
              <m:rPr>
                <m:sty m:val="b"/>
              </m:rPr>
              <w:rPr>
                <w:rFonts w:ascii="Cambria Math" w:hAnsi="Cambria Math"/>
                <w:lang w:val="es-ES_tradnl" w:eastAsia="es-MX"/>
              </w:rPr>
              <m:t>p</m:t>
            </m:r>
            <m:r>
              <m:rPr>
                <m:sty m:val="b"/>
              </m:rPr>
              <w:rPr>
                <w:rFonts w:ascii="Cambria Math" w:hAnsi="Cambria Math"/>
                <w:lang w:val="es-ES_tradnl" w:eastAsia="es-MX"/>
              </w:rPr>
              <m:t>,</m:t>
            </m:r>
            <m:r>
              <m:rPr>
                <m:sty m:val="b"/>
              </m:rPr>
              <w:rPr>
                <w:rFonts w:ascii="Cambria Math" w:hAnsi="Cambria Math"/>
                <w:lang w:val="es-ES_tradnl" w:eastAsia="es-MX"/>
              </w:rPr>
              <m:t>r</m:t>
            </m:r>
          </m:sub>
        </m:sSub>
      </m:oMath>
      <w:r w:rsidR="007526A4" w:rsidRPr="007526A4">
        <w:rPr>
          <w:rFonts w:ascii="Cambria Math" w:hAnsi="Cambria Math" w:cs="Cambria Math"/>
          <w:b/>
          <w:lang w:val="es-ES_tradnl" w:eastAsia="es-MX"/>
        </w:rPr>
        <w:t>:</w:t>
      </w:r>
      <w:r w:rsidR="007526A4" w:rsidRPr="007526A4">
        <w:rPr>
          <w:rFonts w:ascii="Cambria Math" w:hAnsi="Cambria Math" w:cs="Cambria Math"/>
          <w:b/>
          <w:vertAlign w:val="subscript"/>
          <w:lang w:val="es-ES_tradnl" w:eastAsia="es-MX"/>
        </w:rPr>
        <w:t xml:space="preserve"> </w:t>
      </w:r>
      <w:r w:rsidR="007526A4" w:rsidRPr="007526A4">
        <w:rPr>
          <w:rFonts w:ascii="Bookman Old Style" w:hAnsi="Bookman Old Style" w:cs="Cambria Math"/>
          <w:b/>
          <w:lang w:val="es-ES_tradnl" w:eastAsia="es-MX"/>
        </w:rPr>
        <w:t>Valor a facturar</w:t>
      </w:r>
      <w:r w:rsidR="007526A4" w:rsidRPr="007526A4">
        <w:rPr>
          <w:rFonts w:ascii="Bookman Old Style" w:hAnsi="Bookman Old Style"/>
          <w:b/>
          <w:lang w:eastAsia="es-MX"/>
        </w:rPr>
        <w:t xml:space="preserve"> por el contrato de transporte </w:t>
      </w:r>
      <w:r w:rsidR="007526A4" w:rsidRPr="007526A4">
        <w:rPr>
          <w:rFonts w:ascii="Bookman Old Style" w:hAnsi="Bookman Old Style"/>
          <w:b/>
          <w:i/>
          <w:iCs/>
          <w:lang w:eastAsia="es-MX"/>
        </w:rPr>
        <w:t xml:space="preserve">r </w:t>
      </w:r>
      <w:r w:rsidR="007526A4" w:rsidRPr="007526A4">
        <w:rPr>
          <w:rFonts w:ascii="Bookman Old Style" w:hAnsi="Bookman Old Style"/>
          <w:b/>
          <w:lang w:eastAsia="es-MX"/>
        </w:rPr>
        <w:t xml:space="preserve">en el Mercado Primario, en el nodo de referencia </w:t>
      </w:r>
      <w:r w:rsidR="007526A4" w:rsidRPr="007526A4">
        <w:rPr>
          <w:rFonts w:ascii="Bookman Old Style" w:hAnsi="Bookman Old Style"/>
          <w:b/>
          <w:i/>
          <w:iCs/>
          <w:lang w:eastAsia="es-MX"/>
        </w:rPr>
        <w:t>p</w:t>
      </w:r>
      <w:r w:rsidR="007526A4" w:rsidRPr="007526A4">
        <w:rPr>
          <w:rFonts w:ascii="Bookman Old Style" w:hAnsi="Bookman Old Style"/>
          <w:b/>
          <w:lang w:eastAsia="es-MX"/>
        </w:rPr>
        <w:t xml:space="preserve"> identificado por la UPME según lo establecido en los numerales i) y </w:t>
      </w:r>
      <w:proofErr w:type="spellStart"/>
      <w:r w:rsidR="007526A4" w:rsidRPr="007526A4">
        <w:rPr>
          <w:rFonts w:ascii="Bookman Old Style" w:hAnsi="Bookman Old Style"/>
          <w:b/>
          <w:lang w:eastAsia="es-MX"/>
        </w:rPr>
        <w:t>ii</w:t>
      </w:r>
      <w:proofErr w:type="spellEnd"/>
      <w:r w:rsidR="007526A4" w:rsidRPr="007526A4">
        <w:rPr>
          <w:rFonts w:ascii="Bookman Old Style" w:hAnsi="Bookman Old Style"/>
          <w:b/>
          <w:lang w:eastAsia="es-MX"/>
        </w:rPr>
        <w:t>) del literal a) del Artículo 17 de la presente resolución</w:t>
      </w:r>
      <w:r w:rsidR="007526A4" w:rsidRPr="007526A4">
        <w:rPr>
          <w:rFonts w:ascii="Bookman Old Style" w:hAnsi="Bookman Old Style" w:cs="Cambria Math"/>
          <w:b/>
          <w:lang w:val="es-ES_tradnl" w:eastAsia="es-MX"/>
        </w:rPr>
        <w:t xml:space="preserve">, al beneficiario </w:t>
      </w:r>
      <w:r w:rsidR="007526A4" w:rsidRPr="007526A4">
        <w:rPr>
          <w:rFonts w:ascii="Bookman Old Style" w:hAnsi="Bookman Old Style" w:cs="Cambria Math"/>
          <w:b/>
          <w:i/>
          <w:iCs/>
          <w:lang w:val="es-ES_tradnl" w:eastAsia="es-MX"/>
        </w:rPr>
        <w:t>j</w:t>
      </w:r>
      <w:r w:rsidR="007526A4" w:rsidRPr="007526A4">
        <w:rPr>
          <w:rFonts w:ascii="Bookman Old Style" w:hAnsi="Bookman Old Style" w:cs="Cambria Math"/>
          <w:b/>
          <w:lang w:val="es-ES_tradnl" w:eastAsia="es-MX"/>
        </w:rPr>
        <w:t xml:space="preserve">, en el sistema de transporte </w:t>
      </w:r>
      <w:r w:rsidR="007526A4" w:rsidRPr="007526A4">
        <w:rPr>
          <w:rFonts w:ascii="Bookman Old Style" w:hAnsi="Bookman Old Style" w:cs="Cambria Math"/>
          <w:b/>
          <w:i/>
          <w:iCs/>
          <w:lang w:val="es-ES_tradnl" w:eastAsia="es-MX"/>
        </w:rPr>
        <w:t>t</w:t>
      </w:r>
      <w:r w:rsidR="007526A4" w:rsidRPr="007526A4">
        <w:rPr>
          <w:rFonts w:ascii="Bookman Old Style" w:hAnsi="Bookman Old Style" w:cs="Cambria Math"/>
          <w:b/>
          <w:lang w:val="es-ES_tradnl" w:eastAsia="es-MX"/>
        </w:rPr>
        <w:t xml:space="preserve">, en el mes </w:t>
      </w:r>
      <w:r w:rsidR="007526A4" w:rsidRPr="007526A4">
        <w:rPr>
          <w:rFonts w:ascii="Cambria Math" w:hAnsi="Cambria Math" w:cs="Cambria Math"/>
          <w:b/>
          <w:lang w:val="es-ES_tradnl" w:eastAsia="es-MX"/>
        </w:rPr>
        <w:t>𝑚+1,</w:t>
      </w:r>
      <w:r w:rsidR="007526A4" w:rsidRPr="007526A4">
        <w:rPr>
          <w:rFonts w:ascii="Bookman Old Style" w:hAnsi="Bookman Old Style" w:cs="Cambria Math"/>
          <w:b/>
          <w:lang w:val="es-ES_tradnl" w:eastAsia="es-MX"/>
        </w:rPr>
        <w:t xml:space="preserve"> por el servicio prestado por confiabilidad en el mes </w:t>
      </w:r>
      <w:r w:rsidR="007526A4" w:rsidRPr="007526A4">
        <w:rPr>
          <w:rFonts w:ascii="Bookman Old Style" w:hAnsi="Bookman Old Style" w:cs="Cambria Math"/>
          <w:b/>
          <w:i/>
          <w:iCs/>
          <w:lang w:val="es-ES_tradnl" w:eastAsia="es-MX"/>
        </w:rPr>
        <w:t>m</w:t>
      </w:r>
      <w:r w:rsidR="007526A4" w:rsidRPr="007526A4">
        <w:rPr>
          <w:rFonts w:ascii="Bookman Old Style" w:hAnsi="Bookman Old Style" w:cs="Cambria Math"/>
          <w:b/>
          <w:lang w:val="es-ES_tradnl" w:eastAsia="es-MX"/>
        </w:rPr>
        <w:t xml:space="preserve"> por el proyecto </w:t>
      </w:r>
      <w:r w:rsidR="007526A4" w:rsidRPr="007526A4">
        <w:rPr>
          <w:rFonts w:ascii="Bookman Old Style" w:hAnsi="Bookman Old Style" w:cs="Cambria Math"/>
          <w:b/>
          <w:i/>
          <w:iCs/>
          <w:lang w:val="es-ES_tradnl" w:eastAsia="es-MX"/>
        </w:rPr>
        <w:t>PAGN</w:t>
      </w:r>
      <w:r w:rsidR="007526A4" w:rsidRPr="007526A4">
        <w:rPr>
          <w:rFonts w:ascii="Bookman Old Style" w:hAnsi="Bookman Old Style" w:cs="Cambria Math"/>
          <w:b/>
          <w:lang w:val="es-ES_tradnl" w:eastAsia="es-MX"/>
        </w:rPr>
        <w:t xml:space="preserve"> y por los servicios comerciales prestados por el transportador del sistema de transporte t</w:t>
      </w:r>
      <w:r w:rsidR="00D978A4">
        <w:rPr>
          <w:rFonts w:ascii="Bookman Old Style" w:hAnsi="Bookman Old Style" w:cs="Cambria Math"/>
          <w:b/>
          <w:lang w:val="es-ES_tradnl" w:eastAsia="es-MX"/>
        </w:rPr>
        <w:t>,</w:t>
      </w:r>
      <w:r w:rsidR="007526A4" w:rsidRPr="007526A4">
        <w:rPr>
          <w:rFonts w:ascii="Bookman Old Style" w:hAnsi="Bookman Old Style" w:cs="Cambria Math"/>
          <w:b/>
          <w:lang w:val="es-ES_tradnl" w:eastAsia="es-MX"/>
        </w:rPr>
        <w:t xml:space="preserve"> en el mes m+1. Dicho valor corresponderá al valor facturado al beneficiario </w:t>
      </w:r>
      <w:r w:rsidR="007526A4" w:rsidRPr="007526A4">
        <w:rPr>
          <w:rFonts w:ascii="Bookman Old Style" w:hAnsi="Bookman Old Style" w:cs="Cambria Math"/>
          <w:b/>
          <w:i/>
          <w:iCs/>
          <w:lang w:val="es-ES_tradnl" w:eastAsia="es-MX"/>
        </w:rPr>
        <w:t>j</w:t>
      </w:r>
      <w:r w:rsidR="007526A4" w:rsidRPr="007526A4">
        <w:rPr>
          <w:rFonts w:ascii="Bookman Old Style" w:hAnsi="Bookman Old Style" w:cs="Cambria Math"/>
          <w:b/>
          <w:lang w:val="es-ES_tradnl" w:eastAsia="es-MX"/>
        </w:rPr>
        <w:t xml:space="preserve">, de acuerdo con el numeral 2.) del presente Anexo. </w:t>
      </w:r>
    </w:p>
    <w:p w14:paraId="6E75D75C" w14:textId="77777777" w:rsidR="007526A4" w:rsidRPr="007526A4" w:rsidRDefault="007526A4" w:rsidP="007526A4">
      <w:pPr>
        <w:tabs>
          <w:tab w:val="left" w:pos="4140"/>
        </w:tabs>
        <w:ind w:left="1843" w:hanging="1843"/>
        <w:jc w:val="both"/>
        <w:rPr>
          <w:rFonts w:ascii="Bookman Old Style" w:hAnsi="Bookman Old Style" w:cs="Cambria Math"/>
          <w:b/>
          <w:lang w:val="es-ES_tradnl" w:eastAsia="es-MX"/>
        </w:rPr>
      </w:pPr>
    </w:p>
    <w:p w14:paraId="39D3C8E7" w14:textId="735DD83B" w:rsidR="007526A4" w:rsidRPr="007526A4" w:rsidRDefault="007526A4" w:rsidP="007526A4">
      <w:pPr>
        <w:tabs>
          <w:tab w:val="left" w:pos="4140"/>
        </w:tabs>
        <w:ind w:left="1843" w:hanging="1843"/>
        <w:jc w:val="both"/>
        <w:rPr>
          <w:rFonts w:ascii="Bookman Old Style" w:hAnsi="Bookman Old Style"/>
          <w:b/>
          <w:lang w:eastAsia="es-MX"/>
        </w:rPr>
      </w:pPr>
      <w:r w:rsidRPr="007526A4">
        <w:rPr>
          <w:rFonts w:ascii="Bookman Old Style" w:hAnsi="Bookman Old Style" w:cs="Cambria Math"/>
          <w:b/>
          <w:lang w:val="es-ES_tradnl" w:eastAsia="es-MX"/>
        </w:rPr>
        <w:t xml:space="preserve"> </w:t>
      </w:r>
      <m:oMath>
        <m:sSub>
          <m:sSubPr>
            <m:ctrlPr>
              <w:rPr>
                <w:rFonts w:ascii="Cambria Math" w:hAnsi="Cambria Math"/>
                <w:b/>
                <w:lang w:eastAsia="es-MX"/>
              </w:rPr>
            </m:ctrlPr>
          </m:sSubPr>
          <m:e>
            <m:r>
              <m:rPr>
                <m:sty m:val="b"/>
              </m:rPr>
              <w:rPr>
                <w:rFonts w:ascii="Cambria Math" w:hAnsi="Cambria Math"/>
                <w:lang w:eastAsia="es-MX"/>
              </w:rPr>
              <m:t>KR</m:t>
            </m:r>
          </m:e>
          <m:sub>
            <m:r>
              <m:rPr>
                <m:sty m:val="b"/>
              </m:rPr>
              <w:rPr>
                <w:rFonts w:ascii="Cambria Math" w:hAnsi="Cambria Math"/>
                <w:lang w:eastAsia="es-MX"/>
              </w:rPr>
              <m:t>PAGN,m,t,j,p,r,c,s</m:t>
            </m:r>
          </m:sub>
        </m:sSub>
      </m:oMath>
      <w:r w:rsidRPr="007526A4">
        <w:rPr>
          <w:rFonts w:ascii="Bookman Old Style" w:hAnsi="Bookman Old Style"/>
          <w:b/>
          <w:lang w:eastAsia="es-MX"/>
        </w:rPr>
        <w:t>:</w:t>
      </w:r>
      <w:r w:rsidRPr="007526A4">
        <w:rPr>
          <w:rFonts w:ascii="Bookman Old Style" w:hAnsi="Bookman Old Style"/>
          <w:b/>
          <w:lang w:eastAsia="es-MX"/>
        </w:rPr>
        <w:tab/>
        <w:t xml:space="preserve">Capacidad contratada en el Mercado Secundario en el contrato de transporte </w:t>
      </w:r>
      <w:r w:rsidRPr="007526A4">
        <w:rPr>
          <w:rFonts w:ascii="Bookman Old Style" w:hAnsi="Bookman Old Style"/>
          <w:b/>
          <w:i/>
          <w:iCs/>
          <w:lang w:eastAsia="es-MX"/>
        </w:rPr>
        <w:t>s</w:t>
      </w:r>
      <w:r w:rsidRPr="007526A4">
        <w:rPr>
          <w:rFonts w:ascii="Bookman Old Style" w:hAnsi="Bookman Old Style"/>
          <w:b/>
          <w:lang w:eastAsia="es-MX"/>
        </w:rPr>
        <w:t xml:space="preserve">, por el comprador </w:t>
      </w:r>
      <w:r w:rsidRPr="007526A4">
        <w:rPr>
          <w:rFonts w:ascii="Bookman Old Style" w:hAnsi="Bookman Old Style"/>
          <w:b/>
          <w:i/>
          <w:iCs/>
          <w:lang w:eastAsia="es-MX"/>
        </w:rPr>
        <w:t>c</w:t>
      </w:r>
      <w:r w:rsidRPr="007526A4">
        <w:rPr>
          <w:rFonts w:ascii="Bookman Old Style" w:hAnsi="Bookman Old Style"/>
          <w:b/>
          <w:lang w:eastAsia="es-MX"/>
        </w:rPr>
        <w:t xml:space="preserve">, proveniente de la capacidad contratada en el Mercado Primario en el contrato de transporte </w:t>
      </w:r>
      <w:r w:rsidRPr="007526A4">
        <w:rPr>
          <w:rFonts w:ascii="Bookman Old Style" w:hAnsi="Bookman Old Style"/>
          <w:b/>
          <w:i/>
          <w:iCs/>
          <w:lang w:eastAsia="es-MX"/>
        </w:rPr>
        <w:t>r</w:t>
      </w:r>
      <w:r w:rsidRPr="007526A4">
        <w:rPr>
          <w:rFonts w:ascii="Bookman Old Style" w:hAnsi="Bookman Old Style"/>
          <w:b/>
          <w:lang w:eastAsia="es-MX"/>
        </w:rPr>
        <w:t xml:space="preserve">, en el nodo de referencia </w:t>
      </w:r>
      <w:r w:rsidRPr="007526A4">
        <w:rPr>
          <w:rFonts w:ascii="Bookman Old Style" w:hAnsi="Bookman Old Style"/>
          <w:b/>
          <w:i/>
          <w:iCs/>
          <w:lang w:eastAsia="es-MX"/>
        </w:rPr>
        <w:t>p</w:t>
      </w:r>
      <w:r w:rsidRPr="007526A4">
        <w:rPr>
          <w:rFonts w:ascii="Bookman Old Style" w:hAnsi="Bookman Old Style"/>
          <w:b/>
          <w:lang w:eastAsia="es-MX"/>
        </w:rPr>
        <w:t xml:space="preserve"> identificado por la UPME según lo establecido en los numerales i) y </w:t>
      </w:r>
      <w:proofErr w:type="spellStart"/>
      <w:r w:rsidRPr="007526A4">
        <w:rPr>
          <w:rFonts w:ascii="Bookman Old Style" w:hAnsi="Bookman Old Style"/>
          <w:b/>
          <w:lang w:eastAsia="es-MX"/>
        </w:rPr>
        <w:t>ii</w:t>
      </w:r>
      <w:proofErr w:type="spellEnd"/>
      <w:r w:rsidRPr="007526A4">
        <w:rPr>
          <w:rFonts w:ascii="Bookman Old Style" w:hAnsi="Bookman Old Style"/>
          <w:b/>
          <w:lang w:eastAsia="es-MX"/>
        </w:rPr>
        <w:t>) del literal a) del Artículo 17 de la presente resolución, al Beneficiario</w:t>
      </w:r>
      <w:r w:rsidRPr="007526A4">
        <w:rPr>
          <w:rFonts w:ascii="Bookman Old Style" w:hAnsi="Bookman Old Style"/>
          <w:b/>
          <w:i/>
          <w:iCs/>
          <w:lang w:eastAsia="es-MX"/>
        </w:rPr>
        <w:t xml:space="preserve"> j</w:t>
      </w:r>
      <w:r w:rsidRPr="007526A4">
        <w:rPr>
          <w:rFonts w:ascii="Bookman Old Style" w:hAnsi="Bookman Old Style"/>
          <w:b/>
          <w:lang w:eastAsia="es-MX"/>
        </w:rPr>
        <w:t xml:space="preserve">, en el sistema de transporte </w:t>
      </w:r>
      <w:r w:rsidRPr="007526A4">
        <w:rPr>
          <w:rFonts w:ascii="Bookman Old Style" w:hAnsi="Bookman Old Style"/>
          <w:b/>
          <w:i/>
          <w:iCs/>
          <w:lang w:eastAsia="es-MX"/>
        </w:rPr>
        <w:t>t</w:t>
      </w:r>
      <w:r w:rsidRPr="007526A4">
        <w:rPr>
          <w:rFonts w:ascii="Bookman Old Style" w:hAnsi="Bookman Old Style"/>
          <w:b/>
          <w:lang w:eastAsia="es-MX"/>
        </w:rPr>
        <w:t>, bajo cualquier modalidad contractual en el Mercado Secundario, en el mes m. Cuando en el mes m haya contratos cuya duración sea menor a la mensual</w:t>
      </w:r>
      <w:r w:rsidR="00D978A4">
        <w:rPr>
          <w:rFonts w:ascii="Bookman Old Style" w:hAnsi="Bookman Old Style"/>
          <w:b/>
          <w:lang w:eastAsia="es-MX"/>
        </w:rPr>
        <w:t>,</w:t>
      </w:r>
      <w:r w:rsidRPr="007526A4">
        <w:rPr>
          <w:rFonts w:ascii="Bookman Old Style" w:hAnsi="Bookman Old Style"/>
          <w:b/>
          <w:lang w:eastAsia="es-MX"/>
        </w:rPr>
        <w:t xml:space="preserve"> se deberá incluir en la capacidad contratada la prorrata equivalente mensual correspondiente. Valor expresado en KPCD.</w:t>
      </w:r>
    </w:p>
    <w:p w14:paraId="0CCF0FBA" w14:textId="77777777" w:rsidR="007526A4" w:rsidRPr="007526A4" w:rsidRDefault="007526A4" w:rsidP="007526A4">
      <w:pPr>
        <w:ind w:left="1560" w:hanging="1560"/>
        <w:jc w:val="both"/>
        <w:rPr>
          <w:rFonts w:ascii="Bookman Old Style" w:hAnsi="Bookman Old Style"/>
          <w:b/>
          <w:lang w:eastAsia="es-MX"/>
        </w:rPr>
      </w:pPr>
    </w:p>
    <w:p w14:paraId="7E9B02D2" w14:textId="77777777" w:rsidR="007526A4" w:rsidRPr="007526A4" w:rsidRDefault="00923292" w:rsidP="007526A4">
      <w:pPr>
        <w:ind w:left="1843" w:hanging="1843"/>
        <w:jc w:val="both"/>
        <w:rPr>
          <w:rFonts w:ascii="Bookman Old Style" w:hAnsi="Bookman Old Style"/>
          <w:b/>
          <w:lang w:eastAsia="es-MX"/>
        </w:rPr>
      </w:pPr>
      <m:oMath>
        <m:sSub>
          <m:sSubPr>
            <m:ctrlPr>
              <w:rPr>
                <w:rFonts w:ascii="Cambria Math" w:eastAsia="Calibri" w:hAnsi="Cambria Math" w:cs="Arial"/>
                <w:b/>
                <w:iCs/>
                <w:lang w:eastAsia="en-US"/>
              </w:rPr>
            </m:ctrlPr>
          </m:sSubPr>
          <m:e>
            <m:r>
              <m:rPr>
                <m:sty m:val="b"/>
              </m:rPr>
              <w:rPr>
                <w:rFonts w:ascii="Cambria Math" w:hAnsi="Cambria Math"/>
                <w:lang w:eastAsia="es-MX"/>
              </w:rPr>
              <m:t>KR</m:t>
            </m:r>
          </m:e>
          <m:sub>
            <m:r>
              <m:rPr>
                <m:sty m:val="b"/>
              </m:rPr>
              <w:rPr>
                <w:rFonts w:ascii="Cambria Math" w:hAnsi="Cambria Math"/>
                <w:lang w:eastAsia="es-MX"/>
              </w:rPr>
              <m:t>PAGN</m:t>
            </m:r>
            <m:r>
              <m:rPr>
                <m:sty m:val="b"/>
              </m:rPr>
              <w:rPr>
                <w:rFonts w:ascii="Cambria Math" w:hAnsi="Cambria Math"/>
                <w:lang w:eastAsia="es-MX"/>
              </w:rPr>
              <m:t>,</m:t>
            </m:r>
            <m:r>
              <m:rPr>
                <m:sty m:val="b"/>
              </m:rPr>
              <w:rPr>
                <w:rFonts w:ascii="Cambria Math" w:hAnsi="Cambria Math"/>
                <w:lang w:eastAsia="es-MX"/>
              </w:rPr>
              <m:t>m</m:t>
            </m:r>
            <m:r>
              <m:rPr>
                <m:sty m:val="b"/>
              </m:rPr>
              <w:rPr>
                <w:rFonts w:ascii="Cambria Math" w:hAnsi="Cambria Math"/>
                <w:lang w:eastAsia="es-MX"/>
              </w:rPr>
              <m:t>,</m:t>
            </m:r>
            <m:r>
              <m:rPr>
                <m:sty m:val="b"/>
              </m:rPr>
              <w:rPr>
                <w:rFonts w:ascii="Cambria Math" w:hAnsi="Cambria Math"/>
                <w:lang w:eastAsia="es-MX"/>
              </w:rPr>
              <m:t>t</m:t>
            </m:r>
            <m:r>
              <m:rPr>
                <m:sty m:val="b"/>
              </m:rPr>
              <w:rPr>
                <w:rFonts w:ascii="Cambria Math" w:hAnsi="Cambria Math"/>
                <w:lang w:eastAsia="es-MX"/>
              </w:rPr>
              <m:t>,</m:t>
            </m:r>
            <m:r>
              <m:rPr>
                <m:sty m:val="b"/>
              </m:rPr>
              <w:rPr>
                <w:rFonts w:ascii="Cambria Math" w:hAnsi="Cambria Math"/>
                <w:lang w:eastAsia="es-MX"/>
              </w:rPr>
              <m:t>j</m:t>
            </m:r>
            <m:r>
              <m:rPr>
                <m:sty m:val="b"/>
              </m:rPr>
              <w:rPr>
                <w:rFonts w:ascii="Cambria Math" w:hAnsi="Cambria Math"/>
                <w:lang w:eastAsia="es-MX"/>
              </w:rPr>
              <m:t>,</m:t>
            </m:r>
            <m:r>
              <m:rPr>
                <m:sty m:val="b"/>
              </m:rPr>
              <w:rPr>
                <w:rFonts w:ascii="Cambria Math" w:hAnsi="Cambria Math"/>
                <w:lang w:eastAsia="es-MX"/>
              </w:rPr>
              <m:t>p</m:t>
            </m:r>
            <m:r>
              <m:rPr>
                <m:sty m:val="b"/>
              </m:rPr>
              <w:rPr>
                <w:rFonts w:ascii="Cambria Math" w:hAnsi="Cambria Math"/>
                <w:lang w:eastAsia="es-MX"/>
              </w:rPr>
              <m:t>,</m:t>
            </m:r>
            <m:r>
              <m:rPr>
                <m:sty m:val="b"/>
              </m:rPr>
              <w:rPr>
                <w:rFonts w:ascii="Cambria Math" w:hAnsi="Cambria Math"/>
                <w:lang w:eastAsia="es-MX"/>
              </w:rPr>
              <m:t>r</m:t>
            </m:r>
          </m:sub>
        </m:sSub>
      </m:oMath>
      <w:r w:rsidR="007526A4" w:rsidRPr="007526A4">
        <w:rPr>
          <w:rFonts w:ascii="Bookman Old Style" w:eastAsia="Yu Mincho" w:hAnsi="Bookman Old Style"/>
          <w:b/>
          <w:lang w:eastAsia="es-MX"/>
        </w:rPr>
        <w:t>:</w:t>
      </w:r>
      <w:r w:rsidR="007526A4" w:rsidRPr="007526A4">
        <w:rPr>
          <w:rFonts w:ascii="Bookman Old Style" w:eastAsia="Yu Mincho" w:hAnsi="Bookman Old Style"/>
          <w:b/>
          <w:lang w:eastAsia="es-MX"/>
        </w:rPr>
        <w:tab/>
        <w:t xml:space="preserve">Capacidad total contratada en el Mercado Primario en el contrato de transporte </w:t>
      </w:r>
      <w:r w:rsidR="007526A4" w:rsidRPr="007526A4">
        <w:rPr>
          <w:rFonts w:ascii="Bookman Old Style" w:eastAsia="Yu Mincho" w:hAnsi="Bookman Old Style"/>
          <w:b/>
          <w:i/>
          <w:iCs/>
          <w:lang w:eastAsia="es-MX"/>
        </w:rPr>
        <w:t>r</w:t>
      </w:r>
      <w:r w:rsidR="007526A4" w:rsidRPr="007526A4">
        <w:rPr>
          <w:rFonts w:ascii="Bookman Old Style" w:eastAsia="Yu Mincho" w:hAnsi="Bookman Old Style"/>
          <w:b/>
          <w:lang w:eastAsia="es-MX"/>
        </w:rPr>
        <w:t xml:space="preserve">, en el nodo de referencia </w:t>
      </w:r>
      <w:r w:rsidR="007526A4" w:rsidRPr="007526A4">
        <w:rPr>
          <w:rFonts w:ascii="Bookman Old Style" w:eastAsia="Yu Mincho" w:hAnsi="Bookman Old Style"/>
          <w:b/>
          <w:i/>
          <w:iCs/>
          <w:lang w:eastAsia="es-MX"/>
        </w:rPr>
        <w:t xml:space="preserve">p </w:t>
      </w:r>
      <w:r w:rsidR="007526A4" w:rsidRPr="007526A4">
        <w:rPr>
          <w:rFonts w:ascii="Bookman Old Style" w:hAnsi="Bookman Old Style"/>
          <w:b/>
          <w:lang w:eastAsia="es-MX"/>
        </w:rPr>
        <w:t xml:space="preserve">identificado por la UPME según lo establecido en los numerales i) y </w:t>
      </w:r>
      <w:proofErr w:type="spellStart"/>
      <w:r w:rsidR="007526A4" w:rsidRPr="007526A4">
        <w:rPr>
          <w:rFonts w:ascii="Bookman Old Style" w:hAnsi="Bookman Old Style"/>
          <w:b/>
          <w:lang w:eastAsia="es-MX"/>
        </w:rPr>
        <w:t>ii</w:t>
      </w:r>
      <w:proofErr w:type="spellEnd"/>
      <w:r w:rsidR="007526A4" w:rsidRPr="007526A4">
        <w:rPr>
          <w:rFonts w:ascii="Bookman Old Style" w:hAnsi="Bookman Old Style"/>
          <w:b/>
          <w:lang w:eastAsia="es-MX"/>
        </w:rPr>
        <w:t>) del literal a) del Artículo 17 de la presente resolución</w:t>
      </w:r>
      <w:r w:rsidR="007526A4" w:rsidRPr="007526A4">
        <w:rPr>
          <w:rFonts w:ascii="Bookman Old Style" w:eastAsia="Yu Mincho" w:hAnsi="Bookman Old Style"/>
          <w:b/>
          <w:lang w:eastAsia="es-MX"/>
        </w:rPr>
        <w:t xml:space="preserve">, por el Beneficiario </w:t>
      </w:r>
      <w:r w:rsidR="007526A4" w:rsidRPr="007526A4">
        <w:rPr>
          <w:rFonts w:ascii="Bookman Old Style" w:eastAsia="Yu Mincho" w:hAnsi="Bookman Old Style"/>
          <w:b/>
          <w:i/>
          <w:iCs/>
          <w:lang w:eastAsia="es-MX"/>
        </w:rPr>
        <w:t>j</w:t>
      </w:r>
      <w:r w:rsidR="007526A4" w:rsidRPr="007526A4">
        <w:rPr>
          <w:rFonts w:ascii="Bookman Old Style" w:eastAsia="Yu Mincho" w:hAnsi="Bookman Old Style"/>
          <w:b/>
          <w:lang w:eastAsia="es-MX"/>
        </w:rPr>
        <w:t xml:space="preserve">, en el sistema de transporte </w:t>
      </w:r>
      <w:r w:rsidR="007526A4" w:rsidRPr="007526A4">
        <w:rPr>
          <w:rFonts w:ascii="Bookman Old Style" w:eastAsia="Yu Mincho" w:hAnsi="Bookman Old Style"/>
          <w:b/>
          <w:i/>
          <w:iCs/>
          <w:lang w:eastAsia="es-MX"/>
        </w:rPr>
        <w:t>t</w:t>
      </w:r>
      <w:r w:rsidR="007526A4" w:rsidRPr="007526A4">
        <w:rPr>
          <w:rFonts w:ascii="Bookman Old Style" w:eastAsia="Yu Mincho" w:hAnsi="Bookman Old Style"/>
          <w:b/>
          <w:lang w:eastAsia="es-MX"/>
        </w:rPr>
        <w:t xml:space="preserve">, en el mes </w:t>
      </w:r>
      <w:r w:rsidR="007526A4" w:rsidRPr="007526A4">
        <w:rPr>
          <w:rFonts w:ascii="Bookman Old Style" w:eastAsia="Yu Mincho" w:hAnsi="Bookman Old Style"/>
          <w:b/>
          <w:i/>
          <w:iCs/>
          <w:lang w:eastAsia="es-MX"/>
        </w:rPr>
        <w:t>m</w:t>
      </w:r>
      <w:r w:rsidR="007526A4" w:rsidRPr="007526A4">
        <w:rPr>
          <w:rFonts w:ascii="Bookman Old Style" w:eastAsia="Yu Mincho" w:hAnsi="Bookman Old Style"/>
          <w:b/>
          <w:lang w:eastAsia="es-MX"/>
        </w:rPr>
        <w:t xml:space="preserve">, del proyecto </w:t>
      </w:r>
      <w:r w:rsidR="007526A4" w:rsidRPr="007526A4">
        <w:rPr>
          <w:rFonts w:ascii="Bookman Old Style" w:eastAsia="Yu Mincho" w:hAnsi="Bookman Old Style"/>
          <w:b/>
          <w:i/>
          <w:iCs/>
          <w:lang w:eastAsia="es-MX"/>
        </w:rPr>
        <w:t>PAGN.</w:t>
      </w:r>
    </w:p>
    <w:p w14:paraId="1BC83198" w14:textId="77777777" w:rsidR="007526A4" w:rsidRPr="007526A4" w:rsidRDefault="007526A4" w:rsidP="007526A4">
      <w:pPr>
        <w:ind w:left="1560" w:hanging="1560"/>
        <w:jc w:val="both"/>
        <w:rPr>
          <w:rFonts w:ascii="Bookman Old Style" w:hAnsi="Bookman Old Style"/>
          <w:b/>
          <w:lang w:eastAsia="es-MX"/>
        </w:rPr>
      </w:pPr>
    </w:p>
    <w:p w14:paraId="6A235F12" w14:textId="77777777" w:rsidR="007526A4" w:rsidRPr="007526A4" w:rsidRDefault="007526A4" w:rsidP="007526A4">
      <w:pPr>
        <w:ind w:left="1843" w:hanging="1843"/>
        <w:jc w:val="both"/>
        <w:rPr>
          <w:rFonts w:ascii="Bookman Old Style" w:hAnsi="Bookman Old Style"/>
          <w:b/>
          <w:lang w:eastAsia="es-MX"/>
        </w:rPr>
      </w:pPr>
      <m:oMath>
        <m:r>
          <m:rPr>
            <m:sty m:val="b"/>
          </m:rPr>
          <w:rPr>
            <w:rFonts w:ascii="Cambria Math" w:hAnsi="Cambria Math"/>
            <w:lang w:eastAsia="es-MX"/>
          </w:rPr>
          <m:t>p</m:t>
        </m:r>
      </m:oMath>
      <w:r w:rsidRPr="007526A4">
        <w:rPr>
          <w:rFonts w:ascii="Bookman Old Style" w:hAnsi="Bookman Old Style"/>
          <w:b/>
          <w:lang w:eastAsia="es-MX"/>
        </w:rPr>
        <w:t xml:space="preserve">: </w:t>
      </w:r>
      <w:r w:rsidRPr="007526A4">
        <w:rPr>
          <w:rFonts w:ascii="Bookman Old Style" w:hAnsi="Bookman Old Style"/>
          <w:b/>
          <w:lang w:eastAsia="es-MX"/>
        </w:rPr>
        <w:tab/>
        <w:t>Nodo de referencia</w:t>
      </w:r>
      <w:r w:rsidRPr="007526A4">
        <w:rPr>
          <w:rFonts w:ascii="Bookman Old Style" w:hAnsi="Bookman Old Style" w:cs="Cambria Math"/>
          <w:b/>
          <w:lang w:eastAsia="es-MX"/>
        </w:rPr>
        <w:t xml:space="preserve">, utilizado por la UPME de acuerdo con lo establecido en los numerales i) y </w:t>
      </w:r>
      <w:proofErr w:type="spellStart"/>
      <w:r w:rsidRPr="007526A4">
        <w:rPr>
          <w:rFonts w:ascii="Bookman Old Style" w:hAnsi="Bookman Old Style" w:cs="Cambria Math"/>
          <w:b/>
          <w:lang w:eastAsia="es-MX"/>
        </w:rPr>
        <w:t>ii</w:t>
      </w:r>
      <w:proofErr w:type="spellEnd"/>
      <w:r w:rsidRPr="007526A4">
        <w:rPr>
          <w:rFonts w:ascii="Bookman Old Style" w:hAnsi="Bookman Old Style" w:cs="Cambria Math"/>
          <w:b/>
          <w:lang w:eastAsia="es-MX"/>
        </w:rPr>
        <w:t>) del literal a) del Artículo 17 de la presente resolución</w:t>
      </w:r>
      <w:r w:rsidRPr="007526A4">
        <w:rPr>
          <w:rFonts w:ascii="Bookman Old Style" w:hAnsi="Bookman Old Style"/>
          <w:b/>
          <w:lang w:eastAsia="es-MX"/>
        </w:rPr>
        <w:t xml:space="preserve">. </w:t>
      </w:r>
    </w:p>
    <w:p w14:paraId="6A0320FC" w14:textId="77777777" w:rsidR="007526A4" w:rsidRPr="007526A4" w:rsidRDefault="007526A4" w:rsidP="007526A4">
      <w:pPr>
        <w:tabs>
          <w:tab w:val="left" w:pos="4140"/>
        </w:tabs>
        <w:jc w:val="center"/>
        <w:rPr>
          <w:rFonts w:ascii="Bookman Old Style" w:hAnsi="Bookman Old Style"/>
          <w:b/>
          <w:highlight w:val="yellow"/>
          <w:lang w:val="es-ES_tradnl" w:eastAsia="es-MX"/>
        </w:rPr>
      </w:pPr>
    </w:p>
    <w:p w14:paraId="2A9D50EB" w14:textId="77777777" w:rsidR="007526A4" w:rsidRPr="007526A4" w:rsidRDefault="007526A4" w:rsidP="007526A4">
      <w:pPr>
        <w:pStyle w:val="Estilo5"/>
        <w:widowControl w:val="0"/>
        <w:numPr>
          <w:ilvl w:val="0"/>
          <w:numId w:val="0"/>
        </w:numPr>
        <w:tabs>
          <w:tab w:val="left" w:pos="1560"/>
        </w:tabs>
        <w:spacing w:before="0" w:after="0"/>
        <w:rPr>
          <w:rFonts w:ascii="Bookman Old Style" w:hAnsi="Bookman Old Style" w:cs="Arial"/>
          <w:b w:val="0"/>
          <w:bCs/>
          <w:color w:val="000000"/>
          <w:spacing w:val="-4"/>
          <w:sz w:val="24"/>
          <w:szCs w:val="24"/>
        </w:rPr>
      </w:pPr>
    </w:p>
    <w:p w14:paraId="28CB9F94" w14:textId="27E408BB" w:rsidR="00AA7B69" w:rsidRDefault="007526A4" w:rsidP="007526A4">
      <w:pPr>
        <w:pStyle w:val="Estilo5"/>
        <w:widowControl w:val="0"/>
        <w:numPr>
          <w:ilvl w:val="0"/>
          <w:numId w:val="0"/>
        </w:numPr>
        <w:tabs>
          <w:tab w:val="left" w:pos="1560"/>
        </w:tabs>
        <w:spacing w:before="0" w:after="0"/>
        <w:ind w:left="142"/>
        <w:rPr>
          <w:rFonts w:ascii="Bookman Old Style" w:hAnsi="Bookman Old Style" w:cs="Arial"/>
          <w:b w:val="0"/>
          <w:bCs/>
          <w:color w:val="000000"/>
          <w:spacing w:val="-4"/>
          <w:sz w:val="24"/>
          <w:szCs w:val="24"/>
        </w:rPr>
      </w:pPr>
      <w:proofErr w:type="spellStart"/>
      <w:r>
        <w:rPr>
          <w:rFonts w:ascii="Bookman Old Style" w:hAnsi="Bookman Old Style" w:cs="Arial"/>
          <w:color w:val="000000"/>
          <w:spacing w:val="-4"/>
          <w:sz w:val="24"/>
          <w:szCs w:val="24"/>
        </w:rPr>
        <w:t>Articulo</w:t>
      </w:r>
      <w:proofErr w:type="spellEnd"/>
      <w:r>
        <w:rPr>
          <w:rFonts w:ascii="Bookman Old Style" w:hAnsi="Bookman Old Style" w:cs="Arial"/>
          <w:color w:val="000000"/>
          <w:spacing w:val="-4"/>
          <w:sz w:val="24"/>
          <w:szCs w:val="24"/>
        </w:rPr>
        <w:t xml:space="preserve"> 4. </w:t>
      </w:r>
      <w:r w:rsidR="00F41386" w:rsidRPr="00EB4EF4">
        <w:rPr>
          <w:rFonts w:ascii="Bookman Old Style" w:hAnsi="Bookman Old Style" w:cs="Arial"/>
          <w:color w:val="000000"/>
          <w:spacing w:val="-4"/>
          <w:sz w:val="24"/>
          <w:szCs w:val="24"/>
        </w:rPr>
        <w:t xml:space="preserve">Vigencia. </w:t>
      </w:r>
      <w:r w:rsidR="00AA7B69" w:rsidRPr="745E8C7D">
        <w:rPr>
          <w:rFonts w:ascii="Bookman Old Style" w:hAnsi="Bookman Old Style" w:cs="Arial"/>
          <w:b w:val="0"/>
          <w:color w:val="000000"/>
          <w:spacing w:val="-4"/>
          <w:sz w:val="24"/>
          <w:szCs w:val="24"/>
        </w:rPr>
        <w:t xml:space="preserve">La presente resolución rige a partir de su publicación en </w:t>
      </w:r>
      <w:r w:rsidR="007B6F62" w:rsidRPr="745E8C7D">
        <w:rPr>
          <w:rFonts w:ascii="Bookman Old Style" w:hAnsi="Bookman Old Style" w:cs="Arial"/>
          <w:b w:val="0"/>
          <w:color w:val="000000"/>
          <w:spacing w:val="-4"/>
          <w:sz w:val="24"/>
          <w:szCs w:val="24"/>
        </w:rPr>
        <w:t>e</w:t>
      </w:r>
      <w:r w:rsidR="00AA7B69" w:rsidRPr="745E8C7D">
        <w:rPr>
          <w:rFonts w:ascii="Bookman Old Style" w:hAnsi="Bookman Old Style" w:cs="Arial"/>
          <w:b w:val="0"/>
          <w:color w:val="000000"/>
          <w:spacing w:val="-4"/>
          <w:sz w:val="24"/>
          <w:szCs w:val="24"/>
        </w:rPr>
        <w:t xml:space="preserve">l </w:t>
      </w:r>
      <w:r w:rsidR="00AA7B69" w:rsidRPr="1E72B852">
        <w:rPr>
          <w:rFonts w:ascii="Bookman Old Style" w:hAnsi="Bookman Old Style" w:cs="Arial"/>
          <w:b w:val="0"/>
          <w:i/>
          <w:iCs/>
          <w:color w:val="000000"/>
          <w:spacing w:val="-4"/>
          <w:sz w:val="24"/>
          <w:szCs w:val="24"/>
        </w:rPr>
        <w:t>Diario Oficial</w:t>
      </w:r>
      <w:r w:rsidR="00AA7B69" w:rsidRPr="745E8C7D">
        <w:rPr>
          <w:rFonts w:ascii="Bookman Old Style" w:hAnsi="Bookman Old Style" w:cs="Arial"/>
          <w:b w:val="0"/>
          <w:color w:val="000000"/>
          <w:spacing w:val="-4"/>
          <w:sz w:val="24"/>
          <w:szCs w:val="24"/>
        </w:rPr>
        <w:t xml:space="preserve"> y deroga las normas que le sean contrarias.</w:t>
      </w:r>
    </w:p>
    <w:p w14:paraId="7E618B5E" w14:textId="77777777" w:rsidR="003B248E" w:rsidRPr="00EB4EF4" w:rsidRDefault="003B248E" w:rsidP="00BF4A5E">
      <w:pPr>
        <w:pStyle w:val="Estilo5"/>
        <w:widowControl w:val="0"/>
        <w:numPr>
          <w:ilvl w:val="0"/>
          <w:numId w:val="0"/>
        </w:numPr>
        <w:tabs>
          <w:tab w:val="left" w:pos="1560"/>
        </w:tabs>
        <w:spacing w:before="120" w:after="240"/>
        <w:ind w:left="142"/>
        <w:rPr>
          <w:rFonts w:ascii="Bookman Old Style" w:hAnsi="Bookman Old Style" w:cs="Arial"/>
          <w:b w:val="0"/>
          <w:bCs/>
          <w:color w:val="000000"/>
          <w:spacing w:val="-4"/>
          <w:sz w:val="24"/>
          <w:szCs w:val="24"/>
        </w:rPr>
      </w:pPr>
    </w:p>
    <w:p w14:paraId="3C763418" w14:textId="77777777" w:rsidR="00AE49F0" w:rsidRPr="00EB4EF4" w:rsidRDefault="00AE49F0" w:rsidP="00F96BEA">
      <w:pPr>
        <w:pStyle w:val="Estilo5"/>
        <w:widowControl w:val="0"/>
        <w:numPr>
          <w:ilvl w:val="0"/>
          <w:numId w:val="0"/>
        </w:numPr>
        <w:tabs>
          <w:tab w:val="left" w:pos="1560"/>
        </w:tabs>
        <w:spacing w:before="0" w:after="120"/>
        <w:ind w:left="142"/>
        <w:jc w:val="center"/>
        <w:rPr>
          <w:rFonts w:ascii="Bookman Old Style" w:hAnsi="Bookman Old Style" w:cs="Arial"/>
          <w:color w:val="000000"/>
          <w:spacing w:val="-4"/>
          <w:sz w:val="24"/>
          <w:szCs w:val="24"/>
        </w:rPr>
      </w:pPr>
      <w:r w:rsidRPr="00EB4EF4">
        <w:rPr>
          <w:rFonts w:ascii="Bookman Old Style" w:hAnsi="Bookman Old Style" w:cs="Arial"/>
          <w:color w:val="000000"/>
          <w:spacing w:val="-4"/>
          <w:sz w:val="24"/>
          <w:szCs w:val="24"/>
        </w:rPr>
        <w:t>PUBLÍQUESE Y CÚMPLASE</w:t>
      </w:r>
    </w:p>
    <w:sectPr w:rsidR="00AE49F0" w:rsidRPr="00EB4EF4" w:rsidSect="00923292">
      <w:headerReference w:type="default" r:id="rId13"/>
      <w:footerReference w:type="default" r:id="rId14"/>
      <w:headerReference w:type="first" r:id="rId15"/>
      <w:footerReference w:type="first" r:id="rId16"/>
      <w:pgSz w:w="12242" w:h="18722" w:code="123"/>
      <w:pgMar w:top="567" w:right="1469" w:bottom="1843"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0C4" w14:textId="77777777" w:rsidR="00317229" w:rsidRDefault="00317229">
      <w:r>
        <w:separator/>
      </w:r>
    </w:p>
  </w:endnote>
  <w:endnote w:type="continuationSeparator" w:id="0">
    <w:p w14:paraId="211268D9" w14:textId="77777777" w:rsidR="00317229" w:rsidRDefault="00317229">
      <w:r>
        <w:continuationSeparator/>
      </w:r>
    </w:p>
  </w:endnote>
  <w:endnote w:type="continuationNotice" w:id="1">
    <w:p w14:paraId="5867B8FB" w14:textId="77777777" w:rsidR="00317229" w:rsidRDefault="00317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F157D0" w14:paraId="3B40E3F4" w14:textId="77777777" w:rsidTr="00F225D0">
      <w:tc>
        <w:tcPr>
          <w:tcW w:w="3119" w:type="dxa"/>
        </w:tcPr>
        <w:p w14:paraId="03BD9755" w14:textId="3622C5D8" w:rsidR="00F157D0" w:rsidRDefault="00F157D0" w:rsidP="00F225D0">
          <w:pPr>
            <w:pStyle w:val="Encabezado"/>
            <w:ind w:left="-115"/>
            <w:jc w:val="left"/>
          </w:pPr>
        </w:p>
      </w:tc>
      <w:tc>
        <w:tcPr>
          <w:tcW w:w="3119" w:type="dxa"/>
        </w:tcPr>
        <w:p w14:paraId="192FA318" w14:textId="7917F28E" w:rsidR="00F157D0" w:rsidRDefault="00F157D0" w:rsidP="00F225D0">
          <w:pPr>
            <w:pStyle w:val="Encabezado"/>
            <w:jc w:val="center"/>
          </w:pPr>
        </w:p>
      </w:tc>
      <w:tc>
        <w:tcPr>
          <w:tcW w:w="3119" w:type="dxa"/>
        </w:tcPr>
        <w:p w14:paraId="0FE63285" w14:textId="3FB6D7F8" w:rsidR="00F157D0" w:rsidRDefault="00F157D0" w:rsidP="00F225D0">
          <w:pPr>
            <w:pStyle w:val="Encabezado"/>
            <w:ind w:right="-115"/>
            <w:jc w:val="right"/>
          </w:pPr>
        </w:p>
      </w:tc>
    </w:tr>
  </w:tbl>
  <w:p w14:paraId="66AFF49C" w14:textId="71ECC73D" w:rsidR="00F157D0" w:rsidRDefault="00F157D0"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F157D0" w14:paraId="11DCFBCD" w14:textId="77777777" w:rsidTr="00F225D0">
      <w:tc>
        <w:tcPr>
          <w:tcW w:w="3119" w:type="dxa"/>
        </w:tcPr>
        <w:p w14:paraId="00129CAA" w14:textId="23224294" w:rsidR="00F157D0" w:rsidRDefault="00F157D0" w:rsidP="00F225D0">
          <w:pPr>
            <w:pStyle w:val="Encabezado"/>
            <w:ind w:left="-115"/>
            <w:jc w:val="left"/>
          </w:pPr>
        </w:p>
      </w:tc>
      <w:tc>
        <w:tcPr>
          <w:tcW w:w="3119" w:type="dxa"/>
        </w:tcPr>
        <w:p w14:paraId="4B547D06" w14:textId="401A223B" w:rsidR="00F157D0" w:rsidRDefault="00F157D0" w:rsidP="00F225D0">
          <w:pPr>
            <w:pStyle w:val="Encabezado"/>
            <w:jc w:val="center"/>
          </w:pPr>
        </w:p>
      </w:tc>
      <w:tc>
        <w:tcPr>
          <w:tcW w:w="3119" w:type="dxa"/>
        </w:tcPr>
        <w:p w14:paraId="5235FFDC" w14:textId="1996DE95" w:rsidR="00F157D0" w:rsidRDefault="00F157D0" w:rsidP="00F225D0">
          <w:pPr>
            <w:pStyle w:val="Encabezado"/>
            <w:ind w:right="-115"/>
            <w:jc w:val="right"/>
          </w:pPr>
        </w:p>
      </w:tc>
    </w:tr>
  </w:tbl>
  <w:p w14:paraId="6A1BCD9F" w14:textId="7FF0E163" w:rsidR="00F157D0" w:rsidRDefault="00F157D0"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B610" w14:textId="77777777" w:rsidR="00317229" w:rsidRDefault="00317229">
      <w:r>
        <w:separator/>
      </w:r>
    </w:p>
  </w:footnote>
  <w:footnote w:type="continuationSeparator" w:id="0">
    <w:p w14:paraId="44B653A2" w14:textId="77777777" w:rsidR="00317229" w:rsidRDefault="00317229">
      <w:r>
        <w:continuationSeparator/>
      </w:r>
    </w:p>
  </w:footnote>
  <w:footnote w:type="continuationNotice" w:id="1">
    <w:p w14:paraId="7387BD5A" w14:textId="77777777" w:rsidR="00317229" w:rsidRDefault="00317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B531" w14:textId="2E7F1CE9" w:rsidR="00F157D0" w:rsidRPr="00A85FD9" w:rsidRDefault="00A85FD9" w:rsidP="00A85FD9">
    <w:pPr>
      <w:jc w:val="center"/>
      <w:rPr>
        <w:sz w:val="22"/>
        <w:szCs w:val="22"/>
      </w:rPr>
    </w:pPr>
    <w:r w:rsidRPr="00A85FD9">
      <w:rPr>
        <w:sz w:val="22"/>
        <w:szCs w:val="22"/>
      </w:rPr>
      <w:t xml:space="preserve">PROYECTO DE </w:t>
    </w:r>
    <w:r w:rsidR="00F157D0" w:rsidRPr="00A85FD9">
      <w:rPr>
        <w:sz w:val="22"/>
        <w:szCs w:val="22"/>
      </w:rPr>
      <w:t>RESOLUCIÓN No.</w:t>
    </w:r>
    <w:r w:rsidR="006A2F69" w:rsidRPr="00A85FD9">
      <w:rPr>
        <w:sz w:val="22"/>
        <w:szCs w:val="22"/>
      </w:rPr>
      <w:t xml:space="preserve"> </w:t>
    </w:r>
    <w:r w:rsidR="002D4335" w:rsidRPr="00923292">
      <w:rPr>
        <w:rFonts w:ascii="Bookman Old Style" w:hAnsi="Bookman Old Style"/>
        <w:b/>
        <w:bCs/>
        <w:sz w:val="22"/>
        <w:szCs w:val="22"/>
        <w:u w:val="single"/>
      </w:rPr>
      <w:t>702</w:t>
    </w:r>
    <w:r w:rsidR="006A2F69" w:rsidRPr="00923292">
      <w:rPr>
        <w:rFonts w:ascii="Bookman Old Style" w:hAnsi="Bookman Old Style"/>
        <w:b/>
        <w:bCs/>
        <w:sz w:val="22"/>
        <w:szCs w:val="22"/>
        <w:u w:val="single"/>
      </w:rPr>
      <w:t xml:space="preserve"> </w:t>
    </w:r>
    <w:r w:rsidR="00F6764F" w:rsidRPr="00923292">
      <w:rPr>
        <w:rFonts w:ascii="Bookman Old Style" w:hAnsi="Bookman Old Style"/>
        <w:b/>
        <w:bCs/>
        <w:sz w:val="22"/>
        <w:szCs w:val="22"/>
        <w:u w:val="single"/>
      </w:rPr>
      <w:t xml:space="preserve"> </w:t>
    </w:r>
    <w:r w:rsidR="006A2F69" w:rsidRPr="00923292">
      <w:rPr>
        <w:rFonts w:ascii="Bookman Old Style" w:hAnsi="Bookman Old Style"/>
        <w:b/>
        <w:bCs/>
        <w:sz w:val="22"/>
        <w:szCs w:val="22"/>
        <w:u w:val="single"/>
      </w:rPr>
      <w:t>0</w:t>
    </w:r>
    <w:r w:rsidR="00F6764F" w:rsidRPr="00923292">
      <w:rPr>
        <w:rFonts w:ascii="Bookman Old Style" w:hAnsi="Bookman Old Style"/>
        <w:b/>
        <w:bCs/>
        <w:sz w:val="22"/>
        <w:szCs w:val="22"/>
        <w:u w:val="single"/>
      </w:rPr>
      <w:t>0</w:t>
    </w:r>
    <w:r w:rsidR="00923292" w:rsidRPr="00923292">
      <w:rPr>
        <w:rFonts w:ascii="Bookman Old Style" w:hAnsi="Bookman Old Style"/>
        <w:b/>
        <w:bCs/>
        <w:sz w:val="22"/>
        <w:szCs w:val="22"/>
        <w:u w:val="single"/>
      </w:rPr>
      <w:t>2</w:t>
    </w:r>
    <w:r w:rsidR="00F157D0" w:rsidRPr="00923292">
      <w:rPr>
        <w:sz w:val="22"/>
        <w:szCs w:val="22"/>
      </w:rPr>
      <w:t xml:space="preserve"> </w:t>
    </w:r>
    <w:r w:rsidR="00923292" w:rsidRPr="00923292">
      <w:rPr>
        <w:sz w:val="22"/>
        <w:szCs w:val="22"/>
      </w:rPr>
      <w:t xml:space="preserve">     </w:t>
    </w:r>
    <w:r w:rsidRPr="00923292">
      <w:rPr>
        <w:sz w:val="22"/>
        <w:szCs w:val="22"/>
      </w:rPr>
      <w:t xml:space="preserve"> </w:t>
    </w:r>
    <w:r w:rsidR="00F157D0" w:rsidRPr="00923292">
      <w:rPr>
        <w:sz w:val="22"/>
        <w:szCs w:val="22"/>
      </w:rPr>
      <w:t>DE</w:t>
    </w:r>
    <w:r w:rsidR="006A2F69" w:rsidRPr="00923292">
      <w:rPr>
        <w:sz w:val="22"/>
        <w:szCs w:val="22"/>
      </w:rPr>
      <w:t xml:space="preserve">  </w:t>
    </w:r>
    <w:r w:rsidR="00923292" w:rsidRPr="00923292">
      <w:rPr>
        <w:sz w:val="22"/>
        <w:szCs w:val="22"/>
      </w:rPr>
      <w:t xml:space="preserve">     </w:t>
    </w:r>
    <w:r w:rsidR="00923292" w:rsidRPr="00923292">
      <w:rPr>
        <w:rFonts w:ascii="Bookman Old Style" w:hAnsi="Bookman Old Style"/>
        <w:b/>
        <w:bCs/>
        <w:sz w:val="22"/>
        <w:szCs w:val="22"/>
        <w:u w:val="single"/>
      </w:rPr>
      <w:t>21</w:t>
    </w:r>
    <w:r w:rsidR="0065261E" w:rsidRPr="00923292">
      <w:rPr>
        <w:rFonts w:ascii="Bookman Old Style" w:hAnsi="Bookman Old Style"/>
        <w:b/>
        <w:bCs/>
        <w:sz w:val="22"/>
        <w:szCs w:val="22"/>
        <w:u w:val="single"/>
      </w:rPr>
      <w:t xml:space="preserve"> </w:t>
    </w:r>
    <w:r w:rsidR="002D4335" w:rsidRPr="00923292">
      <w:rPr>
        <w:rFonts w:ascii="Bookman Old Style" w:hAnsi="Bookman Old Style"/>
        <w:b/>
        <w:bCs/>
        <w:sz w:val="22"/>
        <w:szCs w:val="22"/>
        <w:u w:val="single"/>
      </w:rPr>
      <w:t>ABR</w:t>
    </w:r>
    <w:r w:rsidR="0065261E" w:rsidRPr="00923292">
      <w:rPr>
        <w:rFonts w:ascii="Bookman Old Style" w:hAnsi="Bookman Old Style"/>
        <w:b/>
        <w:bCs/>
        <w:sz w:val="22"/>
        <w:szCs w:val="22"/>
        <w:u w:val="single"/>
      </w:rPr>
      <w:t>.</w:t>
    </w:r>
    <w:r w:rsidR="00F157D0" w:rsidRPr="00923292">
      <w:rPr>
        <w:rFonts w:ascii="Bookman Old Style" w:hAnsi="Bookman Old Style"/>
        <w:b/>
        <w:bCs/>
        <w:sz w:val="22"/>
        <w:szCs w:val="22"/>
        <w:u w:val="single"/>
      </w:rPr>
      <w:t xml:space="preserve"> 202</w:t>
    </w:r>
    <w:r w:rsidR="009C4E13" w:rsidRPr="00923292">
      <w:rPr>
        <w:rFonts w:ascii="Bookman Old Style" w:hAnsi="Bookman Old Style"/>
        <w:b/>
        <w:bCs/>
        <w:sz w:val="22"/>
        <w:szCs w:val="22"/>
        <w:u w:val="single"/>
      </w:rPr>
      <w:t>3</w:t>
    </w:r>
    <w:r>
      <w:rPr>
        <w:sz w:val="22"/>
        <w:szCs w:val="22"/>
      </w:rPr>
      <w:t xml:space="preserve">         </w:t>
    </w:r>
    <w:r w:rsidR="00F157D0" w:rsidRPr="00A85FD9">
      <w:rPr>
        <w:sz w:val="22"/>
        <w:szCs w:val="22"/>
      </w:rPr>
      <w:t xml:space="preserve">HOJA No. </w:t>
    </w:r>
    <w:r w:rsidR="00F157D0" w:rsidRPr="00A85FD9">
      <w:rPr>
        <w:sz w:val="22"/>
        <w:szCs w:val="22"/>
      </w:rPr>
      <w:fldChar w:fldCharType="begin"/>
    </w:r>
    <w:r w:rsidR="00F157D0" w:rsidRPr="00A85FD9">
      <w:rPr>
        <w:sz w:val="22"/>
        <w:szCs w:val="22"/>
      </w:rPr>
      <w:instrText xml:space="preserve"> PAGE   \* MERGEFORMAT </w:instrText>
    </w:r>
    <w:r w:rsidR="00F157D0" w:rsidRPr="00A85FD9">
      <w:rPr>
        <w:sz w:val="22"/>
        <w:szCs w:val="22"/>
      </w:rPr>
      <w:fldChar w:fldCharType="separate"/>
    </w:r>
    <w:r w:rsidR="009B27E2" w:rsidRPr="00A85FD9">
      <w:rPr>
        <w:noProof/>
        <w:sz w:val="22"/>
        <w:szCs w:val="22"/>
      </w:rPr>
      <w:t>3</w:t>
    </w:r>
    <w:r w:rsidR="00F157D0" w:rsidRPr="00A85FD9">
      <w:rPr>
        <w:sz w:val="22"/>
        <w:szCs w:val="22"/>
      </w:rPr>
      <w:fldChar w:fldCharType="end"/>
    </w:r>
    <w:r w:rsidR="00F157D0" w:rsidRPr="00A85FD9">
      <w:rPr>
        <w:sz w:val="22"/>
        <w:szCs w:val="22"/>
      </w:rPr>
      <w:t>/</w:t>
    </w:r>
    <w:r w:rsidR="00514E4A" w:rsidRPr="00A85FD9">
      <w:rPr>
        <w:sz w:val="22"/>
        <w:szCs w:val="22"/>
      </w:rPr>
      <w:fldChar w:fldCharType="begin"/>
    </w:r>
    <w:r w:rsidR="00514E4A" w:rsidRPr="00A85FD9">
      <w:rPr>
        <w:sz w:val="22"/>
        <w:szCs w:val="22"/>
      </w:rPr>
      <w:instrText>NUMPAGES  \* MERGEFORMAT</w:instrText>
    </w:r>
    <w:r w:rsidR="00514E4A" w:rsidRPr="00A85FD9">
      <w:rPr>
        <w:sz w:val="22"/>
        <w:szCs w:val="22"/>
      </w:rPr>
      <w:fldChar w:fldCharType="separate"/>
    </w:r>
    <w:r w:rsidR="009B27E2" w:rsidRPr="00A85FD9">
      <w:rPr>
        <w:noProof/>
        <w:sz w:val="22"/>
        <w:szCs w:val="22"/>
      </w:rPr>
      <w:t>3</w:t>
    </w:r>
    <w:r w:rsidR="00514E4A" w:rsidRPr="00A85FD9">
      <w:rPr>
        <w:noProof/>
        <w:sz w:val="22"/>
        <w:szCs w:val="22"/>
      </w:rPr>
      <w:fldChar w:fldCharType="end"/>
    </w:r>
  </w:p>
  <w:p w14:paraId="39C91471" w14:textId="57AD4B05" w:rsidR="00F157D0" w:rsidRPr="00923292" w:rsidRDefault="00F157D0" w:rsidP="00923292">
    <w:pPr>
      <w:ind w:right="148"/>
      <w:rPr>
        <w:rFonts w:cs="Arial"/>
        <w:sz w:val="22"/>
        <w:szCs w:val="22"/>
      </w:rPr>
    </w:pPr>
    <w:r>
      <w:rPr>
        <w:noProof/>
        <w:lang w:val="en-US" w:eastAsia="en-US"/>
      </w:rPr>
      <mc:AlternateContent>
        <mc:Choice Requires="wps">
          <w:drawing>
            <wp:anchor distT="0" distB="0" distL="114300" distR="114300" simplePos="0" relativeHeight="251691008" behindDoc="0" locked="0" layoutInCell="1" allowOverlap="1" wp14:anchorId="3156C2D2" wp14:editId="19192F9F">
              <wp:simplePos x="0" y="0"/>
              <wp:positionH relativeFrom="column">
                <wp:posOffset>-10159</wp:posOffset>
              </wp:positionH>
              <wp:positionV relativeFrom="paragraph">
                <wp:posOffset>21590</wp:posOffset>
              </wp:positionV>
              <wp:extent cx="5988050" cy="10142976"/>
              <wp:effectExtent l="0" t="0" r="12700" b="1079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0" cy="1014297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1E8F1" id="Rectángulo 22" o:spid="_x0000_s1026" style="position:absolute;margin-left:-.8pt;margin-top:1.7pt;width:471.5pt;height:798.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BkBQIAAPADAAAOAAAAZHJzL2Uyb0RvYy54bWysU9tu2zAMfR+wfxD0vtgOkjYx4hRFug4D&#10;ugvQ7QMUWbaFSaJGKXGyrx+lpGmwvQ3zg0Ca1CF5eLS6O1jD9gqDBtfwalJyppyEVru+4d+/Pb5b&#10;cBaicK0w4FTDjyrwu/XbN6vR12oKA5hWISMQF+rRN3yI0ddFEeSgrAgT8MpRsAO0IpKLfdGiGAnd&#10;mmJaljfFCNh6BKlCoL8PpyBfZ/yuUzJ+6bqgIjMNp95iPjGf23QW65WoexR+0PLchviHLqzQjope&#10;oB5EFGyH+i8oqyVCgC5OJNgCuk5LlWegaaryj2meB+FVnoXICf5CU/h/sPLz/tl/xdR68E8gfwTm&#10;YDMI16t7RBgHJVoqVyWiitGH+nIhOYGusu34CVpardhFyBwcOrQJkKZjh0z18UK1OkQm6ed8uViU&#10;c9qIpFhVVrPp8vYmFxH1y32PIX5QYFkyGo60zIwv9k8hpn5E/ZKSyjl41MbkhRrHRoJdpgp5NDC6&#10;TdHsYL/dGGR7kTSRv3PhcJ1mdSRlGm0bvrgkiToR8t61uUwU2pxsasW4M0OJlKS/UG+hPRJBCCfZ&#10;0TMhYwD8xdlIkmt4+LkTqDgzHx2RvKxms6TR7Mzmt1Ny8DqyvY4IJwmq4ZGzk7mJJ13vPOp+oEpV&#10;nt3BPS2m05mx167OzZKsMpHnJ5B0e+3nrNeHuv4NAAD//wMAUEsDBBQABgAIAAAAIQCGQ9ll4AAA&#10;AAkBAAAPAAAAZHJzL2Rvd25yZXYueG1sTI/BTsMwDIbvSLxDZCQuaEsKVdlK02lC4gQSojBpu2WJ&#10;aSuapCTZ1r095gQ3W/+n35+r1WQHdsQQe+8kZHMBDJ32pnethI/3p9kCWEzKGTV4hxLOGGFVX15U&#10;qjT+5N7w2KSWUYmLpZLQpTSWnEfdoVVx7kd0lH36YFWiNbTcBHWicjvwWyEKblXv6EKnRnzsUH81&#10;ByvhJi+s2Wy/z2HXPG83rwu9folayuuraf0ALOGU/mD41Sd1qMlp7w/ORDZImGUFkRLucmAUL/OM&#10;hj1xhRD3wOuK//+g/gEAAP//AwBQSwECLQAUAAYACAAAACEAtoM4kv4AAADhAQAAEwAAAAAAAAAA&#10;AAAAAAAAAAAAW0NvbnRlbnRfVHlwZXNdLnhtbFBLAQItABQABgAIAAAAIQA4/SH/1gAAAJQBAAAL&#10;AAAAAAAAAAAAAAAAAC8BAABfcmVscy8ucmVsc1BLAQItABQABgAIAAAAIQC5nqBkBQIAAPADAAAO&#10;AAAAAAAAAAAAAAAAAC4CAABkcnMvZTJvRG9jLnhtbFBLAQItABQABgAIAAAAIQCGQ9ll4AAAAAkB&#10;AAAPAAAAAAAAAAAAAAAAAF8EAABkcnMvZG93bnJldi54bWxQSwUGAAAAAAQABADzAAAAbAUAAAAA&#10;" fill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2AB0" w14:textId="48BC113D" w:rsidR="00F157D0" w:rsidRDefault="00F157D0" w:rsidP="00C17305">
    <w:pPr>
      <w:pStyle w:val="Encabezado"/>
    </w:pPr>
  </w:p>
  <w:p w14:paraId="4C517E6B" w14:textId="4A9DD9FC" w:rsidR="00F157D0" w:rsidRDefault="00F157D0" w:rsidP="002F6B8C">
    <w:pPr>
      <w:ind w:left="142" w:right="148"/>
      <w:rPr>
        <w:rFonts w:cs="Arial"/>
      </w:rPr>
    </w:pPr>
  </w:p>
  <w:p w14:paraId="56ACDA5B" w14:textId="24C07A55" w:rsidR="00F157D0" w:rsidRDefault="00A85FD9" w:rsidP="00C17305">
    <w:r>
      <w:rPr>
        <w:noProof/>
        <w:lang w:val="en-US" w:eastAsia="en-US"/>
      </w:rPr>
      <mc:AlternateContent>
        <mc:Choice Requires="wps">
          <w:drawing>
            <wp:anchor distT="0" distB="0" distL="114300" distR="114300" simplePos="0" relativeHeight="251657216" behindDoc="0" locked="0" layoutInCell="1" allowOverlap="1" wp14:anchorId="4041C12E" wp14:editId="0721C3EF">
              <wp:simplePos x="0" y="0"/>
              <wp:positionH relativeFrom="margin">
                <wp:posOffset>-635</wp:posOffset>
              </wp:positionH>
              <wp:positionV relativeFrom="paragraph">
                <wp:posOffset>22860</wp:posOffset>
              </wp:positionV>
              <wp:extent cx="5892800" cy="9864725"/>
              <wp:effectExtent l="0" t="0" r="12700" b="2222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98647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807A7" id="Rectángulo 25" o:spid="_x0000_s1026" style="position:absolute;margin-left:-.05pt;margin-top:1.8pt;width:464pt;height:77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PBwIAAO8DAAAOAAAAZHJzL2Uyb0RvYy54bWysU1Fv0zAQfkfiP1h+p0mrdmujptPUMYQ0&#10;GNLgB7iOk1jYPnN2m45fz9npugJviDxYvpz93XfffV7fHK1hB4VBg6v5dFJyppyERruu5t++3r9b&#10;chaicI0w4FTNn1XgN5u3b9aDr9QMejCNQkYgLlSDr3kfo6+KIsheWREm4JWjZAtoRaQQu6JBMRC6&#10;NcWsLK+KAbDxCFKFQH/vxiTfZPy2VTI+tm1QkZmaE7eYV8zrLq3FZi2qDoXvtTzREP/AwgrtqOgZ&#10;6k5Ewfao/4KyWiIEaONEgi2gbbVUuQfqZlr+0c1TL7zKvZA4wZ9lCv8PVn4+PPkvmKgH/wDye2AO&#10;tr1wnbpFhKFXoqFy0yRUMfhQnS+kINBVths+QUOjFfsIWYNjizYBUnfsmKV+PkutjpFJ+rlYrmbL&#10;kiYiKbdaXs2vZ4tcQ1Qv1z2G+EGBZWlTc6RZZnhxeAgx0RHVy5FUzcG9NibP0zg2EOdVuSjzjQBG&#10;Nymb28RutzXIDiJZIn+nwr8dszqSMY22NSee9I1WSXq8d00uE4U2456oGHcSKGmS7BeqHTTPpA/C&#10;6Dp6JbTpAX9yNpDjah5+7AUqzsxHRxqvpvN5smgO5ovrGQV4mdldZoSTBFXzyNm43cbR1nuPuuup&#10;0jT37uCW5tLqrNgrqxNZclUW8vQCkm0v43zq9Z1ufgEAAP//AwBQSwMEFAAGAAgAAAAhAI0rPK7g&#10;AAAACAEAAA8AAABkcnMvZG93bnJldi54bWxMj0FLw0AQhe+C/2EZwYu0m1SbtjGbUgRPCmK0UG/b&#10;3TEJZmdjdtum/97xpMfhfbz3TbEeXSeOOITWk4J0moBAMt62VCt4f3ucLEGEqMnqzhMqOGOAdXl5&#10;Uejc+hO94rGKteASCrlW0MTY51IG06DTYep7JM4+/eB05HOopR30ictdJ2dJkkmnW+KFRvf40KD5&#10;qg5Owc1d5ux2930ePqqn3fZlaTbPwSh1fTVu7kFEHOMfDL/6rA4lO+39gWwQnYJJyqCC2wwEp6vZ&#10;YgViz9h8vkhBloX8/0D5AwAA//8DAFBLAQItABQABgAIAAAAIQC2gziS/gAAAOEBAAATAAAAAAAA&#10;AAAAAAAAAAAAAABbQ29udGVudF9UeXBlc10ueG1sUEsBAi0AFAAGAAgAAAAhADj9If/WAAAAlAEA&#10;AAsAAAAAAAAAAAAAAAAALwEAAF9yZWxzLy5yZWxzUEsBAi0AFAAGAAgAAAAhAL+HY08HAgAA7wMA&#10;AA4AAAAAAAAAAAAAAAAALgIAAGRycy9lMm9Eb2MueG1sUEsBAi0AFAAGAAgAAAAhAI0rPK7gAAAA&#10;CAEAAA8AAAAAAAAAAAAAAAAAYQQAAGRycy9kb3ducmV2LnhtbFBLBQYAAAAABAAEAPMAAABuBQAA&#10;AAA=&#10;" filled="f"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9998"/>
        </w:tabs>
        <w:ind w:left="9998"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6"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9" w15:restartNumberingAfterBreak="0">
    <w:nsid w:val="15A3346E"/>
    <w:multiLevelType w:val="hybridMultilevel"/>
    <w:tmpl w:val="DA42C2D2"/>
    <w:lvl w:ilvl="0" w:tplc="64C2E416">
      <w:start w:val="1"/>
      <w:numFmt w:val="lowerLetter"/>
      <w:lvlText w:val="%1)"/>
      <w:lvlJc w:val="left"/>
      <w:pPr>
        <w:ind w:left="862" w:hanging="360"/>
      </w:pPr>
      <w:rPr>
        <w:b/>
        <w:bCs/>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0"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1"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2"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3"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8F13D4"/>
    <w:multiLevelType w:val="multilevel"/>
    <w:tmpl w:val="E39C708C"/>
    <w:lvl w:ilvl="0">
      <w:start w:val="1"/>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ascii="Bookman Old Style" w:hAnsi="Bookman Old Style" w:hint="default"/>
        <w:b w:val="0"/>
        <w:sz w:val="24"/>
        <w:szCs w:val="24"/>
      </w:rPr>
    </w:lvl>
  </w:abstractNum>
  <w:abstractNum w:abstractNumId="17"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18" w15:restartNumberingAfterBreak="0">
    <w:nsid w:val="3A9E7053"/>
    <w:multiLevelType w:val="hybridMultilevel"/>
    <w:tmpl w:val="1584BDB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3C78EC56"/>
    <w:multiLevelType w:val="multilevel"/>
    <w:tmpl w:val="FFFFFFFF"/>
    <w:lvl w:ilvl="0">
      <w:start w:val="1"/>
      <w:numFmt w:val="decimal"/>
      <w:lvlText w:val="Artículo %1."/>
      <w:lvlJc w:val="left"/>
      <w:pPr>
        <w:ind w:left="0" w:firstLine="0"/>
      </w:pPr>
      <w:rPr>
        <w:rFonts w:ascii="Bookman Old Style" w:hAnsi="Bookman Old Style"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6D0F4B"/>
    <w:multiLevelType w:val="hybridMultilevel"/>
    <w:tmpl w:val="4B4E6D4C"/>
    <w:lvl w:ilvl="0" w:tplc="FFFFFFFF">
      <w:start w:val="1"/>
      <w:numFmt w:val="lowerRoman"/>
      <w:lvlText w:val="%1."/>
      <w:lvlJc w:val="left"/>
      <w:pPr>
        <w:ind w:left="2280" w:hanging="360"/>
      </w:pPr>
      <w:rPr>
        <w:rFonts w:hint="default"/>
      </w:rPr>
    </w:lvl>
    <w:lvl w:ilvl="1" w:tplc="C1F45A74">
      <w:start w:val="1"/>
      <w:numFmt w:val="lowerRoman"/>
      <w:lvlText w:val="%2."/>
      <w:lvlJc w:val="left"/>
      <w:pPr>
        <w:ind w:left="1571" w:hanging="360"/>
      </w:pPr>
      <w:rPr>
        <w:rFonts w:hint="default"/>
      </w:r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21" w15:restartNumberingAfterBreak="0">
    <w:nsid w:val="3FBD09C2"/>
    <w:multiLevelType w:val="hybridMultilevel"/>
    <w:tmpl w:val="78446280"/>
    <w:lvl w:ilvl="0" w:tplc="169A9624">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2"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26" w15:restartNumberingAfterBreak="0">
    <w:nsid w:val="515861EC"/>
    <w:multiLevelType w:val="hybridMultilevel"/>
    <w:tmpl w:val="696CE776"/>
    <w:lvl w:ilvl="0" w:tplc="C1F45A74">
      <w:start w:val="1"/>
      <w:numFmt w:val="lowerRoman"/>
      <w:lvlText w:val="%1."/>
      <w:lvlJc w:val="left"/>
      <w:pPr>
        <w:ind w:left="1571" w:hanging="360"/>
      </w:pPr>
      <w:rPr>
        <w:rFonts w:hint="default"/>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27"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2EF74C9"/>
    <w:multiLevelType w:val="hybridMultilevel"/>
    <w:tmpl w:val="1C5C3C88"/>
    <w:name w:val="Lista4322"/>
    <w:lvl w:ilvl="0" w:tplc="A66ABC36">
      <w:start w:val="1"/>
      <w:numFmt w:val="decimal"/>
      <w:suff w:val="space"/>
      <w:lvlText w:val=""/>
      <w:lvlJc w:val="left"/>
      <w:pPr>
        <w:ind w:left="1778" w:hanging="360"/>
      </w:pPr>
      <w:rPr>
        <w:b/>
        <w:i w:val="0"/>
        <w:caps w:val="0"/>
        <w:smallCaps w:val="0"/>
        <w:strike w:val="0"/>
        <w:vanish w:val="0"/>
        <w:u w:val="none"/>
        <w:em w:val="none"/>
      </w:rPr>
    </w:lvl>
    <w:lvl w:ilvl="1" w:tplc="BC7212C6">
      <w:start w:val="1157704258"/>
      <w:numFmt w:val="decimal"/>
      <w:lvlText w:val=""/>
      <w:lvlJc w:val="left"/>
      <w:rPr>
        <w:rFonts w:ascii="Bookman Old Style" w:hAnsi="Bookman Old Style"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tplc="A446BFEE">
      <w:numFmt w:val="decimal"/>
      <w:lvlText w:val=""/>
      <w:lvlJc w:val="left"/>
    </w:lvl>
    <w:lvl w:ilvl="3" w:tplc="AA4A5ACA">
      <w:numFmt w:val="decimal"/>
      <w:lvlText w:val=""/>
      <w:lvlJc w:val="left"/>
    </w:lvl>
    <w:lvl w:ilvl="4" w:tplc="4DB8D95A">
      <w:numFmt w:val="decimal"/>
      <w:lvlText w:val=""/>
      <w:lvlJc w:val="left"/>
    </w:lvl>
    <w:lvl w:ilvl="5" w:tplc="D4DC958A">
      <w:numFmt w:val="decimal"/>
      <w:lvlText w:val=""/>
      <w:lvlJc w:val="left"/>
    </w:lvl>
    <w:lvl w:ilvl="6" w:tplc="67940270">
      <w:numFmt w:val="decimal"/>
      <w:lvlText w:val=""/>
      <w:lvlJc w:val="left"/>
    </w:lvl>
    <w:lvl w:ilvl="7" w:tplc="CBDC6ABC">
      <w:numFmt w:val="decimal"/>
      <w:lvlText w:val=""/>
      <w:lvlJc w:val="left"/>
    </w:lvl>
    <w:lvl w:ilvl="8" w:tplc="318638EC">
      <w:numFmt w:val="decimal"/>
      <w:lvlText w:val=""/>
      <w:lvlJc w:val="left"/>
      <w:rPr>
        <w14:glow w14:rad="0">
          <w14:srgbClr w14:val="000000"/>
        </w14:glow>
        <w14:scene3d>
          <w14:camera w14:prst="orthographicFront"/>
          <w14:lightRig w14:rig="threePt" w14:dir="t">
            <w14:rot w14:lat="0" w14:lon="0" w14:rev="0"/>
          </w14:lightRig>
        </w14:scene3d>
      </w:rPr>
    </w:lvl>
  </w:abstractNum>
  <w:abstractNum w:abstractNumId="29" w15:restartNumberingAfterBreak="0">
    <w:nsid w:val="53884FB5"/>
    <w:multiLevelType w:val="multilevel"/>
    <w:tmpl w:val="12E89C2C"/>
    <w:lvl w:ilvl="0">
      <w:numFmt w:val="decimal"/>
      <w:lvlText w:val=""/>
      <w:lvlJc w:val="left"/>
    </w:lvl>
    <w:lvl w:ilvl="1">
      <w:numFmt w:val="decimal"/>
      <w:pStyle w:val="Estilo10"/>
      <w:lvlText w:val=""/>
      <w:lvlJc w:val="left"/>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30" w15:restartNumberingAfterBreak="0">
    <w:nsid w:val="5B785D8E"/>
    <w:multiLevelType w:val="multilevel"/>
    <w:tmpl w:val="90C088C6"/>
    <w:lvl w:ilvl="0">
      <w:numFmt w:val="decimal"/>
      <w:pStyle w:val="Ttulo1"/>
      <w:lvlText w:val=""/>
      <w:lvlJc w:val="left"/>
    </w:lvl>
    <w:lvl w:ilvl="1">
      <w:numFmt w:val="decimal"/>
      <w:pStyle w:val="Ttulo2"/>
      <w:lvlText w:val=""/>
      <w:lvlJc w:val="left"/>
    </w:lvl>
    <w:lvl w:ilvl="2">
      <w:numFmt w:val="decimal"/>
      <w:pStyle w:val="Ttulo3"/>
      <w:lvlText w:val=""/>
      <w:lvlJc w:val="left"/>
    </w:lvl>
    <w:lvl w:ilvl="3">
      <w:numFmt w:val="decimal"/>
      <w:pStyle w:val="Ttulo4"/>
      <w:lvlText w:val=""/>
      <w:lvlJc w:val="left"/>
    </w:lvl>
    <w:lvl w:ilvl="4">
      <w:numFmt w:val="decimal"/>
      <w:pStyle w:val="Ttulo5"/>
      <w:lvlText w:val=""/>
      <w:lvlJc w:val="left"/>
    </w:lvl>
    <w:lvl w:ilvl="5">
      <w:numFmt w:val="decimal"/>
      <w:pStyle w:val="Ttulo6"/>
      <w:lvlText w:val=""/>
      <w:lvlJc w:val="left"/>
    </w:lvl>
    <w:lvl w:ilvl="6">
      <w:numFmt w:val="decimal"/>
      <w:pStyle w:val="Ttulo7"/>
      <w:lvlText w:val=""/>
      <w:lvlJc w:val="left"/>
    </w:lvl>
    <w:lvl w:ilvl="7">
      <w:numFmt w:val="decimal"/>
      <w:pStyle w:val="Ttulo8"/>
      <w:lvlText w:val=""/>
      <w:lvlJc w:val="left"/>
    </w:lvl>
    <w:lvl w:ilvl="8">
      <w:numFmt w:val="decimal"/>
      <w:pStyle w:val="Ttulo9"/>
      <w:lvlText w:val=""/>
      <w:lvlJc w:val="left"/>
    </w:lvl>
  </w:abstractNum>
  <w:abstractNum w:abstractNumId="31" w15:restartNumberingAfterBreak="0">
    <w:nsid w:val="5D637129"/>
    <w:multiLevelType w:val="hybridMultilevel"/>
    <w:tmpl w:val="EDB4A694"/>
    <w:name w:val="WW8Num6423"/>
    <w:lvl w:ilvl="0" w:tplc="0C0A0001">
      <w:numFmt w:val="decimal"/>
      <w:lvlText w:val=""/>
      <w:lvlJc w:val="left"/>
    </w:lvl>
    <w:lvl w:ilvl="1" w:tplc="0C0A0003">
      <w:numFmt w:val="decimal"/>
      <w:lvlText w:val=""/>
      <w:lvlJc w:val="left"/>
    </w:lvl>
    <w:lvl w:ilvl="2" w:tplc="0C0A0005">
      <w:numFmt w:val="decimal"/>
      <w:lvlText w:val=""/>
      <w:lvlJc w:val="left"/>
    </w:lvl>
    <w:lvl w:ilvl="3" w:tplc="0C0A0001">
      <w:numFmt w:val="decimal"/>
      <w:lvlText w:val=""/>
      <w:lvlJc w:val="left"/>
    </w:lvl>
    <w:lvl w:ilvl="4" w:tplc="0C0A0003">
      <w:numFmt w:val="decimal"/>
      <w:lvlText w:val=""/>
      <w:lvlJc w:val="left"/>
    </w:lvl>
    <w:lvl w:ilvl="5" w:tplc="0C0A0005">
      <w:numFmt w:val="decimal"/>
      <w:lvlText w:val=""/>
      <w:lvlJc w:val="left"/>
    </w:lvl>
    <w:lvl w:ilvl="6" w:tplc="0C0A0001">
      <w:numFmt w:val="decimal"/>
      <w:lvlText w:val=""/>
      <w:lvlJc w:val="left"/>
    </w:lvl>
    <w:lvl w:ilvl="7" w:tplc="0C0A0003">
      <w:numFmt w:val="decimal"/>
      <w:lvlText w:val=""/>
      <w:lvlJc w:val="left"/>
    </w:lvl>
    <w:lvl w:ilvl="8" w:tplc="0C0A0005">
      <w:numFmt w:val="decimal"/>
      <w:lvlText w:val=""/>
      <w:lvlJc w:val="left"/>
    </w:lvl>
  </w:abstractNum>
  <w:abstractNum w:abstractNumId="32" w15:restartNumberingAfterBreak="0">
    <w:nsid w:val="61A84524"/>
    <w:multiLevelType w:val="multilevel"/>
    <w:tmpl w:val="A6802D0E"/>
    <w:name w:val="WW8Num642322322"/>
    <w:styleLink w:val="Estilo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DF555A"/>
    <w:multiLevelType w:val="hybridMultilevel"/>
    <w:tmpl w:val="F7422EB6"/>
    <w:lvl w:ilvl="0" w:tplc="240A0017">
      <w:numFmt w:val="decimal"/>
      <w:lvlText w:val=""/>
      <w:lvlJc w:val="left"/>
    </w:lvl>
    <w:lvl w:ilvl="1" w:tplc="C1F45A74">
      <w:numFmt w:val="decimal"/>
      <w:lvlText w:val=""/>
      <w:lvlJc w:val="left"/>
    </w:lvl>
    <w:lvl w:ilvl="2" w:tplc="040A001B">
      <w:numFmt w:val="decimal"/>
      <w:lvlText w:val=""/>
      <w:lvlJc w:val="left"/>
    </w:lvl>
    <w:lvl w:ilvl="3" w:tplc="040A000F">
      <w:numFmt w:val="decimal"/>
      <w:lvlText w:val=""/>
      <w:lvlJc w:val="left"/>
    </w:lvl>
    <w:lvl w:ilvl="4" w:tplc="040A0019">
      <w:numFmt w:val="decimal"/>
      <w:lvlText w:val=""/>
      <w:lvlJc w:val="left"/>
    </w:lvl>
    <w:lvl w:ilvl="5" w:tplc="040A001B">
      <w:numFmt w:val="decimal"/>
      <w:lvlText w:val=""/>
      <w:lvlJc w:val="left"/>
    </w:lvl>
    <w:lvl w:ilvl="6" w:tplc="040A000F">
      <w:numFmt w:val="decimal"/>
      <w:lvlText w:val=""/>
      <w:lvlJc w:val="left"/>
    </w:lvl>
    <w:lvl w:ilvl="7" w:tplc="040A0019">
      <w:numFmt w:val="decimal"/>
      <w:lvlText w:val=""/>
      <w:lvlJc w:val="left"/>
    </w:lvl>
    <w:lvl w:ilvl="8" w:tplc="040A001B">
      <w:numFmt w:val="decimal"/>
      <w:lvlText w:val=""/>
      <w:lvlJc w:val="left"/>
    </w:lvl>
  </w:abstractNum>
  <w:abstractNum w:abstractNumId="35" w15:restartNumberingAfterBreak="0">
    <w:nsid w:val="62F06B4A"/>
    <w:multiLevelType w:val="hybridMultilevel"/>
    <w:tmpl w:val="FF445EA4"/>
    <w:lvl w:ilvl="0" w:tplc="8AFEA4C8">
      <w:start w:val="1"/>
      <w:numFmt w:val="decimal"/>
      <w:lvlText w:val="%1.)"/>
      <w:lvlJc w:val="left"/>
      <w:pPr>
        <w:ind w:left="1288" w:hanging="360"/>
      </w:pPr>
      <w:rPr>
        <w:rFonts w:hint="default"/>
      </w:r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36" w15:restartNumberingAfterBreak="0">
    <w:nsid w:val="680D101A"/>
    <w:multiLevelType w:val="hybridMultilevel"/>
    <w:tmpl w:val="A22C1F46"/>
    <w:lvl w:ilvl="0" w:tplc="211E0142">
      <w:numFmt w:val="decimal"/>
      <w:pStyle w:val="Estilo5"/>
      <w:lvlText w:val=""/>
      <w:lvlJc w:val="left"/>
    </w:lvl>
    <w:lvl w:ilvl="1" w:tplc="240A0019">
      <w:numFmt w:val="decimal"/>
      <w:lvlText w:val=""/>
      <w:lvlJc w:val="left"/>
    </w:lvl>
    <w:lvl w:ilvl="2" w:tplc="240A001B">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7" w15:restartNumberingAfterBreak="0">
    <w:nsid w:val="6A7D066F"/>
    <w:multiLevelType w:val="multilevel"/>
    <w:tmpl w:val="4ED84208"/>
    <w:lvl w:ilvl="0">
      <w:start w:val="3"/>
      <w:numFmt w:val="decimal"/>
      <w:lvlText w:val="%1"/>
      <w:lvlJc w:val="left"/>
      <w:pPr>
        <w:ind w:left="405" w:hanging="405"/>
      </w:pPr>
      <w:rPr>
        <w:rFonts w:hint="default"/>
        <w:b/>
      </w:rPr>
    </w:lvl>
    <w:lvl w:ilvl="1">
      <w:start w:val="1"/>
      <w:numFmt w:val="decimal"/>
      <w:lvlText w:val="%1.%2"/>
      <w:lvlJc w:val="left"/>
      <w:pPr>
        <w:ind w:left="3414"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38" w15:restartNumberingAfterBreak="0">
    <w:nsid w:val="6D330801"/>
    <w:multiLevelType w:val="hybridMultilevel"/>
    <w:tmpl w:val="1FCC1BDE"/>
    <w:lvl w:ilvl="0" w:tplc="B536619A">
      <w:numFmt w:val="decimal"/>
      <w:pStyle w:val="Estilo6"/>
      <w:lvlText w:val=""/>
      <w:lvlJc w:val="left"/>
    </w:lvl>
    <w:lvl w:ilvl="1" w:tplc="240A0019">
      <w:numFmt w:val="decimal"/>
      <w:lvlText w:val=""/>
      <w:lvlJc w:val="left"/>
    </w:lvl>
    <w:lvl w:ilvl="2" w:tplc="240A001B">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9" w15:restartNumberingAfterBreak="0">
    <w:nsid w:val="6D8F5AC7"/>
    <w:multiLevelType w:val="hybridMultilevel"/>
    <w:tmpl w:val="B8AE7016"/>
    <w:name w:val="WW8Num642322"/>
    <w:lvl w:ilvl="0" w:tplc="2F8681BA">
      <w:numFmt w:val="decimal"/>
      <w:lvlText w:val=""/>
      <w:lvlJc w:val="left"/>
    </w:lvl>
    <w:lvl w:ilvl="1" w:tplc="0C0A0019">
      <w:numFmt w:val="decimal"/>
      <w:lvlText w:val=""/>
      <w:lvlJc w:val="left"/>
    </w:lvl>
    <w:lvl w:ilvl="2" w:tplc="B3F8A2F0">
      <w:numFmt w:val="decimal"/>
      <w:lvlText w:val=""/>
      <w:lvlJc w:val="left"/>
    </w:lvl>
    <w:lvl w:ilvl="3" w:tplc="4342CD54">
      <w:numFmt w:val="decimal"/>
      <w:lvlText w:val=""/>
      <w:lvlJc w:val="left"/>
    </w:lvl>
    <w:lvl w:ilvl="4" w:tplc="BC569FFC">
      <w:numFmt w:val="decimal"/>
      <w:lvlText w:val=""/>
      <w:lvlJc w:val="left"/>
    </w:lvl>
    <w:lvl w:ilvl="5" w:tplc="3500AD8A">
      <w:numFmt w:val="decimal"/>
      <w:lvlText w:val=""/>
      <w:lvlJc w:val="left"/>
    </w:lvl>
    <w:lvl w:ilvl="6" w:tplc="F16C6B6C">
      <w:numFmt w:val="decimal"/>
      <w:lvlText w:val=""/>
      <w:lvlJc w:val="left"/>
    </w:lvl>
    <w:lvl w:ilvl="7" w:tplc="A37AFA36">
      <w:numFmt w:val="decimal"/>
      <w:lvlText w:val=""/>
      <w:lvlJc w:val="left"/>
    </w:lvl>
    <w:lvl w:ilvl="8" w:tplc="8AB0005C">
      <w:numFmt w:val="decimal"/>
      <w:lvlText w:val=""/>
      <w:lvlJc w:val="left"/>
    </w:lvl>
  </w:abstractNum>
  <w:abstractNum w:abstractNumId="40" w15:restartNumberingAfterBreak="0">
    <w:nsid w:val="73432BD8"/>
    <w:multiLevelType w:val="hybridMultilevel"/>
    <w:tmpl w:val="7F624320"/>
    <w:lvl w:ilvl="0" w:tplc="9BA69E20">
      <w:numFmt w:val="decimal"/>
      <w:pStyle w:val="ARTICULOS"/>
      <w:lvlText w:val=""/>
      <w:lvlJc w:val="left"/>
    </w:lvl>
    <w:lvl w:ilvl="1" w:tplc="240A0019">
      <w:numFmt w:val="decimal"/>
      <w:lvlText w:val=""/>
      <w:lvlJc w:val="left"/>
    </w:lvl>
    <w:lvl w:ilvl="2" w:tplc="240A000F">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41" w15:restartNumberingAfterBreak="0">
    <w:nsid w:val="7765326B"/>
    <w:multiLevelType w:val="multilevel"/>
    <w:tmpl w:val="E1F8A976"/>
    <w:styleLink w:val="Estilo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FD6C04"/>
    <w:multiLevelType w:val="hybridMultilevel"/>
    <w:tmpl w:val="B184BB70"/>
    <w:lvl w:ilvl="0" w:tplc="FFFFFFFF">
      <w:numFmt w:val="decimal"/>
      <w:lvlText w:val=""/>
      <w:lvlJc w:val="left"/>
    </w:lvl>
    <w:lvl w:ilvl="1" w:tplc="FFFFFFFF">
      <w:numFmt w:val="decimal"/>
      <w:lvlText w:val=""/>
      <w:lvlJc w:val="left"/>
    </w:lvl>
    <w:lvl w:ilvl="2" w:tplc="FFFFFFFF">
      <w:numFmt w:val="decimal"/>
      <w:lvlText w:val="᠀䀂UnknownNataly UribeJ"/>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92258040">
    <w:abstractNumId w:val="22"/>
  </w:num>
  <w:num w:numId="2" w16cid:durableId="1778213542">
    <w:abstractNumId w:val="0"/>
  </w:num>
  <w:num w:numId="3" w16cid:durableId="527914704">
    <w:abstractNumId w:val="1"/>
  </w:num>
  <w:num w:numId="4" w16cid:durableId="329911170">
    <w:abstractNumId w:val="2"/>
  </w:num>
  <w:num w:numId="5" w16cid:durableId="2019581592">
    <w:abstractNumId w:val="38"/>
    <w:lvlOverride w:ilvl="0">
      <w:startOverride w:val="1"/>
    </w:lvlOverride>
  </w:num>
  <w:num w:numId="6" w16cid:durableId="1766533418">
    <w:abstractNumId w:val="29"/>
  </w:num>
  <w:num w:numId="7" w16cid:durableId="909313912">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6539874">
    <w:abstractNumId w:val="16"/>
  </w:num>
  <w:num w:numId="9" w16cid:durableId="1946573834">
    <w:abstractNumId w:val="41"/>
  </w:num>
  <w:num w:numId="10" w16cid:durableId="281152440">
    <w:abstractNumId w:val="25"/>
  </w:num>
  <w:num w:numId="11" w16cid:durableId="1990207042">
    <w:abstractNumId w:val="14"/>
  </w:num>
  <w:num w:numId="12" w16cid:durableId="1591964128">
    <w:abstractNumId w:val="27"/>
  </w:num>
  <w:num w:numId="13" w16cid:durableId="1929149060">
    <w:abstractNumId w:val="32"/>
  </w:num>
  <w:num w:numId="14" w16cid:durableId="1084187511">
    <w:abstractNumId w:val="13"/>
  </w:num>
  <w:num w:numId="15" w16cid:durableId="866604562">
    <w:abstractNumId w:val="15"/>
  </w:num>
  <w:num w:numId="16" w16cid:durableId="726760064">
    <w:abstractNumId w:val="23"/>
  </w:num>
  <w:num w:numId="17" w16cid:durableId="2127573965">
    <w:abstractNumId w:val="40"/>
  </w:num>
  <w:num w:numId="18" w16cid:durableId="1652752451">
    <w:abstractNumId w:val="30"/>
  </w:num>
  <w:num w:numId="19" w16cid:durableId="1610624765">
    <w:abstractNumId w:val="34"/>
  </w:num>
  <w:num w:numId="20" w16cid:durableId="1209298996">
    <w:abstractNumId w:val="36"/>
  </w:num>
  <w:num w:numId="21" w16cid:durableId="1956593934">
    <w:abstractNumId w:val="21"/>
  </w:num>
  <w:num w:numId="22" w16cid:durableId="161168182">
    <w:abstractNumId w:val="8"/>
  </w:num>
  <w:num w:numId="23" w16cid:durableId="136187571">
    <w:abstractNumId w:val="9"/>
  </w:num>
  <w:num w:numId="24" w16cid:durableId="852380894">
    <w:abstractNumId w:val="26"/>
  </w:num>
  <w:num w:numId="25" w16cid:durableId="792599498">
    <w:abstractNumId w:val="19"/>
  </w:num>
  <w:num w:numId="26" w16cid:durableId="1994143447">
    <w:abstractNumId w:val="42"/>
  </w:num>
  <w:num w:numId="27" w16cid:durableId="1856963467">
    <w:abstractNumId w:val="20"/>
  </w:num>
  <w:num w:numId="28" w16cid:durableId="180975508">
    <w:abstractNumId w:val="33"/>
  </w:num>
  <w:num w:numId="29" w16cid:durableId="927814060">
    <w:abstractNumId w:val="37"/>
  </w:num>
  <w:num w:numId="30" w16cid:durableId="1834906480">
    <w:abstractNumId w:val="18"/>
  </w:num>
  <w:num w:numId="31" w16cid:durableId="1586719956">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5A0"/>
    <w:rsid w:val="0000065C"/>
    <w:rsid w:val="00000937"/>
    <w:rsid w:val="0000107C"/>
    <w:rsid w:val="000012AA"/>
    <w:rsid w:val="0000152A"/>
    <w:rsid w:val="00001633"/>
    <w:rsid w:val="00001659"/>
    <w:rsid w:val="00001CE3"/>
    <w:rsid w:val="00001F13"/>
    <w:rsid w:val="000020CF"/>
    <w:rsid w:val="00002A99"/>
    <w:rsid w:val="00002C27"/>
    <w:rsid w:val="00002C32"/>
    <w:rsid w:val="00002C4E"/>
    <w:rsid w:val="00002D87"/>
    <w:rsid w:val="00002E58"/>
    <w:rsid w:val="000030AD"/>
    <w:rsid w:val="000030C7"/>
    <w:rsid w:val="000035C9"/>
    <w:rsid w:val="00003673"/>
    <w:rsid w:val="00003A49"/>
    <w:rsid w:val="00003DE2"/>
    <w:rsid w:val="00003E4C"/>
    <w:rsid w:val="000040BE"/>
    <w:rsid w:val="000044FD"/>
    <w:rsid w:val="000046AD"/>
    <w:rsid w:val="00004938"/>
    <w:rsid w:val="00004AE6"/>
    <w:rsid w:val="00004B56"/>
    <w:rsid w:val="0000536D"/>
    <w:rsid w:val="000059C0"/>
    <w:rsid w:val="00005AB0"/>
    <w:rsid w:val="00005B32"/>
    <w:rsid w:val="00005C31"/>
    <w:rsid w:val="00005CAC"/>
    <w:rsid w:val="00005D07"/>
    <w:rsid w:val="00005DF9"/>
    <w:rsid w:val="000061B3"/>
    <w:rsid w:val="000065F9"/>
    <w:rsid w:val="0000694C"/>
    <w:rsid w:val="00006AE2"/>
    <w:rsid w:val="00006B71"/>
    <w:rsid w:val="00006BEB"/>
    <w:rsid w:val="000072F0"/>
    <w:rsid w:val="000073E4"/>
    <w:rsid w:val="000074C7"/>
    <w:rsid w:val="0000767A"/>
    <w:rsid w:val="000076A1"/>
    <w:rsid w:val="000076FE"/>
    <w:rsid w:val="000077A1"/>
    <w:rsid w:val="000078FE"/>
    <w:rsid w:val="00007BF8"/>
    <w:rsid w:val="00007BFC"/>
    <w:rsid w:val="000105FF"/>
    <w:rsid w:val="0001085D"/>
    <w:rsid w:val="00010B8E"/>
    <w:rsid w:val="00010FAC"/>
    <w:rsid w:val="000110DA"/>
    <w:rsid w:val="00011114"/>
    <w:rsid w:val="00011C32"/>
    <w:rsid w:val="00011DAB"/>
    <w:rsid w:val="000120F7"/>
    <w:rsid w:val="00012259"/>
    <w:rsid w:val="0001245C"/>
    <w:rsid w:val="0001252F"/>
    <w:rsid w:val="000127A6"/>
    <w:rsid w:val="00012C68"/>
    <w:rsid w:val="00012E19"/>
    <w:rsid w:val="000130D7"/>
    <w:rsid w:val="000136DA"/>
    <w:rsid w:val="00013742"/>
    <w:rsid w:val="00013888"/>
    <w:rsid w:val="00013A48"/>
    <w:rsid w:val="00013AE6"/>
    <w:rsid w:val="00013DF7"/>
    <w:rsid w:val="000142A7"/>
    <w:rsid w:val="0001436C"/>
    <w:rsid w:val="0001444B"/>
    <w:rsid w:val="00014681"/>
    <w:rsid w:val="000147F6"/>
    <w:rsid w:val="000148DC"/>
    <w:rsid w:val="00014C55"/>
    <w:rsid w:val="00014E5A"/>
    <w:rsid w:val="00014E6D"/>
    <w:rsid w:val="00014F32"/>
    <w:rsid w:val="00015058"/>
    <w:rsid w:val="0001560A"/>
    <w:rsid w:val="0001583E"/>
    <w:rsid w:val="00015F72"/>
    <w:rsid w:val="00016216"/>
    <w:rsid w:val="00016290"/>
    <w:rsid w:val="0001655D"/>
    <w:rsid w:val="00016685"/>
    <w:rsid w:val="000166AB"/>
    <w:rsid w:val="00016E21"/>
    <w:rsid w:val="00016EC3"/>
    <w:rsid w:val="000173EE"/>
    <w:rsid w:val="000176D6"/>
    <w:rsid w:val="00017747"/>
    <w:rsid w:val="00017870"/>
    <w:rsid w:val="000178B3"/>
    <w:rsid w:val="000178E1"/>
    <w:rsid w:val="00017B60"/>
    <w:rsid w:val="00020B9A"/>
    <w:rsid w:val="00020F1E"/>
    <w:rsid w:val="00021304"/>
    <w:rsid w:val="000217BF"/>
    <w:rsid w:val="00021861"/>
    <w:rsid w:val="00021A51"/>
    <w:rsid w:val="00021BAA"/>
    <w:rsid w:val="00021DDD"/>
    <w:rsid w:val="0002230B"/>
    <w:rsid w:val="00022963"/>
    <w:rsid w:val="00022993"/>
    <w:rsid w:val="00022CC9"/>
    <w:rsid w:val="00022F2A"/>
    <w:rsid w:val="00023104"/>
    <w:rsid w:val="0002373C"/>
    <w:rsid w:val="000240A2"/>
    <w:rsid w:val="0002420A"/>
    <w:rsid w:val="0002439A"/>
    <w:rsid w:val="0002470C"/>
    <w:rsid w:val="00024AF5"/>
    <w:rsid w:val="00024C50"/>
    <w:rsid w:val="00024CB3"/>
    <w:rsid w:val="00025383"/>
    <w:rsid w:val="0002545B"/>
    <w:rsid w:val="00025576"/>
    <w:rsid w:val="0002593D"/>
    <w:rsid w:val="00025C41"/>
    <w:rsid w:val="00026054"/>
    <w:rsid w:val="0002628B"/>
    <w:rsid w:val="00026334"/>
    <w:rsid w:val="000267DF"/>
    <w:rsid w:val="000268CF"/>
    <w:rsid w:val="00026A2C"/>
    <w:rsid w:val="00026C4E"/>
    <w:rsid w:val="00026D40"/>
    <w:rsid w:val="00026DD5"/>
    <w:rsid w:val="000272BF"/>
    <w:rsid w:val="00027574"/>
    <w:rsid w:val="00027977"/>
    <w:rsid w:val="00030277"/>
    <w:rsid w:val="000303F3"/>
    <w:rsid w:val="000304D7"/>
    <w:rsid w:val="00030757"/>
    <w:rsid w:val="0003086D"/>
    <w:rsid w:val="00030AA1"/>
    <w:rsid w:val="00030B4B"/>
    <w:rsid w:val="000310D3"/>
    <w:rsid w:val="0003151C"/>
    <w:rsid w:val="000315E3"/>
    <w:rsid w:val="00032034"/>
    <w:rsid w:val="000322B0"/>
    <w:rsid w:val="000323EB"/>
    <w:rsid w:val="00032430"/>
    <w:rsid w:val="00032553"/>
    <w:rsid w:val="00032B8D"/>
    <w:rsid w:val="00032DFA"/>
    <w:rsid w:val="00032E71"/>
    <w:rsid w:val="000332C2"/>
    <w:rsid w:val="00033427"/>
    <w:rsid w:val="000335A4"/>
    <w:rsid w:val="0003382F"/>
    <w:rsid w:val="000338C5"/>
    <w:rsid w:val="00033BE2"/>
    <w:rsid w:val="00033F21"/>
    <w:rsid w:val="00034034"/>
    <w:rsid w:val="00034225"/>
    <w:rsid w:val="000342A6"/>
    <w:rsid w:val="00034C66"/>
    <w:rsid w:val="000356C8"/>
    <w:rsid w:val="00035ADE"/>
    <w:rsid w:val="00035E9B"/>
    <w:rsid w:val="00035EDE"/>
    <w:rsid w:val="00036158"/>
    <w:rsid w:val="0003719C"/>
    <w:rsid w:val="00037455"/>
    <w:rsid w:val="00037B36"/>
    <w:rsid w:val="00040038"/>
    <w:rsid w:val="00040132"/>
    <w:rsid w:val="000405F3"/>
    <w:rsid w:val="00040773"/>
    <w:rsid w:val="0004088C"/>
    <w:rsid w:val="00040A14"/>
    <w:rsid w:val="00040ACC"/>
    <w:rsid w:val="00040FCD"/>
    <w:rsid w:val="0004112E"/>
    <w:rsid w:val="00041236"/>
    <w:rsid w:val="0004156A"/>
    <w:rsid w:val="00041B5C"/>
    <w:rsid w:val="00041B73"/>
    <w:rsid w:val="00042448"/>
    <w:rsid w:val="00042CBE"/>
    <w:rsid w:val="00042D53"/>
    <w:rsid w:val="00042FB3"/>
    <w:rsid w:val="00043389"/>
    <w:rsid w:val="0004357C"/>
    <w:rsid w:val="00043745"/>
    <w:rsid w:val="00043752"/>
    <w:rsid w:val="0004396A"/>
    <w:rsid w:val="0004396C"/>
    <w:rsid w:val="00044186"/>
    <w:rsid w:val="0004467C"/>
    <w:rsid w:val="000449F9"/>
    <w:rsid w:val="00044A13"/>
    <w:rsid w:val="00044CE9"/>
    <w:rsid w:val="00044D94"/>
    <w:rsid w:val="00044E3E"/>
    <w:rsid w:val="00044F7E"/>
    <w:rsid w:val="00045068"/>
    <w:rsid w:val="00045073"/>
    <w:rsid w:val="00045376"/>
    <w:rsid w:val="0004537C"/>
    <w:rsid w:val="000459D2"/>
    <w:rsid w:val="00046413"/>
    <w:rsid w:val="000466DA"/>
    <w:rsid w:val="00046C8A"/>
    <w:rsid w:val="00046D95"/>
    <w:rsid w:val="00046E10"/>
    <w:rsid w:val="00046EE0"/>
    <w:rsid w:val="000477AD"/>
    <w:rsid w:val="00047CD3"/>
    <w:rsid w:val="00050446"/>
    <w:rsid w:val="00050E0A"/>
    <w:rsid w:val="000510C4"/>
    <w:rsid w:val="0005159E"/>
    <w:rsid w:val="00051E24"/>
    <w:rsid w:val="00051FA2"/>
    <w:rsid w:val="0005278D"/>
    <w:rsid w:val="000527AB"/>
    <w:rsid w:val="00052963"/>
    <w:rsid w:val="00052A11"/>
    <w:rsid w:val="000531F5"/>
    <w:rsid w:val="000532E1"/>
    <w:rsid w:val="000534D8"/>
    <w:rsid w:val="0005365B"/>
    <w:rsid w:val="0005384B"/>
    <w:rsid w:val="00053A8C"/>
    <w:rsid w:val="00053F02"/>
    <w:rsid w:val="000541BE"/>
    <w:rsid w:val="00054773"/>
    <w:rsid w:val="0005479C"/>
    <w:rsid w:val="000547DA"/>
    <w:rsid w:val="00054858"/>
    <w:rsid w:val="000549C9"/>
    <w:rsid w:val="00054C2A"/>
    <w:rsid w:val="00054C44"/>
    <w:rsid w:val="00054DA4"/>
    <w:rsid w:val="000553B8"/>
    <w:rsid w:val="00055635"/>
    <w:rsid w:val="0005592B"/>
    <w:rsid w:val="00055AD5"/>
    <w:rsid w:val="00055CE8"/>
    <w:rsid w:val="00055D24"/>
    <w:rsid w:val="00056173"/>
    <w:rsid w:val="00056211"/>
    <w:rsid w:val="00056217"/>
    <w:rsid w:val="000564D7"/>
    <w:rsid w:val="0005666A"/>
    <w:rsid w:val="000566B9"/>
    <w:rsid w:val="0005679D"/>
    <w:rsid w:val="00056A8E"/>
    <w:rsid w:val="00056B4A"/>
    <w:rsid w:val="00056D6E"/>
    <w:rsid w:val="000571CD"/>
    <w:rsid w:val="00057716"/>
    <w:rsid w:val="000603AF"/>
    <w:rsid w:val="00060672"/>
    <w:rsid w:val="000609DD"/>
    <w:rsid w:val="00060C0A"/>
    <w:rsid w:val="00060D8E"/>
    <w:rsid w:val="00060E00"/>
    <w:rsid w:val="00060EBE"/>
    <w:rsid w:val="0006137F"/>
    <w:rsid w:val="000617C1"/>
    <w:rsid w:val="000617F5"/>
    <w:rsid w:val="00061870"/>
    <w:rsid w:val="00061B96"/>
    <w:rsid w:val="00061BFC"/>
    <w:rsid w:val="00061ED2"/>
    <w:rsid w:val="00061FF0"/>
    <w:rsid w:val="0006227F"/>
    <w:rsid w:val="00062921"/>
    <w:rsid w:val="00062CEA"/>
    <w:rsid w:val="00062E2D"/>
    <w:rsid w:val="00062E4A"/>
    <w:rsid w:val="00063120"/>
    <w:rsid w:val="000634B6"/>
    <w:rsid w:val="00063657"/>
    <w:rsid w:val="000636CF"/>
    <w:rsid w:val="00063772"/>
    <w:rsid w:val="0006388D"/>
    <w:rsid w:val="00063AB6"/>
    <w:rsid w:val="0006426B"/>
    <w:rsid w:val="0006434D"/>
    <w:rsid w:val="000645A8"/>
    <w:rsid w:val="00064931"/>
    <w:rsid w:val="000650B1"/>
    <w:rsid w:val="0006527F"/>
    <w:rsid w:val="000653E9"/>
    <w:rsid w:val="00065477"/>
    <w:rsid w:val="00065683"/>
    <w:rsid w:val="0006591E"/>
    <w:rsid w:val="000659C2"/>
    <w:rsid w:val="00065A31"/>
    <w:rsid w:val="00065AA3"/>
    <w:rsid w:val="00066084"/>
    <w:rsid w:val="000666D0"/>
    <w:rsid w:val="00066B21"/>
    <w:rsid w:val="000672D6"/>
    <w:rsid w:val="00067487"/>
    <w:rsid w:val="000676FE"/>
    <w:rsid w:val="000677A6"/>
    <w:rsid w:val="000677BD"/>
    <w:rsid w:val="00067A4C"/>
    <w:rsid w:val="00067DD3"/>
    <w:rsid w:val="000703DD"/>
    <w:rsid w:val="00070415"/>
    <w:rsid w:val="000704A4"/>
    <w:rsid w:val="0007076E"/>
    <w:rsid w:val="0007081C"/>
    <w:rsid w:val="000709C6"/>
    <w:rsid w:val="00070CBE"/>
    <w:rsid w:val="00070CC7"/>
    <w:rsid w:val="00070DB7"/>
    <w:rsid w:val="00070ED2"/>
    <w:rsid w:val="000712A4"/>
    <w:rsid w:val="00071BCD"/>
    <w:rsid w:val="00071C18"/>
    <w:rsid w:val="00071CB6"/>
    <w:rsid w:val="00071DEF"/>
    <w:rsid w:val="0007223A"/>
    <w:rsid w:val="000722ED"/>
    <w:rsid w:val="00072433"/>
    <w:rsid w:val="000724A4"/>
    <w:rsid w:val="00072945"/>
    <w:rsid w:val="00072C4C"/>
    <w:rsid w:val="00072C9E"/>
    <w:rsid w:val="00072CDD"/>
    <w:rsid w:val="0007311A"/>
    <w:rsid w:val="0007380C"/>
    <w:rsid w:val="00073E53"/>
    <w:rsid w:val="00073EF0"/>
    <w:rsid w:val="000740AF"/>
    <w:rsid w:val="00074339"/>
    <w:rsid w:val="000746FF"/>
    <w:rsid w:val="00074720"/>
    <w:rsid w:val="000747BF"/>
    <w:rsid w:val="0007513C"/>
    <w:rsid w:val="00075279"/>
    <w:rsid w:val="00075739"/>
    <w:rsid w:val="00075816"/>
    <w:rsid w:val="000759C8"/>
    <w:rsid w:val="00075C2F"/>
    <w:rsid w:val="00075D90"/>
    <w:rsid w:val="00075DFC"/>
    <w:rsid w:val="0007627A"/>
    <w:rsid w:val="000763CF"/>
    <w:rsid w:val="00076680"/>
    <w:rsid w:val="0007674D"/>
    <w:rsid w:val="00076CA6"/>
    <w:rsid w:val="00076E41"/>
    <w:rsid w:val="00076EC3"/>
    <w:rsid w:val="000774D6"/>
    <w:rsid w:val="00077B6B"/>
    <w:rsid w:val="00077C9D"/>
    <w:rsid w:val="00077F95"/>
    <w:rsid w:val="00077FC5"/>
    <w:rsid w:val="00080629"/>
    <w:rsid w:val="0008068C"/>
    <w:rsid w:val="0008073E"/>
    <w:rsid w:val="0008087F"/>
    <w:rsid w:val="000809D2"/>
    <w:rsid w:val="00080FCC"/>
    <w:rsid w:val="0008142A"/>
    <w:rsid w:val="000814CD"/>
    <w:rsid w:val="00081EA8"/>
    <w:rsid w:val="000822CE"/>
    <w:rsid w:val="000822F5"/>
    <w:rsid w:val="000827D0"/>
    <w:rsid w:val="00082855"/>
    <w:rsid w:val="00082DA2"/>
    <w:rsid w:val="00082E11"/>
    <w:rsid w:val="00082F63"/>
    <w:rsid w:val="0008304C"/>
    <w:rsid w:val="000830E0"/>
    <w:rsid w:val="0008346E"/>
    <w:rsid w:val="00083706"/>
    <w:rsid w:val="000839A3"/>
    <w:rsid w:val="00084587"/>
    <w:rsid w:val="000847DF"/>
    <w:rsid w:val="0008497C"/>
    <w:rsid w:val="00084EA5"/>
    <w:rsid w:val="00084F5D"/>
    <w:rsid w:val="00084FC0"/>
    <w:rsid w:val="000852E6"/>
    <w:rsid w:val="00085646"/>
    <w:rsid w:val="00085ABC"/>
    <w:rsid w:val="00086768"/>
    <w:rsid w:val="0008696D"/>
    <w:rsid w:val="00086A6B"/>
    <w:rsid w:val="00086ABE"/>
    <w:rsid w:val="00086D9C"/>
    <w:rsid w:val="00086E15"/>
    <w:rsid w:val="00087199"/>
    <w:rsid w:val="00087571"/>
    <w:rsid w:val="00087ABC"/>
    <w:rsid w:val="00087B97"/>
    <w:rsid w:val="00087ECA"/>
    <w:rsid w:val="0009002A"/>
    <w:rsid w:val="0009009C"/>
    <w:rsid w:val="00090141"/>
    <w:rsid w:val="000901C2"/>
    <w:rsid w:val="0009046E"/>
    <w:rsid w:val="00090498"/>
    <w:rsid w:val="000904B3"/>
    <w:rsid w:val="0009073A"/>
    <w:rsid w:val="000907AE"/>
    <w:rsid w:val="00090ACF"/>
    <w:rsid w:val="00090E38"/>
    <w:rsid w:val="00091362"/>
    <w:rsid w:val="000913DE"/>
    <w:rsid w:val="000914AA"/>
    <w:rsid w:val="0009151F"/>
    <w:rsid w:val="00091B2B"/>
    <w:rsid w:val="00091CDB"/>
    <w:rsid w:val="000922ED"/>
    <w:rsid w:val="0009298A"/>
    <w:rsid w:val="00092B10"/>
    <w:rsid w:val="00092DFE"/>
    <w:rsid w:val="000931B9"/>
    <w:rsid w:val="000932AB"/>
    <w:rsid w:val="0009351C"/>
    <w:rsid w:val="0009352D"/>
    <w:rsid w:val="000935B3"/>
    <w:rsid w:val="000937D2"/>
    <w:rsid w:val="00093F63"/>
    <w:rsid w:val="00094110"/>
    <w:rsid w:val="000941E6"/>
    <w:rsid w:val="00094303"/>
    <w:rsid w:val="0009432F"/>
    <w:rsid w:val="000948A1"/>
    <w:rsid w:val="00094A65"/>
    <w:rsid w:val="00094D65"/>
    <w:rsid w:val="000950B5"/>
    <w:rsid w:val="000953C9"/>
    <w:rsid w:val="00095548"/>
    <w:rsid w:val="000959E3"/>
    <w:rsid w:val="00095C41"/>
    <w:rsid w:val="00095D12"/>
    <w:rsid w:val="00095FF5"/>
    <w:rsid w:val="00096230"/>
    <w:rsid w:val="0009645E"/>
    <w:rsid w:val="0009681B"/>
    <w:rsid w:val="000968B1"/>
    <w:rsid w:val="000969C7"/>
    <w:rsid w:val="00096A19"/>
    <w:rsid w:val="00096BBB"/>
    <w:rsid w:val="00096CE7"/>
    <w:rsid w:val="00097962"/>
    <w:rsid w:val="00097A61"/>
    <w:rsid w:val="00097BC6"/>
    <w:rsid w:val="00097E20"/>
    <w:rsid w:val="00097E35"/>
    <w:rsid w:val="000A0437"/>
    <w:rsid w:val="000A0473"/>
    <w:rsid w:val="000A08FB"/>
    <w:rsid w:val="000A0A0F"/>
    <w:rsid w:val="000A0B02"/>
    <w:rsid w:val="000A0B2D"/>
    <w:rsid w:val="000A0F18"/>
    <w:rsid w:val="000A0F44"/>
    <w:rsid w:val="000A1195"/>
    <w:rsid w:val="000A11C6"/>
    <w:rsid w:val="000A13C5"/>
    <w:rsid w:val="000A15D4"/>
    <w:rsid w:val="000A1690"/>
    <w:rsid w:val="000A17E5"/>
    <w:rsid w:val="000A19AC"/>
    <w:rsid w:val="000A1A99"/>
    <w:rsid w:val="000A1B3D"/>
    <w:rsid w:val="000A1CB3"/>
    <w:rsid w:val="000A1F9A"/>
    <w:rsid w:val="000A2025"/>
    <w:rsid w:val="000A20C5"/>
    <w:rsid w:val="000A25C1"/>
    <w:rsid w:val="000A2FCE"/>
    <w:rsid w:val="000A33F0"/>
    <w:rsid w:val="000A371A"/>
    <w:rsid w:val="000A3796"/>
    <w:rsid w:val="000A3A61"/>
    <w:rsid w:val="000A4BFC"/>
    <w:rsid w:val="000A4C00"/>
    <w:rsid w:val="000A528B"/>
    <w:rsid w:val="000A52FC"/>
    <w:rsid w:val="000A55FE"/>
    <w:rsid w:val="000A5CDB"/>
    <w:rsid w:val="000A60AB"/>
    <w:rsid w:val="000A6228"/>
    <w:rsid w:val="000A6440"/>
    <w:rsid w:val="000A648B"/>
    <w:rsid w:val="000A6697"/>
    <w:rsid w:val="000A689D"/>
    <w:rsid w:val="000A692B"/>
    <w:rsid w:val="000A6AFA"/>
    <w:rsid w:val="000A7605"/>
    <w:rsid w:val="000A76FF"/>
    <w:rsid w:val="000A7FBF"/>
    <w:rsid w:val="000B024B"/>
    <w:rsid w:val="000B05E8"/>
    <w:rsid w:val="000B081F"/>
    <w:rsid w:val="000B0E1D"/>
    <w:rsid w:val="000B1136"/>
    <w:rsid w:val="000B133F"/>
    <w:rsid w:val="000B1494"/>
    <w:rsid w:val="000B18E9"/>
    <w:rsid w:val="000B1AAE"/>
    <w:rsid w:val="000B1BCB"/>
    <w:rsid w:val="000B1C0A"/>
    <w:rsid w:val="000B203A"/>
    <w:rsid w:val="000B236D"/>
    <w:rsid w:val="000B25B6"/>
    <w:rsid w:val="000B272D"/>
    <w:rsid w:val="000B2873"/>
    <w:rsid w:val="000B2A90"/>
    <w:rsid w:val="000B2E69"/>
    <w:rsid w:val="000B2EB7"/>
    <w:rsid w:val="000B328F"/>
    <w:rsid w:val="000B3649"/>
    <w:rsid w:val="000B369C"/>
    <w:rsid w:val="000B37D8"/>
    <w:rsid w:val="000B38B7"/>
    <w:rsid w:val="000B392D"/>
    <w:rsid w:val="000B3E75"/>
    <w:rsid w:val="000B416B"/>
    <w:rsid w:val="000B41F9"/>
    <w:rsid w:val="000B44AC"/>
    <w:rsid w:val="000B47B8"/>
    <w:rsid w:val="000B4859"/>
    <w:rsid w:val="000B4ADE"/>
    <w:rsid w:val="000B5296"/>
    <w:rsid w:val="000B56B0"/>
    <w:rsid w:val="000B5BD8"/>
    <w:rsid w:val="000B5DFA"/>
    <w:rsid w:val="000B5DFD"/>
    <w:rsid w:val="000B5EA3"/>
    <w:rsid w:val="000B6260"/>
    <w:rsid w:val="000B629B"/>
    <w:rsid w:val="000B6356"/>
    <w:rsid w:val="000B6AD2"/>
    <w:rsid w:val="000B6C6B"/>
    <w:rsid w:val="000B6D46"/>
    <w:rsid w:val="000B6D54"/>
    <w:rsid w:val="000B6EF7"/>
    <w:rsid w:val="000B727B"/>
    <w:rsid w:val="000B76DD"/>
    <w:rsid w:val="000B78A2"/>
    <w:rsid w:val="000B7A2B"/>
    <w:rsid w:val="000B7A85"/>
    <w:rsid w:val="000B7C54"/>
    <w:rsid w:val="000C003D"/>
    <w:rsid w:val="000C01A7"/>
    <w:rsid w:val="000C0329"/>
    <w:rsid w:val="000C0330"/>
    <w:rsid w:val="000C0365"/>
    <w:rsid w:val="000C049F"/>
    <w:rsid w:val="000C08CA"/>
    <w:rsid w:val="000C1B07"/>
    <w:rsid w:val="000C1BBD"/>
    <w:rsid w:val="000C1BF0"/>
    <w:rsid w:val="000C1D32"/>
    <w:rsid w:val="000C1F3B"/>
    <w:rsid w:val="000C207D"/>
    <w:rsid w:val="000C2319"/>
    <w:rsid w:val="000C241D"/>
    <w:rsid w:val="000C2533"/>
    <w:rsid w:val="000C2541"/>
    <w:rsid w:val="000C2545"/>
    <w:rsid w:val="000C270B"/>
    <w:rsid w:val="000C2ABA"/>
    <w:rsid w:val="000C2B78"/>
    <w:rsid w:val="000C2BAA"/>
    <w:rsid w:val="000C2DA2"/>
    <w:rsid w:val="000C30C3"/>
    <w:rsid w:val="000C3557"/>
    <w:rsid w:val="000C365F"/>
    <w:rsid w:val="000C3827"/>
    <w:rsid w:val="000C3B21"/>
    <w:rsid w:val="000C3CE1"/>
    <w:rsid w:val="000C3E25"/>
    <w:rsid w:val="000C42CC"/>
    <w:rsid w:val="000C462F"/>
    <w:rsid w:val="000C48B8"/>
    <w:rsid w:val="000C4F4F"/>
    <w:rsid w:val="000C54F1"/>
    <w:rsid w:val="000C5711"/>
    <w:rsid w:val="000C5866"/>
    <w:rsid w:val="000C5887"/>
    <w:rsid w:val="000C58C3"/>
    <w:rsid w:val="000C5E3B"/>
    <w:rsid w:val="000C5FE5"/>
    <w:rsid w:val="000C620C"/>
    <w:rsid w:val="000C660A"/>
    <w:rsid w:val="000C679D"/>
    <w:rsid w:val="000C6907"/>
    <w:rsid w:val="000C70D3"/>
    <w:rsid w:val="000C711E"/>
    <w:rsid w:val="000C7427"/>
    <w:rsid w:val="000C7B89"/>
    <w:rsid w:val="000C7CA4"/>
    <w:rsid w:val="000C7F8B"/>
    <w:rsid w:val="000C7F97"/>
    <w:rsid w:val="000C7FC7"/>
    <w:rsid w:val="000D029E"/>
    <w:rsid w:val="000D0302"/>
    <w:rsid w:val="000D0345"/>
    <w:rsid w:val="000D0F16"/>
    <w:rsid w:val="000D0FE0"/>
    <w:rsid w:val="000D1596"/>
    <w:rsid w:val="000D1602"/>
    <w:rsid w:val="000D1687"/>
    <w:rsid w:val="000D1A41"/>
    <w:rsid w:val="000D1CA5"/>
    <w:rsid w:val="000D1EB1"/>
    <w:rsid w:val="000D202E"/>
    <w:rsid w:val="000D2367"/>
    <w:rsid w:val="000D260E"/>
    <w:rsid w:val="000D261F"/>
    <w:rsid w:val="000D26F8"/>
    <w:rsid w:val="000D28DC"/>
    <w:rsid w:val="000D2C59"/>
    <w:rsid w:val="000D30D1"/>
    <w:rsid w:val="000D3B15"/>
    <w:rsid w:val="000D405F"/>
    <w:rsid w:val="000D425F"/>
    <w:rsid w:val="000D43C6"/>
    <w:rsid w:val="000D4501"/>
    <w:rsid w:val="000D45C5"/>
    <w:rsid w:val="000D4F03"/>
    <w:rsid w:val="000D51EB"/>
    <w:rsid w:val="000D5BEB"/>
    <w:rsid w:val="000D5C38"/>
    <w:rsid w:val="000D5F2C"/>
    <w:rsid w:val="000D64F8"/>
    <w:rsid w:val="000D66DB"/>
    <w:rsid w:val="000D6B57"/>
    <w:rsid w:val="000D6D8C"/>
    <w:rsid w:val="000D6EA1"/>
    <w:rsid w:val="000D713A"/>
    <w:rsid w:val="000D76EF"/>
    <w:rsid w:val="000E00E0"/>
    <w:rsid w:val="000E01BE"/>
    <w:rsid w:val="000E0487"/>
    <w:rsid w:val="000E0539"/>
    <w:rsid w:val="000E0595"/>
    <w:rsid w:val="000E0EB9"/>
    <w:rsid w:val="000E154D"/>
    <w:rsid w:val="000E1840"/>
    <w:rsid w:val="000E1CE3"/>
    <w:rsid w:val="000E23CA"/>
    <w:rsid w:val="000E286D"/>
    <w:rsid w:val="000E29C5"/>
    <w:rsid w:val="000E2C9C"/>
    <w:rsid w:val="000E3059"/>
    <w:rsid w:val="000E356D"/>
    <w:rsid w:val="000E3662"/>
    <w:rsid w:val="000E3A72"/>
    <w:rsid w:val="000E3AE3"/>
    <w:rsid w:val="000E4470"/>
    <w:rsid w:val="000E44EC"/>
    <w:rsid w:val="000E4851"/>
    <w:rsid w:val="000E48EC"/>
    <w:rsid w:val="000E4C89"/>
    <w:rsid w:val="000E5021"/>
    <w:rsid w:val="000E5083"/>
    <w:rsid w:val="000E511F"/>
    <w:rsid w:val="000E56B4"/>
    <w:rsid w:val="000E5700"/>
    <w:rsid w:val="000E5D1A"/>
    <w:rsid w:val="000E5D72"/>
    <w:rsid w:val="000E6189"/>
    <w:rsid w:val="000E6485"/>
    <w:rsid w:val="000E669F"/>
    <w:rsid w:val="000E6754"/>
    <w:rsid w:val="000E67E5"/>
    <w:rsid w:val="000E7045"/>
    <w:rsid w:val="000E70D7"/>
    <w:rsid w:val="000E7482"/>
    <w:rsid w:val="000E7869"/>
    <w:rsid w:val="000E7C75"/>
    <w:rsid w:val="000E7D59"/>
    <w:rsid w:val="000F02BD"/>
    <w:rsid w:val="000F03A3"/>
    <w:rsid w:val="000F1021"/>
    <w:rsid w:val="000F143A"/>
    <w:rsid w:val="000F1794"/>
    <w:rsid w:val="000F1B01"/>
    <w:rsid w:val="000F1B5C"/>
    <w:rsid w:val="000F2B48"/>
    <w:rsid w:val="000F2B63"/>
    <w:rsid w:val="000F2E53"/>
    <w:rsid w:val="000F36F3"/>
    <w:rsid w:val="000F40AA"/>
    <w:rsid w:val="000F4910"/>
    <w:rsid w:val="000F49E9"/>
    <w:rsid w:val="000F4D0E"/>
    <w:rsid w:val="000F4D12"/>
    <w:rsid w:val="000F4DC3"/>
    <w:rsid w:val="000F5358"/>
    <w:rsid w:val="000F5A32"/>
    <w:rsid w:val="000F5B82"/>
    <w:rsid w:val="000F5C47"/>
    <w:rsid w:val="000F6320"/>
    <w:rsid w:val="000F63C3"/>
    <w:rsid w:val="000F63DD"/>
    <w:rsid w:val="000F653A"/>
    <w:rsid w:val="000F6598"/>
    <w:rsid w:val="000F6825"/>
    <w:rsid w:val="000F68D3"/>
    <w:rsid w:val="000F6975"/>
    <w:rsid w:val="000F69D9"/>
    <w:rsid w:val="000F6A39"/>
    <w:rsid w:val="000F6C61"/>
    <w:rsid w:val="000F6FD5"/>
    <w:rsid w:val="000F72F1"/>
    <w:rsid w:val="000F7496"/>
    <w:rsid w:val="000F78D2"/>
    <w:rsid w:val="000F7A0C"/>
    <w:rsid w:val="000F7A83"/>
    <w:rsid w:val="001001E0"/>
    <w:rsid w:val="00100498"/>
    <w:rsid w:val="001005AF"/>
    <w:rsid w:val="001009A5"/>
    <w:rsid w:val="001009FF"/>
    <w:rsid w:val="001018E5"/>
    <w:rsid w:val="00101B79"/>
    <w:rsid w:val="00101D48"/>
    <w:rsid w:val="0010270B"/>
    <w:rsid w:val="00102A80"/>
    <w:rsid w:val="00102C71"/>
    <w:rsid w:val="00102DD7"/>
    <w:rsid w:val="00102EE6"/>
    <w:rsid w:val="001032D5"/>
    <w:rsid w:val="00103379"/>
    <w:rsid w:val="00103669"/>
    <w:rsid w:val="0010367B"/>
    <w:rsid w:val="00103A6B"/>
    <w:rsid w:val="00103A6C"/>
    <w:rsid w:val="00103D9B"/>
    <w:rsid w:val="00103DDA"/>
    <w:rsid w:val="00103F93"/>
    <w:rsid w:val="001045E8"/>
    <w:rsid w:val="0010475D"/>
    <w:rsid w:val="001047A7"/>
    <w:rsid w:val="0010495F"/>
    <w:rsid w:val="00104BF2"/>
    <w:rsid w:val="00104E83"/>
    <w:rsid w:val="00104EAF"/>
    <w:rsid w:val="00104FB2"/>
    <w:rsid w:val="00105009"/>
    <w:rsid w:val="00105ECA"/>
    <w:rsid w:val="00106036"/>
    <w:rsid w:val="0010604F"/>
    <w:rsid w:val="00106078"/>
    <w:rsid w:val="00106800"/>
    <w:rsid w:val="00106953"/>
    <w:rsid w:val="00106BFF"/>
    <w:rsid w:val="00106D26"/>
    <w:rsid w:val="00106E07"/>
    <w:rsid w:val="00106F38"/>
    <w:rsid w:val="001072B2"/>
    <w:rsid w:val="00107313"/>
    <w:rsid w:val="0010736C"/>
    <w:rsid w:val="001079FF"/>
    <w:rsid w:val="00107C75"/>
    <w:rsid w:val="00107DDF"/>
    <w:rsid w:val="001102C0"/>
    <w:rsid w:val="00110CC4"/>
    <w:rsid w:val="00110DFD"/>
    <w:rsid w:val="00111063"/>
    <w:rsid w:val="001111C0"/>
    <w:rsid w:val="0011146B"/>
    <w:rsid w:val="00111682"/>
    <w:rsid w:val="00111751"/>
    <w:rsid w:val="0011175E"/>
    <w:rsid w:val="00111A80"/>
    <w:rsid w:val="00111B7A"/>
    <w:rsid w:val="00111DF2"/>
    <w:rsid w:val="00111F49"/>
    <w:rsid w:val="00112052"/>
    <w:rsid w:val="001120B4"/>
    <w:rsid w:val="0011253F"/>
    <w:rsid w:val="00112541"/>
    <w:rsid w:val="001125DF"/>
    <w:rsid w:val="0011270A"/>
    <w:rsid w:val="0011325D"/>
    <w:rsid w:val="00113675"/>
    <w:rsid w:val="00113943"/>
    <w:rsid w:val="001141A7"/>
    <w:rsid w:val="00114491"/>
    <w:rsid w:val="001146A0"/>
    <w:rsid w:val="0011494D"/>
    <w:rsid w:val="001149D0"/>
    <w:rsid w:val="00114DB7"/>
    <w:rsid w:val="00114FDF"/>
    <w:rsid w:val="00115538"/>
    <w:rsid w:val="00115554"/>
    <w:rsid w:val="00115AA8"/>
    <w:rsid w:val="00115BB3"/>
    <w:rsid w:val="00115E58"/>
    <w:rsid w:val="00115FAD"/>
    <w:rsid w:val="0011622F"/>
    <w:rsid w:val="00116DAF"/>
    <w:rsid w:val="00116DE2"/>
    <w:rsid w:val="001173EF"/>
    <w:rsid w:val="00117546"/>
    <w:rsid w:val="00117710"/>
    <w:rsid w:val="00117751"/>
    <w:rsid w:val="00117A50"/>
    <w:rsid w:val="00117CC8"/>
    <w:rsid w:val="00120091"/>
    <w:rsid w:val="00120606"/>
    <w:rsid w:val="001207DD"/>
    <w:rsid w:val="001210EA"/>
    <w:rsid w:val="00121654"/>
    <w:rsid w:val="00121896"/>
    <w:rsid w:val="00121E77"/>
    <w:rsid w:val="00121EA5"/>
    <w:rsid w:val="00122344"/>
    <w:rsid w:val="00122A27"/>
    <w:rsid w:val="00122A69"/>
    <w:rsid w:val="00122AC1"/>
    <w:rsid w:val="00122EE2"/>
    <w:rsid w:val="001231A4"/>
    <w:rsid w:val="001232F3"/>
    <w:rsid w:val="00123302"/>
    <w:rsid w:val="00123376"/>
    <w:rsid w:val="001235C7"/>
    <w:rsid w:val="001236ED"/>
    <w:rsid w:val="00123C95"/>
    <w:rsid w:val="00123EEE"/>
    <w:rsid w:val="00124038"/>
    <w:rsid w:val="001244EE"/>
    <w:rsid w:val="001245C8"/>
    <w:rsid w:val="001249A9"/>
    <w:rsid w:val="00124BDD"/>
    <w:rsid w:val="00124F02"/>
    <w:rsid w:val="00124F40"/>
    <w:rsid w:val="00125627"/>
    <w:rsid w:val="00125660"/>
    <w:rsid w:val="00125B93"/>
    <w:rsid w:val="0012619D"/>
    <w:rsid w:val="00126225"/>
    <w:rsid w:val="00126D48"/>
    <w:rsid w:val="00126D62"/>
    <w:rsid w:val="00127021"/>
    <w:rsid w:val="001271FC"/>
    <w:rsid w:val="0012723A"/>
    <w:rsid w:val="00127367"/>
    <w:rsid w:val="001274F6"/>
    <w:rsid w:val="0012753E"/>
    <w:rsid w:val="0012781A"/>
    <w:rsid w:val="001278BE"/>
    <w:rsid w:val="001279BF"/>
    <w:rsid w:val="001302EF"/>
    <w:rsid w:val="001308F6"/>
    <w:rsid w:val="00130BEB"/>
    <w:rsid w:val="001310C8"/>
    <w:rsid w:val="001311AB"/>
    <w:rsid w:val="00131244"/>
    <w:rsid w:val="00131603"/>
    <w:rsid w:val="001316FD"/>
    <w:rsid w:val="001319BD"/>
    <w:rsid w:val="0013214E"/>
    <w:rsid w:val="00132193"/>
    <w:rsid w:val="00132483"/>
    <w:rsid w:val="001324F3"/>
    <w:rsid w:val="00132664"/>
    <w:rsid w:val="00132945"/>
    <w:rsid w:val="00132989"/>
    <w:rsid w:val="00132A3B"/>
    <w:rsid w:val="00132DBA"/>
    <w:rsid w:val="001332B8"/>
    <w:rsid w:val="0013335C"/>
    <w:rsid w:val="001333DE"/>
    <w:rsid w:val="00133A00"/>
    <w:rsid w:val="00133E57"/>
    <w:rsid w:val="0013406E"/>
    <w:rsid w:val="001340F8"/>
    <w:rsid w:val="001342BF"/>
    <w:rsid w:val="00134498"/>
    <w:rsid w:val="00134A58"/>
    <w:rsid w:val="00134A8C"/>
    <w:rsid w:val="00134B8E"/>
    <w:rsid w:val="00135339"/>
    <w:rsid w:val="001353C1"/>
    <w:rsid w:val="001359BA"/>
    <w:rsid w:val="00135BCE"/>
    <w:rsid w:val="00135C5C"/>
    <w:rsid w:val="00135D33"/>
    <w:rsid w:val="00135D36"/>
    <w:rsid w:val="001363CC"/>
    <w:rsid w:val="001369E1"/>
    <w:rsid w:val="00136D28"/>
    <w:rsid w:val="00137064"/>
    <w:rsid w:val="0013714C"/>
    <w:rsid w:val="00137458"/>
    <w:rsid w:val="0013771D"/>
    <w:rsid w:val="001378B8"/>
    <w:rsid w:val="00137B6F"/>
    <w:rsid w:val="00140349"/>
    <w:rsid w:val="0014046F"/>
    <w:rsid w:val="001405C6"/>
    <w:rsid w:val="001406BF"/>
    <w:rsid w:val="00140A0C"/>
    <w:rsid w:val="00140C23"/>
    <w:rsid w:val="00141013"/>
    <w:rsid w:val="001411C7"/>
    <w:rsid w:val="001413A3"/>
    <w:rsid w:val="001414B2"/>
    <w:rsid w:val="00141541"/>
    <w:rsid w:val="00141A52"/>
    <w:rsid w:val="00141DF5"/>
    <w:rsid w:val="00141FEE"/>
    <w:rsid w:val="00142AFC"/>
    <w:rsid w:val="00142FD9"/>
    <w:rsid w:val="00143212"/>
    <w:rsid w:val="001435EF"/>
    <w:rsid w:val="001437E0"/>
    <w:rsid w:val="00143B3D"/>
    <w:rsid w:val="00143D4C"/>
    <w:rsid w:val="00143FB1"/>
    <w:rsid w:val="001442CE"/>
    <w:rsid w:val="001444BA"/>
    <w:rsid w:val="00144545"/>
    <w:rsid w:val="00144948"/>
    <w:rsid w:val="00144D58"/>
    <w:rsid w:val="00144E7F"/>
    <w:rsid w:val="001451C9"/>
    <w:rsid w:val="00145516"/>
    <w:rsid w:val="00145A93"/>
    <w:rsid w:val="00145BFB"/>
    <w:rsid w:val="001467B2"/>
    <w:rsid w:val="00146910"/>
    <w:rsid w:val="001469E5"/>
    <w:rsid w:val="001473E6"/>
    <w:rsid w:val="001477D5"/>
    <w:rsid w:val="00147A6B"/>
    <w:rsid w:val="00147DC1"/>
    <w:rsid w:val="00150239"/>
    <w:rsid w:val="0015025E"/>
    <w:rsid w:val="001507B0"/>
    <w:rsid w:val="00150D06"/>
    <w:rsid w:val="00150D92"/>
    <w:rsid w:val="00150D97"/>
    <w:rsid w:val="00150FB2"/>
    <w:rsid w:val="00151896"/>
    <w:rsid w:val="00151AD3"/>
    <w:rsid w:val="00151D48"/>
    <w:rsid w:val="00151D9C"/>
    <w:rsid w:val="00151EA2"/>
    <w:rsid w:val="00152294"/>
    <w:rsid w:val="00152499"/>
    <w:rsid w:val="0015251E"/>
    <w:rsid w:val="00153504"/>
    <w:rsid w:val="001535E9"/>
    <w:rsid w:val="0015378B"/>
    <w:rsid w:val="00153A93"/>
    <w:rsid w:val="00153ABB"/>
    <w:rsid w:val="00153BD3"/>
    <w:rsid w:val="00153FC0"/>
    <w:rsid w:val="001542C7"/>
    <w:rsid w:val="00154394"/>
    <w:rsid w:val="001545CE"/>
    <w:rsid w:val="001546C6"/>
    <w:rsid w:val="00154701"/>
    <w:rsid w:val="00154BAB"/>
    <w:rsid w:val="00154F82"/>
    <w:rsid w:val="00154F9C"/>
    <w:rsid w:val="00155125"/>
    <w:rsid w:val="00155484"/>
    <w:rsid w:val="001554A5"/>
    <w:rsid w:val="00155596"/>
    <w:rsid w:val="0015568D"/>
    <w:rsid w:val="00155E87"/>
    <w:rsid w:val="00155F77"/>
    <w:rsid w:val="00155F7B"/>
    <w:rsid w:val="00156078"/>
    <w:rsid w:val="001561C5"/>
    <w:rsid w:val="001565E2"/>
    <w:rsid w:val="00156934"/>
    <w:rsid w:val="00156C07"/>
    <w:rsid w:val="00156F09"/>
    <w:rsid w:val="00157017"/>
    <w:rsid w:val="001572C3"/>
    <w:rsid w:val="0015766B"/>
    <w:rsid w:val="00157BC1"/>
    <w:rsid w:val="00157EA4"/>
    <w:rsid w:val="0016009B"/>
    <w:rsid w:val="0016034D"/>
    <w:rsid w:val="0016052F"/>
    <w:rsid w:val="0016072A"/>
    <w:rsid w:val="00160AEA"/>
    <w:rsid w:val="00160CFE"/>
    <w:rsid w:val="001610AE"/>
    <w:rsid w:val="00161215"/>
    <w:rsid w:val="00161430"/>
    <w:rsid w:val="0016160D"/>
    <w:rsid w:val="00161866"/>
    <w:rsid w:val="0016187C"/>
    <w:rsid w:val="00161E0D"/>
    <w:rsid w:val="00161E1B"/>
    <w:rsid w:val="001621E0"/>
    <w:rsid w:val="001625F9"/>
    <w:rsid w:val="00162642"/>
    <w:rsid w:val="001626B7"/>
    <w:rsid w:val="001627AC"/>
    <w:rsid w:val="00162815"/>
    <w:rsid w:val="00163222"/>
    <w:rsid w:val="00163259"/>
    <w:rsid w:val="0016328C"/>
    <w:rsid w:val="00163441"/>
    <w:rsid w:val="001634A4"/>
    <w:rsid w:val="00163555"/>
    <w:rsid w:val="0016369E"/>
    <w:rsid w:val="001637EF"/>
    <w:rsid w:val="00163839"/>
    <w:rsid w:val="001638CC"/>
    <w:rsid w:val="00163BB2"/>
    <w:rsid w:val="00164176"/>
    <w:rsid w:val="001641A6"/>
    <w:rsid w:val="0016454C"/>
    <w:rsid w:val="001648AD"/>
    <w:rsid w:val="00164D2B"/>
    <w:rsid w:val="001651B2"/>
    <w:rsid w:val="00165313"/>
    <w:rsid w:val="0016589B"/>
    <w:rsid w:val="001659A2"/>
    <w:rsid w:val="001659B8"/>
    <w:rsid w:val="00166090"/>
    <w:rsid w:val="001660B4"/>
    <w:rsid w:val="00166148"/>
    <w:rsid w:val="001663B0"/>
    <w:rsid w:val="001663F0"/>
    <w:rsid w:val="001663F6"/>
    <w:rsid w:val="00166B48"/>
    <w:rsid w:val="0016739C"/>
    <w:rsid w:val="00167429"/>
    <w:rsid w:val="001676A3"/>
    <w:rsid w:val="00167845"/>
    <w:rsid w:val="00167870"/>
    <w:rsid w:val="00167CBE"/>
    <w:rsid w:val="00170108"/>
    <w:rsid w:val="0017041F"/>
    <w:rsid w:val="00170DEA"/>
    <w:rsid w:val="00171260"/>
    <w:rsid w:val="001712E9"/>
    <w:rsid w:val="001715A6"/>
    <w:rsid w:val="00171684"/>
    <w:rsid w:val="00171AE5"/>
    <w:rsid w:val="0017274E"/>
    <w:rsid w:val="00172855"/>
    <w:rsid w:val="00172CCA"/>
    <w:rsid w:val="00172DDC"/>
    <w:rsid w:val="00172FC7"/>
    <w:rsid w:val="0017328C"/>
    <w:rsid w:val="00173597"/>
    <w:rsid w:val="001736A3"/>
    <w:rsid w:val="00173710"/>
    <w:rsid w:val="00173950"/>
    <w:rsid w:val="00173C27"/>
    <w:rsid w:val="001742C1"/>
    <w:rsid w:val="001746F8"/>
    <w:rsid w:val="0017513B"/>
    <w:rsid w:val="001755F2"/>
    <w:rsid w:val="0017572C"/>
    <w:rsid w:val="00175ADC"/>
    <w:rsid w:val="00175C03"/>
    <w:rsid w:val="00175EF0"/>
    <w:rsid w:val="001760C1"/>
    <w:rsid w:val="0017644F"/>
    <w:rsid w:val="0017652F"/>
    <w:rsid w:val="001766FC"/>
    <w:rsid w:val="00176FC0"/>
    <w:rsid w:val="001770AF"/>
    <w:rsid w:val="00177666"/>
    <w:rsid w:val="00177902"/>
    <w:rsid w:val="00177A22"/>
    <w:rsid w:val="00177CA7"/>
    <w:rsid w:val="00177DB2"/>
    <w:rsid w:val="001804F6"/>
    <w:rsid w:val="00180504"/>
    <w:rsid w:val="001806DF"/>
    <w:rsid w:val="0018082E"/>
    <w:rsid w:val="00180A67"/>
    <w:rsid w:val="00180C11"/>
    <w:rsid w:val="001814B0"/>
    <w:rsid w:val="00181906"/>
    <w:rsid w:val="0018202E"/>
    <w:rsid w:val="00182A74"/>
    <w:rsid w:val="00182DCB"/>
    <w:rsid w:val="0018318F"/>
    <w:rsid w:val="00183274"/>
    <w:rsid w:val="0018353C"/>
    <w:rsid w:val="00183613"/>
    <w:rsid w:val="00184042"/>
    <w:rsid w:val="00184311"/>
    <w:rsid w:val="00184639"/>
    <w:rsid w:val="0018473F"/>
    <w:rsid w:val="00184936"/>
    <w:rsid w:val="00184B1E"/>
    <w:rsid w:val="00184BA5"/>
    <w:rsid w:val="00184CF5"/>
    <w:rsid w:val="00184E32"/>
    <w:rsid w:val="00184EE4"/>
    <w:rsid w:val="001853DB"/>
    <w:rsid w:val="00185B19"/>
    <w:rsid w:val="00185C6E"/>
    <w:rsid w:val="00185D1C"/>
    <w:rsid w:val="001866B5"/>
    <w:rsid w:val="00186A5C"/>
    <w:rsid w:val="00186E1A"/>
    <w:rsid w:val="00186E7B"/>
    <w:rsid w:val="00187477"/>
    <w:rsid w:val="00187A25"/>
    <w:rsid w:val="00187B5B"/>
    <w:rsid w:val="00187DCA"/>
    <w:rsid w:val="00190165"/>
    <w:rsid w:val="0019066A"/>
    <w:rsid w:val="00190722"/>
    <w:rsid w:val="001908F3"/>
    <w:rsid w:val="00190EBD"/>
    <w:rsid w:val="001913E9"/>
    <w:rsid w:val="00191717"/>
    <w:rsid w:val="0019178C"/>
    <w:rsid w:val="0019205F"/>
    <w:rsid w:val="001923AA"/>
    <w:rsid w:val="0019242C"/>
    <w:rsid w:val="001925ED"/>
    <w:rsid w:val="00192CBF"/>
    <w:rsid w:val="00192D67"/>
    <w:rsid w:val="00192FF1"/>
    <w:rsid w:val="00193050"/>
    <w:rsid w:val="001934BE"/>
    <w:rsid w:val="00193667"/>
    <w:rsid w:val="00193745"/>
    <w:rsid w:val="00193AD9"/>
    <w:rsid w:val="00193AFD"/>
    <w:rsid w:val="00193D7F"/>
    <w:rsid w:val="00193E10"/>
    <w:rsid w:val="00193F77"/>
    <w:rsid w:val="00193F99"/>
    <w:rsid w:val="00194257"/>
    <w:rsid w:val="00194387"/>
    <w:rsid w:val="00194480"/>
    <w:rsid w:val="001944A7"/>
    <w:rsid w:val="001948B6"/>
    <w:rsid w:val="001949C7"/>
    <w:rsid w:val="00195016"/>
    <w:rsid w:val="0019522F"/>
    <w:rsid w:val="00195786"/>
    <w:rsid w:val="001957B0"/>
    <w:rsid w:val="00195836"/>
    <w:rsid w:val="00196268"/>
    <w:rsid w:val="00196328"/>
    <w:rsid w:val="00196942"/>
    <w:rsid w:val="00196EAC"/>
    <w:rsid w:val="0019722C"/>
    <w:rsid w:val="00197C6A"/>
    <w:rsid w:val="0019BF5B"/>
    <w:rsid w:val="001A036B"/>
    <w:rsid w:val="001A05AC"/>
    <w:rsid w:val="001A0A92"/>
    <w:rsid w:val="001A0FBC"/>
    <w:rsid w:val="001A1986"/>
    <w:rsid w:val="001A1AB8"/>
    <w:rsid w:val="001A2865"/>
    <w:rsid w:val="001A2872"/>
    <w:rsid w:val="001A2E11"/>
    <w:rsid w:val="001A30E7"/>
    <w:rsid w:val="001A3C17"/>
    <w:rsid w:val="001A3DFA"/>
    <w:rsid w:val="001A46B9"/>
    <w:rsid w:val="001A47A0"/>
    <w:rsid w:val="001A4834"/>
    <w:rsid w:val="001A49AE"/>
    <w:rsid w:val="001A4B4C"/>
    <w:rsid w:val="001A4CB2"/>
    <w:rsid w:val="001A4E6F"/>
    <w:rsid w:val="001A5177"/>
    <w:rsid w:val="001A582B"/>
    <w:rsid w:val="001A5909"/>
    <w:rsid w:val="001A5966"/>
    <w:rsid w:val="001A5AE4"/>
    <w:rsid w:val="001A5E1C"/>
    <w:rsid w:val="001A5E2C"/>
    <w:rsid w:val="001A5F1B"/>
    <w:rsid w:val="001A5F8B"/>
    <w:rsid w:val="001A6097"/>
    <w:rsid w:val="001A66FE"/>
    <w:rsid w:val="001A69AD"/>
    <w:rsid w:val="001A6B7D"/>
    <w:rsid w:val="001A6F28"/>
    <w:rsid w:val="001A727C"/>
    <w:rsid w:val="001A75F9"/>
    <w:rsid w:val="001A7AD6"/>
    <w:rsid w:val="001A7D62"/>
    <w:rsid w:val="001B0004"/>
    <w:rsid w:val="001B033B"/>
    <w:rsid w:val="001B04A3"/>
    <w:rsid w:val="001B0BD9"/>
    <w:rsid w:val="001B0F77"/>
    <w:rsid w:val="001B10CA"/>
    <w:rsid w:val="001B170C"/>
    <w:rsid w:val="001B1816"/>
    <w:rsid w:val="001B18D3"/>
    <w:rsid w:val="001B1C22"/>
    <w:rsid w:val="001B231A"/>
    <w:rsid w:val="001B250C"/>
    <w:rsid w:val="001B2DFD"/>
    <w:rsid w:val="001B31C8"/>
    <w:rsid w:val="001B3290"/>
    <w:rsid w:val="001B3360"/>
    <w:rsid w:val="001B34C6"/>
    <w:rsid w:val="001B3620"/>
    <w:rsid w:val="001B3856"/>
    <w:rsid w:val="001B41F8"/>
    <w:rsid w:val="001B448D"/>
    <w:rsid w:val="001B449D"/>
    <w:rsid w:val="001B4836"/>
    <w:rsid w:val="001B4892"/>
    <w:rsid w:val="001B4BC0"/>
    <w:rsid w:val="001B4D9E"/>
    <w:rsid w:val="001B4E25"/>
    <w:rsid w:val="001B529A"/>
    <w:rsid w:val="001B53C9"/>
    <w:rsid w:val="001B556C"/>
    <w:rsid w:val="001B5801"/>
    <w:rsid w:val="001B59BA"/>
    <w:rsid w:val="001B6129"/>
    <w:rsid w:val="001B636D"/>
    <w:rsid w:val="001B661E"/>
    <w:rsid w:val="001B6D13"/>
    <w:rsid w:val="001B726C"/>
    <w:rsid w:val="001B72DD"/>
    <w:rsid w:val="001B751D"/>
    <w:rsid w:val="001B75F8"/>
    <w:rsid w:val="001B7D78"/>
    <w:rsid w:val="001C038B"/>
    <w:rsid w:val="001C0709"/>
    <w:rsid w:val="001C0A5D"/>
    <w:rsid w:val="001C1780"/>
    <w:rsid w:val="001C2011"/>
    <w:rsid w:val="001C2458"/>
    <w:rsid w:val="001C249B"/>
    <w:rsid w:val="001C2F6C"/>
    <w:rsid w:val="001C320E"/>
    <w:rsid w:val="001C3B70"/>
    <w:rsid w:val="001C3D25"/>
    <w:rsid w:val="001C424F"/>
    <w:rsid w:val="001C4270"/>
    <w:rsid w:val="001C4DA2"/>
    <w:rsid w:val="001C4FC7"/>
    <w:rsid w:val="001C500B"/>
    <w:rsid w:val="001C50F7"/>
    <w:rsid w:val="001C5372"/>
    <w:rsid w:val="001C5539"/>
    <w:rsid w:val="001C5813"/>
    <w:rsid w:val="001C5997"/>
    <w:rsid w:val="001C5AB3"/>
    <w:rsid w:val="001C5C89"/>
    <w:rsid w:val="001C5E17"/>
    <w:rsid w:val="001C5E3C"/>
    <w:rsid w:val="001C5FF1"/>
    <w:rsid w:val="001C6052"/>
    <w:rsid w:val="001C6309"/>
    <w:rsid w:val="001C6551"/>
    <w:rsid w:val="001C6682"/>
    <w:rsid w:val="001C66C2"/>
    <w:rsid w:val="001C6A13"/>
    <w:rsid w:val="001C7085"/>
    <w:rsid w:val="001C71BA"/>
    <w:rsid w:val="001C758E"/>
    <w:rsid w:val="001C75A4"/>
    <w:rsid w:val="001C777D"/>
    <w:rsid w:val="001C7C4B"/>
    <w:rsid w:val="001C7D1E"/>
    <w:rsid w:val="001C7F77"/>
    <w:rsid w:val="001D06EA"/>
    <w:rsid w:val="001D0B80"/>
    <w:rsid w:val="001D0F1E"/>
    <w:rsid w:val="001D1067"/>
    <w:rsid w:val="001D13A1"/>
    <w:rsid w:val="001D1604"/>
    <w:rsid w:val="001D1914"/>
    <w:rsid w:val="001D19DB"/>
    <w:rsid w:val="001D2112"/>
    <w:rsid w:val="001D23CE"/>
    <w:rsid w:val="001D2416"/>
    <w:rsid w:val="001D241B"/>
    <w:rsid w:val="001D25DB"/>
    <w:rsid w:val="001D2C8D"/>
    <w:rsid w:val="001D2D61"/>
    <w:rsid w:val="001D2E16"/>
    <w:rsid w:val="001D32CC"/>
    <w:rsid w:val="001D3798"/>
    <w:rsid w:val="001D384F"/>
    <w:rsid w:val="001D3D44"/>
    <w:rsid w:val="001D407E"/>
    <w:rsid w:val="001D4752"/>
    <w:rsid w:val="001D4BFA"/>
    <w:rsid w:val="001D4E58"/>
    <w:rsid w:val="001D509F"/>
    <w:rsid w:val="001D50AC"/>
    <w:rsid w:val="001D5143"/>
    <w:rsid w:val="001D535F"/>
    <w:rsid w:val="001D5B85"/>
    <w:rsid w:val="001D5C67"/>
    <w:rsid w:val="001D5D02"/>
    <w:rsid w:val="001D6561"/>
    <w:rsid w:val="001D6576"/>
    <w:rsid w:val="001D66B3"/>
    <w:rsid w:val="001D6BD8"/>
    <w:rsid w:val="001D6EE6"/>
    <w:rsid w:val="001D6F8C"/>
    <w:rsid w:val="001D757D"/>
    <w:rsid w:val="001D774C"/>
    <w:rsid w:val="001D7785"/>
    <w:rsid w:val="001D77A6"/>
    <w:rsid w:val="001D7832"/>
    <w:rsid w:val="001D78E8"/>
    <w:rsid w:val="001D7CEB"/>
    <w:rsid w:val="001E0282"/>
    <w:rsid w:val="001E038F"/>
    <w:rsid w:val="001E053D"/>
    <w:rsid w:val="001E06D1"/>
    <w:rsid w:val="001E0AC0"/>
    <w:rsid w:val="001E0CFC"/>
    <w:rsid w:val="001E1321"/>
    <w:rsid w:val="001E1542"/>
    <w:rsid w:val="001E166A"/>
    <w:rsid w:val="001E16D7"/>
    <w:rsid w:val="001E1811"/>
    <w:rsid w:val="001E1E56"/>
    <w:rsid w:val="001E221A"/>
    <w:rsid w:val="001E2AB3"/>
    <w:rsid w:val="001E2CD3"/>
    <w:rsid w:val="001E2FF4"/>
    <w:rsid w:val="001E3117"/>
    <w:rsid w:val="001E31E8"/>
    <w:rsid w:val="001E336A"/>
    <w:rsid w:val="001E3377"/>
    <w:rsid w:val="001E337B"/>
    <w:rsid w:val="001E3501"/>
    <w:rsid w:val="001E371B"/>
    <w:rsid w:val="001E3755"/>
    <w:rsid w:val="001E433B"/>
    <w:rsid w:val="001E44BE"/>
    <w:rsid w:val="001E46E4"/>
    <w:rsid w:val="001E47E6"/>
    <w:rsid w:val="001E480B"/>
    <w:rsid w:val="001E4B81"/>
    <w:rsid w:val="001E4E97"/>
    <w:rsid w:val="001E4E9A"/>
    <w:rsid w:val="001E5028"/>
    <w:rsid w:val="001E54D4"/>
    <w:rsid w:val="001E58D2"/>
    <w:rsid w:val="001E5DDA"/>
    <w:rsid w:val="001E5EDC"/>
    <w:rsid w:val="001E64F2"/>
    <w:rsid w:val="001E6974"/>
    <w:rsid w:val="001E6F30"/>
    <w:rsid w:val="001E731C"/>
    <w:rsid w:val="001E7512"/>
    <w:rsid w:val="001E76B1"/>
    <w:rsid w:val="001E7A8E"/>
    <w:rsid w:val="001E7CAD"/>
    <w:rsid w:val="001E7CBB"/>
    <w:rsid w:val="001E7D10"/>
    <w:rsid w:val="001E7D6D"/>
    <w:rsid w:val="001F0295"/>
    <w:rsid w:val="001F06FA"/>
    <w:rsid w:val="001F0C2A"/>
    <w:rsid w:val="001F1269"/>
    <w:rsid w:val="001F1408"/>
    <w:rsid w:val="001F1414"/>
    <w:rsid w:val="001F1FF7"/>
    <w:rsid w:val="001F21DF"/>
    <w:rsid w:val="001F2313"/>
    <w:rsid w:val="001F2368"/>
    <w:rsid w:val="001F2477"/>
    <w:rsid w:val="001F2D99"/>
    <w:rsid w:val="001F2DA0"/>
    <w:rsid w:val="001F2E06"/>
    <w:rsid w:val="001F3308"/>
    <w:rsid w:val="001F4070"/>
    <w:rsid w:val="001F4660"/>
    <w:rsid w:val="001F46BD"/>
    <w:rsid w:val="001F480F"/>
    <w:rsid w:val="001F4876"/>
    <w:rsid w:val="001F4893"/>
    <w:rsid w:val="001F4B9F"/>
    <w:rsid w:val="001F526A"/>
    <w:rsid w:val="001F5567"/>
    <w:rsid w:val="001F569C"/>
    <w:rsid w:val="001F56EF"/>
    <w:rsid w:val="001F5743"/>
    <w:rsid w:val="001F57ED"/>
    <w:rsid w:val="001F582F"/>
    <w:rsid w:val="001F5883"/>
    <w:rsid w:val="001F5A11"/>
    <w:rsid w:val="001F5BC2"/>
    <w:rsid w:val="001F5BEC"/>
    <w:rsid w:val="001F5EA2"/>
    <w:rsid w:val="001F6651"/>
    <w:rsid w:val="001F676A"/>
    <w:rsid w:val="001F6BDB"/>
    <w:rsid w:val="001F6EE4"/>
    <w:rsid w:val="001F71B4"/>
    <w:rsid w:val="001F7455"/>
    <w:rsid w:val="001F7752"/>
    <w:rsid w:val="001F7768"/>
    <w:rsid w:val="001F79E2"/>
    <w:rsid w:val="001F7BD5"/>
    <w:rsid w:val="0020003F"/>
    <w:rsid w:val="00200309"/>
    <w:rsid w:val="002003F1"/>
    <w:rsid w:val="00200819"/>
    <w:rsid w:val="002009D1"/>
    <w:rsid w:val="00200B0A"/>
    <w:rsid w:val="00200E07"/>
    <w:rsid w:val="00201005"/>
    <w:rsid w:val="002016C0"/>
    <w:rsid w:val="002016C4"/>
    <w:rsid w:val="0020195B"/>
    <w:rsid w:val="002019A2"/>
    <w:rsid w:val="00202160"/>
    <w:rsid w:val="00202377"/>
    <w:rsid w:val="00202723"/>
    <w:rsid w:val="002029ED"/>
    <w:rsid w:val="00202BD3"/>
    <w:rsid w:val="00202C2B"/>
    <w:rsid w:val="00202F70"/>
    <w:rsid w:val="00202F81"/>
    <w:rsid w:val="00202FE1"/>
    <w:rsid w:val="002033DF"/>
    <w:rsid w:val="00203ADC"/>
    <w:rsid w:val="00203BE1"/>
    <w:rsid w:val="00203C17"/>
    <w:rsid w:val="00203C3A"/>
    <w:rsid w:val="00203F25"/>
    <w:rsid w:val="0020409A"/>
    <w:rsid w:val="002046EB"/>
    <w:rsid w:val="00204867"/>
    <w:rsid w:val="00204D0E"/>
    <w:rsid w:val="00204E88"/>
    <w:rsid w:val="0020504F"/>
    <w:rsid w:val="00205145"/>
    <w:rsid w:val="002051D0"/>
    <w:rsid w:val="00205566"/>
    <w:rsid w:val="00205A15"/>
    <w:rsid w:val="00205C60"/>
    <w:rsid w:val="00205D8D"/>
    <w:rsid w:val="00205FA8"/>
    <w:rsid w:val="00206101"/>
    <w:rsid w:val="00206886"/>
    <w:rsid w:val="00206984"/>
    <w:rsid w:val="00206DD2"/>
    <w:rsid w:val="00206DE8"/>
    <w:rsid w:val="0020701C"/>
    <w:rsid w:val="002074A1"/>
    <w:rsid w:val="00207658"/>
    <w:rsid w:val="0020798F"/>
    <w:rsid w:val="002105D8"/>
    <w:rsid w:val="0021067D"/>
    <w:rsid w:val="00210755"/>
    <w:rsid w:val="002107D8"/>
    <w:rsid w:val="002109ED"/>
    <w:rsid w:val="00210CA0"/>
    <w:rsid w:val="00211044"/>
    <w:rsid w:val="002112C2"/>
    <w:rsid w:val="00211429"/>
    <w:rsid w:val="00211D34"/>
    <w:rsid w:val="00211D45"/>
    <w:rsid w:val="0021213A"/>
    <w:rsid w:val="002122FB"/>
    <w:rsid w:val="002123E4"/>
    <w:rsid w:val="00212AE1"/>
    <w:rsid w:val="00212F6B"/>
    <w:rsid w:val="002132A7"/>
    <w:rsid w:val="0021335F"/>
    <w:rsid w:val="00213489"/>
    <w:rsid w:val="00214651"/>
    <w:rsid w:val="00214941"/>
    <w:rsid w:val="00214B53"/>
    <w:rsid w:val="00214DC5"/>
    <w:rsid w:val="00214E3D"/>
    <w:rsid w:val="00214F04"/>
    <w:rsid w:val="002150F7"/>
    <w:rsid w:val="002152F0"/>
    <w:rsid w:val="0021563C"/>
    <w:rsid w:val="002158BA"/>
    <w:rsid w:val="00215E79"/>
    <w:rsid w:val="00215F87"/>
    <w:rsid w:val="002164C1"/>
    <w:rsid w:val="00216508"/>
    <w:rsid w:val="0021702F"/>
    <w:rsid w:val="002172AA"/>
    <w:rsid w:val="002174EF"/>
    <w:rsid w:val="0021789C"/>
    <w:rsid w:val="0021798F"/>
    <w:rsid w:val="00217E99"/>
    <w:rsid w:val="00220213"/>
    <w:rsid w:val="0022048F"/>
    <w:rsid w:val="002214B4"/>
    <w:rsid w:val="002215E7"/>
    <w:rsid w:val="002217D0"/>
    <w:rsid w:val="00221CEB"/>
    <w:rsid w:val="00221DEC"/>
    <w:rsid w:val="002224D3"/>
    <w:rsid w:val="0022264B"/>
    <w:rsid w:val="002226C8"/>
    <w:rsid w:val="00222706"/>
    <w:rsid w:val="00222955"/>
    <w:rsid w:val="00222E39"/>
    <w:rsid w:val="0022304A"/>
    <w:rsid w:val="0022337C"/>
    <w:rsid w:val="00223A4E"/>
    <w:rsid w:val="00223C96"/>
    <w:rsid w:val="00223D19"/>
    <w:rsid w:val="0022444F"/>
    <w:rsid w:val="0022454F"/>
    <w:rsid w:val="00224558"/>
    <w:rsid w:val="0022466B"/>
    <w:rsid w:val="00224B37"/>
    <w:rsid w:val="00224B59"/>
    <w:rsid w:val="00225143"/>
    <w:rsid w:val="00225341"/>
    <w:rsid w:val="0022538E"/>
    <w:rsid w:val="002256AE"/>
    <w:rsid w:val="00225731"/>
    <w:rsid w:val="002257D1"/>
    <w:rsid w:val="002257E4"/>
    <w:rsid w:val="00225F1F"/>
    <w:rsid w:val="00225F6E"/>
    <w:rsid w:val="00226592"/>
    <w:rsid w:val="00226648"/>
    <w:rsid w:val="00226670"/>
    <w:rsid w:val="00226D28"/>
    <w:rsid w:val="002270DE"/>
    <w:rsid w:val="002272D1"/>
    <w:rsid w:val="002275E1"/>
    <w:rsid w:val="00227645"/>
    <w:rsid w:val="00227738"/>
    <w:rsid w:val="0022780A"/>
    <w:rsid w:val="002278CA"/>
    <w:rsid w:val="00227DB5"/>
    <w:rsid w:val="00227E06"/>
    <w:rsid w:val="00230117"/>
    <w:rsid w:val="0023039F"/>
    <w:rsid w:val="002305AD"/>
    <w:rsid w:val="00230B89"/>
    <w:rsid w:val="00230DA5"/>
    <w:rsid w:val="00230DAB"/>
    <w:rsid w:val="00230FB7"/>
    <w:rsid w:val="002310CE"/>
    <w:rsid w:val="00231324"/>
    <w:rsid w:val="00231442"/>
    <w:rsid w:val="002314E8"/>
    <w:rsid w:val="002317A5"/>
    <w:rsid w:val="00231837"/>
    <w:rsid w:val="00231923"/>
    <w:rsid w:val="002319E7"/>
    <w:rsid w:val="00231A93"/>
    <w:rsid w:val="00231F4E"/>
    <w:rsid w:val="002320E0"/>
    <w:rsid w:val="0023284F"/>
    <w:rsid w:val="00232B06"/>
    <w:rsid w:val="00232F37"/>
    <w:rsid w:val="0023323F"/>
    <w:rsid w:val="00233450"/>
    <w:rsid w:val="002335A7"/>
    <w:rsid w:val="00233641"/>
    <w:rsid w:val="00233823"/>
    <w:rsid w:val="00233BDF"/>
    <w:rsid w:val="0023401B"/>
    <w:rsid w:val="002340BC"/>
    <w:rsid w:val="002348F2"/>
    <w:rsid w:val="00234A50"/>
    <w:rsid w:val="002350FF"/>
    <w:rsid w:val="0023538B"/>
    <w:rsid w:val="0023570E"/>
    <w:rsid w:val="0023584C"/>
    <w:rsid w:val="00235CDA"/>
    <w:rsid w:val="00235E85"/>
    <w:rsid w:val="00235F18"/>
    <w:rsid w:val="0023602D"/>
    <w:rsid w:val="00236104"/>
    <w:rsid w:val="002363AC"/>
    <w:rsid w:val="00236725"/>
    <w:rsid w:val="00236862"/>
    <w:rsid w:val="00236966"/>
    <w:rsid w:val="00236D6E"/>
    <w:rsid w:val="0023713F"/>
    <w:rsid w:val="002373FE"/>
    <w:rsid w:val="0023761E"/>
    <w:rsid w:val="00237A58"/>
    <w:rsid w:val="00237A8E"/>
    <w:rsid w:val="00237DB2"/>
    <w:rsid w:val="00237DB9"/>
    <w:rsid w:val="002403BF"/>
    <w:rsid w:val="002405C3"/>
    <w:rsid w:val="00240709"/>
    <w:rsid w:val="002407E0"/>
    <w:rsid w:val="00240E4D"/>
    <w:rsid w:val="00241005"/>
    <w:rsid w:val="00241298"/>
    <w:rsid w:val="002415E7"/>
    <w:rsid w:val="002415F6"/>
    <w:rsid w:val="00241631"/>
    <w:rsid w:val="00241AB2"/>
    <w:rsid w:val="00241D92"/>
    <w:rsid w:val="0024211B"/>
    <w:rsid w:val="00242322"/>
    <w:rsid w:val="00242425"/>
    <w:rsid w:val="002428BF"/>
    <w:rsid w:val="00242985"/>
    <w:rsid w:val="00242B53"/>
    <w:rsid w:val="00242BDB"/>
    <w:rsid w:val="00242F8A"/>
    <w:rsid w:val="00243830"/>
    <w:rsid w:val="0024391E"/>
    <w:rsid w:val="00243B19"/>
    <w:rsid w:val="00243BBD"/>
    <w:rsid w:val="002441F7"/>
    <w:rsid w:val="00244428"/>
    <w:rsid w:val="002445A7"/>
    <w:rsid w:val="002448DF"/>
    <w:rsid w:val="0024498F"/>
    <w:rsid w:val="00244A1D"/>
    <w:rsid w:val="00244E9A"/>
    <w:rsid w:val="00244F6C"/>
    <w:rsid w:val="002451FA"/>
    <w:rsid w:val="002457B4"/>
    <w:rsid w:val="00245C1F"/>
    <w:rsid w:val="00245CA8"/>
    <w:rsid w:val="00245D29"/>
    <w:rsid w:val="00245E24"/>
    <w:rsid w:val="00245FCA"/>
    <w:rsid w:val="00246091"/>
    <w:rsid w:val="0024671F"/>
    <w:rsid w:val="00246DC3"/>
    <w:rsid w:val="00246F20"/>
    <w:rsid w:val="00247088"/>
    <w:rsid w:val="00247337"/>
    <w:rsid w:val="00247D60"/>
    <w:rsid w:val="00247D84"/>
    <w:rsid w:val="00247E22"/>
    <w:rsid w:val="00247E3C"/>
    <w:rsid w:val="002504EF"/>
    <w:rsid w:val="00250597"/>
    <w:rsid w:val="0025064F"/>
    <w:rsid w:val="00250996"/>
    <w:rsid w:val="00250C9F"/>
    <w:rsid w:val="002513F1"/>
    <w:rsid w:val="002515F9"/>
    <w:rsid w:val="00251A0A"/>
    <w:rsid w:val="00251A46"/>
    <w:rsid w:val="00251BA1"/>
    <w:rsid w:val="00251BD6"/>
    <w:rsid w:val="00252122"/>
    <w:rsid w:val="0025229E"/>
    <w:rsid w:val="002525B9"/>
    <w:rsid w:val="002526D0"/>
    <w:rsid w:val="00252C3D"/>
    <w:rsid w:val="00252DB0"/>
    <w:rsid w:val="00252FDF"/>
    <w:rsid w:val="00253125"/>
    <w:rsid w:val="0025324D"/>
    <w:rsid w:val="00253276"/>
    <w:rsid w:val="002534EF"/>
    <w:rsid w:val="00253832"/>
    <w:rsid w:val="00253A42"/>
    <w:rsid w:val="00253B2B"/>
    <w:rsid w:val="00253D28"/>
    <w:rsid w:val="00253D46"/>
    <w:rsid w:val="00253E56"/>
    <w:rsid w:val="00253FE4"/>
    <w:rsid w:val="00254093"/>
    <w:rsid w:val="00254157"/>
    <w:rsid w:val="0025441D"/>
    <w:rsid w:val="0025476F"/>
    <w:rsid w:val="0025494C"/>
    <w:rsid w:val="00254BB9"/>
    <w:rsid w:val="002550F5"/>
    <w:rsid w:val="002551D8"/>
    <w:rsid w:val="00255BDA"/>
    <w:rsid w:val="002564AE"/>
    <w:rsid w:val="002565A5"/>
    <w:rsid w:val="00256690"/>
    <w:rsid w:val="00256847"/>
    <w:rsid w:val="00257482"/>
    <w:rsid w:val="00257580"/>
    <w:rsid w:val="00257819"/>
    <w:rsid w:val="002579F9"/>
    <w:rsid w:val="00257C1D"/>
    <w:rsid w:val="00257EF5"/>
    <w:rsid w:val="00260144"/>
    <w:rsid w:val="002603FD"/>
    <w:rsid w:val="00260451"/>
    <w:rsid w:val="002604C5"/>
    <w:rsid w:val="00260778"/>
    <w:rsid w:val="00260E15"/>
    <w:rsid w:val="00261131"/>
    <w:rsid w:val="0026165E"/>
    <w:rsid w:val="00261910"/>
    <w:rsid w:val="00261D4B"/>
    <w:rsid w:val="00261DAF"/>
    <w:rsid w:val="00262013"/>
    <w:rsid w:val="00262039"/>
    <w:rsid w:val="00262292"/>
    <w:rsid w:val="00262AF6"/>
    <w:rsid w:val="00262B6D"/>
    <w:rsid w:val="002630CB"/>
    <w:rsid w:val="0026339C"/>
    <w:rsid w:val="0026362E"/>
    <w:rsid w:val="00263B79"/>
    <w:rsid w:val="00263FA3"/>
    <w:rsid w:val="00264214"/>
    <w:rsid w:val="0026438C"/>
    <w:rsid w:val="002643BE"/>
    <w:rsid w:val="0026450B"/>
    <w:rsid w:val="00264A33"/>
    <w:rsid w:val="00264DCB"/>
    <w:rsid w:val="00264E79"/>
    <w:rsid w:val="00265285"/>
    <w:rsid w:val="002658B1"/>
    <w:rsid w:val="00265D19"/>
    <w:rsid w:val="00265FDE"/>
    <w:rsid w:val="0026607B"/>
    <w:rsid w:val="002660F4"/>
    <w:rsid w:val="0026627F"/>
    <w:rsid w:val="002665E3"/>
    <w:rsid w:val="002669F5"/>
    <w:rsid w:val="00266CD6"/>
    <w:rsid w:val="00266E6A"/>
    <w:rsid w:val="00266E9B"/>
    <w:rsid w:val="0026727A"/>
    <w:rsid w:val="002672F2"/>
    <w:rsid w:val="0026736D"/>
    <w:rsid w:val="002673E5"/>
    <w:rsid w:val="0026755B"/>
    <w:rsid w:val="00267660"/>
    <w:rsid w:val="00267662"/>
    <w:rsid w:val="00267F53"/>
    <w:rsid w:val="00270629"/>
    <w:rsid w:val="002707DF"/>
    <w:rsid w:val="00270A98"/>
    <w:rsid w:val="00270BFE"/>
    <w:rsid w:val="00270DB3"/>
    <w:rsid w:val="00270FFB"/>
    <w:rsid w:val="002713AE"/>
    <w:rsid w:val="00271575"/>
    <w:rsid w:val="00271D63"/>
    <w:rsid w:val="00271F96"/>
    <w:rsid w:val="00272198"/>
    <w:rsid w:val="002734B1"/>
    <w:rsid w:val="0027370B"/>
    <w:rsid w:val="00273CB7"/>
    <w:rsid w:val="002741C3"/>
    <w:rsid w:val="002744FD"/>
    <w:rsid w:val="00274649"/>
    <w:rsid w:val="0027488E"/>
    <w:rsid w:val="00274946"/>
    <w:rsid w:val="00274DB7"/>
    <w:rsid w:val="00274E62"/>
    <w:rsid w:val="00275146"/>
    <w:rsid w:val="002752D7"/>
    <w:rsid w:val="0027598A"/>
    <w:rsid w:val="00275ABA"/>
    <w:rsid w:val="00275BEE"/>
    <w:rsid w:val="00275C39"/>
    <w:rsid w:val="00275DAB"/>
    <w:rsid w:val="00275FEF"/>
    <w:rsid w:val="00276019"/>
    <w:rsid w:val="002761E3"/>
    <w:rsid w:val="00276261"/>
    <w:rsid w:val="00276947"/>
    <w:rsid w:val="002775A1"/>
    <w:rsid w:val="0027770B"/>
    <w:rsid w:val="0027775E"/>
    <w:rsid w:val="00277CB7"/>
    <w:rsid w:val="00277E48"/>
    <w:rsid w:val="00277E66"/>
    <w:rsid w:val="00277F35"/>
    <w:rsid w:val="00280198"/>
    <w:rsid w:val="00280407"/>
    <w:rsid w:val="00280475"/>
    <w:rsid w:val="00280D68"/>
    <w:rsid w:val="00281768"/>
    <w:rsid w:val="00281D27"/>
    <w:rsid w:val="00281F5F"/>
    <w:rsid w:val="002821CE"/>
    <w:rsid w:val="00282280"/>
    <w:rsid w:val="00282705"/>
    <w:rsid w:val="00282AFC"/>
    <w:rsid w:val="00282E54"/>
    <w:rsid w:val="00282E89"/>
    <w:rsid w:val="00283331"/>
    <w:rsid w:val="002833AF"/>
    <w:rsid w:val="00283628"/>
    <w:rsid w:val="002836D5"/>
    <w:rsid w:val="00283779"/>
    <w:rsid w:val="00283B40"/>
    <w:rsid w:val="00283DD2"/>
    <w:rsid w:val="0028449A"/>
    <w:rsid w:val="002845C5"/>
    <w:rsid w:val="00284879"/>
    <w:rsid w:val="00284E90"/>
    <w:rsid w:val="002854DC"/>
    <w:rsid w:val="002856F2"/>
    <w:rsid w:val="00285CE3"/>
    <w:rsid w:val="00286193"/>
    <w:rsid w:val="002862BF"/>
    <w:rsid w:val="00286483"/>
    <w:rsid w:val="00286A3D"/>
    <w:rsid w:val="00287166"/>
    <w:rsid w:val="002875C3"/>
    <w:rsid w:val="00287725"/>
    <w:rsid w:val="00287CD4"/>
    <w:rsid w:val="00287F6A"/>
    <w:rsid w:val="00290064"/>
    <w:rsid w:val="00290133"/>
    <w:rsid w:val="002905A1"/>
    <w:rsid w:val="002905E6"/>
    <w:rsid w:val="00290674"/>
    <w:rsid w:val="00290885"/>
    <w:rsid w:val="0029096B"/>
    <w:rsid w:val="00290D45"/>
    <w:rsid w:val="002912D5"/>
    <w:rsid w:val="002914AC"/>
    <w:rsid w:val="002917AA"/>
    <w:rsid w:val="0029190D"/>
    <w:rsid w:val="00291A0A"/>
    <w:rsid w:val="00291A9B"/>
    <w:rsid w:val="00291E57"/>
    <w:rsid w:val="00291E5F"/>
    <w:rsid w:val="00292331"/>
    <w:rsid w:val="00292D26"/>
    <w:rsid w:val="00292E0E"/>
    <w:rsid w:val="00292E76"/>
    <w:rsid w:val="00292ED8"/>
    <w:rsid w:val="00293138"/>
    <w:rsid w:val="00293405"/>
    <w:rsid w:val="002935D9"/>
    <w:rsid w:val="00293A99"/>
    <w:rsid w:val="00293EF4"/>
    <w:rsid w:val="002941C5"/>
    <w:rsid w:val="00294435"/>
    <w:rsid w:val="00294717"/>
    <w:rsid w:val="00294BFC"/>
    <w:rsid w:val="00294C91"/>
    <w:rsid w:val="00294E69"/>
    <w:rsid w:val="00294E79"/>
    <w:rsid w:val="0029559A"/>
    <w:rsid w:val="00295674"/>
    <w:rsid w:val="002957AF"/>
    <w:rsid w:val="00295934"/>
    <w:rsid w:val="00295A95"/>
    <w:rsid w:val="00295B17"/>
    <w:rsid w:val="00295F9C"/>
    <w:rsid w:val="002962B9"/>
    <w:rsid w:val="002963D2"/>
    <w:rsid w:val="00296C1B"/>
    <w:rsid w:val="00296C3C"/>
    <w:rsid w:val="00296DF4"/>
    <w:rsid w:val="0029716B"/>
    <w:rsid w:val="002971EF"/>
    <w:rsid w:val="00297559"/>
    <w:rsid w:val="00297733"/>
    <w:rsid w:val="00297795"/>
    <w:rsid w:val="00297DB0"/>
    <w:rsid w:val="00297EF6"/>
    <w:rsid w:val="002A093D"/>
    <w:rsid w:val="002A0DC0"/>
    <w:rsid w:val="002A137A"/>
    <w:rsid w:val="002A13E7"/>
    <w:rsid w:val="002A1B6F"/>
    <w:rsid w:val="002A1D0C"/>
    <w:rsid w:val="002A1D92"/>
    <w:rsid w:val="002A1F38"/>
    <w:rsid w:val="002A1F9F"/>
    <w:rsid w:val="002A235D"/>
    <w:rsid w:val="002A25DF"/>
    <w:rsid w:val="002A2B48"/>
    <w:rsid w:val="002A2BFD"/>
    <w:rsid w:val="002A2FF8"/>
    <w:rsid w:val="002A333E"/>
    <w:rsid w:val="002A4043"/>
    <w:rsid w:val="002A4579"/>
    <w:rsid w:val="002A47A1"/>
    <w:rsid w:val="002A4984"/>
    <w:rsid w:val="002A4AB9"/>
    <w:rsid w:val="002A5239"/>
    <w:rsid w:val="002A5309"/>
    <w:rsid w:val="002A555B"/>
    <w:rsid w:val="002A57A6"/>
    <w:rsid w:val="002A57F6"/>
    <w:rsid w:val="002A5A5F"/>
    <w:rsid w:val="002A5BE5"/>
    <w:rsid w:val="002A60E7"/>
    <w:rsid w:val="002A640E"/>
    <w:rsid w:val="002A65B2"/>
    <w:rsid w:val="002A69AA"/>
    <w:rsid w:val="002A69B4"/>
    <w:rsid w:val="002A6A43"/>
    <w:rsid w:val="002A6DBB"/>
    <w:rsid w:val="002A73E7"/>
    <w:rsid w:val="002A7699"/>
    <w:rsid w:val="002A77EC"/>
    <w:rsid w:val="002A78D1"/>
    <w:rsid w:val="002B0280"/>
    <w:rsid w:val="002B0440"/>
    <w:rsid w:val="002B0522"/>
    <w:rsid w:val="002B0992"/>
    <w:rsid w:val="002B0AA7"/>
    <w:rsid w:val="002B0AFF"/>
    <w:rsid w:val="002B0B66"/>
    <w:rsid w:val="002B0DC1"/>
    <w:rsid w:val="002B11E2"/>
    <w:rsid w:val="002B1291"/>
    <w:rsid w:val="002B12D3"/>
    <w:rsid w:val="002B153C"/>
    <w:rsid w:val="002B1A16"/>
    <w:rsid w:val="002B1B46"/>
    <w:rsid w:val="002B2172"/>
    <w:rsid w:val="002B2225"/>
    <w:rsid w:val="002B24B8"/>
    <w:rsid w:val="002B262F"/>
    <w:rsid w:val="002B2CA8"/>
    <w:rsid w:val="002B2CEC"/>
    <w:rsid w:val="002B321A"/>
    <w:rsid w:val="002B36BD"/>
    <w:rsid w:val="002B38CC"/>
    <w:rsid w:val="002B38D7"/>
    <w:rsid w:val="002B3A11"/>
    <w:rsid w:val="002B3C43"/>
    <w:rsid w:val="002B3D84"/>
    <w:rsid w:val="002B3E06"/>
    <w:rsid w:val="002B42AC"/>
    <w:rsid w:val="002B44FD"/>
    <w:rsid w:val="002B489D"/>
    <w:rsid w:val="002B4B1E"/>
    <w:rsid w:val="002B4CB7"/>
    <w:rsid w:val="002B4D0D"/>
    <w:rsid w:val="002B57B7"/>
    <w:rsid w:val="002B5970"/>
    <w:rsid w:val="002B59C8"/>
    <w:rsid w:val="002B5A21"/>
    <w:rsid w:val="002B5DCC"/>
    <w:rsid w:val="002B5E4D"/>
    <w:rsid w:val="002B62B1"/>
    <w:rsid w:val="002B63C9"/>
    <w:rsid w:val="002B6549"/>
    <w:rsid w:val="002B6764"/>
    <w:rsid w:val="002B6982"/>
    <w:rsid w:val="002B6DB0"/>
    <w:rsid w:val="002B6EB1"/>
    <w:rsid w:val="002B6ED0"/>
    <w:rsid w:val="002B6FA7"/>
    <w:rsid w:val="002B7022"/>
    <w:rsid w:val="002B71F6"/>
    <w:rsid w:val="002B731F"/>
    <w:rsid w:val="002B740E"/>
    <w:rsid w:val="002B77E3"/>
    <w:rsid w:val="002B7836"/>
    <w:rsid w:val="002B7A12"/>
    <w:rsid w:val="002B7AF9"/>
    <w:rsid w:val="002B7CF4"/>
    <w:rsid w:val="002C03CF"/>
    <w:rsid w:val="002C0419"/>
    <w:rsid w:val="002C096A"/>
    <w:rsid w:val="002C0AFE"/>
    <w:rsid w:val="002C0DB8"/>
    <w:rsid w:val="002C1350"/>
    <w:rsid w:val="002C13E5"/>
    <w:rsid w:val="002C1440"/>
    <w:rsid w:val="002C148E"/>
    <w:rsid w:val="002C19AF"/>
    <w:rsid w:val="002C1B9D"/>
    <w:rsid w:val="002C1C46"/>
    <w:rsid w:val="002C2176"/>
    <w:rsid w:val="002C2884"/>
    <w:rsid w:val="002C28D6"/>
    <w:rsid w:val="002C2B8C"/>
    <w:rsid w:val="002C2BD9"/>
    <w:rsid w:val="002C3186"/>
    <w:rsid w:val="002C3601"/>
    <w:rsid w:val="002C37F2"/>
    <w:rsid w:val="002C3E9A"/>
    <w:rsid w:val="002C41A7"/>
    <w:rsid w:val="002C4430"/>
    <w:rsid w:val="002C4A0C"/>
    <w:rsid w:val="002C4D4E"/>
    <w:rsid w:val="002C53B2"/>
    <w:rsid w:val="002C542D"/>
    <w:rsid w:val="002C5702"/>
    <w:rsid w:val="002C59DA"/>
    <w:rsid w:val="002C5B58"/>
    <w:rsid w:val="002C5BAD"/>
    <w:rsid w:val="002C5D23"/>
    <w:rsid w:val="002C5F9F"/>
    <w:rsid w:val="002C668B"/>
    <w:rsid w:val="002C66FD"/>
    <w:rsid w:val="002C6906"/>
    <w:rsid w:val="002C6B09"/>
    <w:rsid w:val="002C70DC"/>
    <w:rsid w:val="002C731F"/>
    <w:rsid w:val="002C7368"/>
    <w:rsid w:val="002C7784"/>
    <w:rsid w:val="002C7981"/>
    <w:rsid w:val="002C7B7C"/>
    <w:rsid w:val="002C7D3F"/>
    <w:rsid w:val="002D0553"/>
    <w:rsid w:val="002D097E"/>
    <w:rsid w:val="002D0B06"/>
    <w:rsid w:val="002D1133"/>
    <w:rsid w:val="002D17D4"/>
    <w:rsid w:val="002D1E78"/>
    <w:rsid w:val="002D2CB2"/>
    <w:rsid w:val="002D2E6B"/>
    <w:rsid w:val="002D2EF4"/>
    <w:rsid w:val="002D348F"/>
    <w:rsid w:val="002D37DE"/>
    <w:rsid w:val="002D3A9D"/>
    <w:rsid w:val="002D3AE9"/>
    <w:rsid w:val="002D3ED6"/>
    <w:rsid w:val="002D3FC5"/>
    <w:rsid w:val="002D3FEC"/>
    <w:rsid w:val="002D4305"/>
    <w:rsid w:val="002D4335"/>
    <w:rsid w:val="002D4440"/>
    <w:rsid w:val="002D4510"/>
    <w:rsid w:val="002D465E"/>
    <w:rsid w:val="002D4667"/>
    <w:rsid w:val="002D49E2"/>
    <w:rsid w:val="002D4B2D"/>
    <w:rsid w:val="002D4BE1"/>
    <w:rsid w:val="002D4D24"/>
    <w:rsid w:val="002D4D3B"/>
    <w:rsid w:val="002D5363"/>
    <w:rsid w:val="002D54C7"/>
    <w:rsid w:val="002D5741"/>
    <w:rsid w:val="002D589B"/>
    <w:rsid w:val="002D66C3"/>
    <w:rsid w:val="002D66EE"/>
    <w:rsid w:val="002D6A08"/>
    <w:rsid w:val="002D6A9F"/>
    <w:rsid w:val="002D6B07"/>
    <w:rsid w:val="002D7229"/>
    <w:rsid w:val="002D7961"/>
    <w:rsid w:val="002D7A11"/>
    <w:rsid w:val="002D7F03"/>
    <w:rsid w:val="002E00B6"/>
    <w:rsid w:val="002E0933"/>
    <w:rsid w:val="002E0E77"/>
    <w:rsid w:val="002E1238"/>
    <w:rsid w:val="002E1976"/>
    <w:rsid w:val="002E223F"/>
    <w:rsid w:val="002E2313"/>
    <w:rsid w:val="002E2420"/>
    <w:rsid w:val="002E289C"/>
    <w:rsid w:val="002E28B0"/>
    <w:rsid w:val="002E29AD"/>
    <w:rsid w:val="002E2A0E"/>
    <w:rsid w:val="002E2CE0"/>
    <w:rsid w:val="002E2CF7"/>
    <w:rsid w:val="002E2DD6"/>
    <w:rsid w:val="002E2F6C"/>
    <w:rsid w:val="002E31DD"/>
    <w:rsid w:val="002E327B"/>
    <w:rsid w:val="002E33E4"/>
    <w:rsid w:val="002E367E"/>
    <w:rsid w:val="002E3921"/>
    <w:rsid w:val="002E3D3A"/>
    <w:rsid w:val="002E3E06"/>
    <w:rsid w:val="002E4074"/>
    <w:rsid w:val="002E42A4"/>
    <w:rsid w:val="002E4469"/>
    <w:rsid w:val="002E48B2"/>
    <w:rsid w:val="002E48B7"/>
    <w:rsid w:val="002E4DDD"/>
    <w:rsid w:val="002E5269"/>
    <w:rsid w:val="002E591E"/>
    <w:rsid w:val="002E5D6E"/>
    <w:rsid w:val="002E617B"/>
    <w:rsid w:val="002E6211"/>
    <w:rsid w:val="002E672E"/>
    <w:rsid w:val="002E6E52"/>
    <w:rsid w:val="002E71AB"/>
    <w:rsid w:val="002E7265"/>
    <w:rsid w:val="002E73C2"/>
    <w:rsid w:val="002E78C2"/>
    <w:rsid w:val="002E7929"/>
    <w:rsid w:val="002E7AFB"/>
    <w:rsid w:val="002E7E6F"/>
    <w:rsid w:val="002F0464"/>
    <w:rsid w:val="002F0734"/>
    <w:rsid w:val="002F08B6"/>
    <w:rsid w:val="002F0B1D"/>
    <w:rsid w:val="002F0D81"/>
    <w:rsid w:val="002F0E2F"/>
    <w:rsid w:val="002F13B4"/>
    <w:rsid w:val="002F16B3"/>
    <w:rsid w:val="002F1E2D"/>
    <w:rsid w:val="002F1E4E"/>
    <w:rsid w:val="002F1FD7"/>
    <w:rsid w:val="002F22F5"/>
    <w:rsid w:val="002F2878"/>
    <w:rsid w:val="002F2998"/>
    <w:rsid w:val="002F2A9E"/>
    <w:rsid w:val="002F2D72"/>
    <w:rsid w:val="002F2DAA"/>
    <w:rsid w:val="002F3052"/>
    <w:rsid w:val="002F33ED"/>
    <w:rsid w:val="002F3464"/>
    <w:rsid w:val="002F3B29"/>
    <w:rsid w:val="002F3B2C"/>
    <w:rsid w:val="002F40A9"/>
    <w:rsid w:val="002F426A"/>
    <w:rsid w:val="002F4298"/>
    <w:rsid w:val="002F43F4"/>
    <w:rsid w:val="002F4620"/>
    <w:rsid w:val="002F46E7"/>
    <w:rsid w:val="002F4804"/>
    <w:rsid w:val="002F4953"/>
    <w:rsid w:val="002F4E3C"/>
    <w:rsid w:val="002F4F82"/>
    <w:rsid w:val="002F513A"/>
    <w:rsid w:val="002F5328"/>
    <w:rsid w:val="002F5523"/>
    <w:rsid w:val="002F5EDE"/>
    <w:rsid w:val="002F64BD"/>
    <w:rsid w:val="002F6A76"/>
    <w:rsid w:val="002F6B8C"/>
    <w:rsid w:val="002F6E47"/>
    <w:rsid w:val="002F746A"/>
    <w:rsid w:val="002F74AE"/>
    <w:rsid w:val="002F7CEF"/>
    <w:rsid w:val="002F7EB4"/>
    <w:rsid w:val="00300E1D"/>
    <w:rsid w:val="0030111D"/>
    <w:rsid w:val="0030134C"/>
    <w:rsid w:val="00301520"/>
    <w:rsid w:val="003017BB"/>
    <w:rsid w:val="00301A02"/>
    <w:rsid w:val="00301A91"/>
    <w:rsid w:val="00301FE6"/>
    <w:rsid w:val="00302092"/>
    <w:rsid w:val="003024DA"/>
    <w:rsid w:val="0030256E"/>
    <w:rsid w:val="00302657"/>
    <w:rsid w:val="003027CC"/>
    <w:rsid w:val="003032FB"/>
    <w:rsid w:val="0030337A"/>
    <w:rsid w:val="0030391C"/>
    <w:rsid w:val="00303ADB"/>
    <w:rsid w:val="00304341"/>
    <w:rsid w:val="00304617"/>
    <w:rsid w:val="00304831"/>
    <w:rsid w:val="00304A0E"/>
    <w:rsid w:val="00304A63"/>
    <w:rsid w:val="00304E78"/>
    <w:rsid w:val="00304EF4"/>
    <w:rsid w:val="0030536A"/>
    <w:rsid w:val="003057D2"/>
    <w:rsid w:val="003058C1"/>
    <w:rsid w:val="00305DA0"/>
    <w:rsid w:val="00306179"/>
    <w:rsid w:val="003064FC"/>
    <w:rsid w:val="003069AB"/>
    <w:rsid w:val="00306BDB"/>
    <w:rsid w:val="00306BF8"/>
    <w:rsid w:val="0030717F"/>
    <w:rsid w:val="00307692"/>
    <w:rsid w:val="0030779B"/>
    <w:rsid w:val="0030780F"/>
    <w:rsid w:val="00307A88"/>
    <w:rsid w:val="00307A8F"/>
    <w:rsid w:val="00307C4E"/>
    <w:rsid w:val="0031012B"/>
    <w:rsid w:val="003101DA"/>
    <w:rsid w:val="00310C8B"/>
    <w:rsid w:val="0031104E"/>
    <w:rsid w:val="003115BE"/>
    <w:rsid w:val="0031186E"/>
    <w:rsid w:val="00312602"/>
    <w:rsid w:val="00312827"/>
    <w:rsid w:val="0031286B"/>
    <w:rsid w:val="003128F8"/>
    <w:rsid w:val="00312CBB"/>
    <w:rsid w:val="00312E69"/>
    <w:rsid w:val="00312EFA"/>
    <w:rsid w:val="003131E5"/>
    <w:rsid w:val="00313930"/>
    <w:rsid w:val="00313E0E"/>
    <w:rsid w:val="00314208"/>
    <w:rsid w:val="00314275"/>
    <w:rsid w:val="003142E5"/>
    <w:rsid w:val="00314315"/>
    <w:rsid w:val="00314757"/>
    <w:rsid w:val="0031491C"/>
    <w:rsid w:val="00314B7E"/>
    <w:rsid w:val="00314C85"/>
    <w:rsid w:val="00314F7E"/>
    <w:rsid w:val="00314F99"/>
    <w:rsid w:val="00315121"/>
    <w:rsid w:val="00315657"/>
    <w:rsid w:val="0031570B"/>
    <w:rsid w:val="003157DA"/>
    <w:rsid w:val="00315B1B"/>
    <w:rsid w:val="003160BF"/>
    <w:rsid w:val="003167CA"/>
    <w:rsid w:val="0031691A"/>
    <w:rsid w:val="00316A8B"/>
    <w:rsid w:val="00317019"/>
    <w:rsid w:val="00317229"/>
    <w:rsid w:val="0031734F"/>
    <w:rsid w:val="0031742A"/>
    <w:rsid w:val="003175EB"/>
    <w:rsid w:val="0031789A"/>
    <w:rsid w:val="00317C9A"/>
    <w:rsid w:val="00317DA8"/>
    <w:rsid w:val="00317E11"/>
    <w:rsid w:val="00317E27"/>
    <w:rsid w:val="00317E96"/>
    <w:rsid w:val="00317F13"/>
    <w:rsid w:val="00317FA3"/>
    <w:rsid w:val="003211CE"/>
    <w:rsid w:val="00321341"/>
    <w:rsid w:val="00321393"/>
    <w:rsid w:val="00321394"/>
    <w:rsid w:val="00321D34"/>
    <w:rsid w:val="00321D3E"/>
    <w:rsid w:val="003221EA"/>
    <w:rsid w:val="00322CCA"/>
    <w:rsid w:val="00322EC1"/>
    <w:rsid w:val="003231B7"/>
    <w:rsid w:val="00323258"/>
    <w:rsid w:val="0032327C"/>
    <w:rsid w:val="00323316"/>
    <w:rsid w:val="0032331B"/>
    <w:rsid w:val="00324149"/>
    <w:rsid w:val="00324BDB"/>
    <w:rsid w:val="00324E99"/>
    <w:rsid w:val="003252D1"/>
    <w:rsid w:val="00325311"/>
    <w:rsid w:val="0032535C"/>
    <w:rsid w:val="00325455"/>
    <w:rsid w:val="00325669"/>
    <w:rsid w:val="003257BA"/>
    <w:rsid w:val="00325816"/>
    <w:rsid w:val="00325CF2"/>
    <w:rsid w:val="0032613C"/>
    <w:rsid w:val="003265DE"/>
    <w:rsid w:val="003265F1"/>
    <w:rsid w:val="0032662B"/>
    <w:rsid w:val="003266D1"/>
    <w:rsid w:val="00327140"/>
    <w:rsid w:val="00327359"/>
    <w:rsid w:val="00327474"/>
    <w:rsid w:val="00327546"/>
    <w:rsid w:val="0032783D"/>
    <w:rsid w:val="003278A4"/>
    <w:rsid w:val="00327C1F"/>
    <w:rsid w:val="00327F43"/>
    <w:rsid w:val="00327FAA"/>
    <w:rsid w:val="0033004E"/>
    <w:rsid w:val="003300D8"/>
    <w:rsid w:val="00330485"/>
    <w:rsid w:val="00330597"/>
    <w:rsid w:val="003305DB"/>
    <w:rsid w:val="00330B30"/>
    <w:rsid w:val="00331082"/>
    <w:rsid w:val="003312E5"/>
    <w:rsid w:val="003314C6"/>
    <w:rsid w:val="003318A2"/>
    <w:rsid w:val="00331CB3"/>
    <w:rsid w:val="00332060"/>
    <w:rsid w:val="003323ED"/>
    <w:rsid w:val="003324CB"/>
    <w:rsid w:val="00332665"/>
    <w:rsid w:val="00332A1A"/>
    <w:rsid w:val="00332ADF"/>
    <w:rsid w:val="00332C35"/>
    <w:rsid w:val="00332DAA"/>
    <w:rsid w:val="00333263"/>
    <w:rsid w:val="003332B4"/>
    <w:rsid w:val="00333363"/>
    <w:rsid w:val="003334AC"/>
    <w:rsid w:val="00333B52"/>
    <w:rsid w:val="0033493A"/>
    <w:rsid w:val="00335360"/>
    <w:rsid w:val="00335602"/>
    <w:rsid w:val="00335980"/>
    <w:rsid w:val="00335D1B"/>
    <w:rsid w:val="003364F7"/>
    <w:rsid w:val="00336530"/>
    <w:rsid w:val="003365C1"/>
    <w:rsid w:val="00336B0A"/>
    <w:rsid w:val="00336DBE"/>
    <w:rsid w:val="00336F1D"/>
    <w:rsid w:val="00336FAA"/>
    <w:rsid w:val="003370FC"/>
    <w:rsid w:val="00337139"/>
    <w:rsid w:val="00337146"/>
    <w:rsid w:val="0033728D"/>
    <w:rsid w:val="00337B18"/>
    <w:rsid w:val="00337C29"/>
    <w:rsid w:val="00337DDA"/>
    <w:rsid w:val="00337EA1"/>
    <w:rsid w:val="00337F38"/>
    <w:rsid w:val="00337FE2"/>
    <w:rsid w:val="0034017A"/>
    <w:rsid w:val="00340789"/>
    <w:rsid w:val="00340A38"/>
    <w:rsid w:val="00340B3E"/>
    <w:rsid w:val="0034110D"/>
    <w:rsid w:val="0034125E"/>
    <w:rsid w:val="003413AD"/>
    <w:rsid w:val="00341654"/>
    <w:rsid w:val="003418AE"/>
    <w:rsid w:val="00341A01"/>
    <w:rsid w:val="00341CD6"/>
    <w:rsid w:val="00341E8B"/>
    <w:rsid w:val="00341F46"/>
    <w:rsid w:val="00341F48"/>
    <w:rsid w:val="00342188"/>
    <w:rsid w:val="003421A6"/>
    <w:rsid w:val="00342217"/>
    <w:rsid w:val="00342CA5"/>
    <w:rsid w:val="00342D42"/>
    <w:rsid w:val="00342E21"/>
    <w:rsid w:val="003435F1"/>
    <w:rsid w:val="00343F8A"/>
    <w:rsid w:val="00344009"/>
    <w:rsid w:val="0034416B"/>
    <w:rsid w:val="00344186"/>
    <w:rsid w:val="003441AD"/>
    <w:rsid w:val="00344259"/>
    <w:rsid w:val="003447F2"/>
    <w:rsid w:val="00344B10"/>
    <w:rsid w:val="00344D50"/>
    <w:rsid w:val="003451CB"/>
    <w:rsid w:val="00345382"/>
    <w:rsid w:val="003453DA"/>
    <w:rsid w:val="00345462"/>
    <w:rsid w:val="0034591B"/>
    <w:rsid w:val="00345A9F"/>
    <w:rsid w:val="003461B4"/>
    <w:rsid w:val="003463F9"/>
    <w:rsid w:val="00346597"/>
    <w:rsid w:val="00346686"/>
    <w:rsid w:val="00346732"/>
    <w:rsid w:val="00346C63"/>
    <w:rsid w:val="00346C97"/>
    <w:rsid w:val="0034727E"/>
    <w:rsid w:val="003472DB"/>
    <w:rsid w:val="00347318"/>
    <w:rsid w:val="003475D5"/>
    <w:rsid w:val="0034771F"/>
    <w:rsid w:val="00347AF9"/>
    <w:rsid w:val="00347BC7"/>
    <w:rsid w:val="003500B7"/>
    <w:rsid w:val="00350136"/>
    <w:rsid w:val="00350224"/>
    <w:rsid w:val="00350253"/>
    <w:rsid w:val="003505F7"/>
    <w:rsid w:val="00350813"/>
    <w:rsid w:val="00350A06"/>
    <w:rsid w:val="00350B50"/>
    <w:rsid w:val="00350C1D"/>
    <w:rsid w:val="00350E8B"/>
    <w:rsid w:val="00350F8C"/>
    <w:rsid w:val="003513F1"/>
    <w:rsid w:val="003516D6"/>
    <w:rsid w:val="00351856"/>
    <w:rsid w:val="003518E1"/>
    <w:rsid w:val="00351958"/>
    <w:rsid w:val="00351CFE"/>
    <w:rsid w:val="00351D41"/>
    <w:rsid w:val="00351F38"/>
    <w:rsid w:val="00351FE2"/>
    <w:rsid w:val="0035216E"/>
    <w:rsid w:val="00352318"/>
    <w:rsid w:val="003523D9"/>
    <w:rsid w:val="0035251E"/>
    <w:rsid w:val="00352CB7"/>
    <w:rsid w:val="00352FD3"/>
    <w:rsid w:val="0035311C"/>
    <w:rsid w:val="003535AB"/>
    <w:rsid w:val="0035364D"/>
    <w:rsid w:val="003537AC"/>
    <w:rsid w:val="003538FF"/>
    <w:rsid w:val="0035391E"/>
    <w:rsid w:val="00353AA3"/>
    <w:rsid w:val="00353AC7"/>
    <w:rsid w:val="00353BE9"/>
    <w:rsid w:val="00353C38"/>
    <w:rsid w:val="00353D2D"/>
    <w:rsid w:val="00353DF0"/>
    <w:rsid w:val="00353E5B"/>
    <w:rsid w:val="00353F20"/>
    <w:rsid w:val="0035403A"/>
    <w:rsid w:val="00354228"/>
    <w:rsid w:val="003546A4"/>
    <w:rsid w:val="00354731"/>
    <w:rsid w:val="0035485A"/>
    <w:rsid w:val="003549C7"/>
    <w:rsid w:val="00354EDE"/>
    <w:rsid w:val="003550B4"/>
    <w:rsid w:val="00355242"/>
    <w:rsid w:val="003556DC"/>
    <w:rsid w:val="003556E4"/>
    <w:rsid w:val="00355CA8"/>
    <w:rsid w:val="003560A3"/>
    <w:rsid w:val="003561C5"/>
    <w:rsid w:val="003562ED"/>
    <w:rsid w:val="0035631F"/>
    <w:rsid w:val="00356413"/>
    <w:rsid w:val="003566E4"/>
    <w:rsid w:val="00356864"/>
    <w:rsid w:val="0035698B"/>
    <w:rsid w:val="00356E2D"/>
    <w:rsid w:val="0035730C"/>
    <w:rsid w:val="003574B9"/>
    <w:rsid w:val="003575F5"/>
    <w:rsid w:val="00357B32"/>
    <w:rsid w:val="00360173"/>
    <w:rsid w:val="0036055E"/>
    <w:rsid w:val="003607F1"/>
    <w:rsid w:val="00360CF5"/>
    <w:rsid w:val="003611D9"/>
    <w:rsid w:val="00361AF3"/>
    <w:rsid w:val="00361F5F"/>
    <w:rsid w:val="00362393"/>
    <w:rsid w:val="003623E3"/>
    <w:rsid w:val="003625C1"/>
    <w:rsid w:val="00362880"/>
    <w:rsid w:val="00362A81"/>
    <w:rsid w:val="00362BD0"/>
    <w:rsid w:val="00362C75"/>
    <w:rsid w:val="00362E18"/>
    <w:rsid w:val="0036384A"/>
    <w:rsid w:val="0036387B"/>
    <w:rsid w:val="0036394B"/>
    <w:rsid w:val="00363D2C"/>
    <w:rsid w:val="00364140"/>
    <w:rsid w:val="0036420A"/>
    <w:rsid w:val="003642BF"/>
    <w:rsid w:val="00364854"/>
    <w:rsid w:val="00364973"/>
    <w:rsid w:val="00364D4F"/>
    <w:rsid w:val="00364D64"/>
    <w:rsid w:val="00364F4B"/>
    <w:rsid w:val="00365298"/>
    <w:rsid w:val="00365875"/>
    <w:rsid w:val="00365D5E"/>
    <w:rsid w:val="00366154"/>
    <w:rsid w:val="0036619A"/>
    <w:rsid w:val="003661CA"/>
    <w:rsid w:val="003664AB"/>
    <w:rsid w:val="003664FB"/>
    <w:rsid w:val="00366549"/>
    <w:rsid w:val="003665E8"/>
    <w:rsid w:val="003668DA"/>
    <w:rsid w:val="00366B2C"/>
    <w:rsid w:val="00366C30"/>
    <w:rsid w:val="00366CAE"/>
    <w:rsid w:val="00367102"/>
    <w:rsid w:val="00367285"/>
    <w:rsid w:val="00367B58"/>
    <w:rsid w:val="00367C1C"/>
    <w:rsid w:val="00367C2E"/>
    <w:rsid w:val="00367E9A"/>
    <w:rsid w:val="0037062A"/>
    <w:rsid w:val="00370743"/>
    <w:rsid w:val="003709B5"/>
    <w:rsid w:val="003709F1"/>
    <w:rsid w:val="00370ADC"/>
    <w:rsid w:val="00370CCD"/>
    <w:rsid w:val="00370E30"/>
    <w:rsid w:val="003712B0"/>
    <w:rsid w:val="0037168E"/>
    <w:rsid w:val="003716A3"/>
    <w:rsid w:val="00371AFF"/>
    <w:rsid w:val="00371B00"/>
    <w:rsid w:val="0037228A"/>
    <w:rsid w:val="0037299F"/>
    <w:rsid w:val="00372B91"/>
    <w:rsid w:val="0037311B"/>
    <w:rsid w:val="00373580"/>
    <w:rsid w:val="00373612"/>
    <w:rsid w:val="003739F1"/>
    <w:rsid w:val="00373BA7"/>
    <w:rsid w:val="00374339"/>
    <w:rsid w:val="00374502"/>
    <w:rsid w:val="00374888"/>
    <w:rsid w:val="00374D1B"/>
    <w:rsid w:val="00374DE6"/>
    <w:rsid w:val="00374F21"/>
    <w:rsid w:val="003750A7"/>
    <w:rsid w:val="003750A9"/>
    <w:rsid w:val="0037516E"/>
    <w:rsid w:val="0037574C"/>
    <w:rsid w:val="0037575B"/>
    <w:rsid w:val="0037584E"/>
    <w:rsid w:val="003759C2"/>
    <w:rsid w:val="00375FBF"/>
    <w:rsid w:val="0037611C"/>
    <w:rsid w:val="003761F8"/>
    <w:rsid w:val="00376258"/>
    <w:rsid w:val="003762B5"/>
    <w:rsid w:val="003764EC"/>
    <w:rsid w:val="00376802"/>
    <w:rsid w:val="00376BBE"/>
    <w:rsid w:val="00376D6A"/>
    <w:rsid w:val="00376FB0"/>
    <w:rsid w:val="00377D46"/>
    <w:rsid w:val="00377DFC"/>
    <w:rsid w:val="00377EFF"/>
    <w:rsid w:val="00377F7D"/>
    <w:rsid w:val="003801BD"/>
    <w:rsid w:val="003802EA"/>
    <w:rsid w:val="003802F0"/>
    <w:rsid w:val="0038057D"/>
    <w:rsid w:val="00380784"/>
    <w:rsid w:val="003807A6"/>
    <w:rsid w:val="003808F8"/>
    <w:rsid w:val="003809A8"/>
    <w:rsid w:val="00380C63"/>
    <w:rsid w:val="00380DEC"/>
    <w:rsid w:val="00380FC3"/>
    <w:rsid w:val="00381353"/>
    <w:rsid w:val="003814B0"/>
    <w:rsid w:val="003818D5"/>
    <w:rsid w:val="00381A6A"/>
    <w:rsid w:val="00381D1E"/>
    <w:rsid w:val="00382206"/>
    <w:rsid w:val="00382303"/>
    <w:rsid w:val="00382434"/>
    <w:rsid w:val="00382D1B"/>
    <w:rsid w:val="00382D1D"/>
    <w:rsid w:val="0038318F"/>
    <w:rsid w:val="0038388A"/>
    <w:rsid w:val="00384AC1"/>
    <w:rsid w:val="00384B92"/>
    <w:rsid w:val="00384EC3"/>
    <w:rsid w:val="003853BB"/>
    <w:rsid w:val="00385607"/>
    <w:rsid w:val="003857D0"/>
    <w:rsid w:val="00385871"/>
    <w:rsid w:val="00385908"/>
    <w:rsid w:val="00385C39"/>
    <w:rsid w:val="00385EBF"/>
    <w:rsid w:val="00385EFA"/>
    <w:rsid w:val="00385F38"/>
    <w:rsid w:val="003860D2"/>
    <w:rsid w:val="0038622A"/>
    <w:rsid w:val="003862DA"/>
    <w:rsid w:val="003864E0"/>
    <w:rsid w:val="00386548"/>
    <w:rsid w:val="003867CF"/>
    <w:rsid w:val="00386D7C"/>
    <w:rsid w:val="00386E05"/>
    <w:rsid w:val="00386E98"/>
    <w:rsid w:val="00386ED9"/>
    <w:rsid w:val="00387121"/>
    <w:rsid w:val="003876AB"/>
    <w:rsid w:val="00387701"/>
    <w:rsid w:val="00387B20"/>
    <w:rsid w:val="00387BF5"/>
    <w:rsid w:val="00387CEE"/>
    <w:rsid w:val="00390158"/>
    <w:rsid w:val="003905EB"/>
    <w:rsid w:val="00390642"/>
    <w:rsid w:val="00390808"/>
    <w:rsid w:val="00390A3F"/>
    <w:rsid w:val="00391B89"/>
    <w:rsid w:val="00391BF6"/>
    <w:rsid w:val="00391EDD"/>
    <w:rsid w:val="0039229C"/>
    <w:rsid w:val="003924A1"/>
    <w:rsid w:val="0039260A"/>
    <w:rsid w:val="00393330"/>
    <w:rsid w:val="003933E3"/>
    <w:rsid w:val="00393485"/>
    <w:rsid w:val="00393A9A"/>
    <w:rsid w:val="00393B1B"/>
    <w:rsid w:val="00393C18"/>
    <w:rsid w:val="00393CB7"/>
    <w:rsid w:val="00393D04"/>
    <w:rsid w:val="00393FD5"/>
    <w:rsid w:val="003940C3"/>
    <w:rsid w:val="00394286"/>
    <w:rsid w:val="00394426"/>
    <w:rsid w:val="003945B2"/>
    <w:rsid w:val="0039478A"/>
    <w:rsid w:val="003949DB"/>
    <w:rsid w:val="00394AF2"/>
    <w:rsid w:val="00394C54"/>
    <w:rsid w:val="00394E3B"/>
    <w:rsid w:val="00394E51"/>
    <w:rsid w:val="00395677"/>
    <w:rsid w:val="003959F5"/>
    <w:rsid w:val="00397322"/>
    <w:rsid w:val="00397365"/>
    <w:rsid w:val="003978FF"/>
    <w:rsid w:val="00397B53"/>
    <w:rsid w:val="003A005C"/>
    <w:rsid w:val="003A0479"/>
    <w:rsid w:val="003A05D0"/>
    <w:rsid w:val="003A0997"/>
    <w:rsid w:val="003A0ADD"/>
    <w:rsid w:val="003A0B52"/>
    <w:rsid w:val="003A0C34"/>
    <w:rsid w:val="003A0ED4"/>
    <w:rsid w:val="003A11DC"/>
    <w:rsid w:val="003A14B1"/>
    <w:rsid w:val="003A14C7"/>
    <w:rsid w:val="003A1C7D"/>
    <w:rsid w:val="003A1D62"/>
    <w:rsid w:val="003A20A6"/>
    <w:rsid w:val="003A21A4"/>
    <w:rsid w:val="003A248B"/>
    <w:rsid w:val="003A266B"/>
    <w:rsid w:val="003A2911"/>
    <w:rsid w:val="003A2CA8"/>
    <w:rsid w:val="003A3162"/>
    <w:rsid w:val="003A31F6"/>
    <w:rsid w:val="003A326A"/>
    <w:rsid w:val="003A33F7"/>
    <w:rsid w:val="003A3422"/>
    <w:rsid w:val="003A36D4"/>
    <w:rsid w:val="003A3786"/>
    <w:rsid w:val="003A3B49"/>
    <w:rsid w:val="003A3F3C"/>
    <w:rsid w:val="003A4123"/>
    <w:rsid w:val="003A4467"/>
    <w:rsid w:val="003A46A0"/>
    <w:rsid w:val="003A4E99"/>
    <w:rsid w:val="003A4FAA"/>
    <w:rsid w:val="003A51F1"/>
    <w:rsid w:val="003A52DF"/>
    <w:rsid w:val="003A53F9"/>
    <w:rsid w:val="003A55DD"/>
    <w:rsid w:val="003A5748"/>
    <w:rsid w:val="003A59D4"/>
    <w:rsid w:val="003A5AA0"/>
    <w:rsid w:val="003A5D10"/>
    <w:rsid w:val="003A6238"/>
    <w:rsid w:val="003A70E1"/>
    <w:rsid w:val="003A712D"/>
    <w:rsid w:val="003A7936"/>
    <w:rsid w:val="003A7B0A"/>
    <w:rsid w:val="003A7B71"/>
    <w:rsid w:val="003A7BA2"/>
    <w:rsid w:val="003B0502"/>
    <w:rsid w:val="003B07BB"/>
    <w:rsid w:val="003B097C"/>
    <w:rsid w:val="003B0B5A"/>
    <w:rsid w:val="003B0CA1"/>
    <w:rsid w:val="003B0CDA"/>
    <w:rsid w:val="003B10C0"/>
    <w:rsid w:val="003B13F1"/>
    <w:rsid w:val="003B1537"/>
    <w:rsid w:val="003B1661"/>
    <w:rsid w:val="003B1E1F"/>
    <w:rsid w:val="003B216C"/>
    <w:rsid w:val="003B248E"/>
    <w:rsid w:val="003B25F4"/>
    <w:rsid w:val="003B2B28"/>
    <w:rsid w:val="003B2C68"/>
    <w:rsid w:val="003B2D4D"/>
    <w:rsid w:val="003B3161"/>
    <w:rsid w:val="003B3210"/>
    <w:rsid w:val="003B32F4"/>
    <w:rsid w:val="003B341F"/>
    <w:rsid w:val="003B3864"/>
    <w:rsid w:val="003B396E"/>
    <w:rsid w:val="003B3B98"/>
    <w:rsid w:val="003B3DED"/>
    <w:rsid w:val="003B4029"/>
    <w:rsid w:val="003B40E9"/>
    <w:rsid w:val="003B4833"/>
    <w:rsid w:val="003B4864"/>
    <w:rsid w:val="003B4A66"/>
    <w:rsid w:val="003B4B72"/>
    <w:rsid w:val="003B4DD1"/>
    <w:rsid w:val="003B4F6F"/>
    <w:rsid w:val="003B516C"/>
    <w:rsid w:val="003B554D"/>
    <w:rsid w:val="003B5807"/>
    <w:rsid w:val="003B5B5F"/>
    <w:rsid w:val="003B5D2A"/>
    <w:rsid w:val="003B5EFF"/>
    <w:rsid w:val="003B5F88"/>
    <w:rsid w:val="003B5FB9"/>
    <w:rsid w:val="003B6502"/>
    <w:rsid w:val="003B689A"/>
    <w:rsid w:val="003B6D95"/>
    <w:rsid w:val="003B6D9D"/>
    <w:rsid w:val="003B710B"/>
    <w:rsid w:val="003B7C32"/>
    <w:rsid w:val="003B7EBF"/>
    <w:rsid w:val="003B7F6C"/>
    <w:rsid w:val="003C0692"/>
    <w:rsid w:val="003C0962"/>
    <w:rsid w:val="003C0C05"/>
    <w:rsid w:val="003C0E5B"/>
    <w:rsid w:val="003C1029"/>
    <w:rsid w:val="003C1194"/>
    <w:rsid w:val="003C1A4B"/>
    <w:rsid w:val="003C1B4C"/>
    <w:rsid w:val="003C2088"/>
    <w:rsid w:val="003C25B6"/>
    <w:rsid w:val="003C2810"/>
    <w:rsid w:val="003C2942"/>
    <w:rsid w:val="003C2974"/>
    <w:rsid w:val="003C2F54"/>
    <w:rsid w:val="003C2FEE"/>
    <w:rsid w:val="003C3078"/>
    <w:rsid w:val="003C30EC"/>
    <w:rsid w:val="003C323B"/>
    <w:rsid w:val="003C3289"/>
    <w:rsid w:val="003C3447"/>
    <w:rsid w:val="003C34A9"/>
    <w:rsid w:val="003C35BB"/>
    <w:rsid w:val="003C360C"/>
    <w:rsid w:val="003C3E42"/>
    <w:rsid w:val="003C3E54"/>
    <w:rsid w:val="003C3FB9"/>
    <w:rsid w:val="003C43D7"/>
    <w:rsid w:val="003C47C5"/>
    <w:rsid w:val="003C47E6"/>
    <w:rsid w:val="003C4905"/>
    <w:rsid w:val="003C4BAE"/>
    <w:rsid w:val="003C4D65"/>
    <w:rsid w:val="003C560E"/>
    <w:rsid w:val="003C5BFE"/>
    <w:rsid w:val="003C5F4F"/>
    <w:rsid w:val="003C68F2"/>
    <w:rsid w:val="003C6A26"/>
    <w:rsid w:val="003C6B07"/>
    <w:rsid w:val="003C6C8F"/>
    <w:rsid w:val="003C6F8D"/>
    <w:rsid w:val="003C6FBE"/>
    <w:rsid w:val="003C71F0"/>
    <w:rsid w:val="003C77FE"/>
    <w:rsid w:val="003C7A4D"/>
    <w:rsid w:val="003D00E2"/>
    <w:rsid w:val="003D01C3"/>
    <w:rsid w:val="003D05C6"/>
    <w:rsid w:val="003D076C"/>
    <w:rsid w:val="003D095E"/>
    <w:rsid w:val="003D09CE"/>
    <w:rsid w:val="003D0AC4"/>
    <w:rsid w:val="003D0E71"/>
    <w:rsid w:val="003D0F5E"/>
    <w:rsid w:val="003D1085"/>
    <w:rsid w:val="003D1165"/>
    <w:rsid w:val="003D1526"/>
    <w:rsid w:val="003D1AC1"/>
    <w:rsid w:val="003D1BA2"/>
    <w:rsid w:val="003D1C29"/>
    <w:rsid w:val="003D1D7A"/>
    <w:rsid w:val="003D2002"/>
    <w:rsid w:val="003D21B3"/>
    <w:rsid w:val="003D2336"/>
    <w:rsid w:val="003D2911"/>
    <w:rsid w:val="003D2973"/>
    <w:rsid w:val="003D2B14"/>
    <w:rsid w:val="003D2C84"/>
    <w:rsid w:val="003D32B5"/>
    <w:rsid w:val="003D3587"/>
    <w:rsid w:val="003D3FD6"/>
    <w:rsid w:val="003D4088"/>
    <w:rsid w:val="003D43F5"/>
    <w:rsid w:val="003D47E5"/>
    <w:rsid w:val="003D4A07"/>
    <w:rsid w:val="003D4A2E"/>
    <w:rsid w:val="003D4E26"/>
    <w:rsid w:val="003D4F62"/>
    <w:rsid w:val="003D5270"/>
    <w:rsid w:val="003D5661"/>
    <w:rsid w:val="003D5865"/>
    <w:rsid w:val="003D5981"/>
    <w:rsid w:val="003D5B0F"/>
    <w:rsid w:val="003D655F"/>
    <w:rsid w:val="003D66F8"/>
    <w:rsid w:val="003D6AB3"/>
    <w:rsid w:val="003D6F01"/>
    <w:rsid w:val="003D767E"/>
    <w:rsid w:val="003D788C"/>
    <w:rsid w:val="003D79D5"/>
    <w:rsid w:val="003D79DB"/>
    <w:rsid w:val="003E00B9"/>
    <w:rsid w:val="003E01FE"/>
    <w:rsid w:val="003E026A"/>
    <w:rsid w:val="003E0274"/>
    <w:rsid w:val="003E02CA"/>
    <w:rsid w:val="003E0563"/>
    <w:rsid w:val="003E068C"/>
    <w:rsid w:val="003E0B5A"/>
    <w:rsid w:val="003E0D89"/>
    <w:rsid w:val="003E0FB0"/>
    <w:rsid w:val="003E1035"/>
    <w:rsid w:val="003E1289"/>
    <w:rsid w:val="003E153C"/>
    <w:rsid w:val="003E208E"/>
    <w:rsid w:val="003E2362"/>
    <w:rsid w:val="003E29AC"/>
    <w:rsid w:val="003E2B5E"/>
    <w:rsid w:val="003E2D6C"/>
    <w:rsid w:val="003E30DC"/>
    <w:rsid w:val="003E3226"/>
    <w:rsid w:val="003E3301"/>
    <w:rsid w:val="003E39F0"/>
    <w:rsid w:val="003E3EEE"/>
    <w:rsid w:val="003E4482"/>
    <w:rsid w:val="003E4BD0"/>
    <w:rsid w:val="003E4CC5"/>
    <w:rsid w:val="003E4DFB"/>
    <w:rsid w:val="003E4E31"/>
    <w:rsid w:val="003E4EFA"/>
    <w:rsid w:val="003E4FBB"/>
    <w:rsid w:val="003E5CA9"/>
    <w:rsid w:val="003E5D5B"/>
    <w:rsid w:val="003E5E46"/>
    <w:rsid w:val="003E5F67"/>
    <w:rsid w:val="003E6102"/>
    <w:rsid w:val="003E64B6"/>
    <w:rsid w:val="003E65C9"/>
    <w:rsid w:val="003E6710"/>
    <w:rsid w:val="003E67C7"/>
    <w:rsid w:val="003E6D81"/>
    <w:rsid w:val="003E6FD0"/>
    <w:rsid w:val="003E7119"/>
    <w:rsid w:val="003E72DA"/>
    <w:rsid w:val="003E747D"/>
    <w:rsid w:val="003E76F8"/>
    <w:rsid w:val="003E7AC8"/>
    <w:rsid w:val="003E7B20"/>
    <w:rsid w:val="003E7D1D"/>
    <w:rsid w:val="003E7F5A"/>
    <w:rsid w:val="003E7F88"/>
    <w:rsid w:val="003F0070"/>
    <w:rsid w:val="003F0347"/>
    <w:rsid w:val="003F038E"/>
    <w:rsid w:val="003F0417"/>
    <w:rsid w:val="003F0C9E"/>
    <w:rsid w:val="003F0D18"/>
    <w:rsid w:val="003F0DF2"/>
    <w:rsid w:val="003F11B1"/>
    <w:rsid w:val="003F1290"/>
    <w:rsid w:val="003F1331"/>
    <w:rsid w:val="003F1638"/>
    <w:rsid w:val="003F1903"/>
    <w:rsid w:val="003F1915"/>
    <w:rsid w:val="003F1BA1"/>
    <w:rsid w:val="003F1DCF"/>
    <w:rsid w:val="003F1DF6"/>
    <w:rsid w:val="003F1ECE"/>
    <w:rsid w:val="003F2B0F"/>
    <w:rsid w:val="003F33F3"/>
    <w:rsid w:val="003F34B8"/>
    <w:rsid w:val="003F3902"/>
    <w:rsid w:val="003F3A20"/>
    <w:rsid w:val="003F3A5A"/>
    <w:rsid w:val="003F3C2C"/>
    <w:rsid w:val="003F3E0F"/>
    <w:rsid w:val="003F3F30"/>
    <w:rsid w:val="003F481D"/>
    <w:rsid w:val="003F490C"/>
    <w:rsid w:val="003F4A0A"/>
    <w:rsid w:val="003F5031"/>
    <w:rsid w:val="003F5145"/>
    <w:rsid w:val="003F54FE"/>
    <w:rsid w:val="003F557E"/>
    <w:rsid w:val="003F56D8"/>
    <w:rsid w:val="003F5D03"/>
    <w:rsid w:val="003F5D44"/>
    <w:rsid w:val="003F60B9"/>
    <w:rsid w:val="003F6493"/>
    <w:rsid w:val="003F6773"/>
    <w:rsid w:val="003F68EF"/>
    <w:rsid w:val="003F6C50"/>
    <w:rsid w:val="003F6CB5"/>
    <w:rsid w:val="003F6D5F"/>
    <w:rsid w:val="003F72AC"/>
    <w:rsid w:val="003F7AD6"/>
    <w:rsid w:val="003F7B3B"/>
    <w:rsid w:val="003F7DFB"/>
    <w:rsid w:val="003F7EAB"/>
    <w:rsid w:val="0040003A"/>
    <w:rsid w:val="00400361"/>
    <w:rsid w:val="00400A08"/>
    <w:rsid w:val="00400B08"/>
    <w:rsid w:val="0040104C"/>
    <w:rsid w:val="004010F6"/>
    <w:rsid w:val="004012D2"/>
    <w:rsid w:val="00401B81"/>
    <w:rsid w:val="00401F7A"/>
    <w:rsid w:val="004023DD"/>
    <w:rsid w:val="004024FE"/>
    <w:rsid w:val="004029EC"/>
    <w:rsid w:val="00402C67"/>
    <w:rsid w:val="00402E4B"/>
    <w:rsid w:val="00402E94"/>
    <w:rsid w:val="00402F0E"/>
    <w:rsid w:val="00402F2A"/>
    <w:rsid w:val="00403904"/>
    <w:rsid w:val="00403B05"/>
    <w:rsid w:val="00403C22"/>
    <w:rsid w:val="00403C47"/>
    <w:rsid w:val="0040457E"/>
    <w:rsid w:val="0040498A"/>
    <w:rsid w:val="00404E4D"/>
    <w:rsid w:val="004052D9"/>
    <w:rsid w:val="00405369"/>
    <w:rsid w:val="0040540C"/>
    <w:rsid w:val="0040595F"/>
    <w:rsid w:val="004060C3"/>
    <w:rsid w:val="0040646B"/>
    <w:rsid w:val="00406683"/>
    <w:rsid w:val="004067ED"/>
    <w:rsid w:val="00406BDA"/>
    <w:rsid w:val="0040719F"/>
    <w:rsid w:val="00407476"/>
    <w:rsid w:val="004076DB"/>
    <w:rsid w:val="004079CE"/>
    <w:rsid w:val="0041013C"/>
    <w:rsid w:val="004101C8"/>
    <w:rsid w:val="00410412"/>
    <w:rsid w:val="00410433"/>
    <w:rsid w:val="00410A60"/>
    <w:rsid w:val="00410C08"/>
    <w:rsid w:val="00410DED"/>
    <w:rsid w:val="0041130D"/>
    <w:rsid w:val="00411C66"/>
    <w:rsid w:val="00411CF7"/>
    <w:rsid w:val="00411D7B"/>
    <w:rsid w:val="00412048"/>
    <w:rsid w:val="004121E8"/>
    <w:rsid w:val="004121EC"/>
    <w:rsid w:val="0041256D"/>
    <w:rsid w:val="0041283D"/>
    <w:rsid w:val="00413061"/>
    <w:rsid w:val="00413E21"/>
    <w:rsid w:val="00413EC5"/>
    <w:rsid w:val="00414013"/>
    <w:rsid w:val="00414092"/>
    <w:rsid w:val="00414098"/>
    <w:rsid w:val="00414279"/>
    <w:rsid w:val="004143BC"/>
    <w:rsid w:val="0041448E"/>
    <w:rsid w:val="0041460A"/>
    <w:rsid w:val="00414631"/>
    <w:rsid w:val="004146E1"/>
    <w:rsid w:val="00414BE8"/>
    <w:rsid w:val="00414BF9"/>
    <w:rsid w:val="00414C97"/>
    <w:rsid w:val="00414FBB"/>
    <w:rsid w:val="00414FEE"/>
    <w:rsid w:val="004151CE"/>
    <w:rsid w:val="00415288"/>
    <w:rsid w:val="004152A4"/>
    <w:rsid w:val="004152E1"/>
    <w:rsid w:val="004154A8"/>
    <w:rsid w:val="004155A3"/>
    <w:rsid w:val="004156A8"/>
    <w:rsid w:val="00415BAB"/>
    <w:rsid w:val="00415CDC"/>
    <w:rsid w:val="00415ED2"/>
    <w:rsid w:val="004163B2"/>
    <w:rsid w:val="00416460"/>
    <w:rsid w:val="00416917"/>
    <w:rsid w:val="00416A28"/>
    <w:rsid w:val="00416B7D"/>
    <w:rsid w:val="00416B9B"/>
    <w:rsid w:val="00416C32"/>
    <w:rsid w:val="004176C5"/>
    <w:rsid w:val="00417C99"/>
    <w:rsid w:val="004201F6"/>
    <w:rsid w:val="0042035D"/>
    <w:rsid w:val="0042068C"/>
    <w:rsid w:val="004209DB"/>
    <w:rsid w:val="004209E9"/>
    <w:rsid w:val="00420E8C"/>
    <w:rsid w:val="0042165A"/>
    <w:rsid w:val="004216CE"/>
    <w:rsid w:val="00421D4D"/>
    <w:rsid w:val="004221CE"/>
    <w:rsid w:val="004226DA"/>
    <w:rsid w:val="0042292B"/>
    <w:rsid w:val="00422A21"/>
    <w:rsid w:val="004233C5"/>
    <w:rsid w:val="00423412"/>
    <w:rsid w:val="00423802"/>
    <w:rsid w:val="00423A62"/>
    <w:rsid w:val="00424545"/>
    <w:rsid w:val="0042459A"/>
    <w:rsid w:val="00424A7C"/>
    <w:rsid w:val="00424ACA"/>
    <w:rsid w:val="00424C9C"/>
    <w:rsid w:val="00424CAE"/>
    <w:rsid w:val="00424D30"/>
    <w:rsid w:val="004255BD"/>
    <w:rsid w:val="004258A4"/>
    <w:rsid w:val="00425F3D"/>
    <w:rsid w:val="0042613F"/>
    <w:rsid w:val="004261A9"/>
    <w:rsid w:val="00426469"/>
    <w:rsid w:val="00426581"/>
    <w:rsid w:val="00426585"/>
    <w:rsid w:val="00426924"/>
    <w:rsid w:val="0042722F"/>
    <w:rsid w:val="00427454"/>
    <w:rsid w:val="004278D3"/>
    <w:rsid w:val="00427FA1"/>
    <w:rsid w:val="0043001A"/>
    <w:rsid w:val="00430352"/>
    <w:rsid w:val="004303CF"/>
    <w:rsid w:val="00430778"/>
    <w:rsid w:val="004309F1"/>
    <w:rsid w:val="00430B58"/>
    <w:rsid w:val="00430C3D"/>
    <w:rsid w:val="00430C4E"/>
    <w:rsid w:val="00430EF3"/>
    <w:rsid w:val="00431371"/>
    <w:rsid w:val="004313BB"/>
    <w:rsid w:val="004314D0"/>
    <w:rsid w:val="00431BEF"/>
    <w:rsid w:val="00431DBF"/>
    <w:rsid w:val="00431E69"/>
    <w:rsid w:val="00431E97"/>
    <w:rsid w:val="00432313"/>
    <w:rsid w:val="00432502"/>
    <w:rsid w:val="0043269A"/>
    <w:rsid w:val="0043271A"/>
    <w:rsid w:val="00432932"/>
    <w:rsid w:val="00432B50"/>
    <w:rsid w:val="00432BD5"/>
    <w:rsid w:val="00432FF1"/>
    <w:rsid w:val="0043316A"/>
    <w:rsid w:val="00433175"/>
    <w:rsid w:val="004334D0"/>
    <w:rsid w:val="0043353F"/>
    <w:rsid w:val="004335B7"/>
    <w:rsid w:val="0043385B"/>
    <w:rsid w:val="004338F3"/>
    <w:rsid w:val="00433A3F"/>
    <w:rsid w:val="00433E9F"/>
    <w:rsid w:val="004340AC"/>
    <w:rsid w:val="00434501"/>
    <w:rsid w:val="004345D6"/>
    <w:rsid w:val="004347D2"/>
    <w:rsid w:val="00434895"/>
    <w:rsid w:val="00434B24"/>
    <w:rsid w:val="00434D25"/>
    <w:rsid w:val="004354AF"/>
    <w:rsid w:val="00435B1C"/>
    <w:rsid w:val="00435B76"/>
    <w:rsid w:val="00435C3D"/>
    <w:rsid w:val="004369FE"/>
    <w:rsid w:val="00436D86"/>
    <w:rsid w:val="00437960"/>
    <w:rsid w:val="00437BC1"/>
    <w:rsid w:val="00437DE9"/>
    <w:rsid w:val="00437DFE"/>
    <w:rsid w:val="00437F86"/>
    <w:rsid w:val="00440100"/>
    <w:rsid w:val="004403B8"/>
    <w:rsid w:val="004404F3"/>
    <w:rsid w:val="00441015"/>
    <w:rsid w:val="00441948"/>
    <w:rsid w:val="00441D7A"/>
    <w:rsid w:val="00442417"/>
    <w:rsid w:val="00442DBA"/>
    <w:rsid w:val="00442FFD"/>
    <w:rsid w:val="00443AA4"/>
    <w:rsid w:val="00443B21"/>
    <w:rsid w:val="00443B5D"/>
    <w:rsid w:val="00443B89"/>
    <w:rsid w:val="00443C20"/>
    <w:rsid w:val="00444EDF"/>
    <w:rsid w:val="004451A6"/>
    <w:rsid w:val="004455CD"/>
    <w:rsid w:val="0044591D"/>
    <w:rsid w:val="00445954"/>
    <w:rsid w:val="00445E19"/>
    <w:rsid w:val="00446619"/>
    <w:rsid w:val="004466BE"/>
    <w:rsid w:val="004467CC"/>
    <w:rsid w:val="004469DC"/>
    <w:rsid w:val="00446DE8"/>
    <w:rsid w:val="004471DC"/>
    <w:rsid w:val="00447953"/>
    <w:rsid w:val="00450736"/>
    <w:rsid w:val="00450C1D"/>
    <w:rsid w:val="00450E89"/>
    <w:rsid w:val="00450ECB"/>
    <w:rsid w:val="00451183"/>
    <w:rsid w:val="004517A1"/>
    <w:rsid w:val="00451887"/>
    <w:rsid w:val="004519DA"/>
    <w:rsid w:val="004519FF"/>
    <w:rsid w:val="00451A1C"/>
    <w:rsid w:val="00451B62"/>
    <w:rsid w:val="00451C49"/>
    <w:rsid w:val="004521EB"/>
    <w:rsid w:val="00452435"/>
    <w:rsid w:val="00452700"/>
    <w:rsid w:val="00452CE5"/>
    <w:rsid w:val="00453007"/>
    <w:rsid w:val="00453429"/>
    <w:rsid w:val="004537B8"/>
    <w:rsid w:val="00453B10"/>
    <w:rsid w:val="00453E70"/>
    <w:rsid w:val="00454293"/>
    <w:rsid w:val="0045455F"/>
    <w:rsid w:val="00454698"/>
    <w:rsid w:val="004548C7"/>
    <w:rsid w:val="00454C59"/>
    <w:rsid w:val="00454D76"/>
    <w:rsid w:val="00454D8B"/>
    <w:rsid w:val="0045509C"/>
    <w:rsid w:val="00455531"/>
    <w:rsid w:val="00455A97"/>
    <w:rsid w:val="0045603E"/>
    <w:rsid w:val="0045668D"/>
    <w:rsid w:val="004569B2"/>
    <w:rsid w:val="004569DD"/>
    <w:rsid w:val="00456FC9"/>
    <w:rsid w:val="00457320"/>
    <w:rsid w:val="004575A7"/>
    <w:rsid w:val="00457ADC"/>
    <w:rsid w:val="00457E99"/>
    <w:rsid w:val="00460203"/>
    <w:rsid w:val="00460297"/>
    <w:rsid w:val="0046037C"/>
    <w:rsid w:val="00460517"/>
    <w:rsid w:val="00460574"/>
    <w:rsid w:val="004609F8"/>
    <w:rsid w:val="00460AE7"/>
    <w:rsid w:val="00460E2F"/>
    <w:rsid w:val="00460E9B"/>
    <w:rsid w:val="004610D4"/>
    <w:rsid w:val="0046120F"/>
    <w:rsid w:val="00461284"/>
    <w:rsid w:val="0046154F"/>
    <w:rsid w:val="004616B0"/>
    <w:rsid w:val="00461779"/>
    <w:rsid w:val="00461ED3"/>
    <w:rsid w:val="0046224D"/>
    <w:rsid w:val="004622DC"/>
    <w:rsid w:val="00462383"/>
    <w:rsid w:val="004623C7"/>
    <w:rsid w:val="00462433"/>
    <w:rsid w:val="00462711"/>
    <w:rsid w:val="0046298A"/>
    <w:rsid w:val="00463245"/>
    <w:rsid w:val="004632E8"/>
    <w:rsid w:val="0046349F"/>
    <w:rsid w:val="00463A2C"/>
    <w:rsid w:val="00463C6E"/>
    <w:rsid w:val="00464374"/>
    <w:rsid w:val="00464E72"/>
    <w:rsid w:val="00465298"/>
    <w:rsid w:val="00465338"/>
    <w:rsid w:val="00465705"/>
    <w:rsid w:val="00465A01"/>
    <w:rsid w:val="004660F1"/>
    <w:rsid w:val="004668C2"/>
    <w:rsid w:val="00466DC0"/>
    <w:rsid w:val="00466E02"/>
    <w:rsid w:val="00466F27"/>
    <w:rsid w:val="00466F2C"/>
    <w:rsid w:val="00466F45"/>
    <w:rsid w:val="004679A9"/>
    <w:rsid w:val="00467BDA"/>
    <w:rsid w:val="00467BFE"/>
    <w:rsid w:val="00467C89"/>
    <w:rsid w:val="0047002B"/>
    <w:rsid w:val="00470749"/>
    <w:rsid w:val="00470812"/>
    <w:rsid w:val="00470B28"/>
    <w:rsid w:val="00470C5D"/>
    <w:rsid w:val="004710C0"/>
    <w:rsid w:val="004711F4"/>
    <w:rsid w:val="0047122B"/>
    <w:rsid w:val="004714EA"/>
    <w:rsid w:val="00471A01"/>
    <w:rsid w:val="00471A5D"/>
    <w:rsid w:val="00471A5E"/>
    <w:rsid w:val="00471AAE"/>
    <w:rsid w:val="004729BA"/>
    <w:rsid w:val="00472A12"/>
    <w:rsid w:val="00472E81"/>
    <w:rsid w:val="00472FE7"/>
    <w:rsid w:val="00473469"/>
    <w:rsid w:val="0047354F"/>
    <w:rsid w:val="0047386F"/>
    <w:rsid w:val="004738E8"/>
    <w:rsid w:val="00473B7A"/>
    <w:rsid w:val="00474022"/>
    <w:rsid w:val="00474666"/>
    <w:rsid w:val="004746A7"/>
    <w:rsid w:val="0047488A"/>
    <w:rsid w:val="0047492D"/>
    <w:rsid w:val="00474BBA"/>
    <w:rsid w:val="00474BCC"/>
    <w:rsid w:val="00474BDB"/>
    <w:rsid w:val="00474F65"/>
    <w:rsid w:val="00475105"/>
    <w:rsid w:val="00475195"/>
    <w:rsid w:val="0047520A"/>
    <w:rsid w:val="004752AA"/>
    <w:rsid w:val="0047548C"/>
    <w:rsid w:val="004757F3"/>
    <w:rsid w:val="00475810"/>
    <w:rsid w:val="004758AE"/>
    <w:rsid w:val="0047591E"/>
    <w:rsid w:val="00475B3B"/>
    <w:rsid w:val="00475D0E"/>
    <w:rsid w:val="004766F5"/>
    <w:rsid w:val="00476AD2"/>
    <w:rsid w:val="00476ED4"/>
    <w:rsid w:val="0048025E"/>
    <w:rsid w:val="00480260"/>
    <w:rsid w:val="004802D8"/>
    <w:rsid w:val="0048097B"/>
    <w:rsid w:val="00480992"/>
    <w:rsid w:val="00480F5C"/>
    <w:rsid w:val="004811F3"/>
    <w:rsid w:val="0048158E"/>
    <w:rsid w:val="00481678"/>
    <w:rsid w:val="00481C1A"/>
    <w:rsid w:val="00482535"/>
    <w:rsid w:val="004829E3"/>
    <w:rsid w:val="004836FB"/>
    <w:rsid w:val="0048373B"/>
    <w:rsid w:val="004837B4"/>
    <w:rsid w:val="00483952"/>
    <w:rsid w:val="004839F6"/>
    <w:rsid w:val="00483A25"/>
    <w:rsid w:val="00483A8B"/>
    <w:rsid w:val="004840CB"/>
    <w:rsid w:val="00484101"/>
    <w:rsid w:val="00484170"/>
    <w:rsid w:val="004842CD"/>
    <w:rsid w:val="004848D1"/>
    <w:rsid w:val="00484CC7"/>
    <w:rsid w:val="00484E09"/>
    <w:rsid w:val="004852EC"/>
    <w:rsid w:val="00485350"/>
    <w:rsid w:val="00485525"/>
    <w:rsid w:val="004857EE"/>
    <w:rsid w:val="00485911"/>
    <w:rsid w:val="00485B6E"/>
    <w:rsid w:val="00485C93"/>
    <w:rsid w:val="00485DA7"/>
    <w:rsid w:val="00485E35"/>
    <w:rsid w:val="0048644C"/>
    <w:rsid w:val="00486874"/>
    <w:rsid w:val="00486987"/>
    <w:rsid w:val="004869F8"/>
    <w:rsid w:val="00486C90"/>
    <w:rsid w:val="00486CFA"/>
    <w:rsid w:val="00487195"/>
    <w:rsid w:val="00487518"/>
    <w:rsid w:val="004875C7"/>
    <w:rsid w:val="0048765C"/>
    <w:rsid w:val="00487917"/>
    <w:rsid w:val="0048791D"/>
    <w:rsid w:val="00487A83"/>
    <w:rsid w:val="00487AE1"/>
    <w:rsid w:val="00487B80"/>
    <w:rsid w:val="00487C00"/>
    <w:rsid w:val="00487EB7"/>
    <w:rsid w:val="004900FC"/>
    <w:rsid w:val="00490511"/>
    <w:rsid w:val="0049060B"/>
    <w:rsid w:val="00490646"/>
    <w:rsid w:val="00490A78"/>
    <w:rsid w:val="00490B08"/>
    <w:rsid w:val="00490E39"/>
    <w:rsid w:val="004910AF"/>
    <w:rsid w:val="004912CB"/>
    <w:rsid w:val="00491587"/>
    <w:rsid w:val="00491802"/>
    <w:rsid w:val="0049201D"/>
    <w:rsid w:val="00492248"/>
    <w:rsid w:val="00492503"/>
    <w:rsid w:val="00492EEC"/>
    <w:rsid w:val="004930B9"/>
    <w:rsid w:val="00493165"/>
    <w:rsid w:val="004934E5"/>
    <w:rsid w:val="00493690"/>
    <w:rsid w:val="004936D0"/>
    <w:rsid w:val="004938D8"/>
    <w:rsid w:val="0049391B"/>
    <w:rsid w:val="00493C17"/>
    <w:rsid w:val="00494228"/>
    <w:rsid w:val="004944AC"/>
    <w:rsid w:val="00494582"/>
    <w:rsid w:val="0049478F"/>
    <w:rsid w:val="00494CD6"/>
    <w:rsid w:val="004952AF"/>
    <w:rsid w:val="004953B5"/>
    <w:rsid w:val="00495414"/>
    <w:rsid w:val="00495415"/>
    <w:rsid w:val="00495B8C"/>
    <w:rsid w:val="00496049"/>
    <w:rsid w:val="004960B9"/>
    <w:rsid w:val="004960E9"/>
    <w:rsid w:val="004963DA"/>
    <w:rsid w:val="00496E2B"/>
    <w:rsid w:val="00497457"/>
    <w:rsid w:val="004974BB"/>
    <w:rsid w:val="00497529"/>
    <w:rsid w:val="00497766"/>
    <w:rsid w:val="004977F2"/>
    <w:rsid w:val="00497923"/>
    <w:rsid w:val="0049794F"/>
    <w:rsid w:val="00497C2A"/>
    <w:rsid w:val="00497CA6"/>
    <w:rsid w:val="00497E40"/>
    <w:rsid w:val="00497F00"/>
    <w:rsid w:val="00497FDC"/>
    <w:rsid w:val="004A0211"/>
    <w:rsid w:val="004A02F0"/>
    <w:rsid w:val="004A0891"/>
    <w:rsid w:val="004A0CA4"/>
    <w:rsid w:val="004A1628"/>
    <w:rsid w:val="004A1B1E"/>
    <w:rsid w:val="004A1C29"/>
    <w:rsid w:val="004A227D"/>
    <w:rsid w:val="004A24C2"/>
    <w:rsid w:val="004A25F3"/>
    <w:rsid w:val="004A2699"/>
    <w:rsid w:val="004A28AA"/>
    <w:rsid w:val="004A28E2"/>
    <w:rsid w:val="004A2C8C"/>
    <w:rsid w:val="004A2E88"/>
    <w:rsid w:val="004A2E8E"/>
    <w:rsid w:val="004A2F14"/>
    <w:rsid w:val="004A3108"/>
    <w:rsid w:val="004A326F"/>
    <w:rsid w:val="004A327D"/>
    <w:rsid w:val="004A3411"/>
    <w:rsid w:val="004A35EC"/>
    <w:rsid w:val="004A368D"/>
    <w:rsid w:val="004A390C"/>
    <w:rsid w:val="004A3923"/>
    <w:rsid w:val="004A39C6"/>
    <w:rsid w:val="004A3CAA"/>
    <w:rsid w:val="004A3CCE"/>
    <w:rsid w:val="004A40B0"/>
    <w:rsid w:val="004A45F2"/>
    <w:rsid w:val="004A492D"/>
    <w:rsid w:val="004A4930"/>
    <w:rsid w:val="004A4F5F"/>
    <w:rsid w:val="004A52CF"/>
    <w:rsid w:val="004A5305"/>
    <w:rsid w:val="004A536B"/>
    <w:rsid w:val="004A5674"/>
    <w:rsid w:val="004A56A9"/>
    <w:rsid w:val="004A5827"/>
    <w:rsid w:val="004A5870"/>
    <w:rsid w:val="004A59A6"/>
    <w:rsid w:val="004A5D97"/>
    <w:rsid w:val="004A6D59"/>
    <w:rsid w:val="004A792D"/>
    <w:rsid w:val="004A7B57"/>
    <w:rsid w:val="004A7C2C"/>
    <w:rsid w:val="004B00FA"/>
    <w:rsid w:val="004B0129"/>
    <w:rsid w:val="004B01D1"/>
    <w:rsid w:val="004B05EF"/>
    <w:rsid w:val="004B08D3"/>
    <w:rsid w:val="004B098C"/>
    <w:rsid w:val="004B10A1"/>
    <w:rsid w:val="004B111C"/>
    <w:rsid w:val="004B13EF"/>
    <w:rsid w:val="004B1909"/>
    <w:rsid w:val="004B1A73"/>
    <w:rsid w:val="004B1AB4"/>
    <w:rsid w:val="004B1B4D"/>
    <w:rsid w:val="004B1B5F"/>
    <w:rsid w:val="004B1F76"/>
    <w:rsid w:val="004B214C"/>
    <w:rsid w:val="004B272D"/>
    <w:rsid w:val="004B2792"/>
    <w:rsid w:val="004B29B7"/>
    <w:rsid w:val="004B2CE7"/>
    <w:rsid w:val="004B2ED4"/>
    <w:rsid w:val="004B308F"/>
    <w:rsid w:val="004B31C7"/>
    <w:rsid w:val="004B369D"/>
    <w:rsid w:val="004B3909"/>
    <w:rsid w:val="004B3C2B"/>
    <w:rsid w:val="004B3DF8"/>
    <w:rsid w:val="004B3E39"/>
    <w:rsid w:val="004B3FEE"/>
    <w:rsid w:val="004B41F0"/>
    <w:rsid w:val="004B4A99"/>
    <w:rsid w:val="004B4B26"/>
    <w:rsid w:val="004B4E20"/>
    <w:rsid w:val="004B4F38"/>
    <w:rsid w:val="004B524E"/>
    <w:rsid w:val="004B5251"/>
    <w:rsid w:val="004B54FD"/>
    <w:rsid w:val="004B5A49"/>
    <w:rsid w:val="004B5CD1"/>
    <w:rsid w:val="004B5D1A"/>
    <w:rsid w:val="004B5D7B"/>
    <w:rsid w:val="004B5E35"/>
    <w:rsid w:val="004B5ED9"/>
    <w:rsid w:val="004B5F71"/>
    <w:rsid w:val="004B6179"/>
    <w:rsid w:val="004B659B"/>
    <w:rsid w:val="004B6A53"/>
    <w:rsid w:val="004B6B7B"/>
    <w:rsid w:val="004B6E72"/>
    <w:rsid w:val="004B6EB9"/>
    <w:rsid w:val="004B6F20"/>
    <w:rsid w:val="004B7012"/>
    <w:rsid w:val="004B7277"/>
    <w:rsid w:val="004B72B8"/>
    <w:rsid w:val="004B737B"/>
    <w:rsid w:val="004B73F0"/>
    <w:rsid w:val="004B7A5A"/>
    <w:rsid w:val="004B7C11"/>
    <w:rsid w:val="004B7C8D"/>
    <w:rsid w:val="004B7E18"/>
    <w:rsid w:val="004C0030"/>
    <w:rsid w:val="004C035E"/>
    <w:rsid w:val="004C074C"/>
    <w:rsid w:val="004C074F"/>
    <w:rsid w:val="004C08C3"/>
    <w:rsid w:val="004C0B4B"/>
    <w:rsid w:val="004C0EB1"/>
    <w:rsid w:val="004C15DB"/>
    <w:rsid w:val="004C1600"/>
    <w:rsid w:val="004C187A"/>
    <w:rsid w:val="004C19CF"/>
    <w:rsid w:val="004C246E"/>
    <w:rsid w:val="004C2594"/>
    <w:rsid w:val="004C289A"/>
    <w:rsid w:val="004C28D4"/>
    <w:rsid w:val="004C2ACD"/>
    <w:rsid w:val="004C2EE3"/>
    <w:rsid w:val="004C3292"/>
    <w:rsid w:val="004C33D2"/>
    <w:rsid w:val="004C35E3"/>
    <w:rsid w:val="004C3875"/>
    <w:rsid w:val="004C39EE"/>
    <w:rsid w:val="004C3A07"/>
    <w:rsid w:val="004C3DAD"/>
    <w:rsid w:val="004C3E4A"/>
    <w:rsid w:val="004C3ED5"/>
    <w:rsid w:val="004C4220"/>
    <w:rsid w:val="004C42E5"/>
    <w:rsid w:val="004C433B"/>
    <w:rsid w:val="004C46D1"/>
    <w:rsid w:val="004C48F0"/>
    <w:rsid w:val="004C4963"/>
    <w:rsid w:val="004C49E0"/>
    <w:rsid w:val="004C4C81"/>
    <w:rsid w:val="004C4F4B"/>
    <w:rsid w:val="004C514E"/>
    <w:rsid w:val="004C5196"/>
    <w:rsid w:val="004C53DA"/>
    <w:rsid w:val="004C55BA"/>
    <w:rsid w:val="004C55CB"/>
    <w:rsid w:val="004C59C1"/>
    <w:rsid w:val="004C5B1B"/>
    <w:rsid w:val="004C5C80"/>
    <w:rsid w:val="004C5D37"/>
    <w:rsid w:val="004C5D63"/>
    <w:rsid w:val="004C5DD2"/>
    <w:rsid w:val="004C6534"/>
    <w:rsid w:val="004C6D50"/>
    <w:rsid w:val="004C7026"/>
    <w:rsid w:val="004C7730"/>
    <w:rsid w:val="004C7820"/>
    <w:rsid w:val="004C7A51"/>
    <w:rsid w:val="004C7F48"/>
    <w:rsid w:val="004D0584"/>
    <w:rsid w:val="004D05B4"/>
    <w:rsid w:val="004D091C"/>
    <w:rsid w:val="004D102D"/>
    <w:rsid w:val="004D13B7"/>
    <w:rsid w:val="004D1CE0"/>
    <w:rsid w:val="004D1F84"/>
    <w:rsid w:val="004D236A"/>
    <w:rsid w:val="004D2604"/>
    <w:rsid w:val="004D2943"/>
    <w:rsid w:val="004D2A23"/>
    <w:rsid w:val="004D2BCD"/>
    <w:rsid w:val="004D2C27"/>
    <w:rsid w:val="004D2F81"/>
    <w:rsid w:val="004D3089"/>
    <w:rsid w:val="004D30DE"/>
    <w:rsid w:val="004D368E"/>
    <w:rsid w:val="004D3AF2"/>
    <w:rsid w:val="004D3ED1"/>
    <w:rsid w:val="004D3F3F"/>
    <w:rsid w:val="004D4996"/>
    <w:rsid w:val="004D4AAA"/>
    <w:rsid w:val="004D4CAD"/>
    <w:rsid w:val="004D4E14"/>
    <w:rsid w:val="004D4FE5"/>
    <w:rsid w:val="004D5329"/>
    <w:rsid w:val="004D549D"/>
    <w:rsid w:val="004D5609"/>
    <w:rsid w:val="004D570A"/>
    <w:rsid w:val="004D5887"/>
    <w:rsid w:val="004D5A9A"/>
    <w:rsid w:val="004D5D95"/>
    <w:rsid w:val="004D5FEF"/>
    <w:rsid w:val="004D60F2"/>
    <w:rsid w:val="004D646D"/>
    <w:rsid w:val="004D6F98"/>
    <w:rsid w:val="004D72FD"/>
    <w:rsid w:val="004D7300"/>
    <w:rsid w:val="004D7634"/>
    <w:rsid w:val="004D7838"/>
    <w:rsid w:val="004D7C20"/>
    <w:rsid w:val="004D7DDA"/>
    <w:rsid w:val="004E0047"/>
    <w:rsid w:val="004E08B3"/>
    <w:rsid w:val="004E0A16"/>
    <w:rsid w:val="004E0B55"/>
    <w:rsid w:val="004E0B72"/>
    <w:rsid w:val="004E0C65"/>
    <w:rsid w:val="004E140B"/>
    <w:rsid w:val="004E1920"/>
    <w:rsid w:val="004E1CE3"/>
    <w:rsid w:val="004E1CF0"/>
    <w:rsid w:val="004E21F9"/>
    <w:rsid w:val="004E225D"/>
    <w:rsid w:val="004E22AE"/>
    <w:rsid w:val="004E29B7"/>
    <w:rsid w:val="004E2F58"/>
    <w:rsid w:val="004E3133"/>
    <w:rsid w:val="004E34F5"/>
    <w:rsid w:val="004E3920"/>
    <w:rsid w:val="004E3A3D"/>
    <w:rsid w:val="004E3AA2"/>
    <w:rsid w:val="004E3B76"/>
    <w:rsid w:val="004E3BEC"/>
    <w:rsid w:val="004E3CF7"/>
    <w:rsid w:val="004E3DAB"/>
    <w:rsid w:val="004E4267"/>
    <w:rsid w:val="004E4390"/>
    <w:rsid w:val="004E43B0"/>
    <w:rsid w:val="004E460E"/>
    <w:rsid w:val="004E4726"/>
    <w:rsid w:val="004E4879"/>
    <w:rsid w:val="004E498B"/>
    <w:rsid w:val="004E4D34"/>
    <w:rsid w:val="004E4E8B"/>
    <w:rsid w:val="004E5CE4"/>
    <w:rsid w:val="004E5EB2"/>
    <w:rsid w:val="004E5F8A"/>
    <w:rsid w:val="004E60D1"/>
    <w:rsid w:val="004E6219"/>
    <w:rsid w:val="004E66CB"/>
    <w:rsid w:val="004E6701"/>
    <w:rsid w:val="004E6A11"/>
    <w:rsid w:val="004E6C60"/>
    <w:rsid w:val="004E6FCC"/>
    <w:rsid w:val="004E72A3"/>
    <w:rsid w:val="004E72C6"/>
    <w:rsid w:val="004E7384"/>
    <w:rsid w:val="004E784A"/>
    <w:rsid w:val="004F015C"/>
    <w:rsid w:val="004F0269"/>
    <w:rsid w:val="004F05CC"/>
    <w:rsid w:val="004F0AFB"/>
    <w:rsid w:val="004F0C72"/>
    <w:rsid w:val="004F0E44"/>
    <w:rsid w:val="004F130D"/>
    <w:rsid w:val="004F13C0"/>
    <w:rsid w:val="004F192E"/>
    <w:rsid w:val="004F1AED"/>
    <w:rsid w:val="004F21DC"/>
    <w:rsid w:val="004F2890"/>
    <w:rsid w:val="004F29EB"/>
    <w:rsid w:val="004F2A5E"/>
    <w:rsid w:val="004F316F"/>
    <w:rsid w:val="004F33A3"/>
    <w:rsid w:val="004F3849"/>
    <w:rsid w:val="004F3A5A"/>
    <w:rsid w:val="004F3E88"/>
    <w:rsid w:val="004F444D"/>
    <w:rsid w:val="004F4944"/>
    <w:rsid w:val="004F4E49"/>
    <w:rsid w:val="004F5766"/>
    <w:rsid w:val="004F5BB6"/>
    <w:rsid w:val="004F5EDA"/>
    <w:rsid w:val="004F615F"/>
    <w:rsid w:val="004F64C2"/>
    <w:rsid w:val="004F6985"/>
    <w:rsid w:val="004F701C"/>
    <w:rsid w:val="004F706A"/>
    <w:rsid w:val="004F70B0"/>
    <w:rsid w:val="004F7303"/>
    <w:rsid w:val="004F736F"/>
    <w:rsid w:val="004F73F5"/>
    <w:rsid w:val="004F75B7"/>
    <w:rsid w:val="004F7824"/>
    <w:rsid w:val="004F7844"/>
    <w:rsid w:val="004F7C85"/>
    <w:rsid w:val="005003DA"/>
    <w:rsid w:val="005004C3"/>
    <w:rsid w:val="00500867"/>
    <w:rsid w:val="00500A3C"/>
    <w:rsid w:val="00500C28"/>
    <w:rsid w:val="00500D35"/>
    <w:rsid w:val="00501225"/>
    <w:rsid w:val="005015FE"/>
    <w:rsid w:val="00501976"/>
    <w:rsid w:val="00501C0A"/>
    <w:rsid w:val="00501F05"/>
    <w:rsid w:val="00502217"/>
    <w:rsid w:val="00502414"/>
    <w:rsid w:val="00502440"/>
    <w:rsid w:val="005027EE"/>
    <w:rsid w:val="0050286F"/>
    <w:rsid w:val="00502894"/>
    <w:rsid w:val="00502942"/>
    <w:rsid w:val="00502EA2"/>
    <w:rsid w:val="005030C9"/>
    <w:rsid w:val="00503503"/>
    <w:rsid w:val="00503E2A"/>
    <w:rsid w:val="0050409D"/>
    <w:rsid w:val="00504C4F"/>
    <w:rsid w:val="00504F63"/>
    <w:rsid w:val="00505460"/>
    <w:rsid w:val="0050548B"/>
    <w:rsid w:val="0050552A"/>
    <w:rsid w:val="00505677"/>
    <w:rsid w:val="00505685"/>
    <w:rsid w:val="00506469"/>
    <w:rsid w:val="005067D2"/>
    <w:rsid w:val="00506859"/>
    <w:rsid w:val="00506974"/>
    <w:rsid w:val="00506C8B"/>
    <w:rsid w:val="00506D5E"/>
    <w:rsid w:val="00506E9C"/>
    <w:rsid w:val="00506FD7"/>
    <w:rsid w:val="005070E1"/>
    <w:rsid w:val="0050736E"/>
    <w:rsid w:val="00507B68"/>
    <w:rsid w:val="00510437"/>
    <w:rsid w:val="00510C95"/>
    <w:rsid w:val="00510D33"/>
    <w:rsid w:val="00510F27"/>
    <w:rsid w:val="005110C5"/>
    <w:rsid w:val="005110F6"/>
    <w:rsid w:val="005111CF"/>
    <w:rsid w:val="0051123C"/>
    <w:rsid w:val="005114EC"/>
    <w:rsid w:val="005114F7"/>
    <w:rsid w:val="00511599"/>
    <w:rsid w:val="005119DD"/>
    <w:rsid w:val="00511A50"/>
    <w:rsid w:val="00511BCD"/>
    <w:rsid w:val="00511E64"/>
    <w:rsid w:val="00511ECB"/>
    <w:rsid w:val="0051208C"/>
    <w:rsid w:val="00512117"/>
    <w:rsid w:val="00512572"/>
    <w:rsid w:val="00512BD3"/>
    <w:rsid w:val="00512CEC"/>
    <w:rsid w:val="00512FD5"/>
    <w:rsid w:val="005133BB"/>
    <w:rsid w:val="005138A6"/>
    <w:rsid w:val="005140F4"/>
    <w:rsid w:val="0051432B"/>
    <w:rsid w:val="005149D4"/>
    <w:rsid w:val="00514CA5"/>
    <w:rsid w:val="00514E4A"/>
    <w:rsid w:val="00515015"/>
    <w:rsid w:val="005155E3"/>
    <w:rsid w:val="0051568B"/>
    <w:rsid w:val="005156A1"/>
    <w:rsid w:val="00515A26"/>
    <w:rsid w:val="00515FC8"/>
    <w:rsid w:val="00516622"/>
    <w:rsid w:val="00516A15"/>
    <w:rsid w:val="00516D61"/>
    <w:rsid w:val="00516DC2"/>
    <w:rsid w:val="00517168"/>
    <w:rsid w:val="005173B9"/>
    <w:rsid w:val="005175AF"/>
    <w:rsid w:val="00517649"/>
    <w:rsid w:val="00517B62"/>
    <w:rsid w:val="00517CB3"/>
    <w:rsid w:val="00517DE4"/>
    <w:rsid w:val="005203A7"/>
    <w:rsid w:val="00520681"/>
    <w:rsid w:val="005207F1"/>
    <w:rsid w:val="00520B25"/>
    <w:rsid w:val="005211CC"/>
    <w:rsid w:val="00521267"/>
    <w:rsid w:val="00521730"/>
    <w:rsid w:val="00521E8C"/>
    <w:rsid w:val="00521F87"/>
    <w:rsid w:val="005221DB"/>
    <w:rsid w:val="005224ED"/>
    <w:rsid w:val="00522963"/>
    <w:rsid w:val="00522979"/>
    <w:rsid w:val="00522DDB"/>
    <w:rsid w:val="0052327B"/>
    <w:rsid w:val="0052374F"/>
    <w:rsid w:val="005237D2"/>
    <w:rsid w:val="00523E7C"/>
    <w:rsid w:val="00523FC3"/>
    <w:rsid w:val="0052408C"/>
    <w:rsid w:val="00524428"/>
    <w:rsid w:val="00524488"/>
    <w:rsid w:val="005246F6"/>
    <w:rsid w:val="005248F0"/>
    <w:rsid w:val="00524CA0"/>
    <w:rsid w:val="00525507"/>
    <w:rsid w:val="00525F3E"/>
    <w:rsid w:val="005260E2"/>
    <w:rsid w:val="0052620E"/>
    <w:rsid w:val="0052627A"/>
    <w:rsid w:val="0052635A"/>
    <w:rsid w:val="00526873"/>
    <w:rsid w:val="00526CBB"/>
    <w:rsid w:val="00526CE3"/>
    <w:rsid w:val="00526E32"/>
    <w:rsid w:val="00526F6F"/>
    <w:rsid w:val="005271ED"/>
    <w:rsid w:val="005279AD"/>
    <w:rsid w:val="005279E3"/>
    <w:rsid w:val="00527B00"/>
    <w:rsid w:val="00527C89"/>
    <w:rsid w:val="005300D3"/>
    <w:rsid w:val="00530160"/>
    <w:rsid w:val="00530491"/>
    <w:rsid w:val="00530655"/>
    <w:rsid w:val="0053087F"/>
    <w:rsid w:val="0053157E"/>
    <w:rsid w:val="00531DC6"/>
    <w:rsid w:val="005324AD"/>
    <w:rsid w:val="005325D8"/>
    <w:rsid w:val="0053293F"/>
    <w:rsid w:val="00532C25"/>
    <w:rsid w:val="00532EE0"/>
    <w:rsid w:val="00532F91"/>
    <w:rsid w:val="0053342B"/>
    <w:rsid w:val="00533646"/>
    <w:rsid w:val="00533C2D"/>
    <w:rsid w:val="00533F39"/>
    <w:rsid w:val="0053415E"/>
    <w:rsid w:val="0053425A"/>
    <w:rsid w:val="00534544"/>
    <w:rsid w:val="0053469E"/>
    <w:rsid w:val="00534807"/>
    <w:rsid w:val="00534838"/>
    <w:rsid w:val="00534925"/>
    <w:rsid w:val="00534B03"/>
    <w:rsid w:val="00534B0F"/>
    <w:rsid w:val="00534FD9"/>
    <w:rsid w:val="0053506B"/>
    <w:rsid w:val="005351CF"/>
    <w:rsid w:val="005351D6"/>
    <w:rsid w:val="00535537"/>
    <w:rsid w:val="005356AB"/>
    <w:rsid w:val="00535C0B"/>
    <w:rsid w:val="00535CC7"/>
    <w:rsid w:val="00535D81"/>
    <w:rsid w:val="0053621E"/>
    <w:rsid w:val="00536562"/>
    <w:rsid w:val="005367DD"/>
    <w:rsid w:val="00536EFD"/>
    <w:rsid w:val="00537206"/>
    <w:rsid w:val="00537656"/>
    <w:rsid w:val="005378BD"/>
    <w:rsid w:val="005379FC"/>
    <w:rsid w:val="00537AFE"/>
    <w:rsid w:val="00537D9B"/>
    <w:rsid w:val="00537E25"/>
    <w:rsid w:val="00537FDB"/>
    <w:rsid w:val="00540184"/>
    <w:rsid w:val="00540499"/>
    <w:rsid w:val="005405FE"/>
    <w:rsid w:val="0054089B"/>
    <w:rsid w:val="00540D98"/>
    <w:rsid w:val="00540F8A"/>
    <w:rsid w:val="005410C9"/>
    <w:rsid w:val="00541130"/>
    <w:rsid w:val="00541822"/>
    <w:rsid w:val="00541B99"/>
    <w:rsid w:val="00541D76"/>
    <w:rsid w:val="00541F49"/>
    <w:rsid w:val="00542588"/>
    <w:rsid w:val="00542857"/>
    <w:rsid w:val="00542A22"/>
    <w:rsid w:val="00542A2C"/>
    <w:rsid w:val="00542C1A"/>
    <w:rsid w:val="00542DEF"/>
    <w:rsid w:val="00542F9E"/>
    <w:rsid w:val="005436C0"/>
    <w:rsid w:val="00543754"/>
    <w:rsid w:val="00544087"/>
    <w:rsid w:val="00544569"/>
    <w:rsid w:val="005448BF"/>
    <w:rsid w:val="00544A4F"/>
    <w:rsid w:val="00544AD1"/>
    <w:rsid w:val="00544C08"/>
    <w:rsid w:val="00544EE2"/>
    <w:rsid w:val="00544F1A"/>
    <w:rsid w:val="00544F31"/>
    <w:rsid w:val="00544F66"/>
    <w:rsid w:val="00544F82"/>
    <w:rsid w:val="00545188"/>
    <w:rsid w:val="005452FF"/>
    <w:rsid w:val="005456BD"/>
    <w:rsid w:val="005458EF"/>
    <w:rsid w:val="00546632"/>
    <w:rsid w:val="005466B0"/>
    <w:rsid w:val="00546882"/>
    <w:rsid w:val="005468F8"/>
    <w:rsid w:val="00546A51"/>
    <w:rsid w:val="00546F0C"/>
    <w:rsid w:val="00547279"/>
    <w:rsid w:val="0054783A"/>
    <w:rsid w:val="00547AB9"/>
    <w:rsid w:val="00547AF1"/>
    <w:rsid w:val="00547B48"/>
    <w:rsid w:val="00547C50"/>
    <w:rsid w:val="00547CB3"/>
    <w:rsid w:val="0055001E"/>
    <w:rsid w:val="005501A8"/>
    <w:rsid w:val="005503B7"/>
    <w:rsid w:val="005503E6"/>
    <w:rsid w:val="005509FC"/>
    <w:rsid w:val="00550EA5"/>
    <w:rsid w:val="00551277"/>
    <w:rsid w:val="0055131B"/>
    <w:rsid w:val="00551731"/>
    <w:rsid w:val="00551CE8"/>
    <w:rsid w:val="00551D9D"/>
    <w:rsid w:val="0055204E"/>
    <w:rsid w:val="005524E4"/>
    <w:rsid w:val="00552831"/>
    <w:rsid w:val="00552850"/>
    <w:rsid w:val="00552AC0"/>
    <w:rsid w:val="00552B83"/>
    <w:rsid w:val="0055303B"/>
    <w:rsid w:val="005531F3"/>
    <w:rsid w:val="00553207"/>
    <w:rsid w:val="00553613"/>
    <w:rsid w:val="00553778"/>
    <w:rsid w:val="0055388D"/>
    <w:rsid w:val="00553C71"/>
    <w:rsid w:val="00553E34"/>
    <w:rsid w:val="00553EA2"/>
    <w:rsid w:val="00554487"/>
    <w:rsid w:val="0055448E"/>
    <w:rsid w:val="005545D2"/>
    <w:rsid w:val="00554D5C"/>
    <w:rsid w:val="00554EBB"/>
    <w:rsid w:val="0055558A"/>
    <w:rsid w:val="0055559A"/>
    <w:rsid w:val="005555D5"/>
    <w:rsid w:val="005555FB"/>
    <w:rsid w:val="00555BD4"/>
    <w:rsid w:val="00555C34"/>
    <w:rsid w:val="00555EDF"/>
    <w:rsid w:val="00555F62"/>
    <w:rsid w:val="005561D4"/>
    <w:rsid w:val="00556634"/>
    <w:rsid w:val="00556A69"/>
    <w:rsid w:val="00556AE2"/>
    <w:rsid w:val="00556DFE"/>
    <w:rsid w:val="00556E77"/>
    <w:rsid w:val="00556F11"/>
    <w:rsid w:val="00556FED"/>
    <w:rsid w:val="0055713E"/>
    <w:rsid w:val="0055748F"/>
    <w:rsid w:val="00557564"/>
    <w:rsid w:val="005579E3"/>
    <w:rsid w:val="00557BB0"/>
    <w:rsid w:val="005607E5"/>
    <w:rsid w:val="005608BD"/>
    <w:rsid w:val="00560CB1"/>
    <w:rsid w:val="00560F1F"/>
    <w:rsid w:val="005612E8"/>
    <w:rsid w:val="00561426"/>
    <w:rsid w:val="00561758"/>
    <w:rsid w:val="00561AEC"/>
    <w:rsid w:val="00561D80"/>
    <w:rsid w:val="00561E53"/>
    <w:rsid w:val="0056205C"/>
    <w:rsid w:val="00562464"/>
    <w:rsid w:val="005627FF"/>
    <w:rsid w:val="00562932"/>
    <w:rsid w:val="00562B63"/>
    <w:rsid w:val="00563368"/>
    <w:rsid w:val="00563539"/>
    <w:rsid w:val="005635FF"/>
    <w:rsid w:val="00563609"/>
    <w:rsid w:val="0056386E"/>
    <w:rsid w:val="00563E35"/>
    <w:rsid w:val="005645C3"/>
    <w:rsid w:val="00564AFB"/>
    <w:rsid w:val="00564B62"/>
    <w:rsid w:val="00564DF4"/>
    <w:rsid w:val="005653CC"/>
    <w:rsid w:val="00565F03"/>
    <w:rsid w:val="00565F3A"/>
    <w:rsid w:val="005669FD"/>
    <w:rsid w:val="00566A83"/>
    <w:rsid w:val="00566B8E"/>
    <w:rsid w:val="005671F1"/>
    <w:rsid w:val="005678E4"/>
    <w:rsid w:val="00567E42"/>
    <w:rsid w:val="00570144"/>
    <w:rsid w:val="00570378"/>
    <w:rsid w:val="00570394"/>
    <w:rsid w:val="005709AE"/>
    <w:rsid w:val="00570ACB"/>
    <w:rsid w:val="00570B98"/>
    <w:rsid w:val="00570D7B"/>
    <w:rsid w:val="0057114B"/>
    <w:rsid w:val="005715FE"/>
    <w:rsid w:val="00571650"/>
    <w:rsid w:val="00571996"/>
    <w:rsid w:val="00571C1E"/>
    <w:rsid w:val="00571C78"/>
    <w:rsid w:val="0057204C"/>
    <w:rsid w:val="00572070"/>
    <w:rsid w:val="00572237"/>
    <w:rsid w:val="0057262F"/>
    <w:rsid w:val="00572641"/>
    <w:rsid w:val="005727BA"/>
    <w:rsid w:val="00572844"/>
    <w:rsid w:val="005729B6"/>
    <w:rsid w:val="00572A75"/>
    <w:rsid w:val="00572D45"/>
    <w:rsid w:val="00572DE5"/>
    <w:rsid w:val="0057329A"/>
    <w:rsid w:val="00573698"/>
    <w:rsid w:val="005736D5"/>
    <w:rsid w:val="005737E6"/>
    <w:rsid w:val="005738DD"/>
    <w:rsid w:val="00573C01"/>
    <w:rsid w:val="00573F38"/>
    <w:rsid w:val="0057459D"/>
    <w:rsid w:val="005749EE"/>
    <w:rsid w:val="00574B62"/>
    <w:rsid w:val="00574DDB"/>
    <w:rsid w:val="00574EEF"/>
    <w:rsid w:val="00574F21"/>
    <w:rsid w:val="00574F25"/>
    <w:rsid w:val="00575179"/>
    <w:rsid w:val="005753C0"/>
    <w:rsid w:val="0057545D"/>
    <w:rsid w:val="00575483"/>
    <w:rsid w:val="005754B2"/>
    <w:rsid w:val="005754D5"/>
    <w:rsid w:val="005757A8"/>
    <w:rsid w:val="00575BB5"/>
    <w:rsid w:val="00575BC9"/>
    <w:rsid w:val="00575F76"/>
    <w:rsid w:val="00576BAA"/>
    <w:rsid w:val="0057736B"/>
    <w:rsid w:val="00577514"/>
    <w:rsid w:val="0057772D"/>
    <w:rsid w:val="005779DC"/>
    <w:rsid w:val="00577E5F"/>
    <w:rsid w:val="0058016B"/>
    <w:rsid w:val="0058023B"/>
    <w:rsid w:val="005807F4"/>
    <w:rsid w:val="005807FE"/>
    <w:rsid w:val="005809DE"/>
    <w:rsid w:val="00580D01"/>
    <w:rsid w:val="00580DC1"/>
    <w:rsid w:val="0058138B"/>
    <w:rsid w:val="00581964"/>
    <w:rsid w:val="00581D7F"/>
    <w:rsid w:val="005823D6"/>
    <w:rsid w:val="005824BD"/>
    <w:rsid w:val="005827A9"/>
    <w:rsid w:val="00583110"/>
    <w:rsid w:val="00583507"/>
    <w:rsid w:val="00583715"/>
    <w:rsid w:val="00584188"/>
    <w:rsid w:val="0058447C"/>
    <w:rsid w:val="0058468B"/>
    <w:rsid w:val="00584B76"/>
    <w:rsid w:val="00584DAF"/>
    <w:rsid w:val="00584E68"/>
    <w:rsid w:val="005853AB"/>
    <w:rsid w:val="005853C9"/>
    <w:rsid w:val="005853E9"/>
    <w:rsid w:val="005854F5"/>
    <w:rsid w:val="00585620"/>
    <w:rsid w:val="005857A8"/>
    <w:rsid w:val="005857CA"/>
    <w:rsid w:val="005865FF"/>
    <w:rsid w:val="005866B3"/>
    <w:rsid w:val="00586C3C"/>
    <w:rsid w:val="005874F6"/>
    <w:rsid w:val="00587853"/>
    <w:rsid w:val="0058792F"/>
    <w:rsid w:val="00587C7E"/>
    <w:rsid w:val="005903BF"/>
    <w:rsid w:val="005904C6"/>
    <w:rsid w:val="005906DF"/>
    <w:rsid w:val="0059085F"/>
    <w:rsid w:val="00590876"/>
    <w:rsid w:val="0059121D"/>
    <w:rsid w:val="005913AB"/>
    <w:rsid w:val="00591450"/>
    <w:rsid w:val="005916D6"/>
    <w:rsid w:val="00591A02"/>
    <w:rsid w:val="00591A32"/>
    <w:rsid w:val="00591C85"/>
    <w:rsid w:val="00591F35"/>
    <w:rsid w:val="0059204D"/>
    <w:rsid w:val="0059205F"/>
    <w:rsid w:val="0059245A"/>
    <w:rsid w:val="0059245E"/>
    <w:rsid w:val="0059268D"/>
    <w:rsid w:val="0059271B"/>
    <w:rsid w:val="00592A6E"/>
    <w:rsid w:val="00592D1D"/>
    <w:rsid w:val="00593533"/>
    <w:rsid w:val="005935C6"/>
    <w:rsid w:val="00593A68"/>
    <w:rsid w:val="00593AF9"/>
    <w:rsid w:val="00593B0E"/>
    <w:rsid w:val="00593C4F"/>
    <w:rsid w:val="00593E8C"/>
    <w:rsid w:val="00593F94"/>
    <w:rsid w:val="005940FA"/>
    <w:rsid w:val="00594136"/>
    <w:rsid w:val="005941CF"/>
    <w:rsid w:val="0059439D"/>
    <w:rsid w:val="0059457B"/>
    <w:rsid w:val="005946A8"/>
    <w:rsid w:val="005949A4"/>
    <w:rsid w:val="00595060"/>
    <w:rsid w:val="005956FA"/>
    <w:rsid w:val="0059580D"/>
    <w:rsid w:val="00595B00"/>
    <w:rsid w:val="00595B1B"/>
    <w:rsid w:val="0059619F"/>
    <w:rsid w:val="0059663A"/>
    <w:rsid w:val="00596764"/>
    <w:rsid w:val="005967F8"/>
    <w:rsid w:val="005969D7"/>
    <w:rsid w:val="00596CEC"/>
    <w:rsid w:val="00597795"/>
    <w:rsid w:val="0059788D"/>
    <w:rsid w:val="0059794D"/>
    <w:rsid w:val="00597B46"/>
    <w:rsid w:val="00597C43"/>
    <w:rsid w:val="00597ED1"/>
    <w:rsid w:val="005A0765"/>
    <w:rsid w:val="005A0888"/>
    <w:rsid w:val="005A0C4C"/>
    <w:rsid w:val="005A0CCD"/>
    <w:rsid w:val="005A0EEA"/>
    <w:rsid w:val="005A13CA"/>
    <w:rsid w:val="005A1BA2"/>
    <w:rsid w:val="005A21FC"/>
    <w:rsid w:val="005A22C8"/>
    <w:rsid w:val="005A2439"/>
    <w:rsid w:val="005A2482"/>
    <w:rsid w:val="005A2507"/>
    <w:rsid w:val="005A2F89"/>
    <w:rsid w:val="005A2F9C"/>
    <w:rsid w:val="005A3035"/>
    <w:rsid w:val="005A30D3"/>
    <w:rsid w:val="005A3317"/>
    <w:rsid w:val="005A369C"/>
    <w:rsid w:val="005A36E5"/>
    <w:rsid w:val="005A3705"/>
    <w:rsid w:val="005A4407"/>
    <w:rsid w:val="005A4508"/>
    <w:rsid w:val="005A4998"/>
    <w:rsid w:val="005A4A4E"/>
    <w:rsid w:val="005A4BB2"/>
    <w:rsid w:val="005A4D39"/>
    <w:rsid w:val="005A56BE"/>
    <w:rsid w:val="005A5795"/>
    <w:rsid w:val="005A58AF"/>
    <w:rsid w:val="005A59EF"/>
    <w:rsid w:val="005A5B15"/>
    <w:rsid w:val="005A6103"/>
    <w:rsid w:val="005A6241"/>
    <w:rsid w:val="005A63A2"/>
    <w:rsid w:val="005A686A"/>
    <w:rsid w:val="005A6A44"/>
    <w:rsid w:val="005A6F5B"/>
    <w:rsid w:val="005A74BB"/>
    <w:rsid w:val="005A7546"/>
    <w:rsid w:val="005A7D5F"/>
    <w:rsid w:val="005A7D92"/>
    <w:rsid w:val="005A7EC2"/>
    <w:rsid w:val="005B0083"/>
    <w:rsid w:val="005B0261"/>
    <w:rsid w:val="005B0312"/>
    <w:rsid w:val="005B03B7"/>
    <w:rsid w:val="005B060D"/>
    <w:rsid w:val="005B06D0"/>
    <w:rsid w:val="005B085B"/>
    <w:rsid w:val="005B0B23"/>
    <w:rsid w:val="005B0F93"/>
    <w:rsid w:val="005B10F8"/>
    <w:rsid w:val="005B12DC"/>
    <w:rsid w:val="005B138E"/>
    <w:rsid w:val="005B1694"/>
    <w:rsid w:val="005B17AD"/>
    <w:rsid w:val="005B1952"/>
    <w:rsid w:val="005B1964"/>
    <w:rsid w:val="005B1A17"/>
    <w:rsid w:val="005B1DCD"/>
    <w:rsid w:val="005B2028"/>
    <w:rsid w:val="005B2147"/>
    <w:rsid w:val="005B24EB"/>
    <w:rsid w:val="005B2630"/>
    <w:rsid w:val="005B2B61"/>
    <w:rsid w:val="005B2BA1"/>
    <w:rsid w:val="005B2E6E"/>
    <w:rsid w:val="005B349A"/>
    <w:rsid w:val="005B3531"/>
    <w:rsid w:val="005B3556"/>
    <w:rsid w:val="005B35F0"/>
    <w:rsid w:val="005B388F"/>
    <w:rsid w:val="005B38D1"/>
    <w:rsid w:val="005B40FC"/>
    <w:rsid w:val="005B43C6"/>
    <w:rsid w:val="005B4629"/>
    <w:rsid w:val="005B46CD"/>
    <w:rsid w:val="005B5404"/>
    <w:rsid w:val="005B5B0A"/>
    <w:rsid w:val="005B5DE2"/>
    <w:rsid w:val="005B5E7B"/>
    <w:rsid w:val="005B5E94"/>
    <w:rsid w:val="005B6047"/>
    <w:rsid w:val="005B651A"/>
    <w:rsid w:val="005B668A"/>
    <w:rsid w:val="005B6D0C"/>
    <w:rsid w:val="005B6F1B"/>
    <w:rsid w:val="005B72DC"/>
    <w:rsid w:val="005B73D2"/>
    <w:rsid w:val="005B742F"/>
    <w:rsid w:val="005B7469"/>
    <w:rsid w:val="005B7786"/>
    <w:rsid w:val="005C003E"/>
    <w:rsid w:val="005C01E1"/>
    <w:rsid w:val="005C0792"/>
    <w:rsid w:val="005C0C9F"/>
    <w:rsid w:val="005C0DB5"/>
    <w:rsid w:val="005C0E55"/>
    <w:rsid w:val="005C0FE0"/>
    <w:rsid w:val="005C1220"/>
    <w:rsid w:val="005C1236"/>
    <w:rsid w:val="005C1879"/>
    <w:rsid w:val="005C1885"/>
    <w:rsid w:val="005C1982"/>
    <w:rsid w:val="005C209F"/>
    <w:rsid w:val="005C2220"/>
    <w:rsid w:val="005C2462"/>
    <w:rsid w:val="005C289E"/>
    <w:rsid w:val="005C2C7E"/>
    <w:rsid w:val="005C2D60"/>
    <w:rsid w:val="005C2E17"/>
    <w:rsid w:val="005C33E7"/>
    <w:rsid w:val="005C37E2"/>
    <w:rsid w:val="005C38D0"/>
    <w:rsid w:val="005C3989"/>
    <w:rsid w:val="005C39BB"/>
    <w:rsid w:val="005C3FE1"/>
    <w:rsid w:val="005C42D2"/>
    <w:rsid w:val="005C46F7"/>
    <w:rsid w:val="005C4879"/>
    <w:rsid w:val="005C49AE"/>
    <w:rsid w:val="005C4BD3"/>
    <w:rsid w:val="005C5188"/>
    <w:rsid w:val="005C51C7"/>
    <w:rsid w:val="005C5269"/>
    <w:rsid w:val="005C52F3"/>
    <w:rsid w:val="005C52F9"/>
    <w:rsid w:val="005C5558"/>
    <w:rsid w:val="005C586A"/>
    <w:rsid w:val="005C616D"/>
    <w:rsid w:val="005C6252"/>
    <w:rsid w:val="005C69D7"/>
    <w:rsid w:val="005C6B80"/>
    <w:rsid w:val="005C6D1E"/>
    <w:rsid w:val="005C6F9D"/>
    <w:rsid w:val="005C710B"/>
    <w:rsid w:val="005C7295"/>
    <w:rsid w:val="005C7296"/>
    <w:rsid w:val="005C741D"/>
    <w:rsid w:val="005C76A8"/>
    <w:rsid w:val="005C7882"/>
    <w:rsid w:val="005C7E6F"/>
    <w:rsid w:val="005D001F"/>
    <w:rsid w:val="005D0069"/>
    <w:rsid w:val="005D0835"/>
    <w:rsid w:val="005D0A3F"/>
    <w:rsid w:val="005D0B8D"/>
    <w:rsid w:val="005D0C93"/>
    <w:rsid w:val="005D0E5C"/>
    <w:rsid w:val="005D0EBF"/>
    <w:rsid w:val="005D1134"/>
    <w:rsid w:val="005D168F"/>
    <w:rsid w:val="005D17D4"/>
    <w:rsid w:val="005D1C1F"/>
    <w:rsid w:val="005D23A9"/>
    <w:rsid w:val="005D2C72"/>
    <w:rsid w:val="005D2E18"/>
    <w:rsid w:val="005D2FAD"/>
    <w:rsid w:val="005D35F8"/>
    <w:rsid w:val="005D3843"/>
    <w:rsid w:val="005D4040"/>
    <w:rsid w:val="005D43F0"/>
    <w:rsid w:val="005D4B49"/>
    <w:rsid w:val="005D4D20"/>
    <w:rsid w:val="005D5185"/>
    <w:rsid w:val="005D54EF"/>
    <w:rsid w:val="005D5FE2"/>
    <w:rsid w:val="005D63C2"/>
    <w:rsid w:val="005D6954"/>
    <w:rsid w:val="005D6BA7"/>
    <w:rsid w:val="005D6F8C"/>
    <w:rsid w:val="005D6FD3"/>
    <w:rsid w:val="005D72C7"/>
    <w:rsid w:val="005E00F4"/>
    <w:rsid w:val="005E05BB"/>
    <w:rsid w:val="005E05DE"/>
    <w:rsid w:val="005E0AF8"/>
    <w:rsid w:val="005E0D33"/>
    <w:rsid w:val="005E0D40"/>
    <w:rsid w:val="005E0DDE"/>
    <w:rsid w:val="005E0E98"/>
    <w:rsid w:val="005E0F00"/>
    <w:rsid w:val="005E1044"/>
    <w:rsid w:val="005E17C0"/>
    <w:rsid w:val="005E186A"/>
    <w:rsid w:val="005E20FF"/>
    <w:rsid w:val="005E22D4"/>
    <w:rsid w:val="005E259D"/>
    <w:rsid w:val="005E2B13"/>
    <w:rsid w:val="005E3266"/>
    <w:rsid w:val="005E383A"/>
    <w:rsid w:val="005E38F7"/>
    <w:rsid w:val="005E39C9"/>
    <w:rsid w:val="005E3CB2"/>
    <w:rsid w:val="005E3E76"/>
    <w:rsid w:val="005E3FDC"/>
    <w:rsid w:val="005E4035"/>
    <w:rsid w:val="005E41B3"/>
    <w:rsid w:val="005E41D2"/>
    <w:rsid w:val="005E423E"/>
    <w:rsid w:val="005E4454"/>
    <w:rsid w:val="005E4470"/>
    <w:rsid w:val="005E44A3"/>
    <w:rsid w:val="005E4695"/>
    <w:rsid w:val="005E469A"/>
    <w:rsid w:val="005E46AD"/>
    <w:rsid w:val="005E4E4B"/>
    <w:rsid w:val="005E4F71"/>
    <w:rsid w:val="005E564B"/>
    <w:rsid w:val="005E5862"/>
    <w:rsid w:val="005E5F17"/>
    <w:rsid w:val="005E5FD7"/>
    <w:rsid w:val="005E621A"/>
    <w:rsid w:val="005E665A"/>
    <w:rsid w:val="005E6913"/>
    <w:rsid w:val="005E6B9B"/>
    <w:rsid w:val="005E6CBE"/>
    <w:rsid w:val="005E6E11"/>
    <w:rsid w:val="005E6F70"/>
    <w:rsid w:val="005E7039"/>
    <w:rsid w:val="005E70A9"/>
    <w:rsid w:val="005E711D"/>
    <w:rsid w:val="005E75A4"/>
    <w:rsid w:val="005E783A"/>
    <w:rsid w:val="005E7A46"/>
    <w:rsid w:val="005E7A80"/>
    <w:rsid w:val="005E7B7F"/>
    <w:rsid w:val="005F0BDC"/>
    <w:rsid w:val="005F0D57"/>
    <w:rsid w:val="005F0EC5"/>
    <w:rsid w:val="005F0F5A"/>
    <w:rsid w:val="005F10DE"/>
    <w:rsid w:val="005F1631"/>
    <w:rsid w:val="005F1647"/>
    <w:rsid w:val="005F1679"/>
    <w:rsid w:val="005F1A19"/>
    <w:rsid w:val="005F2270"/>
    <w:rsid w:val="005F229C"/>
    <w:rsid w:val="005F2664"/>
    <w:rsid w:val="005F2C5D"/>
    <w:rsid w:val="005F2CAD"/>
    <w:rsid w:val="005F2F79"/>
    <w:rsid w:val="005F3437"/>
    <w:rsid w:val="005F39A0"/>
    <w:rsid w:val="005F3B86"/>
    <w:rsid w:val="005F4864"/>
    <w:rsid w:val="005F49D7"/>
    <w:rsid w:val="005F4CCF"/>
    <w:rsid w:val="005F5085"/>
    <w:rsid w:val="005F5148"/>
    <w:rsid w:val="005F581B"/>
    <w:rsid w:val="005F5A81"/>
    <w:rsid w:val="005F5DD6"/>
    <w:rsid w:val="005F5E35"/>
    <w:rsid w:val="005F5EC7"/>
    <w:rsid w:val="005F61B9"/>
    <w:rsid w:val="005F657C"/>
    <w:rsid w:val="005F65DD"/>
    <w:rsid w:val="005F67FE"/>
    <w:rsid w:val="005F6B9C"/>
    <w:rsid w:val="005F6C52"/>
    <w:rsid w:val="005F6C66"/>
    <w:rsid w:val="005F6C75"/>
    <w:rsid w:val="005F6E08"/>
    <w:rsid w:val="005F6E6E"/>
    <w:rsid w:val="005F722C"/>
    <w:rsid w:val="005F7253"/>
    <w:rsid w:val="005F73C3"/>
    <w:rsid w:val="005F7B61"/>
    <w:rsid w:val="005F7E33"/>
    <w:rsid w:val="006000B2"/>
    <w:rsid w:val="006006E9"/>
    <w:rsid w:val="00600824"/>
    <w:rsid w:val="00600C26"/>
    <w:rsid w:val="00600FAC"/>
    <w:rsid w:val="00601000"/>
    <w:rsid w:val="006011CD"/>
    <w:rsid w:val="0060120C"/>
    <w:rsid w:val="00601231"/>
    <w:rsid w:val="00601886"/>
    <w:rsid w:val="006018A9"/>
    <w:rsid w:val="00601A6B"/>
    <w:rsid w:val="00601EBD"/>
    <w:rsid w:val="0060220A"/>
    <w:rsid w:val="006024BF"/>
    <w:rsid w:val="00602A05"/>
    <w:rsid w:val="00602A47"/>
    <w:rsid w:val="00602A89"/>
    <w:rsid w:val="00602B3E"/>
    <w:rsid w:val="0060339B"/>
    <w:rsid w:val="00603A11"/>
    <w:rsid w:val="00603A1C"/>
    <w:rsid w:val="00603A35"/>
    <w:rsid w:val="00603A86"/>
    <w:rsid w:val="00603C6A"/>
    <w:rsid w:val="00603C95"/>
    <w:rsid w:val="00604D65"/>
    <w:rsid w:val="006051C8"/>
    <w:rsid w:val="006053C3"/>
    <w:rsid w:val="006055AD"/>
    <w:rsid w:val="0060562F"/>
    <w:rsid w:val="0060588C"/>
    <w:rsid w:val="00605A1B"/>
    <w:rsid w:val="00605D38"/>
    <w:rsid w:val="00605FC8"/>
    <w:rsid w:val="006063F1"/>
    <w:rsid w:val="006065D9"/>
    <w:rsid w:val="00606AC9"/>
    <w:rsid w:val="00606CEC"/>
    <w:rsid w:val="00606D3E"/>
    <w:rsid w:val="00606F65"/>
    <w:rsid w:val="00607742"/>
    <w:rsid w:val="00607884"/>
    <w:rsid w:val="00607DAF"/>
    <w:rsid w:val="00607FF9"/>
    <w:rsid w:val="00610195"/>
    <w:rsid w:val="0061029B"/>
    <w:rsid w:val="00610552"/>
    <w:rsid w:val="00610680"/>
    <w:rsid w:val="00610C0F"/>
    <w:rsid w:val="00610E86"/>
    <w:rsid w:val="00611124"/>
    <w:rsid w:val="0061175D"/>
    <w:rsid w:val="00611D7D"/>
    <w:rsid w:val="00611FE1"/>
    <w:rsid w:val="0061201B"/>
    <w:rsid w:val="006121ED"/>
    <w:rsid w:val="00612794"/>
    <w:rsid w:val="00612A3B"/>
    <w:rsid w:val="00612A64"/>
    <w:rsid w:val="00612CA0"/>
    <w:rsid w:val="0061310B"/>
    <w:rsid w:val="006131FE"/>
    <w:rsid w:val="0061337D"/>
    <w:rsid w:val="0061339D"/>
    <w:rsid w:val="00613602"/>
    <w:rsid w:val="006137FB"/>
    <w:rsid w:val="00613930"/>
    <w:rsid w:val="00613D02"/>
    <w:rsid w:val="00613EBC"/>
    <w:rsid w:val="006145C2"/>
    <w:rsid w:val="00614643"/>
    <w:rsid w:val="006148AB"/>
    <w:rsid w:val="006148B2"/>
    <w:rsid w:val="00614DCC"/>
    <w:rsid w:val="00614FE5"/>
    <w:rsid w:val="0061527A"/>
    <w:rsid w:val="006160AE"/>
    <w:rsid w:val="006162A8"/>
    <w:rsid w:val="00616319"/>
    <w:rsid w:val="0061688E"/>
    <w:rsid w:val="006168B5"/>
    <w:rsid w:val="00616AC2"/>
    <w:rsid w:val="00616CBE"/>
    <w:rsid w:val="00616E8B"/>
    <w:rsid w:val="0061703B"/>
    <w:rsid w:val="006173CC"/>
    <w:rsid w:val="00617444"/>
    <w:rsid w:val="0061744E"/>
    <w:rsid w:val="0061752D"/>
    <w:rsid w:val="00617676"/>
    <w:rsid w:val="00617805"/>
    <w:rsid w:val="00617DA3"/>
    <w:rsid w:val="00617DDD"/>
    <w:rsid w:val="00620817"/>
    <w:rsid w:val="00620856"/>
    <w:rsid w:val="00620DBB"/>
    <w:rsid w:val="00620FEB"/>
    <w:rsid w:val="00621315"/>
    <w:rsid w:val="0062190B"/>
    <w:rsid w:val="00621B11"/>
    <w:rsid w:val="006223BE"/>
    <w:rsid w:val="006225C0"/>
    <w:rsid w:val="00622BF6"/>
    <w:rsid w:val="00622D3A"/>
    <w:rsid w:val="00622FA3"/>
    <w:rsid w:val="0062328F"/>
    <w:rsid w:val="00623309"/>
    <w:rsid w:val="00623F18"/>
    <w:rsid w:val="00624141"/>
    <w:rsid w:val="00624154"/>
    <w:rsid w:val="00624756"/>
    <w:rsid w:val="0062482D"/>
    <w:rsid w:val="00624913"/>
    <w:rsid w:val="00624A15"/>
    <w:rsid w:val="00624C5C"/>
    <w:rsid w:val="00624CE1"/>
    <w:rsid w:val="00624DFE"/>
    <w:rsid w:val="00624FC0"/>
    <w:rsid w:val="0062520E"/>
    <w:rsid w:val="00625665"/>
    <w:rsid w:val="00625755"/>
    <w:rsid w:val="00625810"/>
    <w:rsid w:val="006258A2"/>
    <w:rsid w:val="006259C4"/>
    <w:rsid w:val="00625DC6"/>
    <w:rsid w:val="00625E5D"/>
    <w:rsid w:val="0062628B"/>
    <w:rsid w:val="00626AB4"/>
    <w:rsid w:val="00626B92"/>
    <w:rsid w:val="00626F69"/>
    <w:rsid w:val="006270DB"/>
    <w:rsid w:val="0062727E"/>
    <w:rsid w:val="006301DA"/>
    <w:rsid w:val="006301E7"/>
    <w:rsid w:val="0063021E"/>
    <w:rsid w:val="00630286"/>
    <w:rsid w:val="006302E0"/>
    <w:rsid w:val="00630446"/>
    <w:rsid w:val="006305C2"/>
    <w:rsid w:val="00630796"/>
    <w:rsid w:val="006307FF"/>
    <w:rsid w:val="00630AD1"/>
    <w:rsid w:val="00630B79"/>
    <w:rsid w:val="00631BAB"/>
    <w:rsid w:val="00631C96"/>
    <w:rsid w:val="00631CA5"/>
    <w:rsid w:val="00631D5F"/>
    <w:rsid w:val="00632207"/>
    <w:rsid w:val="006325A1"/>
    <w:rsid w:val="00632800"/>
    <w:rsid w:val="00632AE6"/>
    <w:rsid w:val="00632B21"/>
    <w:rsid w:val="0063341B"/>
    <w:rsid w:val="00633DA9"/>
    <w:rsid w:val="00633FB5"/>
    <w:rsid w:val="0063405A"/>
    <w:rsid w:val="00634719"/>
    <w:rsid w:val="0063473E"/>
    <w:rsid w:val="00634A35"/>
    <w:rsid w:val="00634A79"/>
    <w:rsid w:val="00634ABE"/>
    <w:rsid w:val="00634B66"/>
    <w:rsid w:val="00635532"/>
    <w:rsid w:val="00635654"/>
    <w:rsid w:val="0063580C"/>
    <w:rsid w:val="00636180"/>
    <w:rsid w:val="00636449"/>
    <w:rsid w:val="00636525"/>
    <w:rsid w:val="0063658F"/>
    <w:rsid w:val="0063672F"/>
    <w:rsid w:val="00636850"/>
    <w:rsid w:val="00636AFD"/>
    <w:rsid w:val="00636BE5"/>
    <w:rsid w:val="00636D24"/>
    <w:rsid w:val="00636E30"/>
    <w:rsid w:val="00637096"/>
    <w:rsid w:val="006371F2"/>
    <w:rsid w:val="0063774F"/>
    <w:rsid w:val="00637866"/>
    <w:rsid w:val="006378C1"/>
    <w:rsid w:val="00637A37"/>
    <w:rsid w:val="00637B9D"/>
    <w:rsid w:val="00637C18"/>
    <w:rsid w:val="00637C5A"/>
    <w:rsid w:val="00637C67"/>
    <w:rsid w:val="00637C6E"/>
    <w:rsid w:val="00637CAE"/>
    <w:rsid w:val="00637CB9"/>
    <w:rsid w:val="00637DE9"/>
    <w:rsid w:val="00637E3E"/>
    <w:rsid w:val="00637EC9"/>
    <w:rsid w:val="006403CD"/>
    <w:rsid w:val="0064040A"/>
    <w:rsid w:val="0064048C"/>
    <w:rsid w:val="006404B9"/>
    <w:rsid w:val="00640572"/>
    <w:rsid w:val="006405F6"/>
    <w:rsid w:val="0064065A"/>
    <w:rsid w:val="00640D68"/>
    <w:rsid w:val="00640DF4"/>
    <w:rsid w:val="00641081"/>
    <w:rsid w:val="00641184"/>
    <w:rsid w:val="0064146C"/>
    <w:rsid w:val="0064187D"/>
    <w:rsid w:val="00641B9D"/>
    <w:rsid w:val="00642358"/>
    <w:rsid w:val="0064262D"/>
    <w:rsid w:val="006432E9"/>
    <w:rsid w:val="00643535"/>
    <w:rsid w:val="0064382D"/>
    <w:rsid w:val="00643C60"/>
    <w:rsid w:val="00643EB9"/>
    <w:rsid w:val="0064504C"/>
    <w:rsid w:val="0064535F"/>
    <w:rsid w:val="00645849"/>
    <w:rsid w:val="00645AC5"/>
    <w:rsid w:val="00645D94"/>
    <w:rsid w:val="0064621A"/>
    <w:rsid w:val="0064639F"/>
    <w:rsid w:val="006468B3"/>
    <w:rsid w:val="0064696F"/>
    <w:rsid w:val="00647005"/>
    <w:rsid w:val="0064717D"/>
    <w:rsid w:val="00647422"/>
    <w:rsid w:val="00647489"/>
    <w:rsid w:val="00647750"/>
    <w:rsid w:val="00647D6B"/>
    <w:rsid w:val="00647D99"/>
    <w:rsid w:val="00647FFE"/>
    <w:rsid w:val="006506EC"/>
    <w:rsid w:val="00650778"/>
    <w:rsid w:val="00650C6B"/>
    <w:rsid w:val="00650D19"/>
    <w:rsid w:val="00650DDF"/>
    <w:rsid w:val="006512DE"/>
    <w:rsid w:val="00651497"/>
    <w:rsid w:val="006514BF"/>
    <w:rsid w:val="0065158A"/>
    <w:rsid w:val="00651630"/>
    <w:rsid w:val="00651821"/>
    <w:rsid w:val="00651AD4"/>
    <w:rsid w:val="0065261E"/>
    <w:rsid w:val="00652730"/>
    <w:rsid w:val="00652DDB"/>
    <w:rsid w:val="006534B0"/>
    <w:rsid w:val="0065357E"/>
    <w:rsid w:val="0065390B"/>
    <w:rsid w:val="00653D7C"/>
    <w:rsid w:val="00653DA9"/>
    <w:rsid w:val="00654384"/>
    <w:rsid w:val="00654618"/>
    <w:rsid w:val="00654A42"/>
    <w:rsid w:val="00654F0A"/>
    <w:rsid w:val="00654FA0"/>
    <w:rsid w:val="006552D4"/>
    <w:rsid w:val="00655474"/>
    <w:rsid w:val="0065558D"/>
    <w:rsid w:val="00655713"/>
    <w:rsid w:val="006559B2"/>
    <w:rsid w:val="00655ACA"/>
    <w:rsid w:val="00655BCE"/>
    <w:rsid w:val="00655CDB"/>
    <w:rsid w:val="00655EBB"/>
    <w:rsid w:val="00655EF2"/>
    <w:rsid w:val="00655FA7"/>
    <w:rsid w:val="00656108"/>
    <w:rsid w:val="00656257"/>
    <w:rsid w:val="00656B53"/>
    <w:rsid w:val="00656BA0"/>
    <w:rsid w:val="00656BF5"/>
    <w:rsid w:val="00656D75"/>
    <w:rsid w:val="00656D97"/>
    <w:rsid w:val="00657522"/>
    <w:rsid w:val="0065788F"/>
    <w:rsid w:val="00657ADD"/>
    <w:rsid w:val="00657E7B"/>
    <w:rsid w:val="00657EF0"/>
    <w:rsid w:val="006601A9"/>
    <w:rsid w:val="0066021A"/>
    <w:rsid w:val="006605C8"/>
    <w:rsid w:val="006605EF"/>
    <w:rsid w:val="0066062F"/>
    <w:rsid w:val="00660954"/>
    <w:rsid w:val="00660E5C"/>
    <w:rsid w:val="00660F34"/>
    <w:rsid w:val="00661420"/>
    <w:rsid w:val="00661790"/>
    <w:rsid w:val="006619DF"/>
    <w:rsid w:val="00661E78"/>
    <w:rsid w:val="0066207D"/>
    <w:rsid w:val="0066218A"/>
    <w:rsid w:val="006627E9"/>
    <w:rsid w:val="006628EE"/>
    <w:rsid w:val="00663A48"/>
    <w:rsid w:val="0066400A"/>
    <w:rsid w:val="006640A6"/>
    <w:rsid w:val="00664493"/>
    <w:rsid w:val="006644FA"/>
    <w:rsid w:val="00664631"/>
    <w:rsid w:val="0066491A"/>
    <w:rsid w:val="00664958"/>
    <w:rsid w:val="006649D7"/>
    <w:rsid w:val="00664AAC"/>
    <w:rsid w:val="00664BAD"/>
    <w:rsid w:val="0066528D"/>
    <w:rsid w:val="006654E2"/>
    <w:rsid w:val="0066571E"/>
    <w:rsid w:val="00665874"/>
    <w:rsid w:val="006664E3"/>
    <w:rsid w:val="0066669C"/>
    <w:rsid w:val="0066682E"/>
    <w:rsid w:val="00666951"/>
    <w:rsid w:val="00666C5D"/>
    <w:rsid w:val="00666FC4"/>
    <w:rsid w:val="006675CD"/>
    <w:rsid w:val="00667632"/>
    <w:rsid w:val="0066786A"/>
    <w:rsid w:val="00667A8C"/>
    <w:rsid w:val="00670104"/>
    <w:rsid w:val="00670365"/>
    <w:rsid w:val="00670AE0"/>
    <w:rsid w:val="00670AEC"/>
    <w:rsid w:val="00670DED"/>
    <w:rsid w:val="00671428"/>
    <w:rsid w:val="0067168E"/>
    <w:rsid w:val="00671C6C"/>
    <w:rsid w:val="00671E11"/>
    <w:rsid w:val="0067246B"/>
    <w:rsid w:val="0067270E"/>
    <w:rsid w:val="0067359C"/>
    <w:rsid w:val="0067367E"/>
    <w:rsid w:val="00673EB5"/>
    <w:rsid w:val="00673EED"/>
    <w:rsid w:val="00674068"/>
    <w:rsid w:val="00674659"/>
    <w:rsid w:val="0067473F"/>
    <w:rsid w:val="006747B7"/>
    <w:rsid w:val="00674AAB"/>
    <w:rsid w:val="006750F8"/>
    <w:rsid w:val="006757C5"/>
    <w:rsid w:val="006759CC"/>
    <w:rsid w:val="00675A9F"/>
    <w:rsid w:val="00675B4B"/>
    <w:rsid w:val="00675D0A"/>
    <w:rsid w:val="00675F56"/>
    <w:rsid w:val="00676034"/>
    <w:rsid w:val="0067677D"/>
    <w:rsid w:val="00676921"/>
    <w:rsid w:val="00676EA4"/>
    <w:rsid w:val="00676EBE"/>
    <w:rsid w:val="00677318"/>
    <w:rsid w:val="0067784D"/>
    <w:rsid w:val="00677DFE"/>
    <w:rsid w:val="00677EC8"/>
    <w:rsid w:val="00680409"/>
    <w:rsid w:val="006806A6"/>
    <w:rsid w:val="006807FA"/>
    <w:rsid w:val="00680860"/>
    <w:rsid w:val="0068109A"/>
    <w:rsid w:val="006811EC"/>
    <w:rsid w:val="00681582"/>
    <w:rsid w:val="00681675"/>
    <w:rsid w:val="0068179E"/>
    <w:rsid w:val="0068199A"/>
    <w:rsid w:val="00681B1C"/>
    <w:rsid w:val="00681DC9"/>
    <w:rsid w:val="0068202B"/>
    <w:rsid w:val="006820A4"/>
    <w:rsid w:val="006820A7"/>
    <w:rsid w:val="0068267F"/>
    <w:rsid w:val="00682DB3"/>
    <w:rsid w:val="006831AC"/>
    <w:rsid w:val="0068392C"/>
    <w:rsid w:val="00683B27"/>
    <w:rsid w:val="00683B3B"/>
    <w:rsid w:val="00683DFD"/>
    <w:rsid w:val="00683FDB"/>
    <w:rsid w:val="006841C4"/>
    <w:rsid w:val="006841EB"/>
    <w:rsid w:val="00684389"/>
    <w:rsid w:val="0068445B"/>
    <w:rsid w:val="006845C9"/>
    <w:rsid w:val="0068462A"/>
    <w:rsid w:val="0068499A"/>
    <w:rsid w:val="00684D9B"/>
    <w:rsid w:val="00684DE4"/>
    <w:rsid w:val="00684EA7"/>
    <w:rsid w:val="006853D5"/>
    <w:rsid w:val="00685484"/>
    <w:rsid w:val="00685698"/>
    <w:rsid w:val="006856F4"/>
    <w:rsid w:val="00685760"/>
    <w:rsid w:val="006858FD"/>
    <w:rsid w:val="00685A38"/>
    <w:rsid w:val="00685A81"/>
    <w:rsid w:val="006862B1"/>
    <w:rsid w:val="00686B25"/>
    <w:rsid w:val="00686BE7"/>
    <w:rsid w:val="00686CE7"/>
    <w:rsid w:val="00686DD2"/>
    <w:rsid w:val="00686F03"/>
    <w:rsid w:val="00687098"/>
    <w:rsid w:val="00687C12"/>
    <w:rsid w:val="00687CB6"/>
    <w:rsid w:val="00687F99"/>
    <w:rsid w:val="00690022"/>
    <w:rsid w:val="00690046"/>
    <w:rsid w:val="006906D2"/>
    <w:rsid w:val="006907E9"/>
    <w:rsid w:val="0069088F"/>
    <w:rsid w:val="00690D97"/>
    <w:rsid w:val="00690EC1"/>
    <w:rsid w:val="0069111F"/>
    <w:rsid w:val="0069130B"/>
    <w:rsid w:val="006916AE"/>
    <w:rsid w:val="00691709"/>
    <w:rsid w:val="00691E1B"/>
    <w:rsid w:val="00691FD0"/>
    <w:rsid w:val="006921B8"/>
    <w:rsid w:val="00692214"/>
    <w:rsid w:val="00692483"/>
    <w:rsid w:val="006924FD"/>
    <w:rsid w:val="006927CF"/>
    <w:rsid w:val="00692C89"/>
    <w:rsid w:val="00692E24"/>
    <w:rsid w:val="0069330E"/>
    <w:rsid w:val="006937E8"/>
    <w:rsid w:val="00693850"/>
    <w:rsid w:val="0069387F"/>
    <w:rsid w:val="0069399E"/>
    <w:rsid w:val="00693D75"/>
    <w:rsid w:val="00693D80"/>
    <w:rsid w:val="006940D1"/>
    <w:rsid w:val="00694444"/>
    <w:rsid w:val="006945E7"/>
    <w:rsid w:val="00694BA4"/>
    <w:rsid w:val="00694EBE"/>
    <w:rsid w:val="006950B9"/>
    <w:rsid w:val="00695986"/>
    <w:rsid w:val="00695CE7"/>
    <w:rsid w:val="00695F26"/>
    <w:rsid w:val="00695F30"/>
    <w:rsid w:val="00696200"/>
    <w:rsid w:val="00696329"/>
    <w:rsid w:val="00696837"/>
    <w:rsid w:val="00696C30"/>
    <w:rsid w:val="006970A6"/>
    <w:rsid w:val="00697511"/>
    <w:rsid w:val="00697556"/>
    <w:rsid w:val="00697ECB"/>
    <w:rsid w:val="006A018E"/>
    <w:rsid w:val="006A0491"/>
    <w:rsid w:val="006A0C20"/>
    <w:rsid w:val="006A0FD3"/>
    <w:rsid w:val="006A1118"/>
    <w:rsid w:val="006A1485"/>
    <w:rsid w:val="006A1A60"/>
    <w:rsid w:val="006A1A76"/>
    <w:rsid w:val="006A1EA6"/>
    <w:rsid w:val="006A2425"/>
    <w:rsid w:val="006A2CA9"/>
    <w:rsid w:val="006A2E6B"/>
    <w:rsid w:val="006A2EA1"/>
    <w:rsid w:val="006A2F69"/>
    <w:rsid w:val="006A30AD"/>
    <w:rsid w:val="006A310D"/>
    <w:rsid w:val="006A33B6"/>
    <w:rsid w:val="006A3B6E"/>
    <w:rsid w:val="006A3C6A"/>
    <w:rsid w:val="006A4070"/>
    <w:rsid w:val="006A40F5"/>
    <w:rsid w:val="006A4F96"/>
    <w:rsid w:val="006A4FC3"/>
    <w:rsid w:val="006A5288"/>
    <w:rsid w:val="006A53DA"/>
    <w:rsid w:val="006A569E"/>
    <w:rsid w:val="006A5991"/>
    <w:rsid w:val="006A6030"/>
    <w:rsid w:val="006A6217"/>
    <w:rsid w:val="006A62CA"/>
    <w:rsid w:val="006A63E3"/>
    <w:rsid w:val="006A69BE"/>
    <w:rsid w:val="006A6B80"/>
    <w:rsid w:val="006A6BDD"/>
    <w:rsid w:val="006A6EBF"/>
    <w:rsid w:val="006A6F0E"/>
    <w:rsid w:val="006A7085"/>
    <w:rsid w:val="006A716B"/>
    <w:rsid w:val="006A739B"/>
    <w:rsid w:val="006A7474"/>
    <w:rsid w:val="006A784A"/>
    <w:rsid w:val="006A78F8"/>
    <w:rsid w:val="006A7B94"/>
    <w:rsid w:val="006A7CA4"/>
    <w:rsid w:val="006A7EFA"/>
    <w:rsid w:val="006A7F2E"/>
    <w:rsid w:val="006A7F3C"/>
    <w:rsid w:val="006A7FF2"/>
    <w:rsid w:val="006B000E"/>
    <w:rsid w:val="006B007D"/>
    <w:rsid w:val="006B0496"/>
    <w:rsid w:val="006B068D"/>
    <w:rsid w:val="006B0B3E"/>
    <w:rsid w:val="006B1019"/>
    <w:rsid w:val="006B1365"/>
    <w:rsid w:val="006B15EB"/>
    <w:rsid w:val="006B16B4"/>
    <w:rsid w:val="006B16C2"/>
    <w:rsid w:val="006B18AB"/>
    <w:rsid w:val="006B1D5B"/>
    <w:rsid w:val="006B228B"/>
    <w:rsid w:val="006B2795"/>
    <w:rsid w:val="006B2B42"/>
    <w:rsid w:val="006B2FF7"/>
    <w:rsid w:val="006B30B6"/>
    <w:rsid w:val="006B3162"/>
    <w:rsid w:val="006B3258"/>
    <w:rsid w:val="006B395E"/>
    <w:rsid w:val="006B3A7E"/>
    <w:rsid w:val="006B3B15"/>
    <w:rsid w:val="006B3C10"/>
    <w:rsid w:val="006B3EB8"/>
    <w:rsid w:val="006B3F83"/>
    <w:rsid w:val="006B4464"/>
    <w:rsid w:val="006B4C2B"/>
    <w:rsid w:val="006B5083"/>
    <w:rsid w:val="006B58B7"/>
    <w:rsid w:val="006B6D47"/>
    <w:rsid w:val="006B6E57"/>
    <w:rsid w:val="006B6F56"/>
    <w:rsid w:val="006B766E"/>
    <w:rsid w:val="006B771C"/>
    <w:rsid w:val="006C0569"/>
    <w:rsid w:val="006C07FD"/>
    <w:rsid w:val="006C0AE8"/>
    <w:rsid w:val="006C0BE9"/>
    <w:rsid w:val="006C1058"/>
    <w:rsid w:val="006C152A"/>
    <w:rsid w:val="006C1D1E"/>
    <w:rsid w:val="006C1F94"/>
    <w:rsid w:val="006C2123"/>
    <w:rsid w:val="006C24E4"/>
    <w:rsid w:val="006C29D7"/>
    <w:rsid w:val="006C2BCF"/>
    <w:rsid w:val="006C3975"/>
    <w:rsid w:val="006C39FA"/>
    <w:rsid w:val="006C3BFF"/>
    <w:rsid w:val="006C3DE3"/>
    <w:rsid w:val="006C3FEF"/>
    <w:rsid w:val="006C4115"/>
    <w:rsid w:val="006C47AC"/>
    <w:rsid w:val="006C4EA4"/>
    <w:rsid w:val="006C4F4F"/>
    <w:rsid w:val="006C4FDB"/>
    <w:rsid w:val="006C5497"/>
    <w:rsid w:val="006C578C"/>
    <w:rsid w:val="006C58D1"/>
    <w:rsid w:val="006C686B"/>
    <w:rsid w:val="006C6C06"/>
    <w:rsid w:val="006C6CAC"/>
    <w:rsid w:val="006C6CD7"/>
    <w:rsid w:val="006C713C"/>
    <w:rsid w:val="006C7259"/>
    <w:rsid w:val="006C7C32"/>
    <w:rsid w:val="006C7C94"/>
    <w:rsid w:val="006C7CF4"/>
    <w:rsid w:val="006D05A5"/>
    <w:rsid w:val="006D070E"/>
    <w:rsid w:val="006D09E4"/>
    <w:rsid w:val="006D0BC4"/>
    <w:rsid w:val="006D0BF4"/>
    <w:rsid w:val="006D0DDA"/>
    <w:rsid w:val="006D0F2F"/>
    <w:rsid w:val="006D17EC"/>
    <w:rsid w:val="006D1B72"/>
    <w:rsid w:val="006D1BBB"/>
    <w:rsid w:val="006D244A"/>
    <w:rsid w:val="006D26A0"/>
    <w:rsid w:val="006D2893"/>
    <w:rsid w:val="006D29C3"/>
    <w:rsid w:val="006D29F3"/>
    <w:rsid w:val="006D2E35"/>
    <w:rsid w:val="006D2FCE"/>
    <w:rsid w:val="006D3540"/>
    <w:rsid w:val="006D3747"/>
    <w:rsid w:val="006D3988"/>
    <w:rsid w:val="006D39D3"/>
    <w:rsid w:val="006D3C79"/>
    <w:rsid w:val="006D3ECA"/>
    <w:rsid w:val="006D4013"/>
    <w:rsid w:val="006D41CC"/>
    <w:rsid w:val="006D42B3"/>
    <w:rsid w:val="006D4D97"/>
    <w:rsid w:val="006D5136"/>
    <w:rsid w:val="006D5305"/>
    <w:rsid w:val="006D59A9"/>
    <w:rsid w:val="006D61B6"/>
    <w:rsid w:val="006D646E"/>
    <w:rsid w:val="006D6AF6"/>
    <w:rsid w:val="006D719B"/>
    <w:rsid w:val="006D73F4"/>
    <w:rsid w:val="006D781D"/>
    <w:rsid w:val="006D78AC"/>
    <w:rsid w:val="006D7930"/>
    <w:rsid w:val="006D7970"/>
    <w:rsid w:val="006E0044"/>
    <w:rsid w:val="006E00A2"/>
    <w:rsid w:val="006E01FA"/>
    <w:rsid w:val="006E0236"/>
    <w:rsid w:val="006E0569"/>
    <w:rsid w:val="006E0659"/>
    <w:rsid w:val="006E067D"/>
    <w:rsid w:val="006E088F"/>
    <w:rsid w:val="006E0910"/>
    <w:rsid w:val="006E0B11"/>
    <w:rsid w:val="006E115A"/>
    <w:rsid w:val="006E148B"/>
    <w:rsid w:val="006E1777"/>
    <w:rsid w:val="006E18CA"/>
    <w:rsid w:val="006E195B"/>
    <w:rsid w:val="006E19FF"/>
    <w:rsid w:val="006E1C6F"/>
    <w:rsid w:val="006E1E69"/>
    <w:rsid w:val="006E2470"/>
    <w:rsid w:val="006E24AA"/>
    <w:rsid w:val="006E259C"/>
    <w:rsid w:val="006E3621"/>
    <w:rsid w:val="006E3AE6"/>
    <w:rsid w:val="006E3AEE"/>
    <w:rsid w:val="006E3EE2"/>
    <w:rsid w:val="006E3F49"/>
    <w:rsid w:val="006E409A"/>
    <w:rsid w:val="006E4A91"/>
    <w:rsid w:val="006E58C7"/>
    <w:rsid w:val="006E5C7F"/>
    <w:rsid w:val="006E5E74"/>
    <w:rsid w:val="006E5F66"/>
    <w:rsid w:val="006E60A8"/>
    <w:rsid w:val="006E60C8"/>
    <w:rsid w:val="006E6152"/>
    <w:rsid w:val="006E6173"/>
    <w:rsid w:val="006E61E6"/>
    <w:rsid w:val="006E6452"/>
    <w:rsid w:val="006E6619"/>
    <w:rsid w:val="006E6664"/>
    <w:rsid w:val="006E6F7B"/>
    <w:rsid w:val="006E7667"/>
    <w:rsid w:val="006E76BA"/>
    <w:rsid w:val="006E76E3"/>
    <w:rsid w:val="006E78F6"/>
    <w:rsid w:val="006E7BC1"/>
    <w:rsid w:val="006E7CFD"/>
    <w:rsid w:val="006E7DD7"/>
    <w:rsid w:val="006F03C2"/>
    <w:rsid w:val="006F09B7"/>
    <w:rsid w:val="006F0ADB"/>
    <w:rsid w:val="006F0F0A"/>
    <w:rsid w:val="006F0F9F"/>
    <w:rsid w:val="006F10C9"/>
    <w:rsid w:val="006F202D"/>
    <w:rsid w:val="006F21F6"/>
    <w:rsid w:val="006F25BA"/>
    <w:rsid w:val="006F2929"/>
    <w:rsid w:val="006F3171"/>
    <w:rsid w:val="006F333D"/>
    <w:rsid w:val="006F3512"/>
    <w:rsid w:val="006F3843"/>
    <w:rsid w:val="006F3900"/>
    <w:rsid w:val="006F3A35"/>
    <w:rsid w:val="006F3A9E"/>
    <w:rsid w:val="006F3F3A"/>
    <w:rsid w:val="006F400F"/>
    <w:rsid w:val="006F43B2"/>
    <w:rsid w:val="006F4714"/>
    <w:rsid w:val="006F4ACA"/>
    <w:rsid w:val="006F4C75"/>
    <w:rsid w:val="006F525D"/>
    <w:rsid w:val="006F53C2"/>
    <w:rsid w:val="006F544E"/>
    <w:rsid w:val="006F5592"/>
    <w:rsid w:val="006F5D80"/>
    <w:rsid w:val="006F5DFB"/>
    <w:rsid w:val="006F5EF1"/>
    <w:rsid w:val="006F6231"/>
    <w:rsid w:val="006F634D"/>
    <w:rsid w:val="006F69D5"/>
    <w:rsid w:val="006F6B55"/>
    <w:rsid w:val="006F6B91"/>
    <w:rsid w:val="006F6BA7"/>
    <w:rsid w:val="006F6C58"/>
    <w:rsid w:val="006F6D95"/>
    <w:rsid w:val="006F71A7"/>
    <w:rsid w:val="006F726B"/>
    <w:rsid w:val="006F7A99"/>
    <w:rsid w:val="006F7B95"/>
    <w:rsid w:val="006F7CC0"/>
    <w:rsid w:val="00700673"/>
    <w:rsid w:val="007012BC"/>
    <w:rsid w:val="007013C5"/>
    <w:rsid w:val="007016C6"/>
    <w:rsid w:val="00702159"/>
    <w:rsid w:val="00702274"/>
    <w:rsid w:val="007027FD"/>
    <w:rsid w:val="00702C01"/>
    <w:rsid w:val="00702E7D"/>
    <w:rsid w:val="00702F86"/>
    <w:rsid w:val="00703C8F"/>
    <w:rsid w:val="00703E06"/>
    <w:rsid w:val="00703F27"/>
    <w:rsid w:val="00703F88"/>
    <w:rsid w:val="0070418C"/>
    <w:rsid w:val="007042AA"/>
    <w:rsid w:val="00704338"/>
    <w:rsid w:val="0070455C"/>
    <w:rsid w:val="00704669"/>
    <w:rsid w:val="007049D7"/>
    <w:rsid w:val="00704B67"/>
    <w:rsid w:val="00705271"/>
    <w:rsid w:val="007054C6"/>
    <w:rsid w:val="007055DC"/>
    <w:rsid w:val="00705AE8"/>
    <w:rsid w:val="00706504"/>
    <w:rsid w:val="007067CA"/>
    <w:rsid w:val="00706819"/>
    <w:rsid w:val="00706968"/>
    <w:rsid w:val="00706E12"/>
    <w:rsid w:val="00706F13"/>
    <w:rsid w:val="007072E8"/>
    <w:rsid w:val="00707AD7"/>
    <w:rsid w:val="00707B91"/>
    <w:rsid w:val="0071080B"/>
    <w:rsid w:val="00710937"/>
    <w:rsid w:val="00710945"/>
    <w:rsid w:val="00710A25"/>
    <w:rsid w:val="00710AA2"/>
    <w:rsid w:val="00710D37"/>
    <w:rsid w:val="00711025"/>
    <w:rsid w:val="00711324"/>
    <w:rsid w:val="00711A21"/>
    <w:rsid w:val="00711D96"/>
    <w:rsid w:val="00711F22"/>
    <w:rsid w:val="007121DA"/>
    <w:rsid w:val="007132DF"/>
    <w:rsid w:val="00713403"/>
    <w:rsid w:val="00713882"/>
    <w:rsid w:val="007138B3"/>
    <w:rsid w:val="00713A9A"/>
    <w:rsid w:val="00713B85"/>
    <w:rsid w:val="00713CB4"/>
    <w:rsid w:val="00713DD2"/>
    <w:rsid w:val="007141E9"/>
    <w:rsid w:val="00714262"/>
    <w:rsid w:val="00714743"/>
    <w:rsid w:val="00714B28"/>
    <w:rsid w:val="007154B5"/>
    <w:rsid w:val="0071554E"/>
    <w:rsid w:val="007159C6"/>
    <w:rsid w:val="0071618D"/>
    <w:rsid w:val="007162DD"/>
    <w:rsid w:val="0071637F"/>
    <w:rsid w:val="00716529"/>
    <w:rsid w:val="00716606"/>
    <w:rsid w:val="00716EB9"/>
    <w:rsid w:val="00717241"/>
    <w:rsid w:val="007173C8"/>
    <w:rsid w:val="007173E5"/>
    <w:rsid w:val="007178AD"/>
    <w:rsid w:val="00717AA3"/>
    <w:rsid w:val="00717AFB"/>
    <w:rsid w:val="00717B3E"/>
    <w:rsid w:val="00717ECE"/>
    <w:rsid w:val="00720069"/>
    <w:rsid w:val="0072057C"/>
    <w:rsid w:val="007207DE"/>
    <w:rsid w:val="00720951"/>
    <w:rsid w:val="00720A45"/>
    <w:rsid w:val="00721151"/>
    <w:rsid w:val="00721577"/>
    <w:rsid w:val="00721618"/>
    <w:rsid w:val="00721922"/>
    <w:rsid w:val="007219DC"/>
    <w:rsid w:val="00721A8D"/>
    <w:rsid w:val="00721FE5"/>
    <w:rsid w:val="00722348"/>
    <w:rsid w:val="007227F8"/>
    <w:rsid w:val="00722A72"/>
    <w:rsid w:val="00722B32"/>
    <w:rsid w:val="00722F3E"/>
    <w:rsid w:val="00722FF5"/>
    <w:rsid w:val="0072306D"/>
    <w:rsid w:val="0072322F"/>
    <w:rsid w:val="007236A9"/>
    <w:rsid w:val="0072379B"/>
    <w:rsid w:val="00723D91"/>
    <w:rsid w:val="0072426F"/>
    <w:rsid w:val="00724579"/>
    <w:rsid w:val="00724BAB"/>
    <w:rsid w:val="00724C4F"/>
    <w:rsid w:val="00724DCF"/>
    <w:rsid w:val="007250A3"/>
    <w:rsid w:val="007251B8"/>
    <w:rsid w:val="0072597B"/>
    <w:rsid w:val="00725FA4"/>
    <w:rsid w:val="00726057"/>
    <w:rsid w:val="007262AF"/>
    <w:rsid w:val="00726916"/>
    <w:rsid w:val="00726D8E"/>
    <w:rsid w:val="00726E7D"/>
    <w:rsid w:val="00727151"/>
    <w:rsid w:val="00727389"/>
    <w:rsid w:val="00727428"/>
    <w:rsid w:val="00727474"/>
    <w:rsid w:val="0072753A"/>
    <w:rsid w:val="00727ABF"/>
    <w:rsid w:val="00727F9B"/>
    <w:rsid w:val="00730468"/>
    <w:rsid w:val="007305B7"/>
    <w:rsid w:val="00730642"/>
    <w:rsid w:val="00730FA3"/>
    <w:rsid w:val="00731697"/>
    <w:rsid w:val="007316DA"/>
    <w:rsid w:val="00731822"/>
    <w:rsid w:val="00731A86"/>
    <w:rsid w:val="00731B29"/>
    <w:rsid w:val="00731D24"/>
    <w:rsid w:val="00731FA6"/>
    <w:rsid w:val="0073215A"/>
    <w:rsid w:val="00732509"/>
    <w:rsid w:val="00732B5D"/>
    <w:rsid w:val="00732B64"/>
    <w:rsid w:val="00732F21"/>
    <w:rsid w:val="0073316F"/>
    <w:rsid w:val="00733222"/>
    <w:rsid w:val="007332D3"/>
    <w:rsid w:val="0073348B"/>
    <w:rsid w:val="007335B8"/>
    <w:rsid w:val="00733C46"/>
    <w:rsid w:val="00734847"/>
    <w:rsid w:val="007348BB"/>
    <w:rsid w:val="00734E18"/>
    <w:rsid w:val="00735068"/>
    <w:rsid w:val="007353DE"/>
    <w:rsid w:val="0073568A"/>
    <w:rsid w:val="007356DD"/>
    <w:rsid w:val="00735715"/>
    <w:rsid w:val="0073574B"/>
    <w:rsid w:val="007357CB"/>
    <w:rsid w:val="007361A3"/>
    <w:rsid w:val="007361EC"/>
    <w:rsid w:val="00736360"/>
    <w:rsid w:val="00736705"/>
    <w:rsid w:val="007367A7"/>
    <w:rsid w:val="0073684F"/>
    <w:rsid w:val="00736892"/>
    <w:rsid w:val="007369C2"/>
    <w:rsid w:val="00736B29"/>
    <w:rsid w:val="00736BB1"/>
    <w:rsid w:val="007370DF"/>
    <w:rsid w:val="00737145"/>
    <w:rsid w:val="0073730C"/>
    <w:rsid w:val="00737580"/>
    <w:rsid w:val="007375CA"/>
    <w:rsid w:val="007377AC"/>
    <w:rsid w:val="0073780B"/>
    <w:rsid w:val="0073795C"/>
    <w:rsid w:val="00737B8C"/>
    <w:rsid w:val="00737BF6"/>
    <w:rsid w:val="00737FC1"/>
    <w:rsid w:val="00740446"/>
    <w:rsid w:val="007408F9"/>
    <w:rsid w:val="00740A19"/>
    <w:rsid w:val="00740A77"/>
    <w:rsid w:val="00740B58"/>
    <w:rsid w:val="00740D1F"/>
    <w:rsid w:val="00740E5B"/>
    <w:rsid w:val="00740E7D"/>
    <w:rsid w:val="007410BE"/>
    <w:rsid w:val="00741404"/>
    <w:rsid w:val="0074161F"/>
    <w:rsid w:val="00741728"/>
    <w:rsid w:val="00741761"/>
    <w:rsid w:val="00741E1C"/>
    <w:rsid w:val="0074213B"/>
    <w:rsid w:val="007422B2"/>
    <w:rsid w:val="00742336"/>
    <w:rsid w:val="007423B4"/>
    <w:rsid w:val="007426E5"/>
    <w:rsid w:val="007427E3"/>
    <w:rsid w:val="007432FD"/>
    <w:rsid w:val="00743501"/>
    <w:rsid w:val="0074385E"/>
    <w:rsid w:val="007438A9"/>
    <w:rsid w:val="00743BF8"/>
    <w:rsid w:val="00744654"/>
    <w:rsid w:val="0074468D"/>
    <w:rsid w:val="00744724"/>
    <w:rsid w:val="0074491E"/>
    <w:rsid w:val="00744A94"/>
    <w:rsid w:val="00744DA4"/>
    <w:rsid w:val="00744E02"/>
    <w:rsid w:val="00744E16"/>
    <w:rsid w:val="00744F5D"/>
    <w:rsid w:val="00744FF3"/>
    <w:rsid w:val="00745699"/>
    <w:rsid w:val="007459F7"/>
    <w:rsid w:val="00745C51"/>
    <w:rsid w:val="00745F92"/>
    <w:rsid w:val="00746240"/>
    <w:rsid w:val="00746395"/>
    <w:rsid w:val="007464F2"/>
    <w:rsid w:val="007466D8"/>
    <w:rsid w:val="007467CD"/>
    <w:rsid w:val="007468C0"/>
    <w:rsid w:val="007469B5"/>
    <w:rsid w:val="00746CB0"/>
    <w:rsid w:val="00746E39"/>
    <w:rsid w:val="0074709E"/>
    <w:rsid w:val="00747103"/>
    <w:rsid w:val="00747135"/>
    <w:rsid w:val="00747500"/>
    <w:rsid w:val="007478A4"/>
    <w:rsid w:val="00747AB5"/>
    <w:rsid w:val="00747AE4"/>
    <w:rsid w:val="00747BD0"/>
    <w:rsid w:val="00750016"/>
    <w:rsid w:val="007507A6"/>
    <w:rsid w:val="007508FA"/>
    <w:rsid w:val="00750A4B"/>
    <w:rsid w:val="00750B80"/>
    <w:rsid w:val="00750B83"/>
    <w:rsid w:val="00750C59"/>
    <w:rsid w:val="0075106A"/>
    <w:rsid w:val="0075127B"/>
    <w:rsid w:val="0075178A"/>
    <w:rsid w:val="00751A47"/>
    <w:rsid w:val="007526A4"/>
    <w:rsid w:val="00752712"/>
    <w:rsid w:val="00752F55"/>
    <w:rsid w:val="00752F71"/>
    <w:rsid w:val="007530A8"/>
    <w:rsid w:val="0075312E"/>
    <w:rsid w:val="00753265"/>
    <w:rsid w:val="0075377A"/>
    <w:rsid w:val="0075386C"/>
    <w:rsid w:val="00753B92"/>
    <w:rsid w:val="00753E39"/>
    <w:rsid w:val="00753FA0"/>
    <w:rsid w:val="0075415C"/>
    <w:rsid w:val="0075472E"/>
    <w:rsid w:val="007547A1"/>
    <w:rsid w:val="00754CCA"/>
    <w:rsid w:val="00754E59"/>
    <w:rsid w:val="00754FB3"/>
    <w:rsid w:val="007551B2"/>
    <w:rsid w:val="007555B4"/>
    <w:rsid w:val="00755661"/>
    <w:rsid w:val="007557E9"/>
    <w:rsid w:val="007557F4"/>
    <w:rsid w:val="00755A31"/>
    <w:rsid w:val="00755AEA"/>
    <w:rsid w:val="00755B7E"/>
    <w:rsid w:val="00755EAC"/>
    <w:rsid w:val="0075625C"/>
    <w:rsid w:val="0075637A"/>
    <w:rsid w:val="007564CF"/>
    <w:rsid w:val="00756511"/>
    <w:rsid w:val="00756531"/>
    <w:rsid w:val="00756795"/>
    <w:rsid w:val="00756B64"/>
    <w:rsid w:val="00756B72"/>
    <w:rsid w:val="00756EF8"/>
    <w:rsid w:val="00756FCB"/>
    <w:rsid w:val="0075718C"/>
    <w:rsid w:val="00757535"/>
    <w:rsid w:val="007578AF"/>
    <w:rsid w:val="0075799A"/>
    <w:rsid w:val="00757B76"/>
    <w:rsid w:val="00757C7E"/>
    <w:rsid w:val="00757EEE"/>
    <w:rsid w:val="007605C2"/>
    <w:rsid w:val="00760637"/>
    <w:rsid w:val="00760E8E"/>
    <w:rsid w:val="00761178"/>
    <w:rsid w:val="00761420"/>
    <w:rsid w:val="007622E0"/>
    <w:rsid w:val="00762892"/>
    <w:rsid w:val="0076293E"/>
    <w:rsid w:val="00762A19"/>
    <w:rsid w:val="00762A9A"/>
    <w:rsid w:val="00762CCB"/>
    <w:rsid w:val="00762D58"/>
    <w:rsid w:val="00762F77"/>
    <w:rsid w:val="00763174"/>
    <w:rsid w:val="00763454"/>
    <w:rsid w:val="00763577"/>
    <w:rsid w:val="00763935"/>
    <w:rsid w:val="00763A6A"/>
    <w:rsid w:val="00763C03"/>
    <w:rsid w:val="00763EC4"/>
    <w:rsid w:val="00764041"/>
    <w:rsid w:val="007641FF"/>
    <w:rsid w:val="007642A1"/>
    <w:rsid w:val="00764504"/>
    <w:rsid w:val="007649BB"/>
    <w:rsid w:val="00764AB4"/>
    <w:rsid w:val="00764AD4"/>
    <w:rsid w:val="00764AFE"/>
    <w:rsid w:val="00764BD6"/>
    <w:rsid w:val="00764FC7"/>
    <w:rsid w:val="00765052"/>
    <w:rsid w:val="007650DA"/>
    <w:rsid w:val="0076520A"/>
    <w:rsid w:val="00765568"/>
    <w:rsid w:val="007658C4"/>
    <w:rsid w:val="00765A2B"/>
    <w:rsid w:val="0076610A"/>
    <w:rsid w:val="00766205"/>
    <w:rsid w:val="007662F3"/>
    <w:rsid w:val="007663B4"/>
    <w:rsid w:val="007664A8"/>
    <w:rsid w:val="007669F6"/>
    <w:rsid w:val="00766E0D"/>
    <w:rsid w:val="00766F21"/>
    <w:rsid w:val="00767033"/>
    <w:rsid w:val="0076713F"/>
    <w:rsid w:val="00767419"/>
    <w:rsid w:val="0076756E"/>
    <w:rsid w:val="00767635"/>
    <w:rsid w:val="00767D33"/>
    <w:rsid w:val="00770107"/>
    <w:rsid w:val="007701EA"/>
    <w:rsid w:val="00770572"/>
    <w:rsid w:val="00770608"/>
    <w:rsid w:val="007706D2"/>
    <w:rsid w:val="00770A17"/>
    <w:rsid w:val="00771027"/>
    <w:rsid w:val="00771060"/>
    <w:rsid w:val="007710BE"/>
    <w:rsid w:val="00771372"/>
    <w:rsid w:val="00771543"/>
    <w:rsid w:val="00771745"/>
    <w:rsid w:val="007718E5"/>
    <w:rsid w:val="00771F54"/>
    <w:rsid w:val="0077209E"/>
    <w:rsid w:val="00772194"/>
    <w:rsid w:val="007725FB"/>
    <w:rsid w:val="00772614"/>
    <w:rsid w:val="0077278E"/>
    <w:rsid w:val="00772D45"/>
    <w:rsid w:val="00773212"/>
    <w:rsid w:val="00773BE0"/>
    <w:rsid w:val="00773DCD"/>
    <w:rsid w:val="007747F5"/>
    <w:rsid w:val="00774E60"/>
    <w:rsid w:val="007753CE"/>
    <w:rsid w:val="007754AB"/>
    <w:rsid w:val="0077563E"/>
    <w:rsid w:val="00775846"/>
    <w:rsid w:val="00775964"/>
    <w:rsid w:val="00775C42"/>
    <w:rsid w:val="00775CC1"/>
    <w:rsid w:val="00775F66"/>
    <w:rsid w:val="007764BB"/>
    <w:rsid w:val="0077682B"/>
    <w:rsid w:val="00776914"/>
    <w:rsid w:val="0077764E"/>
    <w:rsid w:val="007776B7"/>
    <w:rsid w:val="007777F3"/>
    <w:rsid w:val="00777A7B"/>
    <w:rsid w:val="00777AB3"/>
    <w:rsid w:val="00777AC2"/>
    <w:rsid w:val="00777DDB"/>
    <w:rsid w:val="0078029A"/>
    <w:rsid w:val="007805BC"/>
    <w:rsid w:val="0078079B"/>
    <w:rsid w:val="00780864"/>
    <w:rsid w:val="00780944"/>
    <w:rsid w:val="00780967"/>
    <w:rsid w:val="0078119A"/>
    <w:rsid w:val="007813CB"/>
    <w:rsid w:val="00781883"/>
    <w:rsid w:val="00781BF0"/>
    <w:rsid w:val="00781E5B"/>
    <w:rsid w:val="00781E60"/>
    <w:rsid w:val="00781E85"/>
    <w:rsid w:val="00781FB1"/>
    <w:rsid w:val="0078258D"/>
    <w:rsid w:val="007828B7"/>
    <w:rsid w:val="00782E03"/>
    <w:rsid w:val="00782E7A"/>
    <w:rsid w:val="00782F4B"/>
    <w:rsid w:val="007833B8"/>
    <w:rsid w:val="00783878"/>
    <w:rsid w:val="00783BFA"/>
    <w:rsid w:val="00783F2E"/>
    <w:rsid w:val="00784DC5"/>
    <w:rsid w:val="00784FFB"/>
    <w:rsid w:val="00785278"/>
    <w:rsid w:val="007857DE"/>
    <w:rsid w:val="007858B6"/>
    <w:rsid w:val="00785CE0"/>
    <w:rsid w:val="00785E28"/>
    <w:rsid w:val="00786196"/>
    <w:rsid w:val="007861D9"/>
    <w:rsid w:val="007861FC"/>
    <w:rsid w:val="007863D9"/>
    <w:rsid w:val="00786637"/>
    <w:rsid w:val="0078686D"/>
    <w:rsid w:val="00786981"/>
    <w:rsid w:val="00786987"/>
    <w:rsid w:val="007869F4"/>
    <w:rsid w:val="00786A70"/>
    <w:rsid w:val="00786C51"/>
    <w:rsid w:val="00786FF4"/>
    <w:rsid w:val="00787099"/>
    <w:rsid w:val="00787154"/>
    <w:rsid w:val="0078717C"/>
    <w:rsid w:val="007879D8"/>
    <w:rsid w:val="00790377"/>
    <w:rsid w:val="00790431"/>
    <w:rsid w:val="007906BE"/>
    <w:rsid w:val="007910E5"/>
    <w:rsid w:val="007912D6"/>
    <w:rsid w:val="0079167A"/>
    <w:rsid w:val="00791E3D"/>
    <w:rsid w:val="00791F75"/>
    <w:rsid w:val="007921A4"/>
    <w:rsid w:val="007922C7"/>
    <w:rsid w:val="007923C8"/>
    <w:rsid w:val="00792950"/>
    <w:rsid w:val="00792D0B"/>
    <w:rsid w:val="007931E0"/>
    <w:rsid w:val="00793265"/>
    <w:rsid w:val="00793387"/>
    <w:rsid w:val="007937C4"/>
    <w:rsid w:val="00793A0D"/>
    <w:rsid w:val="007940C3"/>
    <w:rsid w:val="007940EA"/>
    <w:rsid w:val="00794156"/>
    <w:rsid w:val="007944C0"/>
    <w:rsid w:val="007948B0"/>
    <w:rsid w:val="00794C06"/>
    <w:rsid w:val="007951E1"/>
    <w:rsid w:val="00795234"/>
    <w:rsid w:val="007952AB"/>
    <w:rsid w:val="00795338"/>
    <w:rsid w:val="007953DC"/>
    <w:rsid w:val="0079562D"/>
    <w:rsid w:val="00795992"/>
    <w:rsid w:val="00795BFB"/>
    <w:rsid w:val="00795FDE"/>
    <w:rsid w:val="00796146"/>
    <w:rsid w:val="00796740"/>
    <w:rsid w:val="00796858"/>
    <w:rsid w:val="00796B57"/>
    <w:rsid w:val="00796CBC"/>
    <w:rsid w:val="00796ECA"/>
    <w:rsid w:val="007A02CA"/>
    <w:rsid w:val="007A0358"/>
    <w:rsid w:val="007A04E0"/>
    <w:rsid w:val="007A0D18"/>
    <w:rsid w:val="007A117F"/>
    <w:rsid w:val="007A13BF"/>
    <w:rsid w:val="007A1881"/>
    <w:rsid w:val="007A19AD"/>
    <w:rsid w:val="007A1B9D"/>
    <w:rsid w:val="007A1C5E"/>
    <w:rsid w:val="007A2468"/>
    <w:rsid w:val="007A29E4"/>
    <w:rsid w:val="007A3AA9"/>
    <w:rsid w:val="007A4B36"/>
    <w:rsid w:val="007A4CC5"/>
    <w:rsid w:val="007A4DB1"/>
    <w:rsid w:val="007A4ED6"/>
    <w:rsid w:val="007A500B"/>
    <w:rsid w:val="007A5331"/>
    <w:rsid w:val="007A5570"/>
    <w:rsid w:val="007A5AF7"/>
    <w:rsid w:val="007A5B06"/>
    <w:rsid w:val="007A5F3B"/>
    <w:rsid w:val="007A5F62"/>
    <w:rsid w:val="007A6186"/>
    <w:rsid w:val="007A62DE"/>
    <w:rsid w:val="007A652F"/>
    <w:rsid w:val="007A66E0"/>
    <w:rsid w:val="007A6AD3"/>
    <w:rsid w:val="007A6C99"/>
    <w:rsid w:val="007A6CA1"/>
    <w:rsid w:val="007A6EC3"/>
    <w:rsid w:val="007A72D6"/>
    <w:rsid w:val="007A7552"/>
    <w:rsid w:val="007A757B"/>
    <w:rsid w:val="007A75F6"/>
    <w:rsid w:val="007A779E"/>
    <w:rsid w:val="007A781C"/>
    <w:rsid w:val="007A78C5"/>
    <w:rsid w:val="007A7A63"/>
    <w:rsid w:val="007A7F67"/>
    <w:rsid w:val="007B022B"/>
    <w:rsid w:val="007B0450"/>
    <w:rsid w:val="007B0548"/>
    <w:rsid w:val="007B09F9"/>
    <w:rsid w:val="007B0A1A"/>
    <w:rsid w:val="007B0A94"/>
    <w:rsid w:val="007B0BC8"/>
    <w:rsid w:val="007B0D28"/>
    <w:rsid w:val="007B0DE6"/>
    <w:rsid w:val="007B11D1"/>
    <w:rsid w:val="007B1201"/>
    <w:rsid w:val="007B176B"/>
    <w:rsid w:val="007B185E"/>
    <w:rsid w:val="007B1936"/>
    <w:rsid w:val="007B1AE8"/>
    <w:rsid w:val="007B1C32"/>
    <w:rsid w:val="007B1F2F"/>
    <w:rsid w:val="007B1F82"/>
    <w:rsid w:val="007B202A"/>
    <w:rsid w:val="007B235E"/>
    <w:rsid w:val="007B2362"/>
    <w:rsid w:val="007B26F8"/>
    <w:rsid w:val="007B2760"/>
    <w:rsid w:val="007B2B9F"/>
    <w:rsid w:val="007B2FD0"/>
    <w:rsid w:val="007B2FE1"/>
    <w:rsid w:val="007B301F"/>
    <w:rsid w:val="007B3104"/>
    <w:rsid w:val="007B322D"/>
    <w:rsid w:val="007B3691"/>
    <w:rsid w:val="007B3A2B"/>
    <w:rsid w:val="007B3AC3"/>
    <w:rsid w:val="007B3BB3"/>
    <w:rsid w:val="007B3C2F"/>
    <w:rsid w:val="007B3C3E"/>
    <w:rsid w:val="007B41C2"/>
    <w:rsid w:val="007B4B5F"/>
    <w:rsid w:val="007B4D60"/>
    <w:rsid w:val="007B50E8"/>
    <w:rsid w:val="007B5286"/>
    <w:rsid w:val="007B52DD"/>
    <w:rsid w:val="007B593B"/>
    <w:rsid w:val="007B5A69"/>
    <w:rsid w:val="007B5ECD"/>
    <w:rsid w:val="007B5FEB"/>
    <w:rsid w:val="007B6273"/>
    <w:rsid w:val="007B6518"/>
    <w:rsid w:val="007B6892"/>
    <w:rsid w:val="007B698E"/>
    <w:rsid w:val="007B6D5F"/>
    <w:rsid w:val="007B6F62"/>
    <w:rsid w:val="007B746E"/>
    <w:rsid w:val="007B74D7"/>
    <w:rsid w:val="007B74DA"/>
    <w:rsid w:val="007B7595"/>
    <w:rsid w:val="007B7842"/>
    <w:rsid w:val="007B7C36"/>
    <w:rsid w:val="007B7D19"/>
    <w:rsid w:val="007B7E22"/>
    <w:rsid w:val="007B7F35"/>
    <w:rsid w:val="007C0225"/>
    <w:rsid w:val="007C0612"/>
    <w:rsid w:val="007C0636"/>
    <w:rsid w:val="007C0652"/>
    <w:rsid w:val="007C08BD"/>
    <w:rsid w:val="007C0BAE"/>
    <w:rsid w:val="007C110F"/>
    <w:rsid w:val="007C1C6A"/>
    <w:rsid w:val="007C1D3E"/>
    <w:rsid w:val="007C21BF"/>
    <w:rsid w:val="007C23CF"/>
    <w:rsid w:val="007C28FF"/>
    <w:rsid w:val="007C2A6E"/>
    <w:rsid w:val="007C32B6"/>
    <w:rsid w:val="007C34B3"/>
    <w:rsid w:val="007C34BC"/>
    <w:rsid w:val="007C3B88"/>
    <w:rsid w:val="007C3CB0"/>
    <w:rsid w:val="007C46A3"/>
    <w:rsid w:val="007C4E69"/>
    <w:rsid w:val="007C4F88"/>
    <w:rsid w:val="007C5433"/>
    <w:rsid w:val="007C575A"/>
    <w:rsid w:val="007C5895"/>
    <w:rsid w:val="007C5F83"/>
    <w:rsid w:val="007C67AC"/>
    <w:rsid w:val="007C6A36"/>
    <w:rsid w:val="007C6C41"/>
    <w:rsid w:val="007C6E1E"/>
    <w:rsid w:val="007C70C5"/>
    <w:rsid w:val="007C7478"/>
    <w:rsid w:val="007C74D5"/>
    <w:rsid w:val="007C77B0"/>
    <w:rsid w:val="007C7927"/>
    <w:rsid w:val="007C7B49"/>
    <w:rsid w:val="007C7D63"/>
    <w:rsid w:val="007C7E88"/>
    <w:rsid w:val="007D0452"/>
    <w:rsid w:val="007D0961"/>
    <w:rsid w:val="007D0E58"/>
    <w:rsid w:val="007D1006"/>
    <w:rsid w:val="007D10C6"/>
    <w:rsid w:val="007D11A6"/>
    <w:rsid w:val="007D1226"/>
    <w:rsid w:val="007D1232"/>
    <w:rsid w:val="007D136A"/>
    <w:rsid w:val="007D18C2"/>
    <w:rsid w:val="007D19F7"/>
    <w:rsid w:val="007D1E58"/>
    <w:rsid w:val="007D20C2"/>
    <w:rsid w:val="007D237E"/>
    <w:rsid w:val="007D2678"/>
    <w:rsid w:val="007D26DC"/>
    <w:rsid w:val="007D2AEB"/>
    <w:rsid w:val="007D2DD6"/>
    <w:rsid w:val="007D3045"/>
    <w:rsid w:val="007D3248"/>
    <w:rsid w:val="007D3714"/>
    <w:rsid w:val="007D393C"/>
    <w:rsid w:val="007D3B64"/>
    <w:rsid w:val="007D3CCE"/>
    <w:rsid w:val="007D40BB"/>
    <w:rsid w:val="007D42DA"/>
    <w:rsid w:val="007D48A9"/>
    <w:rsid w:val="007D49F9"/>
    <w:rsid w:val="007D4BD2"/>
    <w:rsid w:val="007D4FCE"/>
    <w:rsid w:val="007D500F"/>
    <w:rsid w:val="007D5548"/>
    <w:rsid w:val="007D561B"/>
    <w:rsid w:val="007D5724"/>
    <w:rsid w:val="007D5D42"/>
    <w:rsid w:val="007D5E4C"/>
    <w:rsid w:val="007D643D"/>
    <w:rsid w:val="007D6E9F"/>
    <w:rsid w:val="007D7083"/>
    <w:rsid w:val="007D73AE"/>
    <w:rsid w:val="007D7B30"/>
    <w:rsid w:val="007D7B88"/>
    <w:rsid w:val="007D7FF3"/>
    <w:rsid w:val="007E062A"/>
    <w:rsid w:val="007E06E5"/>
    <w:rsid w:val="007E095D"/>
    <w:rsid w:val="007E0C58"/>
    <w:rsid w:val="007E18CB"/>
    <w:rsid w:val="007E1A1E"/>
    <w:rsid w:val="007E1A89"/>
    <w:rsid w:val="007E1DAC"/>
    <w:rsid w:val="007E20F8"/>
    <w:rsid w:val="007E2174"/>
    <w:rsid w:val="007E299A"/>
    <w:rsid w:val="007E29A7"/>
    <w:rsid w:val="007E3019"/>
    <w:rsid w:val="007E341A"/>
    <w:rsid w:val="007E38DA"/>
    <w:rsid w:val="007E404D"/>
    <w:rsid w:val="007E4087"/>
    <w:rsid w:val="007E40D0"/>
    <w:rsid w:val="007E45A5"/>
    <w:rsid w:val="007E4922"/>
    <w:rsid w:val="007E4CD5"/>
    <w:rsid w:val="007E54C1"/>
    <w:rsid w:val="007E5939"/>
    <w:rsid w:val="007E5A3A"/>
    <w:rsid w:val="007E6005"/>
    <w:rsid w:val="007E605B"/>
    <w:rsid w:val="007E60FC"/>
    <w:rsid w:val="007E62F6"/>
    <w:rsid w:val="007E66FE"/>
    <w:rsid w:val="007E6AC1"/>
    <w:rsid w:val="007E6DA3"/>
    <w:rsid w:val="007E748B"/>
    <w:rsid w:val="007E74E4"/>
    <w:rsid w:val="007E7651"/>
    <w:rsid w:val="007E7677"/>
    <w:rsid w:val="007E76B0"/>
    <w:rsid w:val="007E78EC"/>
    <w:rsid w:val="007F0BD2"/>
    <w:rsid w:val="007F0D10"/>
    <w:rsid w:val="007F1600"/>
    <w:rsid w:val="007F1B45"/>
    <w:rsid w:val="007F1E5D"/>
    <w:rsid w:val="007F2204"/>
    <w:rsid w:val="007F234B"/>
    <w:rsid w:val="007F24C6"/>
    <w:rsid w:val="007F25FF"/>
    <w:rsid w:val="007F2A04"/>
    <w:rsid w:val="007F2AF9"/>
    <w:rsid w:val="007F3031"/>
    <w:rsid w:val="007F345E"/>
    <w:rsid w:val="007F3901"/>
    <w:rsid w:val="007F3E71"/>
    <w:rsid w:val="007F4155"/>
    <w:rsid w:val="007F43E0"/>
    <w:rsid w:val="007F4673"/>
    <w:rsid w:val="007F47B4"/>
    <w:rsid w:val="007F4862"/>
    <w:rsid w:val="007F4AC8"/>
    <w:rsid w:val="007F4B53"/>
    <w:rsid w:val="007F5112"/>
    <w:rsid w:val="007F54F4"/>
    <w:rsid w:val="007F5EFD"/>
    <w:rsid w:val="007F6336"/>
    <w:rsid w:val="007F6422"/>
    <w:rsid w:val="007F6659"/>
    <w:rsid w:val="007F68AD"/>
    <w:rsid w:val="007F6C0F"/>
    <w:rsid w:val="007F6DB2"/>
    <w:rsid w:val="007F6FF1"/>
    <w:rsid w:val="007F715E"/>
    <w:rsid w:val="007F761C"/>
    <w:rsid w:val="007F7710"/>
    <w:rsid w:val="007F78DE"/>
    <w:rsid w:val="007F7C8D"/>
    <w:rsid w:val="007F7D76"/>
    <w:rsid w:val="00800061"/>
    <w:rsid w:val="00800169"/>
    <w:rsid w:val="008002FA"/>
    <w:rsid w:val="0080047B"/>
    <w:rsid w:val="0080094C"/>
    <w:rsid w:val="00800A77"/>
    <w:rsid w:val="008011B6"/>
    <w:rsid w:val="008016F4"/>
    <w:rsid w:val="008018D1"/>
    <w:rsid w:val="00801A66"/>
    <w:rsid w:val="00801B15"/>
    <w:rsid w:val="00801D39"/>
    <w:rsid w:val="00801E5E"/>
    <w:rsid w:val="00801F33"/>
    <w:rsid w:val="00801F4A"/>
    <w:rsid w:val="00801F76"/>
    <w:rsid w:val="00802074"/>
    <w:rsid w:val="008020AA"/>
    <w:rsid w:val="00802249"/>
    <w:rsid w:val="008026E4"/>
    <w:rsid w:val="0080303F"/>
    <w:rsid w:val="008033B2"/>
    <w:rsid w:val="00803C10"/>
    <w:rsid w:val="00804028"/>
    <w:rsid w:val="00804353"/>
    <w:rsid w:val="00804643"/>
    <w:rsid w:val="008046DB"/>
    <w:rsid w:val="00804B5B"/>
    <w:rsid w:val="00804C95"/>
    <w:rsid w:val="00804EDA"/>
    <w:rsid w:val="00805026"/>
    <w:rsid w:val="008054FD"/>
    <w:rsid w:val="0080589F"/>
    <w:rsid w:val="00805D73"/>
    <w:rsid w:val="00805EDC"/>
    <w:rsid w:val="00806072"/>
    <w:rsid w:val="008061CF"/>
    <w:rsid w:val="008061EC"/>
    <w:rsid w:val="008061EE"/>
    <w:rsid w:val="008063C3"/>
    <w:rsid w:val="008065FE"/>
    <w:rsid w:val="0080669B"/>
    <w:rsid w:val="00806755"/>
    <w:rsid w:val="008067C6"/>
    <w:rsid w:val="008068B7"/>
    <w:rsid w:val="00806C01"/>
    <w:rsid w:val="00806E93"/>
    <w:rsid w:val="0080736F"/>
    <w:rsid w:val="00807B6B"/>
    <w:rsid w:val="00807E2D"/>
    <w:rsid w:val="00807ECD"/>
    <w:rsid w:val="00810B3A"/>
    <w:rsid w:val="00810D5C"/>
    <w:rsid w:val="00810E67"/>
    <w:rsid w:val="0081107F"/>
    <w:rsid w:val="00811313"/>
    <w:rsid w:val="008114E6"/>
    <w:rsid w:val="00811978"/>
    <w:rsid w:val="00811B9C"/>
    <w:rsid w:val="00812019"/>
    <w:rsid w:val="008121E1"/>
    <w:rsid w:val="00812287"/>
    <w:rsid w:val="0081240F"/>
    <w:rsid w:val="008125A9"/>
    <w:rsid w:val="00812943"/>
    <w:rsid w:val="008129A9"/>
    <w:rsid w:val="00812D5A"/>
    <w:rsid w:val="00813401"/>
    <w:rsid w:val="00813430"/>
    <w:rsid w:val="0081400F"/>
    <w:rsid w:val="0081409C"/>
    <w:rsid w:val="00814403"/>
    <w:rsid w:val="008148CC"/>
    <w:rsid w:val="008148FE"/>
    <w:rsid w:val="00814B1A"/>
    <w:rsid w:val="00814B82"/>
    <w:rsid w:val="00814CC3"/>
    <w:rsid w:val="00814D00"/>
    <w:rsid w:val="00814E5A"/>
    <w:rsid w:val="00814F33"/>
    <w:rsid w:val="00814F48"/>
    <w:rsid w:val="00814F78"/>
    <w:rsid w:val="008154E9"/>
    <w:rsid w:val="00815620"/>
    <w:rsid w:val="00815E82"/>
    <w:rsid w:val="00816215"/>
    <w:rsid w:val="00816344"/>
    <w:rsid w:val="008166F7"/>
    <w:rsid w:val="0081673A"/>
    <w:rsid w:val="0081673F"/>
    <w:rsid w:val="00816B0B"/>
    <w:rsid w:val="00816B9A"/>
    <w:rsid w:val="00816C55"/>
    <w:rsid w:val="00817189"/>
    <w:rsid w:val="00817442"/>
    <w:rsid w:val="00817565"/>
    <w:rsid w:val="00817773"/>
    <w:rsid w:val="00817996"/>
    <w:rsid w:val="00817CF0"/>
    <w:rsid w:val="00817D0B"/>
    <w:rsid w:val="00820149"/>
    <w:rsid w:val="008201BE"/>
    <w:rsid w:val="00820BE0"/>
    <w:rsid w:val="00820DAB"/>
    <w:rsid w:val="00820F9B"/>
    <w:rsid w:val="008211A4"/>
    <w:rsid w:val="008211FC"/>
    <w:rsid w:val="008214C0"/>
    <w:rsid w:val="0082180F"/>
    <w:rsid w:val="0082240F"/>
    <w:rsid w:val="0082289B"/>
    <w:rsid w:val="00822B30"/>
    <w:rsid w:val="00822CED"/>
    <w:rsid w:val="00822DFD"/>
    <w:rsid w:val="00822E56"/>
    <w:rsid w:val="00823606"/>
    <w:rsid w:val="00823F0C"/>
    <w:rsid w:val="0082434F"/>
    <w:rsid w:val="008244CA"/>
    <w:rsid w:val="008249CE"/>
    <w:rsid w:val="00824A4C"/>
    <w:rsid w:val="0082521C"/>
    <w:rsid w:val="00825550"/>
    <w:rsid w:val="0082579D"/>
    <w:rsid w:val="0082623B"/>
    <w:rsid w:val="008262D5"/>
    <w:rsid w:val="00826572"/>
    <w:rsid w:val="00826724"/>
    <w:rsid w:val="00826E4F"/>
    <w:rsid w:val="008272DD"/>
    <w:rsid w:val="00827668"/>
    <w:rsid w:val="00827950"/>
    <w:rsid w:val="008279B7"/>
    <w:rsid w:val="0083008B"/>
    <w:rsid w:val="00830265"/>
    <w:rsid w:val="008305CE"/>
    <w:rsid w:val="00830674"/>
    <w:rsid w:val="008307BC"/>
    <w:rsid w:val="008308C2"/>
    <w:rsid w:val="00830C08"/>
    <w:rsid w:val="00831005"/>
    <w:rsid w:val="008316F2"/>
    <w:rsid w:val="00831930"/>
    <w:rsid w:val="00831AA4"/>
    <w:rsid w:val="00832089"/>
    <w:rsid w:val="00832C93"/>
    <w:rsid w:val="008333EC"/>
    <w:rsid w:val="00833487"/>
    <w:rsid w:val="0083398A"/>
    <w:rsid w:val="00833C0A"/>
    <w:rsid w:val="00833F56"/>
    <w:rsid w:val="0083407D"/>
    <w:rsid w:val="00834519"/>
    <w:rsid w:val="00834FD3"/>
    <w:rsid w:val="008350FC"/>
    <w:rsid w:val="008359E9"/>
    <w:rsid w:val="00835B25"/>
    <w:rsid w:val="00835B4E"/>
    <w:rsid w:val="00836258"/>
    <w:rsid w:val="0083631F"/>
    <w:rsid w:val="00836528"/>
    <w:rsid w:val="008365BD"/>
    <w:rsid w:val="00836AA1"/>
    <w:rsid w:val="008374E4"/>
    <w:rsid w:val="00837699"/>
    <w:rsid w:val="008400CA"/>
    <w:rsid w:val="008406EE"/>
    <w:rsid w:val="00840CB3"/>
    <w:rsid w:val="00840E2C"/>
    <w:rsid w:val="00840EAC"/>
    <w:rsid w:val="00840EE8"/>
    <w:rsid w:val="00841562"/>
    <w:rsid w:val="0084166E"/>
    <w:rsid w:val="008416BA"/>
    <w:rsid w:val="008419AA"/>
    <w:rsid w:val="00841A6A"/>
    <w:rsid w:val="00841E7B"/>
    <w:rsid w:val="008421FF"/>
    <w:rsid w:val="008422D1"/>
    <w:rsid w:val="0084240D"/>
    <w:rsid w:val="00842BF8"/>
    <w:rsid w:val="00842CB1"/>
    <w:rsid w:val="00842F6A"/>
    <w:rsid w:val="00843247"/>
    <w:rsid w:val="0084345B"/>
    <w:rsid w:val="00843882"/>
    <w:rsid w:val="008439F9"/>
    <w:rsid w:val="00843D19"/>
    <w:rsid w:val="00844617"/>
    <w:rsid w:val="00844657"/>
    <w:rsid w:val="0084469C"/>
    <w:rsid w:val="00844AD4"/>
    <w:rsid w:val="00844FD0"/>
    <w:rsid w:val="00845035"/>
    <w:rsid w:val="0084632A"/>
    <w:rsid w:val="00846333"/>
    <w:rsid w:val="00846381"/>
    <w:rsid w:val="008469FB"/>
    <w:rsid w:val="00846B38"/>
    <w:rsid w:val="00846CC9"/>
    <w:rsid w:val="00846F87"/>
    <w:rsid w:val="0084701F"/>
    <w:rsid w:val="008473B9"/>
    <w:rsid w:val="008473C7"/>
    <w:rsid w:val="008475AF"/>
    <w:rsid w:val="0084780F"/>
    <w:rsid w:val="00847DF8"/>
    <w:rsid w:val="00847E96"/>
    <w:rsid w:val="00850017"/>
    <w:rsid w:val="008500AE"/>
    <w:rsid w:val="0085029D"/>
    <w:rsid w:val="008507E8"/>
    <w:rsid w:val="0085094C"/>
    <w:rsid w:val="00850E7C"/>
    <w:rsid w:val="0085109C"/>
    <w:rsid w:val="008511D3"/>
    <w:rsid w:val="008512DF"/>
    <w:rsid w:val="00851F3C"/>
    <w:rsid w:val="008521A4"/>
    <w:rsid w:val="00852249"/>
    <w:rsid w:val="008522C3"/>
    <w:rsid w:val="00852372"/>
    <w:rsid w:val="008523DE"/>
    <w:rsid w:val="008523E1"/>
    <w:rsid w:val="00852650"/>
    <w:rsid w:val="0085274D"/>
    <w:rsid w:val="008528C2"/>
    <w:rsid w:val="00852D82"/>
    <w:rsid w:val="00852FF3"/>
    <w:rsid w:val="00853064"/>
    <w:rsid w:val="00853152"/>
    <w:rsid w:val="00853295"/>
    <w:rsid w:val="00853415"/>
    <w:rsid w:val="00853A8C"/>
    <w:rsid w:val="00853C62"/>
    <w:rsid w:val="00853C93"/>
    <w:rsid w:val="00854051"/>
    <w:rsid w:val="0085444F"/>
    <w:rsid w:val="008548E4"/>
    <w:rsid w:val="008549F5"/>
    <w:rsid w:val="00854A73"/>
    <w:rsid w:val="00854A91"/>
    <w:rsid w:val="00854D36"/>
    <w:rsid w:val="00854EFA"/>
    <w:rsid w:val="00855038"/>
    <w:rsid w:val="00855323"/>
    <w:rsid w:val="00855A5A"/>
    <w:rsid w:val="00855FC3"/>
    <w:rsid w:val="00856044"/>
    <w:rsid w:val="00856661"/>
    <w:rsid w:val="00856669"/>
    <w:rsid w:val="0085667B"/>
    <w:rsid w:val="00856C2E"/>
    <w:rsid w:val="00856DF7"/>
    <w:rsid w:val="00857306"/>
    <w:rsid w:val="00857600"/>
    <w:rsid w:val="00857787"/>
    <w:rsid w:val="008577CC"/>
    <w:rsid w:val="00857B2A"/>
    <w:rsid w:val="00860065"/>
    <w:rsid w:val="00860123"/>
    <w:rsid w:val="00860223"/>
    <w:rsid w:val="00860224"/>
    <w:rsid w:val="00860A53"/>
    <w:rsid w:val="00860F2C"/>
    <w:rsid w:val="00861524"/>
    <w:rsid w:val="00861665"/>
    <w:rsid w:val="0086187F"/>
    <w:rsid w:val="00861B60"/>
    <w:rsid w:val="00861D9E"/>
    <w:rsid w:val="00861FE5"/>
    <w:rsid w:val="008620F1"/>
    <w:rsid w:val="008620F2"/>
    <w:rsid w:val="0086246C"/>
    <w:rsid w:val="00862552"/>
    <w:rsid w:val="008626C6"/>
    <w:rsid w:val="0086279B"/>
    <w:rsid w:val="0086286E"/>
    <w:rsid w:val="00862CCA"/>
    <w:rsid w:val="00862CE4"/>
    <w:rsid w:val="00862F78"/>
    <w:rsid w:val="008630EC"/>
    <w:rsid w:val="008635FE"/>
    <w:rsid w:val="0086379E"/>
    <w:rsid w:val="00863911"/>
    <w:rsid w:val="0086396D"/>
    <w:rsid w:val="00863F5D"/>
    <w:rsid w:val="00863FC4"/>
    <w:rsid w:val="008640D6"/>
    <w:rsid w:val="00864257"/>
    <w:rsid w:val="0086446D"/>
    <w:rsid w:val="0086450F"/>
    <w:rsid w:val="0086460C"/>
    <w:rsid w:val="00864CFF"/>
    <w:rsid w:val="008651BF"/>
    <w:rsid w:val="0086541B"/>
    <w:rsid w:val="00865627"/>
    <w:rsid w:val="008657D6"/>
    <w:rsid w:val="00865859"/>
    <w:rsid w:val="0086586B"/>
    <w:rsid w:val="00865AB0"/>
    <w:rsid w:val="00865C9B"/>
    <w:rsid w:val="00865F90"/>
    <w:rsid w:val="00865FFE"/>
    <w:rsid w:val="00866058"/>
    <w:rsid w:val="00866214"/>
    <w:rsid w:val="008663CD"/>
    <w:rsid w:val="00866407"/>
    <w:rsid w:val="00866B76"/>
    <w:rsid w:val="00866C87"/>
    <w:rsid w:val="00866D4D"/>
    <w:rsid w:val="00866ED2"/>
    <w:rsid w:val="0086772E"/>
    <w:rsid w:val="008679D4"/>
    <w:rsid w:val="00867ACB"/>
    <w:rsid w:val="00867ACC"/>
    <w:rsid w:val="00867C4E"/>
    <w:rsid w:val="00867E34"/>
    <w:rsid w:val="00867FA7"/>
    <w:rsid w:val="0087040E"/>
    <w:rsid w:val="00870499"/>
    <w:rsid w:val="00870703"/>
    <w:rsid w:val="00870F89"/>
    <w:rsid w:val="00871380"/>
    <w:rsid w:val="008718B3"/>
    <w:rsid w:val="00871D14"/>
    <w:rsid w:val="008720E6"/>
    <w:rsid w:val="00872B08"/>
    <w:rsid w:val="00872BA3"/>
    <w:rsid w:val="00873150"/>
    <w:rsid w:val="008731B6"/>
    <w:rsid w:val="0087356B"/>
    <w:rsid w:val="008736F6"/>
    <w:rsid w:val="0087388B"/>
    <w:rsid w:val="00873960"/>
    <w:rsid w:val="00873A2A"/>
    <w:rsid w:val="00873E19"/>
    <w:rsid w:val="00874884"/>
    <w:rsid w:val="00874D02"/>
    <w:rsid w:val="00874D10"/>
    <w:rsid w:val="008750D9"/>
    <w:rsid w:val="008756B2"/>
    <w:rsid w:val="008756F3"/>
    <w:rsid w:val="0087574B"/>
    <w:rsid w:val="00875B0E"/>
    <w:rsid w:val="00875D12"/>
    <w:rsid w:val="008760B6"/>
    <w:rsid w:val="00876465"/>
    <w:rsid w:val="0087657D"/>
    <w:rsid w:val="00876826"/>
    <w:rsid w:val="0087696D"/>
    <w:rsid w:val="00876A5D"/>
    <w:rsid w:val="00876B95"/>
    <w:rsid w:val="008770D0"/>
    <w:rsid w:val="008771CF"/>
    <w:rsid w:val="00877581"/>
    <w:rsid w:val="00877742"/>
    <w:rsid w:val="0087786A"/>
    <w:rsid w:val="008779E5"/>
    <w:rsid w:val="00877B66"/>
    <w:rsid w:val="00877C51"/>
    <w:rsid w:val="00877F01"/>
    <w:rsid w:val="00880095"/>
    <w:rsid w:val="008803D5"/>
    <w:rsid w:val="008803E4"/>
    <w:rsid w:val="008803EF"/>
    <w:rsid w:val="008807D5"/>
    <w:rsid w:val="00880832"/>
    <w:rsid w:val="008808DC"/>
    <w:rsid w:val="00880FE0"/>
    <w:rsid w:val="00881FC7"/>
    <w:rsid w:val="00882092"/>
    <w:rsid w:val="008821B1"/>
    <w:rsid w:val="00882380"/>
    <w:rsid w:val="0088242D"/>
    <w:rsid w:val="008825C8"/>
    <w:rsid w:val="008827E2"/>
    <w:rsid w:val="0088392A"/>
    <w:rsid w:val="008839DF"/>
    <w:rsid w:val="00883B2D"/>
    <w:rsid w:val="008842C1"/>
    <w:rsid w:val="00884432"/>
    <w:rsid w:val="008844BF"/>
    <w:rsid w:val="00884950"/>
    <w:rsid w:val="00884994"/>
    <w:rsid w:val="00884DFD"/>
    <w:rsid w:val="00885757"/>
    <w:rsid w:val="00885AC7"/>
    <w:rsid w:val="00885B6D"/>
    <w:rsid w:val="00885DCC"/>
    <w:rsid w:val="00886000"/>
    <w:rsid w:val="00886886"/>
    <w:rsid w:val="0088692C"/>
    <w:rsid w:val="00886DBD"/>
    <w:rsid w:val="00886EE1"/>
    <w:rsid w:val="00887010"/>
    <w:rsid w:val="00887012"/>
    <w:rsid w:val="0088727D"/>
    <w:rsid w:val="0088732C"/>
    <w:rsid w:val="00887A23"/>
    <w:rsid w:val="00887B5E"/>
    <w:rsid w:val="00887E07"/>
    <w:rsid w:val="00887FAB"/>
    <w:rsid w:val="008900CB"/>
    <w:rsid w:val="00890D0C"/>
    <w:rsid w:val="008911F7"/>
    <w:rsid w:val="0089137F"/>
    <w:rsid w:val="0089163D"/>
    <w:rsid w:val="0089172B"/>
    <w:rsid w:val="00891772"/>
    <w:rsid w:val="00891A35"/>
    <w:rsid w:val="00891CC9"/>
    <w:rsid w:val="0089245A"/>
    <w:rsid w:val="00892640"/>
    <w:rsid w:val="00892679"/>
    <w:rsid w:val="00892A8E"/>
    <w:rsid w:val="00892CF7"/>
    <w:rsid w:val="00892EAE"/>
    <w:rsid w:val="00892EE6"/>
    <w:rsid w:val="00892EFB"/>
    <w:rsid w:val="008931D4"/>
    <w:rsid w:val="00893289"/>
    <w:rsid w:val="00893523"/>
    <w:rsid w:val="00893525"/>
    <w:rsid w:val="008937A3"/>
    <w:rsid w:val="00893FC4"/>
    <w:rsid w:val="00894520"/>
    <w:rsid w:val="00894974"/>
    <w:rsid w:val="00894B0B"/>
    <w:rsid w:val="00895303"/>
    <w:rsid w:val="008953D9"/>
    <w:rsid w:val="00895430"/>
    <w:rsid w:val="008957E5"/>
    <w:rsid w:val="00895807"/>
    <w:rsid w:val="008959CD"/>
    <w:rsid w:val="00895C96"/>
    <w:rsid w:val="00895CD7"/>
    <w:rsid w:val="00895E5C"/>
    <w:rsid w:val="00896316"/>
    <w:rsid w:val="008963CE"/>
    <w:rsid w:val="0089666B"/>
    <w:rsid w:val="0089676F"/>
    <w:rsid w:val="008973D0"/>
    <w:rsid w:val="00897C75"/>
    <w:rsid w:val="00897E5E"/>
    <w:rsid w:val="008A0010"/>
    <w:rsid w:val="008A0195"/>
    <w:rsid w:val="008A06C1"/>
    <w:rsid w:val="008A07DC"/>
    <w:rsid w:val="008A0C2F"/>
    <w:rsid w:val="008A118B"/>
    <w:rsid w:val="008A1235"/>
    <w:rsid w:val="008A179E"/>
    <w:rsid w:val="008A18CC"/>
    <w:rsid w:val="008A1C58"/>
    <w:rsid w:val="008A1DC1"/>
    <w:rsid w:val="008A23F4"/>
    <w:rsid w:val="008A2849"/>
    <w:rsid w:val="008A2C30"/>
    <w:rsid w:val="008A2C49"/>
    <w:rsid w:val="008A2F18"/>
    <w:rsid w:val="008A306E"/>
    <w:rsid w:val="008A30AD"/>
    <w:rsid w:val="008A3229"/>
    <w:rsid w:val="008A32DE"/>
    <w:rsid w:val="008A34FA"/>
    <w:rsid w:val="008A3691"/>
    <w:rsid w:val="008A3AC8"/>
    <w:rsid w:val="008A3CF8"/>
    <w:rsid w:val="008A3D74"/>
    <w:rsid w:val="008A3E1C"/>
    <w:rsid w:val="008A3FAC"/>
    <w:rsid w:val="008A443E"/>
    <w:rsid w:val="008A45A1"/>
    <w:rsid w:val="008A465E"/>
    <w:rsid w:val="008A4925"/>
    <w:rsid w:val="008A4A87"/>
    <w:rsid w:val="008A4E84"/>
    <w:rsid w:val="008A50BA"/>
    <w:rsid w:val="008A515F"/>
    <w:rsid w:val="008A516C"/>
    <w:rsid w:val="008A5175"/>
    <w:rsid w:val="008A55DA"/>
    <w:rsid w:val="008A5674"/>
    <w:rsid w:val="008A56FD"/>
    <w:rsid w:val="008A5B1A"/>
    <w:rsid w:val="008A60C6"/>
    <w:rsid w:val="008A61A7"/>
    <w:rsid w:val="008A67D5"/>
    <w:rsid w:val="008A68C7"/>
    <w:rsid w:val="008A6930"/>
    <w:rsid w:val="008A71BF"/>
    <w:rsid w:val="008B00E4"/>
    <w:rsid w:val="008B0170"/>
    <w:rsid w:val="008B0D33"/>
    <w:rsid w:val="008B1228"/>
    <w:rsid w:val="008B1630"/>
    <w:rsid w:val="008B19DE"/>
    <w:rsid w:val="008B1F40"/>
    <w:rsid w:val="008B1F49"/>
    <w:rsid w:val="008B239C"/>
    <w:rsid w:val="008B27B0"/>
    <w:rsid w:val="008B2B12"/>
    <w:rsid w:val="008B2C24"/>
    <w:rsid w:val="008B2CF8"/>
    <w:rsid w:val="008B2D9A"/>
    <w:rsid w:val="008B2F4B"/>
    <w:rsid w:val="008B33ED"/>
    <w:rsid w:val="008B368D"/>
    <w:rsid w:val="008B380F"/>
    <w:rsid w:val="008B3B45"/>
    <w:rsid w:val="008B3EAA"/>
    <w:rsid w:val="008B3EF5"/>
    <w:rsid w:val="008B46A1"/>
    <w:rsid w:val="008B4736"/>
    <w:rsid w:val="008B48AD"/>
    <w:rsid w:val="008B4C27"/>
    <w:rsid w:val="008B4D73"/>
    <w:rsid w:val="008B50BC"/>
    <w:rsid w:val="008B51EF"/>
    <w:rsid w:val="008B53CB"/>
    <w:rsid w:val="008B53EC"/>
    <w:rsid w:val="008B5488"/>
    <w:rsid w:val="008B57FF"/>
    <w:rsid w:val="008B595D"/>
    <w:rsid w:val="008B5B8F"/>
    <w:rsid w:val="008B5E3A"/>
    <w:rsid w:val="008B5FE8"/>
    <w:rsid w:val="008B60DE"/>
    <w:rsid w:val="008B67CF"/>
    <w:rsid w:val="008B6B28"/>
    <w:rsid w:val="008B6C0C"/>
    <w:rsid w:val="008B6E27"/>
    <w:rsid w:val="008B77A1"/>
    <w:rsid w:val="008B77C9"/>
    <w:rsid w:val="008B79F3"/>
    <w:rsid w:val="008B7B82"/>
    <w:rsid w:val="008B7C1C"/>
    <w:rsid w:val="008B7D82"/>
    <w:rsid w:val="008B7DC5"/>
    <w:rsid w:val="008C03AD"/>
    <w:rsid w:val="008C0897"/>
    <w:rsid w:val="008C0C02"/>
    <w:rsid w:val="008C0ED9"/>
    <w:rsid w:val="008C104F"/>
    <w:rsid w:val="008C1130"/>
    <w:rsid w:val="008C1187"/>
    <w:rsid w:val="008C1464"/>
    <w:rsid w:val="008C1684"/>
    <w:rsid w:val="008C1B83"/>
    <w:rsid w:val="008C1C4C"/>
    <w:rsid w:val="008C1F73"/>
    <w:rsid w:val="008C258C"/>
    <w:rsid w:val="008C266C"/>
    <w:rsid w:val="008C2749"/>
    <w:rsid w:val="008C2869"/>
    <w:rsid w:val="008C2926"/>
    <w:rsid w:val="008C2AD1"/>
    <w:rsid w:val="008C2D56"/>
    <w:rsid w:val="008C2DF0"/>
    <w:rsid w:val="008C2DFC"/>
    <w:rsid w:val="008C2EF4"/>
    <w:rsid w:val="008C2F19"/>
    <w:rsid w:val="008C2F90"/>
    <w:rsid w:val="008C386A"/>
    <w:rsid w:val="008C3AC8"/>
    <w:rsid w:val="008C3AE7"/>
    <w:rsid w:val="008C3BCE"/>
    <w:rsid w:val="008C3D88"/>
    <w:rsid w:val="008C42CA"/>
    <w:rsid w:val="008C4B31"/>
    <w:rsid w:val="008C4E37"/>
    <w:rsid w:val="008C5249"/>
    <w:rsid w:val="008C5607"/>
    <w:rsid w:val="008C593C"/>
    <w:rsid w:val="008C5968"/>
    <w:rsid w:val="008C5DA4"/>
    <w:rsid w:val="008C683F"/>
    <w:rsid w:val="008C6A19"/>
    <w:rsid w:val="008C6BCE"/>
    <w:rsid w:val="008C701D"/>
    <w:rsid w:val="008C70E6"/>
    <w:rsid w:val="008C72EE"/>
    <w:rsid w:val="008C75DF"/>
    <w:rsid w:val="008C7790"/>
    <w:rsid w:val="008C7BE3"/>
    <w:rsid w:val="008C7D68"/>
    <w:rsid w:val="008D039E"/>
    <w:rsid w:val="008D06E2"/>
    <w:rsid w:val="008D06F7"/>
    <w:rsid w:val="008D0818"/>
    <w:rsid w:val="008D087D"/>
    <w:rsid w:val="008D09E0"/>
    <w:rsid w:val="008D0E50"/>
    <w:rsid w:val="008D14C3"/>
    <w:rsid w:val="008D17F6"/>
    <w:rsid w:val="008D18E6"/>
    <w:rsid w:val="008D1C58"/>
    <w:rsid w:val="008D1F89"/>
    <w:rsid w:val="008D246C"/>
    <w:rsid w:val="008D28A2"/>
    <w:rsid w:val="008D2BBA"/>
    <w:rsid w:val="008D2F9E"/>
    <w:rsid w:val="008D31C2"/>
    <w:rsid w:val="008D3642"/>
    <w:rsid w:val="008D3838"/>
    <w:rsid w:val="008D3875"/>
    <w:rsid w:val="008D3E77"/>
    <w:rsid w:val="008D3E7B"/>
    <w:rsid w:val="008D3F4C"/>
    <w:rsid w:val="008D4131"/>
    <w:rsid w:val="008D431A"/>
    <w:rsid w:val="008D4557"/>
    <w:rsid w:val="008D488E"/>
    <w:rsid w:val="008D4D97"/>
    <w:rsid w:val="008D4E51"/>
    <w:rsid w:val="008D54EB"/>
    <w:rsid w:val="008D5537"/>
    <w:rsid w:val="008D57C6"/>
    <w:rsid w:val="008D5955"/>
    <w:rsid w:val="008D5A8E"/>
    <w:rsid w:val="008D5AAC"/>
    <w:rsid w:val="008D5DA3"/>
    <w:rsid w:val="008D62B7"/>
    <w:rsid w:val="008D63E9"/>
    <w:rsid w:val="008D6596"/>
    <w:rsid w:val="008D6805"/>
    <w:rsid w:val="008D7267"/>
    <w:rsid w:val="008D76A2"/>
    <w:rsid w:val="008D77DB"/>
    <w:rsid w:val="008D7A9B"/>
    <w:rsid w:val="008D7BF6"/>
    <w:rsid w:val="008D7C67"/>
    <w:rsid w:val="008D7D4E"/>
    <w:rsid w:val="008D7E10"/>
    <w:rsid w:val="008D7F49"/>
    <w:rsid w:val="008E03FD"/>
    <w:rsid w:val="008E060A"/>
    <w:rsid w:val="008E06C8"/>
    <w:rsid w:val="008E0998"/>
    <w:rsid w:val="008E0B0E"/>
    <w:rsid w:val="008E14FF"/>
    <w:rsid w:val="008E1D1E"/>
    <w:rsid w:val="008E1D3D"/>
    <w:rsid w:val="008E248A"/>
    <w:rsid w:val="008E24C0"/>
    <w:rsid w:val="008E24EE"/>
    <w:rsid w:val="008E310D"/>
    <w:rsid w:val="008E38AF"/>
    <w:rsid w:val="008E3E65"/>
    <w:rsid w:val="008E3F16"/>
    <w:rsid w:val="008E4037"/>
    <w:rsid w:val="008E40B1"/>
    <w:rsid w:val="008E4556"/>
    <w:rsid w:val="008E482A"/>
    <w:rsid w:val="008E4859"/>
    <w:rsid w:val="008E4B81"/>
    <w:rsid w:val="008E4C4D"/>
    <w:rsid w:val="008E4CEA"/>
    <w:rsid w:val="008E4E15"/>
    <w:rsid w:val="008E4F7B"/>
    <w:rsid w:val="008E556E"/>
    <w:rsid w:val="008E5B06"/>
    <w:rsid w:val="008E5B4D"/>
    <w:rsid w:val="008E5B50"/>
    <w:rsid w:val="008E5D98"/>
    <w:rsid w:val="008E5E03"/>
    <w:rsid w:val="008E6185"/>
    <w:rsid w:val="008E64B8"/>
    <w:rsid w:val="008E64DC"/>
    <w:rsid w:val="008E65FD"/>
    <w:rsid w:val="008E6A09"/>
    <w:rsid w:val="008E6E61"/>
    <w:rsid w:val="008E6E73"/>
    <w:rsid w:val="008E75E9"/>
    <w:rsid w:val="008E760B"/>
    <w:rsid w:val="008E76AC"/>
    <w:rsid w:val="008E780D"/>
    <w:rsid w:val="008E7A4B"/>
    <w:rsid w:val="008E7AAD"/>
    <w:rsid w:val="008E7CD0"/>
    <w:rsid w:val="008E7F7F"/>
    <w:rsid w:val="008F0017"/>
    <w:rsid w:val="008F0060"/>
    <w:rsid w:val="008F00A7"/>
    <w:rsid w:val="008F0520"/>
    <w:rsid w:val="008F075E"/>
    <w:rsid w:val="008F075F"/>
    <w:rsid w:val="008F0E90"/>
    <w:rsid w:val="008F10FE"/>
    <w:rsid w:val="008F1495"/>
    <w:rsid w:val="008F15DB"/>
    <w:rsid w:val="008F17F7"/>
    <w:rsid w:val="008F18B3"/>
    <w:rsid w:val="008F1C01"/>
    <w:rsid w:val="008F1DC8"/>
    <w:rsid w:val="008F1E89"/>
    <w:rsid w:val="008F21F6"/>
    <w:rsid w:val="008F2745"/>
    <w:rsid w:val="008F2797"/>
    <w:rsid w:val="008F27E5"/>
    <w:rsid w:val="008F2921"/>
    <w:rsid w:val="008F2B1F"/>
    <w:rsid w:val="008F2EA9"/>
    <w:rsid w:val="008F3010"/>
    <w:rsid w:val="008F36FA"/>
    <w:rsid w:val="008F37C1"/>
    <w:rsid w:val="008F3C06"/>
    <w:rsid w:val="008F3E09"/>
    <w:rsid w:val="008F3E5D"/>
    <w:rsid w:val="008F4326"/>
    <w:rsid w:val="008F448F"/>
    <w:rsid w:val="008F4588"/>
    <w:rsid w:val="008F476E"/>
    <w:rsid w:val="008F49D8"/>
    <w:rsid w:val="008F4FC1"/>
    <w:rsid w:val="008F5055"/>
    <w:rsid w:val="008F5098"/>
    <w:rsid w:val="008F50D7"/>
    <w:rsid w:val="008F5118"/>
    <w:rsid w:val="008F511E"/>
    <w:rsid w:val="008F5206"/>
    <w:rsid w:val="008F5362"/>
    <w:rsid w:val="008F5768"/>
    <w:rsid w:val="008F5D76"/>
    <w:rsid w:val="008F5E4B"/>
    <w:rsid w:val="008F5E58"/>
    <w:rsid w:val="008F6252"/>
    <w:rsid w:val="008F63DE"/>
    <w:rsid w:val="008F643B"/>
    <w:rsid w:val="008F64AE"/>
    <w:rsid w:val="008F67FF"/>
    <w:rsid w:val="008F6B8F"/>
    <w:rsid w:val="008F70E4"/>
    <w:rsid w:val="008F7B03"/>
    <w:rsid w:val="008F7C41"/>
    <w:rsid w:val="008F7D70"/>
    <w:rsid w:val="008F7D8E"/>
    <w:rsid w:val="0090025B"/>
    <w:rsid w:val="00900707"/>
    <w:rsid w:val="0090090C"/>
    <w:rsid w:val="00900A04"/>
    <w:rsid w:val="00900B7B"/>
    <w:rsid w:val="0090157D"/>
    <w:rsid w:val="009015D0"/>
    <w:rsid w:val="00901990"/>
    <w:rsid w:val="00901C0D"/>
    <w:rsid w:val="00901D61"/>
    <w:rsid w:val="0090204D"/>
    <w:rsid w:val="0090252F"/>
    <w:rsid w:val="00902AFC"/>
    <w:rsid w:val="00903187"/>
    <w:rsid w:val="0090352B"/>
    <w:rsid w:val="0090373F"/>
    <w:rsid w:val="00903CC3"/>
    <w:rsid w:val="00903CF3"/>
    <w:rsid w:val="00904195"/>
    <w:rsid w:val="00904826"/>
    <w:rsid w:val="00904953"/>
    <w:rsid w:val="00904EC3"/>
    <w:rsid w:val="009051A1"/>
    <w:rsid w:val="009052FD"/>
    <w:rsid w:val="00905C17"/>
    <w:rsid w:val="00905C92"/>
    <w:rsid w:val="0090600C"/>
    <w:rsid w:val="0090679D"/>
    <w:rsid w:val="009068EB"/>
    <w:rsid w:val="00906AA6"/>
    <w:rsid w:val="00906B59"/>
    <w:rsid w:val="00906BB4"/>
    <w:rsid w:val="00907135"/>
    <w:rsid w:val="009072EA"/>
    <w:rsid w:val="00907560"/>
    <w:rsid w:val="00907C5C"/>
    <w:rsid w:val="00907C6A"/>
    <w:rsid w:val="0091032B"/>
    <w:rsid w:val="00910348"/>
    <w:rsid w:val="009105EB"/>
    <w:rsid w:val="00910639"/>
    <w:rsid w:val="00910684"/>
    <w:rsid w:val="009109AD"/>
    <w:rsid w:val="0091108C"/>
    <w:rsid w:val="0091143D"/>
    <w:rsid w:val="00911528"/>
    <w:rsid w:val="00911760"/>
    <w:rsid w:val="00911A52"/>
    <w:rsid w:val="00911F53"/>
    <w:rsid w:val="009122DE"/>
    <w:rsid w:val="009123ED"/>
    <w:rsid w:val="009134B5"/>
    <w:rsid w:val="0091363B"/>
    <w:rsid w:val="00913B4F"/>
    <w:rsid w:val="00913FD6"/>
    <w:rsid w:val="00914048"/>
    <w:rsid w:val="0091450F"/>
    <w:rsid w:val="009147D9"/>
    <w:rsid w:val="00914880"/>
    <w:rsid w:val="00914C2B"/>
    <w:rsid w:val="00914C90"/>
    <w:rsid w:val="00914DAD"/>
    <w:rsid w:val="00914FF6"/>
    <w:rsid w:val="009150AA"/>
    <w:rsid w:val="00915115"/>
    <w:rsid w:val="009152F2"/>
    <w:rsid w:val="0091531E"/>
    <w:rsid w:val="00915513"/>
    <w:rsid w:val="0091598A"/>
    <w:rsid w:val="00915CDD"/>
    <w:rsid w:val="00915EB9"/>
    <w:rsid w:val="00915F1E"/>
    <w:rsid w:val="009165B8"/>
    <w:rsid w:val="009167A3"/>
    <w:rsid w:val="00916899"/>
    <w:rsid w:val="00916A17"/>
    <w:rsid w:val="00916B95"/>
    <w:rsid w:val="00916DD6"/>
    <w:rsid w:val="00916F7B"/>
    <w:rsid w:val="00916FB1"/>
    <w:rsid w:val="00917256"/>
    <w:rsid w:val="009174AD"/>
    <w:rsid w:val="00917AF5"/>
    <w:rsid w:val="00917BC2"/>
    <w:rsid w:val="00917BE3"/>
    <w:rsid w:val="00917F05"/>
    <w:rsid w:val="00917F30"/>
    <w:rsid w:val="00917F76"/>
    <w:rsid w:val="00920929"/>
    <w:rsid w:val="00920948"/>
    <w:rsid w:val="009209E8"/>
    <w:rsid w:val="00920B66"/>
    <w:rsid w:val="0092104E"/>
    <w:rsid w:val="009211E1"/>
    <w:rsid w:val="009213B6"/>
    <w:rsid w:val="009217A9"/>
    <w:rsid w:val="00921829"/>
    <w:rsid w:val="00921A00"/>
    <w:rsid w:val="00921CE9"/>
    <w:rsid w:val="00921DA2"/>
    <w:rsid w:val="00922208"/>
    <w:rsid w:val="0092257C"/>
    <w:rsid w:val="009228A4"/>
    <w:rsid w:val="00922BD6"/>
    <w:rsid w:val="00922DC9"/>
    <w:rsid w:val="00923141"/>
    <w:rsid w:val="00923292"/>
    <w:rsid w:val="00923651"/>
    <w:rsid w:val="009239E8"/>
    <w:rsid w:val="00923A74"/>
    <w:rsid w:val="009240A5"/>
    <w:rsid w:val="009240AB"/>
    <w:rsid w:val="00924246"/>
    <w:rsid w:val="00924327"/>
    <w:rsid w:val="00924414"/>
    <w:rsid w:val="009244EA"/>
    <w:rsid w:val="00924BA9"/>
    <w:rsid w:val="00924F78"/>
    <w:rsid w:val="0092511D"/>
    <w:rsid w:val="009251E7"/>
    <w:rsid w:val="009255B3"/>
    <w:rsid w:val="00925654"/>
    <w:rsid w:val="009258FD"/>
    <w:rsid w:val="00925A24"/>
    <w:rsid w:val="00925AEA"/>
    <w:rsid w:val="00925C2D"/>
    <w:rsid w:val="00925D63"/>
    <w:rsid w:val="00925D98"/>
    <w:rsid w:val="00925D99"/>
    <w:rsid w:val="00925DD2"/>
    <w:rsid w:val="009266AC"/>
    <w:rsid w:val="00926897"/>
    <w:rsid w:val="00927507"/>
    <w:rsid w:val="00927888"/>
    <w:rsid w:val="009279DB"/>
    <w:rsid w:val="00927D20"/>
    <w:rsid w:val="00927F3E"/>
    <w:rsid w:val="009300AE"/>
    <w:rsid w:val="009309A8"/>
    <w:rsid w:val="00930B70"/>
    <w:rsid w:val="00930BA4"/>
    <w:rsid w:val="00930F98"/>
    <w:rsid w:val="0093104C"/>
    <w:rsid w:val="0093167A"/>
    <w:rsid w:val="009318BD"/>
    <w:rsid w:val="00931CF6"/>
    <w:rsid w:val="00931F1E"/>
    <w:rsid w:val="0093212A"/>
    <w:rsid w:val="0093224F"/>
    <w:rsid w:val="009323FB"/>
    <w:rsid w:val="00932490"/>
    <w:rsid w:val="009324CD"/>
    <w:rsid w:val="00932952"/>
    <w:rsid w:val="00932C92"/>
    <w:rsid w:val="00932E71"/>
    <w:rsid w:val="00932E98"/>
    <w:rsid w:val="00933609"/>
    <w:rsid w:val="00933A5C"/>
    <w:rsid w:val="00933B1D"/>
    <w:rsid w:val="00933EF3"/>
    <w:rsid w:val="00934077"/>
    <w:rsid w:val="00934210"/>
    <w:rsid w:val="0093428C"/>
    <w:rsid w:val="0093436D"/>
    <w:rsid w:val="009343EC"/>
    <w:rsid w:val="00934725"/>
    <w:rsid w:val="00934889"/>
    <w:rsid w:val="00934891"/>
    <w:rsid w:val="00934912"/>
    <w:rsid w:val="00934C71"/>
    <w:rsid w:val="00934D10"/>
    <w:rsid w:val="0093503D"/>
    <w:rsid w:val="0093514E"/>
    <w:rsid w:val="00935346"/>
    <w:rsid w:val="00935386"/>
    <w:rsid w:val="00935420"/>
    <w:rsid w:val="009354CD"/>
    <w:rsid w:val="00935D23"/>
    <w:rsid w:val="00935F53"/>
    <w:rsid w:val="00936040"/>
    <w:rsid w:val="00936ADD"/>
    <w:rsid w:val="00936BC6"/>
    <w:rsid w:val="00936C3C"/>
    <w:rsid w:val="00936EC1"/>
    <w:rsid w:val="009376D8"/>
    <w:rsid w:val="00937A1F"/>
    <w:rsid w:val="00937AB8"/>
    <w:rsid w:val="00937D46"/>
    <w:rsid w:val="009400A7"/>
    <w:rsid w:val="009405F4"/>
    <w:rsid w:val="009409DB"/>
    <w:rsid w:val="009415F8"/>
    <w:rsid w:val="0094161B"/>
    <w:rsid w:val="009420BE"/>
    <w:rsid w:val="0094231E"/>
    <w:rsid w:val="009427DD"/>
    <w:rsid w:val="00942849"/>
    <w:rsid w:val="009428D8"/>
    <w:rsid w:val="00942DAA"/>
    <w:rsid w:val="00943185"/>
    <w:rsid w:val="009432EB"/>
    <w:rsid w:val="009434BB"/>
    <w:rsid w:val="00943571"/>
    <w:rsid w:val="00943633"/>
    <w:rsid w:val="00943C63"/>
    <w:rsid w:val="00943FFB"/>
    <w:rsid w:val="00944410"/>
    <w:rsid w:val="00944441"/>
    <w:rsid w:val="009444B5"/>
    <w:rsid w:val="0094468D"/>
    <w:rsid w:val="00944903"/>
    <w:rsid w:val="00944CDB"/>
    <w:rsid w:val="00945336"/>
    <w:rsid w:val="009453F2"/>
    <w:rsid w:val="00945A81"/>
    <w:rsid w:val="00945C5D"/>
    <w:rsid w:val="00945CCF"/>
    <w:rsid w:val="009464FC"/>
    <w:rsid w:val="00946524"/>
    <w:rsid w:val="009466A5"/>
    <w:rsid w:val="00946816"/>
    <w:rsid w:val="009468ED"/>
    <w:rsid w:val="0094705A"/>
    <w:rsid w:val="009471A6"/>
    <w:rsid w:val="00947283"/>
    <w:rsid w:val="00947517"/>
    <w:rsid w:val="00947778"/>
    <w:rsid w:val="00947991"/>
    <w:rsid w:val="00947B7D"/>
    <w:rsid w:val="00947F15"/>
    <w:rsid w:val="00947FD5"/>
    <w:rsid w:val="009502F4"/>
    <w:rsid w:val="009503A8"/>
    <w:rsid w:val="0095056A"/>
    <w:rsid w:val="00950928"/>
    <w:rsid w:val="00950CA3"/>
    <w:rsid w:val="00950D12"/>
    <w:rsid w:val="00950F29"/>
    <w:rsid w:val="00951541"/>
    <w:rsid w:val="00951914"/>
    <w:rsid w:val="009519A5"/>
    <w:rsid w:val="00951BF2"/>
    <w:rsid w:val="00951F79"/>
    <w:rsid w:val="00952256"/>
    <w:rsid w:val="009525AB"/>
    <w:rsid w:val="009527E7"/>
    <w:rsid w:val="009528AB"/>
    <w:rsid w:val="00952992"/>
    <w:rsid w:val="009529F9"/>
    <w:rsid w:val="00952A8C"/>
    <w:rsid w:val="00952C57"/>
    <w:rsid w:val="00952DF7"/>
    <w:rsid w:val="00953035"/>
    <w:rsid w:val="00953462"/>
    <w:rsid w:val="00953515"/>
    <w:rsid w:val="00953654"/>
    <w:rsid w:val="0095369E"/>
    <w:rsid w:val="00953708"/>
    <w:rsid w:val="009537D3"/>
    <w:rsid w:val="00953A68"/>
    <w:rsid w:val="00953BFD"/>
    <w:rsid w:val="00953C78"/>
    <w:rsid w:val="00953F01"/>
    <w:rsid w:val="00954314"/>
    <w:rsid w:val="00954675"/>
    <w:rsid w:val="00954AFF"/>
    <w:rsid w:val="00954C1D"/>
    <w:rsid w:val="00954DD2"/>
    <w:rsid w:val="00954FCB"/>
    <w:rsid w:val="009551E3"/>
    <w:rsid w:val="00955544"/>
    <w:rsid w:val="00955A78"/>
    <w:rsid w:val="00955B9E"/>
    <w:rsid w:val="00955BEA"/>
    <w:rsid w:val="00955C87"/>
    <w:rsid w:val="00955D86"/>
    <w:rsid w:val="00955E29"/>
    <w:rsid w:val="0095610B"/>
    <w:rsid w:val="0095625A"/>
    <w:rsid w:val="00956832"/>
    <w:rsid w:val="00956A64"/>
    <w:rsid w:val="00956AA4"/>
    <w:rsid w:val="00956B26"/>
    <w:rsid w:val="00956E33"/>
    <w:rsid w:val="00956F98"/>
    <w:rsid w:val="00957036"/>
    <w:rsid w:val="009576DA"/>
    <w:rsid w:val="00957C17"/>
    <w:rsid w:val="00957C61"/>
    <w:rsid w:val="00957C66"/>
    <w:rsid w:val="00960505"/>
    <w:rsid w:val="009605AB"/>
    <w:rsid w:val="009605E8"/>
    <w:rsid w:val="0096086A"/>
    <w:rsid w:val="00960A9B"/>
    <w:rsid w:val="00960AEF"/>
    <w:rsid w:val="00960BED"/>
    <w:rsid w:val="00960D3B"/>
    <w:rsid w:val="00960F5E"/>
    <w:rsid w:val="00961586"/>
    <w:rsid w:val="00961A37"/>
    <w:rsid w:val="00961B3E"/>
    <w:rsid w:val="00962604"/>
    <w:rsid w:val="009627A7"/>
    <w:rsid w:val="00962C49"/>
    <w:rsid w:val="00962DF4"/>
    <w:rsid w:val="00963207"/>
    <w:rsid w:val="009632F0"/>
    <w:rsid w:val="00963A69"/>
    <w:rsid w:val="00963D1C"/>
    <w:rsid w:val="00963DFB"/>
    <w:rsid w:val="00964915"/>
    <w:rsid w:val="009649D6"/>
    <w:rsid w:val="00964C56"/>
    <w:rsid w:val="00964F3C"/>
    <w:rsid w:val="00964FAF"/>
    <w:rsid w:val="009656EA"/>
    <w:rsid w:val="00965E35"/>
    <w:rsid w:val="0096688E"/>
    <w:rsid w:val="0096740C"/>
    <w:rsid w:val="009675EE"/>
    <w:rsid w:val="00967714"/>
    <w:rsid w:val="009679BB"/>
    <w:rsid w:val="00967B82"/>
    <w:rsid w:val="00967D4C"/>
    <w:rsid w:val="00967F32"/>
    <w:rsid w:val="00970216"/>
    <w:rsid w:val="00970233"/>
    <w:rsid w:val="009704FC"/>
    <w:rsid w:val="0097092D"/>
    <w:rsid w:val="00970934"/>
    <w:rsid w:val="00970B17"/>
    <w:rsid w:val="00970CDB"/>
    <w:rsid w:val="0097134A"/>
    <w:rsid w:val="009716D7"/>
    <w:rsid w:val="0097175C"/>
    <w:rsid w:val="00971970"/>
    <w:rsid w:val="00971B8C"/>
    <w:rsid w:val="00971C79"/>
    <w:rsid w:val="00971DE2"/>
    <w:rsid w:val="00971F03"/>
    <w:rsid w:val="00972531"/>
    <w:rsid w:val="00972811"/>
    <w:rsid w:val="00972A4D"/>
    <w:rsid w:val="00973015"/>
    <w:rsid w:val="00973BE2"/>
    <w:rsid w:val="00973D54"/>
    <w:rsid w:val="00974047"/>
    <w:rsid w:val="009744F7"/>
    <w:rsid w:val="0097450D"/>
    <w:rsid w:val="00974809"/>
    <w:rsid w:val="009748EF"/>
    <w:rsid w:val="00974AB5"/>
    <w:rsid w:val="00974DB6"/>
    <w:rsid w:val="00975401"/>
    <w:rsid w:val="00975504"/>
    <w:rsid w:val="00975A8D"/>
    <w:rsid w:val="00975CB8"/>
    <w:rsid w:val="00975D69"/>
    <w:rsid w:val="00975EF1"/>
    <w:rsid w:val="00975F12"/>
    <w:rsid w:val="009763C4"/>
    <w:rsid w:val="0097684D"/>
    <w:rsid w:val="009769B4"/>
    <w:rsid w:val="009769C6"/>
    <w:rsid w:val="00976CE4"/>
    <w:rsid w:val="00976D88"/>
    <w:rsid w:val="00976E7E"/>
    <w:rsid w:val="009772EA"/>
    <w:rsid w:val="00977318"/>
    <w:rsid w:val="00977534"/>
    <w:rsid w:val="0097760A"/>
    <w:rsid w:val="0097774D"/>
    <w:rsid w:val="00977E19"/>
    <w:rsid w:val="0098008B"/>
    <w:rsid w:val="00980153"/>
    <w:rsid w:val="0098052E"/>
    <w:rsid w:val="009805B7"/>
    <w:rsid w:val="0098072C"/>
    <w:rsid w:val="009807E6"/>
    <w:rsid w:val="0098089A"/>
    <w:rsid w:val="00980D37"/>
    <w:rsid w:val="00980E47"/>
    <w:rsid w:val="00981033"/>
    <w:rsid w:val="009813D9"/>
    <w:rsid w:val="0098192C"/>
    <w:rsid w:val="00981A25"/>
    <w:rsid w:val="00981AC8"/>
    <w:rsid w:val="00981E55"/>
    <w:rsid w:val="00981EB3"/>
    <w:rsid w:val="009827E3"/>
    <w:rsid w:val="00983027"/>
    <w:rsid w:val="00983142"/>
    <w:rsid w:val="00983CA5"/>
    <w:rsid w:val="00983CCF"/>
    <w:rsid w:val="00983F4A"/>
    <w:rsid w:val="00984621"/>
    <w:rsid w:val="00984DAE"/>
    <w:rsid w:val="0098512B"/>
    <w:rsid w:val="00985290"/>
    <w:rsid w:val="00985771"/>
    <w:rsid w:val="00985824"/>
    <w:rsid w:val="0098598E"/>
    <w:rsid w:val="00985EF3"/>
    <w:rsid w:val="0098619D"/>
    <w:rsid w:val="0098643E"/>
    <w:rsid w:val="00986A01"/>
    <w:rsid w:val="0098706D"/>
    <w:rsid w:val="00987485"/>
    <w:rsid w:val="009874B8"/>
    <w:rsid w:val="00987510"/>
    <w:rsid w:val="009877B2"/>
    <w:rsid w:val="0098792D"/>
    <w:rsid w:val="00987A78"/>
    <w:rsid w:val="009900EC"/>
    <w:rsid w:val="00990424"/>
    <w:rsid w:val="0099050A"/>
    <w:rsid w:val="0099119C"/>
    <w:rsid w:val="00991334"/>
    <w:rsid w:val="00991495"/>
    <w:rsid w:val="00991705"/>
    <w:rsid w:val="00991DE8"/>
    <w:rsid w:val="00992257"/>
    <w:rsid w:val="00992893"/>
    <w:rsid w:val="00992AC6"/>
    <w:rsid w:val="00992D4E"/>
    <w:rsid w:val="00993005"/>
    <w:rsid w:val="00993351"/>
    <w:rsid w:val="0099357D"/>
    <w:rsid w:val="009935FB"/>
    <w:rsid w:val="0099363D"/>
    <w:rsid w:val="00993686"/>
    <w:rsid w:val="009939B2"/>
    <w:rsid w:val="00993A44"/>
    <w:rsid w:val="00993E09"/>
    <w:rsid w:val="00993F22"/>
    <w:rsid w:val="00993F6B"/>
    <w:rsid w:val="00994178"/>
    <w:rsid w:val="00994E94"/>
    <w:rsid w:val="00995328"/>
    <w:rsid w:val="00995553"/>
    <w:rsid w:val="0099585D"/>
    <w:rsid w:val="00995898"/>
    <w:rsid w:val="0099590E"/>
    <w:rsid w:val="00995B41"/>
    <w:rsid w:val="00995C57"/>
    <w:rsid w:val="00995DA3"/>
    <w:rsid w:val="00995FD8"/>
    <w:rsid w:val="00996122"/>
    <w:rsid w:val="009961CE"/>
    <w:rsid w:val="0099632F"/>
    <w:rsid w:val="00996482"/>
    <w:rsid w:val="00996651"/>
    <w:rsid w:val="009966D1"/>
    <w:rsid w:val="00996865"/>
    <w:rsid w:val="009968DC"/>
    <w:rsid w:val="00996A12"/>
    <w:rsid w:val="00996D53"/>
    <w:rsid w:val="00996DFD"/>
    <w:rsid w:val="00996E46"/>
    <w:rsid w:val="00996F92"/>
    <w:rsid w:val="0099718F"/>
    <w:rsid w:val="009974DA"/>
    <w:rsid w:val="0099774D"/>
    <w:rsid w:val="00997A12"/>
    <w:rsid w:val="00997B36"/>
    <w:rsid w:val="009A02E9"/>
    <w:rsid w:val="009A0308"/>
    <w:rsid w:val="009A06E8"/>
    <w:rsid w:val="009A08C3"/>
    <w:rsid w:val="009A0CD7"/>
    <w:rsid w:val="009A0EFD"/>
    <w:rsid w:val="009A15E6"/>
    <w:rsid w:val="009A1C42"/>
    <w:rsid w:val="009A1D91"/>
    <w:rsid w:val="009A20BD"/>
    <w:rsid w:val="009A213B"/>
    <w:rsid w:val="009A232A"/>
    <w:rsid w:val="009A24B5"/>
    <w:rsid w:val="009A269F"/>
    <w:rsid w:val="009A28AC"/>
    <w:rsid w:val="009A322B"/>
    <w:rsid w:val="009A32CA"/>
    <w:rsid w:val="009A33D4"/>
    <w:rsid w:val="009A3D4F"/>
    <w:rsid w:val="009A435B"/>
    <w:rsid w:val="009A447B"/>
    <w:rsid w:val="009A4A0A"/>
    <w:rsid w:val="009A4C14"/>
    <w:rsid w:val="009A504A"/>
    <w:rsid w:val="009A51CA"/>
    <w:rsid w:val="009A549A"/>
    <w:rsid w:val="009A59C5"/>
    <w:rsid w:val="009A5B28"/>
    <w:rsid w:val="009A5D0B"/>
    <w:rsid w:val="009A62AF"/>
    <w:rsid w:val="009A632E"/>
    <w:rsid w:val="009A6484"/>
    <w:rsid w:val="009A6963"/>
    <w:rsid w:val="009A6F62"/>
    <w:rsid w:val="009A708C"/>
    <w:rsid w:val="009A70D7"/>
    <w:rsid w:val="009A73E9"/>
    <w:rsid w:val="009A770B"/>
    <w:rsid w:val="009A7C3C"/>
    <w:rsid w:val="009A7CB9"/>
    <w:rsid w:val="009A7ED1"/>
    <w:rsid w:val="009A7F11"/>
    <w:rsid w:val="009B00C8"/>
    <w:rsid w:val="009B04DD"/>
    <w:rsid w:val="009B051A"/>
    <w:rsid w:val="009B0ACE"/>
    <w:rsid w:val="009B0CCE"/>
    <w:rsid w:val="009B0DAB"/>
    <w:rsid w:val="009B136B"/>
    <w:rsid w:val="009B1422"/>
    <w:rsid w:val="009B1459"/>
    <w:rsid w:val="009B15A1"/>
    <w:rsid w:val="009B1887"/>
    <w:rsid w:val="009B1E37"/>
    <w:rsid w:val="009B25B2"/>
    <w:rsid w:val="009B25B5"/>
    <w:rsid w:val="009B27B9"/>
    <w:rsid w:val="009B27E2"/>
    <w:rsid w:val="009B2A05"/>
    <w:rsid w:val="009B2D7D"/>
    <w:rsid w:val="009B30ED"/>
    <w:rsid w:val="009B3192"/>
    <w:rsid w:val="009B3967"/>
    <w:rsid w:val="009B3A0D"/>
    <w:rsid w:val="009B3A9A"/>
    <w:rsid w:val="009B3BDF"/>
    <w:rsid w:val="009B3E8C"/>
    <w:rsid w:val="009B3FCC"/>
    <w:rsid w:val="009B4114"/>
    <w:rsid w:val="009B4829"/>
    <w:rsid w:val="009B48CD"/>
    <w:rsid w:val="009B4C07"/>
    <w:rsid w:val="009B4CC1"/>
    <w:rsid w:val="009B4E0A"/>
    <w:rsid w:val="009B51D2"/>
    <w:rsid w:val="009B557F"/>
    <w:rsid w:val="009B5602"/>
    <w:rsid w:val="009B570E"/>
    <w:rsid w:val="009B5DF1"/>
    <w:rsid w:val="009B5E9D"/>
    <w:rsid w:val="009B6689"/>
    <w:rsid w:val="009B6F3A"/>
    <w:rsid w:val="009B6FB2"/>
    <w:rsid w:val="009B78EE"/>
    <w:rsid w:val="009B78F1"/>
    <w:rsid w:val="009B7D4A"/>
    <w:rsid w:val="009C01C3"/>
    <w:rsid w:val="009C06AC"/>
    <w:rsid w:val="009C0908"/>
    <w:rsid w:val="009C0CCA"/>
    <w:rsid w:val="009C0D8E"/>
    <w:rsid w:val="009C0FC6"/>
    <w:rsid w:val="009C118B"/>
    <w:rsid w:val="009C1595"/>
    <w:rsid w:val="009C1944"/>
    <w:rsid w:val="009C1A5D"/>
    <w:rsid w:val="009C2C5D"/>
    <w:rsid w:val="009C2C6D"/>
    <w:rsid w:val="009C2D80"/>
    <w:rsid w:val="009C2EA6"/>
    <w:rsid w:val="009C2EB8"/>
    <w:rsid w:val="009C324C"/>
    <w:rsid w:val="009C33F3"/>
    <w:rsid w:val="009C399A"/>
    <w:rsid w:val="009C39BC"/>
    <w:rsid w:val="009C39E3"/>
    <w:rsid w:val="009C4299"/>
    <w:rsid w:val="009C471B"/>
    <w:rsid w:val="009C4A8D"/>
    <w:rsid w:val="009C4AB1"/>
    <w:rsid w:val="009C4CED"/>
    <w:rsid w:val="009C4D90"/>
    <w:rsid w:val="009C4E13"/>
    <w:rsid w:val="009C4FB8"/>
    <w:rsid w:val="009C5073"/>
    <w:rsid w:val="009C5096"/>
    <w:rsid w:val="009C52A3"/>
    <w:rsid w:val="009C5390"/>
    <w:rsid w:val="009C56EA"/>
    <w:rsid w:val="009C5F68"/>
    <w:rsid w:val="009C61EA"/>
    <w:rsid w:val="009C6B4E"/>
    <w:rsid w:val="009C6C3E"/>
    <w:rsid w:val="009C702C"/>
    <w:rsid w:val="009C7211"/>
    <w:rsid w:val="009C74E6"/>
    <w:rsid w:val="009C7A94"/>
    <w:rsid w:val="009C7F08"/>
    <w:rsid w:val="009D00D3"/>
    <w:rsid w:val="009D01D0"/>
    <w:rsid w:val="009D0F48"/>
    <w:rsid w:val="009D11E7"/>
    <w:rsid w:val="009D1271"/>
    <w:rsid w:val="009D1F3A"/>
    <w:rsid w:val="009D20A2"/>
    <w:rsid w:val="009D21DA"/>
    <w:rsid w:val="009D2592"/>
    <w:rsid w:val="009D2C47"/>
    <w:rsid w:val="009D2E0E"/>
    <w:rsid w:val="009D2E6D"/>
    <w:rsid w:val="009D3424"/>
    <w:rsid w:val="009D3433"/>
    <w:rsid w:val="009D3641"/>
    <w:rsid w:val="009D39C7"/>
    <w:rsid w:val="009D3A09"/>
    <w:rsid w:val="009D3E9D"/>
    <w:rsid w:val="009D417D"/>
    <w:rsid w:val="009D4332"/>
    <w:rsid w:val="009D4C7F"/>
    <w:rsid w:val="009D521C"/>
    <w:rsid w:val="009D5686"/>
    <w:rsid w:val="009D5E99"/>
    <w:rsid w:val="009D6115"/>
    <w:rsid w:val="009D6180"/>
    <w:rsid w:val="009D62E6"/>
    <w:rsid w:val="009D6429"/>
    <w:rsid w:val="009D6527"/>
    <w:rsid w:val="009D664D"/>
    <w:rsid w:val="009D6998"/>
    <w:rsid w:val="009D6A97"/>
    <w:rsid w:val="009D6C3B"/>
    <w:rsid w:val="009D6C55"/>
    <w:rsid w:val="009D6DA1"/>
    <w:rsid w:val="009D7A03"/>
    <w:rsid w:val="009D7A09"/>
    <w:rsid w:val="009D7A75"/>
    <w:rsid w:val="009D7B81"/>
    <w:rsid w:val="009D7C85"/>
    <w:rsid w:val="009D7D86"/>
    <w:rsid w:val="009D7DE8"/>
    <w:rsid w:val="009D7E16"/>
    <w:rsid w:val="009D7E6A"/>
    <w:rsid w:val="009D7EAF"/>
    <w:rsid w:val="009E01C3"/>
    <w:rsid w:val="009E0208"/>
    <w:rsid w:val="009E056B"/>
    <w:rsid w:val="009E07CE"/>
    <w:rsid w:val="009E09CB"/>
    <w:rsid w:val="009E0A9C"/>
    <w:rsid w:val="009E0BA4"/>
    <w:rsid w:val="009E0CF5"/>
    <w:rsid w:val="009E0DB4"/>
    <w:rsid w:val="009E0EF8"/>
    <w:rsid w:val="009E1008"/>
    <w:rsid w:val="009E16A0"/>
    <w:rsid w:val="009E1715"/>
    <w:rsid w:val="009E1772"/>
    <w:rsid w:val="009E18A8"/>
    <w:rsid w:val="009E1959"/>
    <w:rsid w:val="009E2397"/>
    <w:rsid w:val="009E250C"/>
    <w:rsid w:val="009E2562"/>
    <w:rsid w:val="009E268E"/>
    <w:rsid w:val="009E26F7"/>
    <w:rsid w:val="009E2A12"/>
    <w:rsid w:val="009E2AE7"/>
    <w:rsid w:val="009E2C22"/>
    <w:rsid w:val="009E2D75"/>
    <w:rsid w:val="009E2F9E"/>
    <w:rsid w:val="009E308B"/>
    <w:rsid w:val="009E3303"/>
    <w:rsid w:val="009E339E"/>
    <w:rsid w:val="009E376F"/>
    <w:rsid w:val="009E39C1"/>
    <w:rsid w:val="009E3B45"/>
    <w:rsid w:val="009E3EE9"/>
    <w:rsid w:val="009E3F1E"/>
    <w:rsid w:val="009E4122"/>
    <w:rsid w:val="009E41FF"/>
    <w:rsid w:val="009E422F"/>
    <w:rsid w:val="009E42C7"/>
    <w:rsid w:val="009E4E08"/>
    <w:rsid w:val="009E4F24"/>
    <w:rsid w:val="009E5015"/>
    <w:rsid w:val="009E52CF"/>
    <w:rsid w:val="009E533A"/>
    <w:rsid w:val="009E5576"/>
    <w:rsid w:val="009E56B8"/>
    <w:rsid w:val="009E5983"/>
    <w:rsid w:val="009E5EA1"/>
    <w:rsid w:val="009E62C3"/>
    <w:rsid w:val="009E62F9"/>
    <w:rsid w:val="009E63EC"/>
    <w:rsid w:val="009E643F"/>
    <w:rsid w:val="009E66BC"/>
    <w:rsid w:val="009E67EE"/>
    <w:rsid w:val="009E67F7"/>
    <w:rsid w:val="009E6A76"/>
    <w:rsid w:val="009E6DBB"/>
    <w:rsid w:val="009E6E95"/>
    <w:rsid w:val="009E6F48"/>
    <w:rsid w:val="009E73A5"/>
    <w:rsid w:val="009E740A"/>
    <w:rsid w:val="009E744E"/>
    <w:rsid w:val="009E74C7"/>
    <w:rsid w:val="009E785A"/>
    <w:rsid w:val="009E7917"/>
    <w:rsid w:val="009E7A1E"/>
    <w:rsid w:val="009E7A6A"/>
    <w:rsid w:val="009E7D56"/>
    <w:rsid w:val="009E7E60"/>
    <w:rsid w:val="009F01F9"/>
    <w:rsid w:val="009F0248"/>
    <w:rsid w:val="009F0767"/>
    <w:rsid w:val="009F08F6"/>
    <w:rsid w:val="009F0D60"/>
    <w:rsid w:val="009F0E50"/>
    <w:rsid w:val="009F1E51"/>
    <w:rsid w:val="009F2123"/>
    <w:rsid w:val="009F2181"/>
    <w:rsid w:val="009F23EE"/>
    <w:rsid w:val="009F29AB"/>
    <w:rsid w:val="009F2A2D"/>
    <w:rsid w:val="009F2B9F"/>
    <w:rsid w:val="009F2BBD"/>
    <w:rsid w:val="009F2E9E"/>
    <w:rsid w:val="009F2FFC"/>
    <w:rsid w:val="009F30C8"/>
    <w:rsid w:val="009F343B"/>
    <w:rsid w:val="009F3818"/>
    <w:rsid w:val="009F3C61"/>
    <w:rsid w:val="009F3D82"/>
    <w:rsid w:val="009F3E20"/>
    <w:rsid w:val="009F4839"/>
    <w:rsid w:val="009F4A54"/>
    <w:rsid w:val="009F4BEC"/>
    <w:rsid w:val="009F4C58"/>
    <w:rsid w:val="009F4CD9"/>
    <w:rsid w:val="009F5105"/>
    <w:rsid w:val="009F51B0"/>
    <w:rsid w:val="009F51B5"/>
    <w:rsid w:val="009F5623"/>
    <w:rsid w:val="009F5674"/>
    <w:rsid w:val="009F5A0B"/>
    <w:rsid w:val="009F5ED7"/>
    <w:rsid w:val="009F5FB3"/>
    <w:rsid w:val="009F603B"/>
    <w:rsid w:val="009F6112"/>
    <w:rsid w:val="009F6201"/>
    <w:rsid w:val="009F6B52"/>
    <w:rsid w:val="009F6B6D"/>
    <w:rsid w:val="009F6EEE"/>
    <w:rsid w:val="009F719F"/>
    <w:rsid w:val="009F7521"/>
    <w:rsid w:val="009F7600"/>
    <w:rsid w:val="009F77FF"/>
    <w:rsid w:val="009F7B60"/>
    <w:rsid w:val="009F7CFA"/>
    <w:rsid w:val="009F7E76"/>
    <w:rsid w:val="00A00054"/>
    <w:rsid w:val="00A000F7"/>
    <w:rsid w:val="00A0032E"/>
    <w:rsid w:val="00A00974"/>
    <w:rsid w:val="00A00B27"/>
    <w:rsid w:val="00A014A6"/>
    <w:rsid w:val="00A01588"/>
    <w:rsid w:val="00A0173C"/>
    <w:rsid w:val="00A01780"/>
    <w:rsid w:val="00A01A2D"/>
    <w:rsid w:val="00A01C3D"/>
    <w:rsid w:val="00A021E1"/>
    <w:rsid w:val="00A027E4"/>
    <w:rsid w:val="00A03199"/>
    <w:rsid w:val="00A038D0"/>
    <w:rsid w:val="00A03D1D"/>
    <w:rsid w:val="00A03FA5"/>
    <w:rsid w:val="00A0413C"/>
    <w:rsid w:val="00A042C6"/>
    <w:rsid w:val="00A047FB"/>
    <w:rsid w:val="00A048C6"/>
    <w:rsid w:val="00A04ADF"/>
    <w:rsid w:val="00A051C9"/>
    <w:rsid w:val="00A0540B"/>
    <w:rsid w:val="00A05872"/>
    <w:rsid w:val="00A05B42"/>
    <w:rsid w:val="00A05F40"/>
    <w:rsid w:val="00A060EE"/>
    <w:rsid w:val="00A0612F"/>
    <w:rsid w:val="00A06531"/>
    <w:rsid w:val="00A0657C"/>
    <w:rsid w:val="00A06800"/>
    <w:rsid w:val="00A068E3"/>
    <w:rsid w:val="00A06A22"/>
    <w:rsid w:val="00A06B92"/>
    <w:rsid w:val="00A0704F"/>
    <w:rsid w:val="00A0730B"/>
    <w:rsid w:val="00A074C5"/>
    <w:rsid w:val="00A075A4"/>
    <w:rsid w:val="00A07CBC"/>
    <w:rsid w:val="00A07ED2"/>
    <w:rsid w:val="00A1004C"/>
    <w:rsid w:val="00A10A76"/>
    <w:rsid w:val="00A10FD2"/>
    <w:rsid w:val="00A11097"/>
    <w:rsid w:val="00A112DD"/>
    <w:rsid w:val="00A113D0"/>
    <w:rsid w:val="00A11441"/>
    <w:rsid w:val="00A11948"/>
    <w:rsid w:val="00A11B6A"/>
    <w:rsid w:val="00A12036"/>
    <w:rsid w:val="00A12147"/>
    <w:rsid w:val="00A126A3"/>
    <w:rsid w:val="00A1305A"/>
    <w:rsid w:val="00A13241"/>
    <w:rsid w:val="00A13547"/>
    <w:rsid w:val="00A135D0"/>
    <w:rsid w:val="00A13662"/>
    <w:rsid w:val="00A13677"/>
    <w:rsid w:val="00A13857"/>
    <w:rsid w:val="00A138D3"/>
    <w:rsid w:val="00A13938"/>
    <w:rsid w:val="00A13B7F"/>
    <w:rsid w:val="00A13F17"/>
    <w:rsid w:val="00A1428B"/>
    <w:rsid w:val="00A145B1"/>
    <w:rsid w:val="00A14671"/>
    <w:rsid w:val="00A14678"/>
    <w:rsid w:val="00A14802"/>
    <w:rsid w:val="00A14A66"/>
    <w:rsid w:val="00A14E3A"/>
    <w:rsid w:val="00A15990"/>
    <w:rsid w:val="00A1625E"/>
    <w:rsid w:val="00A1635C"/>
    <w:rsid w:val="00A16478"/>
    <w:rsid w:val="00A16607"/>
    <w:rsid w:val="00A167B5"/>
    <w:rsid w:val="00A16F66"/>
    <w:rsid w:val="00A17524"/>
    <w:rsid w:val="00A17728"/>
    <w:rsid w:val="00A17A7C"/>
    <w:rsid w:val="00A17A9C"/>
    <w:rsid w:val="00A17D84"/>
    <w:rsid w:val="00A17E00"/>
    <w:rsid w:val="00A17E0A"/>
    <w:rsid w:val="00A201E0"/>
    <w:rsid w:val="00A20201"/>
    <w:rsid w:val="00A203DD"/>
    <w:rsid w:val="00A20401"/>
    <w:rsid w:val="00A20AA4"/>
    <w:rsid w:val="00A21302"/>
    <w:rsid w:val="00A21464"/>
    <w:rsid w:val="00A215FB"/>
    <w:rsid w:val="00A2167A"/>
    <w:rsid w:val="00A21694"/>
    <w:rsid w:val="00A216B9"/>
    <w:rsid w:val="00A217AA"/>
    <w:rsid w:val="00A21990"/>
    <w:rsid w:val="00A21AD8"/>
    <w:rsid w:val="00A21B63"/>
    <w:rsid w:val="00A22107"/>
    <w:rsid w:val="00A221AB"/>
    <w:rsid w:val="00A22728"/>
    <w:rsid w:val="00A2295D"/>
    <w:rsid w:val="00A22CFB"/>
    <w:rsid w:val="00A22D03"/>
    <w:rsid w:val="00A22D6E"/>
    <w:rsid w:val="00A22E8D"/>
    <w:rsid w:val="00A22F01"/>
    <w:rsid w:val="00A22F9D"/>
    <w:rsid w:val="00A23288"/>
    <w:rsid w:val="00A2334B"/>
    <w:rsid w:val="00A2378C"/>
    <w:rsid w:val="00A23DDF"/>
    <w:rsid w:val="00A23FBC"/>
    <w:rsid w:val="00A24A44"/>
    <w:rsid w:val="00A24C1E"/>
    <w:rsid w:val="00A24FA7"/>
    <w:rsid w:val="00A25A0E"/>
    <w:rsid w:val="00A25E3B"/>
    <w:rsid w:val="00A25FD7"/>
    <w:rsid w:val="00A26244"/>
    <w:rsid w:val="00A264CE"/>
    <w:rsid w:val="00A268B5"/>
    <w:rsid w:val="00A269B5"/>
    <w:rsid w:val="00A269F3"/>
    <w:rsid w:val="00A27188"/>
    <w:rsid w:val="00A271A2"/>
    <w:rsid w:val="00A27476"/>
    <w:rsid w:val="00A2754C"/>
    <w:rsid w:val="00A277A4"/>
    <w:rsid w:val="00A277CF"/>
    <w:rsid w:val="00A30412"/>
    <w:rsid w:val="00A3048B"/>
    <w:rsid w:val="00A305B7"/>
    <w:rsid w:val="00A30844"/>
    <w:rsid w:val="00A30867"/>
    <w:rsid w:val="00A30CD4"/>
    <w:rsid w:val="00A30DC4"/>
    <w:rsid w:val="00A312D5"/>
    <w:rsid w:val="00A31391"/>
    <w:rsid w:val="00A31492"/>
    <w:rsid w:val="00A31F2C"/>
    <w:rsid w:val="00A31FC8"/>
    <w:rsid w:val="00A31FCF"/>
    <w:rsid w:val="00A3257D"/>
    <w:rsid w:val="00A32FF5"/>
    <w:rsid w:val="00A3302E"/>
    <w:rsid w:val="00A332B0"/>
    <w:rsid w:val="00A334E9"/>
    <w:rsid w:val="00A3355E"/>
    <w:rsid w:val="00A336A6"/>
    <w:rsid w:val="00A343CF"/>
    <w:rsid w:val="00A344EA"/>
    <w:rsid w:val="00A34CE2"/>
    <w:rsid w:val="00A34D4E"/>
    <w:rsid w:val="00A35351"/>
    <w:rsid w:val="00A356F0"/>
    <w:rsid w:val="00A35949"/>
    <w:rsid w:val="00A35CBC"/>
    <w:rsid w:val="00A3607D"/>
    <w:rsid w:val="00A3608A"/>
    <w:rsid w:val="00A36540"/>
    <w:rsid w:val="00A36670"/>
    <w:rsid w:val="00A368F5"/>
    <w:rsid w:val="00A3696B"/>
    <w:rsid w:val="00A369C6"/>
    <w:rsid w:val="00A36B11"/>
    <w:rsid w:val="00A36E25"/>
    <w:rsid w:val="00A37432"/>
    <w:rsid w:val="00A37502"/>
    <w:rsid w:val="00A4006B"/>
    <w:rsid w:val="00A4016F"/>
    <w:rsid w:val="00A401FA"/>
    <w:rsid w:val="00A4024E"/>
    <w:rsid w:val="00A40702"/>
    <w:rsid w:val="00A408B5"/>
    <w:rsid w:val="00A40DE8"/>
    <w:rsid w:val="00A419A9"/>
    <w:rsid w:val="00A41B65"/>
    <w:rsid w:val="00A41F0E"/>
    <w:rsid w:val="00A41FA3"/>
    <w:rsid w:val="00A424F7"/>
    <w:rsid w:val="00A4252D"/>
    <w:rsid w:val="00A42596"/>
    <w:rsid w:val="00A42715"/>
    <w:rsid w:val="00A42847"/>
    <w:rsid w:val="00A42934"/>
    <w:rsid w:val="00A42B51"/>
    <w:rsid w:val="00A42DC6"/>
    <w:rsid w:val="00A431C8"/>
    <w:rsid w:val="00A4320A"/>
    <w:rsid w:val="00A43441"/>
    <w:rsid w:val="00A43585"/>
    <w:rsid w:val="00A435AC"/>
    <w:rsid w:val="00A436B5"/>
    <w:rsid w:val="00A4393B"/>
    <w:rsid w:val="00A439B2"/>
    <w:rsid w:val="00A43AFF"/>
    <w:rsid w:val="00A43BA6"/>
    <w:rsid w:val="00A446A0"/>
    <w:rsid w:val="00A446AA"/>
    <w:rsid w:val="00A449E6"/>
    <w:rsid w:val="00A44D9E"/>
    <w:rsid w:val="00A44F4B"/>
    <w:rsid w:val="00A453E9"/>
    <w:rsid w:val="00A4540C"/>
    <w:rsid w:val="00A457C4"/>
    <w:rsid w:val="00A458DC"/>
    <w:rsid w:val="00A45987"/>
    <w:rsid w:val="00A45ADB"/>
    <w:rsid w:val="00A45E79"/>
    <w:rsid w:val="00A45F19"/>
    <w:rsid w:val="00A45F92"/>
    <w:rsid w:val="00A464BD"/>
    <w:rsid w:val="00A464F7"/>
    <w:rsid w:val="00A468C0"/>
    <w:rsid w:val="00A46905"/>
    <w:rsid w:val="00A46D42"/>
    <w:rsid w:val="00A46EC3"/>
    <w:rsid w:val="00A471B1"/>
    <w:rsid w:val="00A47562"/>
    <w:rsid w:val="00A479BB"/>
    <w:rsid w:val="00A50081"/>
    <w:rsid w:val="00A501CC"/>
    <w:rsid w:val="00A505C9"/>
    <w:rsid w:val="00A50A73"/>
    <w:rsid w:val="00A50B67"/>
    <w:rsid w:val="00A50B92"/>
    <w:rsid w:val="00A50B9A"/>
    <w:rsid w:val="00A5153F"/>
    <w:rsid w:val="00A5167C"/>
    <w:rsid w:val="00A51853"/>
    <w:rsid w:val="00A51E7F"/>
    <w:rsid w:val="00A524C1"/>
    <w:rsid w:val="00A5280C"/>
    <w:rsid w:val="00A5282C"/>
    <w:rsid w:val="00A528B3"/>
    <w:rsid w:val="00A52905"/>
    <w:rsid w:val="00A53248"/>
    <w:rsid w:val="00A537A8"/>
    <w:rsid w:val="00A53BBC"/>
    <w:rsid w:val="00A53C83"/>
    <w:rsid w:val="00A53C8E"/>
    <w:rsid w:val="00A53F6C"/>
    <w:rsid w:val="00A540D6"/>
    <w:rsid w:val="00A542E3"/>
    <w:rsid w:val="00A5454C"/>
    <w:rsid w:val="00A5474C"/>
    <w:rsid w:val="00A55111"/>
    <w:rsid w:val="00A5535B"/>
    <w:rsid w:val="00A558D6"/>
    <w:rsid w:val="00A558F2"/>
    <w:rsid w:val="00A55B90"/>
    <w:rsid w:val="00A55CEE"/>
    <w:rsid w:val="00A55FDC"/>
    <w:rsid w:val="00A56344"/>
    <w:rsid w:val="00A56603"/>
    <w:rsid w:val="00A56D1C"/>
    <w:rsid w:val="00A56D2C"/>
    <w:rsid w:val="00A56DF4"/>
    <w:rsid w:val="00A56FF9"/>
    <w:rsid w:val="00A5705F"/>
    <w:rsid w:val="00A57121"/>
    <w:rsid w:val="00A571E1"/>
    <w:rsid w:val="00A57279"/>
    <w:rsid w:val="00A576A6"/>
    <w:rsid w:val="00A57875"/>
    <w:rsid w:val="00A57A60"/>
    <w:rsid w:val="00A57DCE"/>
    <w:rsid w:val="00A60325"/>
    <w:rsid w:val="00A6083E"/>
    <w:rsid w:val="00A6084D"/>
    <w:rsid w:val="00A61D30"/>
    <w:rsid w:val="00A61F5B"/>
    <w:rsid w:val="00A61F82"/>
    <w:rsid w:val="00A62F10"/>
    <w:rsid w:val="00A634E0"/>
    <w:rsid w:val="00A638F9"/>
    <w:rsid w:val="00A63A78"/>
    <w:rsid w:val="00A63D36"/>
    <w:rsid w:val="00A63D68"/>
    <w:rsid w:val="00A63E97"/>
    <w:rsid w:val="00A64066"/>
    <w:rsid w:val="00A64252"/>
    <w:rsid w:val="00A64564"/>
    <w:rsid w:val="00A64663"/>
    <w:rsid w:val="00A646A3"/>
    <w:rsid w:val="00A64922"/>
    <w:rsid w:val="00A64A6A"/>
    <w:rsid w:val="00A64A7E"/>
    <w:rsid w:val="00A64E06"/>
    <w:rsid w:val="00A650A5"/>
    <w:rsid w:val="00A65100"/>
    <w:rsid w:val="00A6519E"/>
    <w:rsid w:val="00A655BF"/>
    <w:rsid w:val="00A6596D"/>
    <w:rsid w:val="00A65F7D"/>
    <w:rsid w:val="00A66083"/>
    <w:rsid w:val="00A66324"/>
    <w:rsid w:val="00A6651D"/>
    <w:rsid w:val="00A66871"/>
    <w:rsid w:val="00A66907"/>
    <w:rsid w:val="00A66B86"/>
    <w:rsid w:val="00A66D9C"/>
    <w:rsid w:val="00A670DF"/>
    <w:rsid w:val="00A6749A"/>
    <w:rsid w:val="00A675B5"/>
    <w:rsid w:val="00A67A3F"/>
    <w:rsid w:val="00A67BA6"/>
    <w:rsid w:val="00A67DB8"/>
    <w:rsid w:val="00A67E2E"/>
    <w:rsid w:val="00A70609"/>
    <w:rsid w:val="00A70740"/>
    <w:rsid w:val="00A71546"/>
    <w:rsid w:val="00A71632"/>
    <w:rsid w:val="00A71829"/>
    <w:rsid w:val="00A71A94"/>
    <w:rsid w:val="00A71CA2"/>
    <w:rsid w:val="00A71E65"/>
    <w:rsid w:val="00A72145"/>
    <w:rsid w:val="00A72182"/>
    <w:rsid w:val="00A72500"/>
    <w:rsid w:val="00A727EA"/>
    <w:rsid w:val="00A72C7B"/>
    <w:rsid w:val="00A72E4D"/>
    <w:rsid w:val="00A73078"/>
    <w:rsid w:val="00A7314D"/>
    <w:rsid w:val="00A73150"/>
    <w:rsid w:val="00A735F4"/>
    <w:rsid w:val="00A73C13"/>
    <w:rsid w:val="00A73CC8"/>
    <w:rsid w:val="00A74264"/>
    <w:rsid w:val="00A742E4"/>
    <w:rsid w:val="00A743B2"/>
    <w:rsid w:val="00A744D6"/>
    <w:rsid w:val="00A74B6D"/>
    <w:rsid w:val="00A74BE3"/>
    <w:rsid w:val="00A74D62"/>
    <w:rsid w:val="00A7581C"/>
    <w:rsid w:val="00A75ABA"/>
    <w:rsid w:val="00A75AEB"/>
    <w:rsid w:val="00A7656B"/>
    <w:rsid w:val="00A76741"/>
    <w:rsid w:val="00A769A6"/>
    <w:rsid w:val="00A76C2A"/>
    <w:rsid w:val="00A771AB"/>
    <w:rsid w:val="00A7770E"/>
    <w:rsid w:val="00A77863"/>
    <w:rsid w:val="00A7793A"/>
    <w:rsid w:val="00A77E68"/>
    <w:rsid w:val="00A80062"/>
    <w:rsid w:val="00A800AB"/>
    <w:rsid w:val="00A801D7"/>
    <w:rsid w:val="00A805A0"/>
    <w:rsid w:val="00A80693"/>
    <w:rsid w:val="00A80770"/>
    <w:rsid w:val="00A80C68"/>
    <w:rsid w:val="00A81005"/>
    <w:rsid w:val="00A81E4F"/>
    <w:rsid w:val="00A81F54"/>
    <w:rsid w:val="00A82179"/>
    <w:rsid w:val="00A8220C"/>
    <w:rsid w:val="00A8254B"/>
    <w:rsid w:val="00A8259C"/>
    <w:rsid w:val="00A827EB"/>
    <w:rsid w:val="00A82B14"/>
    <w:rsid w:val="00A82E82"/>
    <w:rsid w:val="00A83524"/>
    <w:rsid w:val="00A8383B"/>
    <w:rsid w:val="00A838AB"/>
    <w:rsid w:val="00A83B84"/>
    <w:rsid w:val="00A83BFE"/>
    <w:rsid w:val="00A83E86"/>
    <w:rsid w:val="00A83EB5"/>
    <w:rsid w:val="00A8433B"/>
    <w:rsid w:val="00A84369"/>
    <w:rsid w:val="00A843B8"/>
    <w:rsid w:val="00A844EE"/>
    <w:rsid w:val="00A8453A"/>
    <w:rsid w:val="00A847EA"/>
    <w:rsid w:val="00A847FD"/>
    <w:rsid w:val="00A84AC9"/>
    <w:rsid w:val="00A84B92"/>
    <w:rsid w:val="00A84E05"/>
    <w:rsid w:val="00A84EEE"/>
    <w:rsid w:val="00A852CC"/>
    <w:rsid w:val="00A8547E"/>
    <w:rsid w:val="00A85716"/>
    <w:rsid w:val="00A85DD1"/>
    <w:rsid w:val="00A85F00"/>
    <w:rsid w:val="00A85FD9"/>
    <w:rsid w:val="00A8608F"/>
    <w:rsid w:val="00A86758"/>
    <w:rsid w:val="00A86951"/>
    <w:rsid w:val="00A869A6"/>
    <w:rsid w:val="00A86D77"/>
    <w:rsid w:val="00A86F3F"/>
    <w:rsid w:val="00A87659"/>
    <w:rsid w:val="00A87782"/>
    <w:rsid w:val="00A877CA"/>
    <w:rsid w:val="00A87FBD"/>
    <w:rsid w:val="00A90164"/>
    <w:rsid w:val="00A901B9"/>
    <w:rsid w:val="00A90662"/>
    <w:rsid w:val="00A90AE6"/>
    <w:rsid w:val="00A90E93"/>
    <w:rsid w:val="00A91069"/>
    <w:rsid w:val="00A91152"/>
    <w:rsid w:val="00A9148D"/>
    <w:rsid w:val="00A914EE"/>
    <w:rsid w:val="00A91740"/>
    <w:rsid w:val="00A9180E"/>
    <w:rsid w:val="00A91F31"/>
    <w:rsid w:val="00A91F65"/>
    <w:rsid w:val="00A9264D"/>
    <w:rsid w:val="00A92734"/>
    <w:rsid w:val="00A928B5"/>
    <w:rsid w:val="00A92977"/>
    <w:rsid w:val="00A9314A"/>
    <w:rsid w:val="00A9321E"/>
    <w:rsid w:val="00A933B5"/>
    <w:rsid w:val="00A934CF"/>
    <w:rsid w:val="00A93925"/>
    <w:rsid w:val="00A94058"/>
    <w:rsid w:val="00A9439F"/>
    <w:rsid w:val="00A944ED"/>
    <w:rsid w:val="00A946BB"/>
    <w:rsid w:val="00A94745"/>
    <w:rsid w:val="00A94859"/>
    <w:rsid w:val="00A94A79"/>
    <w:rsid w:val="00A94B8A"/>
    <w:rsid w:val="00A94C2D"/>
    <w:rsid w:val="00A94EC0"/>
    <w:rsid w:val="00A95648"/>
    <w:rsid w:val="00A95AB3"/>
    <w:rsid w:val="00A95B91"/>
    <w:rsid w:val="00A95CD7"/>
    <w:rsid w:val="00A95D7D"/>
    <w:rsid w:val="00A95F61"/>
    <w:rsid w:val="00A96033"/>
    <w:rsid w:val="00A96203"/>
    <w:rsid w:val="00A966D7"/>
    <w:rsid w:val="00A9673F"/>
    <w:rsid w:val="00A96913"/>
    <w:rsid w:val="00A96B05"/>
    <w:rsid w:val="00A96D21"/>
    <w:rsid w:val="00A9704B"/>
    <w:rsid w:val="00A97265"/>
    <w:rsid w:val="00A9744D"/>
    <w:rsid w:val="00A97514"/>
    <w:rsid w:val="00A9764E"/>
    <w:rsid w:val="00A97AD9"/>
    <w:rsid w:val="00A97F9A"/>
    <w:rsid w:val="00A97FCB"/>
    <w:rsid w:val="00A97FDD"/>
    <w:rsid w:val="00AA049F"/>
    <w:rsid w:val="00AA0C34"/>
    <w:rsid w:val="00AA0F52"/>
    <w:rsid w:val="00AA1043"/>
    <w:rsid w:val="00AA1667"/>
    <w:rsid w:val="00AA1B94"/>
    <w:rsid w:val="00AA1C1E"/>
    <w:rsid w:val="00AA211D"/>
    <w:rsid w:val="00AA24E0"/>
    <w:rsid w:val="00AA26E4"/>
    <w:rsid w:val="00AA27F2"/>
    <w:rsid w:val="00AA2993"/>
    <w:rsid w:val="00AA2B7E"/>
    <w:rsid w:val="00AA2EE9"/>
    <w:rsid w:val="00AA30D5"/>
    <w:rsid w:val="00AA3520"/>
    <w:rsid w:val="00AA369F"/>
    <w:rsid w:val="00AA37F2"/>
    <w:rsid w:val="00AA3AF2"/>
    <w:rsid w:val="00AA3B7D"/>
    <w:rsid w:val="00AA3E42"/>
    <w:rsid w:val="00AA3FEC"/>
    <w:rsid w:val="00AA422F"/>
    <w:rsid w:val="00AA42BE"/>
    <w:rsid w:val="00AA45E0"/>
    <w:rsid w:val="00AA4711"/>
    <w:rsid w:val="00AA481E"/>
    <w:rsid w:val="00AA4954"/>
    <w:rsid w:val="00AA5006"/>
    <w:rsid w:val="00AA506A"/>
    <w:rsid w:val="00AA53AA"/>
    <w:rsid w:val="00AA53EB"/>
    <w:rsid w:val="00AA596B"/>
    <w:rsid w:val="00AA5FA8"/>
    <w:rsid w:val="00AA603C"/>
    <w:rsid w:val="00AA60B2"/>
    <w:rsid w:val="00AA61A4"/>
    <w:rsid w:val="00AA62CD"/>
    <w:rsid w:val="00AA64E9"/>
    <w:rsid w:val="00AA666B"/>
    <w:rsid w:val="00AA6E4A"/>
    <w:rsid w:val="00AA6F6B"/>
    <w:rsid w:val="00AA70D9"/>
    <w:rsid w:val="00AA73C8"/>
    <w:rsid w:val="00AA7718"/>
    <w:rsid w:val="00AA7B69"/>
    <w:rsid w:val="00AA7B93"/>
    <w:rsid w:val="00AA7C90"/>
    <w:rsid w:val="00AA7F3C"/>
    <w:rsid w:val="00AB00BD"/>
    <w:rsid w:val="00AB01A1"/>
    <w:rsid w:val="00AB02BD"/>
    <w:rsid w:val="00AB02EE"/>
    <w:rsid w:val="00AB0A1B"/>
    <w:rsid w:val="00AB0CC8"/>
    <w:rsid w:val="00AB1EF4"/>
    <w:rsid w:val="00AB1F8C"/>
    <w:rsid w:val="00AB1FEB"/>
    <w:rsid w:val="00AB2345"/>
    <w:rsid w:val="00AB2775"/>
    <w:rsid w:val="00AB28F5"/>
    <w:rsid w:val="00AB29CC"/>
    <w:rsid w:val="00AB2F14"/>
    <w:rsid w:val="00AB3D47"/>
    <w:rsid w:val="00AB3D88"/>
    <w:rsid w:val="00AB3E51"/>
    <w:rsid w:val="00AB438D"/>
    <w:rsid w:val="00AB486D"/>
    <w:rsid w:val="00AB5595"/>
    <w:rsid w:val="00AB5AF7"/>
    <w:rsid w:val="00AB5DCE"/>
    <w:rsid w:val="00AB5ED0"/>
    <w:rsid w:val="00AB6072"/>
    <w:rsid w:val="00AB610F"/>
    <w:rsid w:val="00AB612D"/>
    <w:rsid w:val="00AB64F7"/>
    <w:rsid w:val="00AB654D"/>
    <w:rsid w:val="00AB6CA7"/>
    <w:rsid w:val="00AB6FED"/>
    <w:rsid w:val="00AB72D9"/>
    <w:rsid w:val="00AB73E3"/>
    <w:rsid w:val="00AB745A"/>
    <w:rsid w:val="00AB766F"/>
    <w:rsid w:val="00AB7718"/>
    <w:rsid w:val="00AB77E8"/>
    <w:rsid w:val="00AB781A"/>
    <w:rsid w:val="00AB79EC"/>
    <w:rsid w:val="00AB7D0B"/>
    <w:rsid w:val="00AB7DF3"/>
    <w:rsid w:val="00AC0C15"/>
    <w:rsid w:val="00AC0D59"/>
    <w:rsid w:val="00AC12FF"/>
    <w:rsid w:val="00AC1646"/>
    <w:rsid w:val="00AC1AF8"/>
    <w:rsid w:val="00AC1C91"/>
    <w:rsid w:val="00AC1E43"/>
    <w:rsid w:val="00AC258C"/>
    <w:rsid w:val="00AC26C3"/>
    <w:rsid w:val="00AC29D1"/>
    <w:rsid w:val="00AC2A9D"/>
    <w:rsid w:val="00AC2C69"/>
    <w:rsid w:val="00AC2D70"/>
    <w:rsid w:val="00AC2EFA"/>
    <w:rsid w:val="00AC2F87"/>
    <w:rsid w:val="00AC32FC"/>
    <w:rsid w:val="00AC384C"/>
    <w:rsid w:val="00AC38AE"/>
    <w:rsid w:val="00AC3903"/>
    <w:rsid w:val="00AC3E0C"/>
    <w:rsid w:val="00AC3E46"/>
    <w:rsid w:val="00AC3F2F"/>
    <w:rsid w:val="00AC42CB"/>
    <w:rsid w:val="00AC5485"/>
    <w:rsid w:val="00AC59A0"/>
    <w:rsid w:val="00AC5B83"/>
    <w:rsid w:val="00AC5BEC"/>
    <w:rsid w:val="00AC5DAD"/>
    <w:rsid w:val="00AC690B"/>
    <w:rsid w:val="00AC698B"/>
    <w:rsid w:val="00AC6A1F"/>
    <w:rsid w:val="00AC6BC0"/>
    <w:rsid w:val="00AC6BF6"/>
    <w:rsid w:val="00AC6DBA"/>
    <w:rsid w:val="00AC6E38"/>
    <w:rsid w:val="00AC6EB0"/>
    <w:rsid w:val="00AC70D3"/>
    <w:rsid w:val="00AC7717"/>
    <w:rsid w:val="00AC77FA"/>
    <w:rsid w:val="00AC78CE"/>
    <w:rsid w:val="00AC7B8F"/>
    <w:rsid w:val="00AD00DF"/>
    <w:rsid w:val="00AD0178"/>
    <w:rsid w:val="00AD01E4"/>
    <w:rsid w:val="00AD02B3"/>
    <w:rsid w:val="00AD0583"/>
    <w:rsid w:val="00AD0858"/>
    <w:rsid w:val="00AD08E2"/>
    <w:rsid w:val="00AD0AE9"/>
    <w:rsid w:val="00AD0F54"/>
    <w:rsid w:val="00AD12F8"/>
    <w:rsid w:val="00AD141C"/>
    <w:rsid w:val="00AD19CD"/>
    <w:rsid w:val="00AD1B3C"/>
    <w:rsid w:val="00AD1DD7"/>
    <w:rsid w:val="00AD1F5B"/>
    <w:rsid w:val="00AD2060"/>
    <w:rsid w:val="00AD2644"/>
    <w:rsid w:val="00AD2CC3"/>
    <w:rsid w:val="00AD2D0E"/>
    <w:rsid w:val="00AD2F60"/>
    <w:rsid w:val="00AD31CA"/>
    <w:rsid w:val="00AD37D5"/>
    <w:rsid w:val="00AD40C3"/>
    <w:rsid w:val="00AD44CD"/>
    <w:rsid w:val="00AD450E"/>
    <w:rsid w:val="00AD48DD"/>
    <w:rsid w:val="00AD5352"/>
    <w:rsid w:val="00AD57A0"/>
    <w:rsid w:val="00AD58C8"/>
    <w:rsid w:val="00AD594A"/>
    <w:rsid w:val="00AD5CB9"/>
    <w:rsid w:val="00AD5E1F"/>
    <w:rsid w:val="00AD5E5E"/>
    <w:rsid w:val="00AD5E76"/>
    <w:rsid w:val="00AD624D"/>
    <w:rsid w:val="00AD65A2"/>
    <w:rsid w:val="00AD69B1"/>
    <w:rsid w:val="00AD6AE1"/>
    <w:rsid w:val="00AD735B"/>
    <w:rsid w:val="00AD79AB"/>
    <w:rsid w:val="00AD7AA2"/>
    <w:rsid w:val="00AD7E5C"/>
    <w:rsid w:val="00AE0434"/>
    <w:rsid w:val="00AE047D"/>
    <w:rsid w:val="00AE07C7"/>
    <w:rsid w:val="00AE07FA"/>
    <w:rsid w:val="00AE083F"/>
    <w:rsid w:val="00AE0915"/>
    <w:rsid w:val="00AE0C09"/>
    <w:rsid w:val="00AE0D14"/>
    <w:rsid w:val="00AE0F3B"/>
    <w:rsid w:val="00AE12BA"/>
    <w:rsid w:val="00AE1AB1"/>
    <w:rsid w:val="00AE1E9D"/>
    <w:rsid w:val="00AE2151"/>
    <w:rsid w:val="00AE21C4"/>
    <w:rsid w:val="00AE2EE4"/>
    <w:rsid w:val="00AE2FF8"/>
    <w:rsid w:val="00AE318C"/>
    <w:rsid w:val="00AE3325"/>
    <w:rsid w:val="00AE3386"/>
    <w:rsid w:val="00AE38CF"/>
    <w:rsid w:val="00AE3955"/>
    <w:rsid w:val="00AE3DB5"/>
    <w:rsid w:val="00AE3DD6"/>
    <w:rsid w:val="00AE3F73"/>
    <w:rsid w:val="00AE409C"/>
    <w:rsid w:val="00AE40CE"/>
    <w:rsid w:val="00AE4459"/>
    <w:rsid w:val="00AE44A3"/>
    <w:rsid w:val="00AE4670"/>
    <w:rsid w:val="00AE4924"/>
    <w:rsid w:val="00AE49F0"/>
    <w:rsid w:val="00AE4D03"/>
    <w:rsid w:val="00AE5423"/>
    <w:rsid w:val="00AE5521"/>
    <w:rsid w:val="00AE5D7D"/>
    <w:rsid w:val="00AE5DFD"/>
    <w:rsid w:val="00AE601A"/>
    <w:rsid w:val="00AE6309"/>
    <w:rsid w:val="00AE65E1"/>
    <w:rsid w:val="00AE6640"/>
    <w:rsid w:val="00AE671C"/>
    <w:rsid w:val="00AE68AD"/>
    <w:rsid w:val="00AE69C4"/>
    <w:rsid w:val="00AE6A0B"/>
    <w:rsid w:val="00AE6F90"/>
    <w:rsid w:val="00AE7221"/>
    <w:rsid w:val="00AE72C2"/>
    <w:rsid w:val="00AE7340"/>
    <w:rsid w:val="00AE7523"/>
    <w:rsid w:val="00AE7AFA"/>
    <w:rsid w:val="00AE7FD5"/>
    <w:rsid w:val="00AF02D9"/>
    <w:rsid w:val="00AF03FA"/>
    <w:rsid w:val="00AF0415"/>
    <w:rsid w:val="00AF0946"/>
    <w:rsid w:val="00AF0DB8"/>
    <w:rsid w:val="00AF0F02"/>
    <w:rsid w:val="00AF10D6"/>
    <w:rsid w:val="00AF1BBD"/>
    <w:rsid w:val="00AF1DC7"/>
    <w:rsid w:val="00AF1DD8"/>
    <w:rsid w:val="00AF208C"/>
    <w:rsid w:val="00AF20F0"/>
    <w:rsid w:val="00AF21F8"/>
    <w:rsid w:val="00AF26AD"/>
    <w:rsid w:val="00AF26C2"/>
    <w:rsid w:val="00AF2753"/>
    <w:rsid w:val="00AF27F6"/>
    <w:rsid w:val="00AF2A45"/>
    <w:rsid w:val="00AF2B01"/>
    <w:rsid w:val="00AF2E9E"/>
    <w:rsid w:val="00AF341D"/>
    <w:rsid w:val="00AF3A37"/>
    <w:rsid w:val="00AF3BEB"/>
    <w:rsid w:val="00AF3C1E"/>
    <w:rsid w:val="00AF3C9B"/>
    <w:rsid w:val="00AF3CEB"/>
    <w:rsid w:val="00AF3CFC"/>
    <w:rsid w:val="00AF40B9"/>
    <w:rsid w:val="00AF440A"/>
    <w:rsid w:val="00AF4633"/>
    <w:rsid w:val="00AF4658"/>
    <w:rsid w:val="00AF465A"/>
    <w:rsid w:val="00AF4959"/>
    <w:rsid w:val="00AF50F1"/>
    <w:rsid w:val="00AF5372"/>
    <w:rsid w:val="00AF5435"/>
    <w:rsid w:val="00AF54B8"/>
    <w:rsid w:val="00AF55E7"/>
    <w:rsid w:val="00AF590A"/>
    <w:rsid w:val="00AF5E6F"/>
    <w:rsid w:val="00AF6146"/>
    <w:rsid w:val="00AF619D"/>
    <w:rsid w:val="00AF6287"/>
    <w:rsid w:val="00AF67EF"/>
    <w:rsid w:val="00AF6AFC"/>
    <w:rsid w:val="00AF6D07"/>
    <w:rsid w:val="00AF6F00"/>
    <w:rsid w:val="00AF6F38"/>
    <w:rsid w:val="00AF6FAF"/>
    <w:rsid w:val="00AF703D"/>
    <w:rsid w:val="00AF7094"/>
    <w:rsid w:val="00AF7337"/>
    <w:rsid w:val="00AF7504"/>
    <w:rsid w:val="00AF778B"/>
    <w:rsid w:val="00AF7F19"/>
    <w:rsid w:val="00B001F1"/>
    <w:rsid w:val="00B002F7"/>
    <w:rsid w:val="00B00674"/>
    <w:rsid w:val="00B00A07"/>
    <w:rsid w:val="00B014DA"/>
    <w:rsid w:val="00B01D07"/>
    <w:rsid w:val="00B01D2A"/>
    <w:rsid w:val="00B01D60"/>
    <w:rsid w:val="00B01FA8"/>
    <w:rsid w:val="00B0265D"/>
    <w:rsid w:val="00B02985"/>
    <w:rsid w:val="00B03096"/>
    <w:rsid w:val="00B0320E"/>
    <w:rsid w:val="00B035F1"/>
    <w:rsid w:val="00B0392B"/>
    <w:rsid w:val="00B03D29"/>
    <w:rsid w:val="00B03E0F"/>
    <w:rsid w:val="00B03F0D"/>
    <w:rsid w:val="00B044C3"/>
    <w:rsid w:val="00B04606"/>
    <w:rsid w:val="00B04705"/>
    <w:rsid w:val="00B0538F"/>
    <w:rsid w:val="00B0580B"/>
    <w:rsid w:val="00B058A5"/>
    <w:rsid w:val="00B05AEA"/>
    <w:rsid w:val="00B05D0C"/>
    <w:rsid w:val="00B05FD7"/>
    <w:rsid w:val="00B061F6"/>
    <w:rsid w:val="00B062F8"/>
    <w:rsid w:val="00B06350"/>
    <w:rsid w:val="00B0641F"/>
    <w:rsid w:val="00B066D3"/>
    <w:rsid w:val="00B06844"/>
    <w:rsid w:val="00B0688B"/>
    <w:rsid w:val="00B06D55"/>
    <w:rsid w:val="00B06D5A"/>
    <w:rsid w:val="00B06FFF"/>
    <w:rsid w:val="00B07897"/>
    <w:rsid w:val="00B078F1"/>
    <w:rsid w:val="00B07A38"/>
    <w:rsid w:val="00B07D08"/>
    <w:rsid w:val="00B07D66"/>
    <w:rsid w:val="00B07EB8"/>
    <w:rsid w:val="00B07F4B"/>
    <w:rsid w:val="00B10207"/>
    <w:rsid w:val="00B105F2"/>
    <w:rsid w:val="00B1068E"/>
    <w:rsid w:val="00B10C49"/>
    <w:rsid w:val="00B10C73"/>
    <w:rsid w:val="00B10FA0"/>
    <w:rsid w:val="00B110B4"/>
    <w:rsid w:val="00B1111F"/>
    <w:rsid w:val="00B115E9"/>
    <w:rsid w:val="00B11624"/>
    <w:rsid w:val="00B11D14"/>
    <w:rsid w:val="00B12683"/>
    <w:rsid w:val="00B1280A"/>
    <w:rsid w:val="00B12AFF"/>
    <w:rsid w:val="00B12EB2"/>
    <w:rsid w:val="00B12ED6"/>
    <w:rsid w:val="00B137F2"/>
    <w:rsid w:val="00B138EF"/>
    <w:rsid w:val="00B13B9F"/>
    <w:rsid w:val="00B141E7"/>
    <w:rsid w:val="00B1425E"/>
    <w:rsid w:val="00B142FF"/>
    <w:rsid w:val="00B1446C"/>
    <w:rsid w:val="00B14653"/>
    <w:rsid w:val="00B14667"/>
    <w:rsid w:val="00B147C3"/>
    <w:rsid w:val="00B147FA"/>
    <w:rsid w:val="00B148AC"/>
    <w:rsid w:val="00B14DAE"/>
    <w:rsid w:val="00B14FC8"/>
    <w:rsid w:val="00B14FEE"/>
    <w:rsid w:val="00B1510D"/>
    <w:rsid w:val="00B15663"/>
    <w:rsid w:val="00B15808"/>
    <w:rsid w:val="00B1594B"/>
    <w:rsid w:val="00B15E8E"/>
    <w:rsid w:val="00B15F79"/>
    <w:rsid w:val="00B160E7"/>
    <w:rsid w:val="00B1650D"/>
    <w:rsid w:val="00B167EC"/>
    <w:rsid w:val="00B16A1E"/>
    <w:rsid w:val="00B16D9A"/>
    <w:rsid w:val="00B171E8"/>
    <w:rsid w:val="00B1731E"/>
    <w:rsid w:val="00B173F1"/>
    <w:rsid w:val="00B17682"/>
    <w:rsid w:val="00B1772E"/>
    <w:rsid w:val="00B17914"/>
    <w:rsid w:val="00B1797B"/>
    <w:rsid w:val="00B17C89"/>
    <w:rsid w:val="00B20066"/>
    <w:rsid w:val="00B2013E"/>
    <w:rsid w:val="00B20382"/>
    <w:rsid w:val="00B204E2"/>
    <w:rsid w:val="00B20509"/>
    <w:rsid w:val="00B2061F"/>
    <w:rsid w:val="00B20AC8"/>
    <w:rsid w:val="00B20B18"/>
    <w:rsid w:val="00B20C4B"/>
    <w:rsid w:val="00B20CDE"/>
    <w:rsid w:val="00B20D88"/>
    <w:rsid w:val="00B211DB"/>
    <w:rsid w:val="00B21C6A"/>
    <w:rsid w:val="00B21D94"/>
    <w:rsid w:val="00B224C6"/>
    <w:rsid w:val="00B224F6"/>
    <w:rsid w:val="00B22794"/>
    <w:rsid w:val="00B227A0"/>
    <w:rsid w:val="00B22848"/>
    <w:rsid w:val="00B2303B"/>
    <w:rsid w:val="00B23119"/>
    <w:rsid w:val="00B232DF"/>
    <w:rsid w:val="00B232E0"/>
    <w:rsid w:val="00B236E9"/>
    <w:rsid w:val="00B23736"/>
    <w:rsid w:val="00B23951"/>
    <w:rsid w:val="00B2398E"/>
    <w:rsid w:val="00B23B9F"/>
    <w:rsid w:val="00B240B7"/>
    <w:rsid w:val="00B242C5"/>
    <w:rsid w:val="00B24428"/>
    <w:rsid w:val="00B24478"/>
    <w:rsid w:val="00B246DD"/>
    <w:rsid w:val="00B2477A"/>
    <w:rsid w:val="00B24BE6"/>
    <w:rsid w:val="00B24E2C"/>
    <w:rsid w:val="00B24F86"/>
    <w:rsid w:val="00B2511A"/>
    <w:rsid w:val="00B253A1"/>
    <w:rsid w:val="00B2564B"/>
    <w:rsid w:val="00B25973"/>
    <w:rsid w:val="00B259B0"/>
    <w:rsid w:val="00B25A2C"/>
    <w:rsid w:val="00B2620C"/>
    <w:rsid w:val="00B26587"/>
    <w:rsid w:val="00B26AD8"/>
    <w:rsid w:val="00B26B31"/>
    <w:rsid w:val="00B26DE5"/>
    <w:rsid w:val="00B2724A"/>
    <w:rsid w:val="00B27317"/>
    <w:rsid w:val="00B27473"/>
    <w:rsid w:val="00B27597"/>
    <w:rsid w:val="00B27782"/>
    <w:rsid w:val="00B278AE"/>
    <w:rsid w:val="00B27A28"/>
    <w:rsid w:val="00B27FA4"/>
    <w:rsid w:val="00B30188"/>
    <w:rsid w:val="00B30204"/>
    <w:rsid w:val="00B3026F"/>
    <w:rsid w:val="00B302CC"/>
    <w:rsid w:val="00B303B2"/>
    <w:rsid w:val="00B3069E"/>
    <w:rsid w:val="00B30A42"/>
    <w:rsid w:val="00B31053"/>
    <w:rsid w:val="00B3120D"/>
    <w:rsid w:val="00B316BF"/>
    <w:rsid w:val="00B31892"/>
    <w:rsid w:val="00B3192F"/>
    <w:rsid w:val="00B31ABE"/>
    <w:rsid w:val="00B321E6"/>
    <w:rsid w:val="00B321E8"/>
    <w:rsid w:val="00B32464"/>
    <w:rsid w:val="00B3278D"/>
    <w:rsid w:val="00B32860"/>
    <w:rsid w:val="00B32B41"/>
    <w:rsid w:val="00B32CF8"/>
    <w:rsid w:val="00B32EDE"/>
    <w:rsid w:val="00B33196"/>
    <w:rsid w:val="00B3347E"/>
    <w:rsid w:val="00B33487"/>
    <w:rsid w:val="00B33587"/>
    <w:rsid w:val="00B335CD"/>
    <w:rsid w:val="00B339EF"/>
    <w:rsid w:val="00B33A82"/>
    <w:rsid w:val="00B33CC2"/>
    <w:rsid w:val="00B33DB0"/>
    <w:rsid w:val="00B3404F"/>
    <w:rsid w:val="00B34076"/>
    <w:rsid w:val="00B3471A"/>
    <w:rsid w:val="00B3487C"/>
    <w:rsid w:val="00B349EE"/>
    <w:rsid w:val="00B349EF"/>
    <w:rsid w:val="00B34D55"/>
    <w:rsid w:val="00B34F48"/>
    <w:rsid w:val="00B350A0"/>
    <w:rsid w:val="00B351B4"/>
    <w:rsid w:val="00B3537D"/>
    <w:rsid w:val="00B355F4"/>
    <w:rsid w:val="00B3563C"/>
    <w:rsid w:val="00B35801"/>
    <w:rsid w:val="00B35C83"/>
    <w:rsid w:val="00B35EE3"/>
    <w:rsid w:val="00B3607C"/>
    <w:rsid w:val="00B3655F"/>
    <w:rsid w:val="00B36D02"/>
    <w:rsid w:val="00B36FCB"/>
    <w:rsid w:val="00B373AA"/>
    <w:rsid w:val="00B375FB"/>
    <w:rsid w:val="00B376F8"/>
    <w:rsid w:val="00B37F46"/>
    <w:rsid w:val="00B40503"/>
    <w:rsid w:val="00B405AD"/>
    <w:rsid w:val="00B4066E"/>
    <w:rsid w:val="00B40670"/>
    <w:rsid w:val="00B407C9"/>
    <w:rsid w:val="00B40B77"/>
    <w:rsid w:val="00B40C86"/>
    <w:rsid w:val="00B411A6"/>
    <w:rsid w:val="00B413D5"/>
    <w:rsid w:val="00B419F8"/>
    <w:rsid w:val="00B41D35"/>
    <w:rsid w:val="00B41FEE"/>
    <w:rsid w:val="00B421D0"/>
    <w:rsid w:val="00B42235"/>
    <w:rsid w:val="00B422A0"/>
    <w:rsid w:val="00B4265F"/>
    <w:rsid w:val="00B427A3"/>
    <w:rsid w:val="00B427F4"/>
    <w:rsid w:val="00B42A0E"/>
    <w:rsid w:val="00B42B0F"/>
    <w:rsid w:val="00B42F13"/>
    <w:rsid w:val="00B430DD"/>
    <w:rsid w:val="00B4316D"/>
    <w:rsid w:val="00B4318F"/>
    <w:rsid w:val="00B43371"/>
    <w:rsid w:val="00B43555"/>
    <w:rsid w:val="00B4363F"/>
    <w:rsid w:val="00B43732"/>
    <w:rsid w:val="00B43A68"/>
    <w:rsid w:val="00B43B24"/>
    <w:rsid w:val="00B43C12"/>
    <w:rsid w:val="00B43DF6"/>
    <w:rsid w:val="00B43E26"/>
    <w:rsid w:val="00B44615"/>
    <w:rsid w:val="00B44F24"/>
    <w:rsid w:val="00B4515F"/>
    <w:rsid w:val="00B4534B"/>
    <w:rsid w:val="00B45554"/>
    <w:rsid w:val="00B455AF"/>
    <w:rsid w:val="00B45835"/>
    <w:rsid w:val="00B45A8F"/>
    <w:rsid w:val="00B4601E"/>
    <w:rsid w:val="00B4607E"/>
    <w:rsid w:val="00B46216"/>
    <w:rsid w:val="00B4666A"/>
    <w:rsid w:val="00B46BCA"/>
    <w:rsid w:val="00B46FDB"/>
    <w:rsid w:val="00B47119"/>
    <w:rsid w:val="00B4743E"/>
    <w:rsid w:val="00B475A5"/>
    <w:rsid w:val="00B47F39"/>
    <w:rsid w:val="00B502E5"/>
    <w:rsid w:val="00B506B1"/>
    <w:rsid w:val="00B506CB"/>
    <w:rsid w:val="00B50831"/>
    <w:rsid w:val="00B50DF5"/>
    <w:rsid w:val="00B51060"/>
    <w:rsid w:val="00B51470"/>
    <w:rsid w:val="00B51E27"/>
    <w:rsid w:val="00B520F3"/>
    <w:rsid w:val="00B5230B"/>
    <w:rsid w:val="00B52568"/>
    <w:rsid w:val="00B527CB"/>
    <w:rsid w:val="00B52814"/>
    <w:rsid w:val="00B52B35"/>
    <w:rsid w:val="00B52C1E"/>
    <w:rsid w:val="00B52F87"/>
    <w:rsid w:val="00B533F3"/>
    <w:rsid w:val="00B5370B"/>
    <w:rsid w:val="00B53ACE"/>
    <w:rsid w:val="00B53B6E"/>
    <w:rsid w:val="00B53E2D"/>
    <w:rsid w:val="00B53E5E"/>
    <w:rsid w:val="00B54072"/>
    <w:rsid w:val="00B54217"/>
    <w:rsid w:val="00B54513"/>
    <w:rsid w:val="00B54704"/>
    <w:rsid w:val="00B549F4"/>
    <w:rsid w:val="00B55BB0"/>
    <w:rsid w:val="00B55CE1"/>
    <w:rsid w:val="00B56869"/>
    <w:rsid w:val="00B568D5"/>
    <w:rsid w:val="00B574AE"/>
    <w:rsid w:val="00B577E1"/>
    <w:rsid w:val="00B579C7"/>
    <w:rsid w:val="00B57A29"/>
    <w:rsid w:val="00B57D32"/>
    <w:rsid w:val="00B60365"/>
    <w:rsid w:val="00B606E2"/>
    <w:rsid w:val="00B606FD"/>
    <w:rsid w:val="00B608F4"/>
    <w:rsid w:val="00B60B5B"/>
    <w:rsid w:val="00B60F00"/>
    <w:rsid w:val="00B60F4E"/>
    <w:rsid w:val="00B613AE"/>
    <w:rsid w:val="00B61514"/>
    <w:rsid w:val="00B61563"/>
    <w:rsid w:val="00B6160C"/>
    <w:rsid w:val="00B61777"/>
    <w:rsid w:val="00B61ED7"/>
    <w:rsid w:val="00B61FDD"/>
    <w:rsid w:val="00B62595"/>
    <w:rsid w:val="00B62648"/>
    <w:rsid w:val="00B62ADA"/>
    <w:rsid w:val="00B62AFA"/>
    <w:rsid w:val="00B63017"/>
    <w:rsid w:val="00B631D8"/>
    <w:rsid w:val="00B633A1"/>
    <w:rsid w:val="00B6390B"/>
    <w:rsid w:val="00B63BB5"/>
    <w:rsid w:val="00B63BFD"/>
    <w:rsid w:val="00B63C24"/>
    <w:rsid w:val="00B63C98"/>
    <w:rsid w:val="00B63D91"/>
    <w:rsid w:val="00B63E44"/>
    <w:rsid w:val="00B64168"/>
    <w:rsid w:val="00B64779"/>
    <w:rsid w:val="00B647BB"/>
    <w:rsid w:val="00B64B04"/>
    <w:rsid w:val="00B64C39"/>
    <w:rsid w:val="00B64FF6"/>
    <w:rsid w:val="00B656DF"/>
    <w:rsid w:val="00B657B5"/>
    <w:rsid w:val="00B659A9"/>
    <w:rsid w:val="00B659EF"/>
    <w:rsid w:val="00B65C9F"/>
    <w:rsid w:val="00B65E90"/>
    <w:rsid w:val="00B66019"/>
    <w:rsid w:val="00B662C8"/>
    <w:rsid w:val="00B6635D"/>
    <w:rsid w:val="00B66A36"/>
    <w:rsid w:val="00B66A95"/>
    <w:rsid w:val="00B66BB6"/>
    <w:rsid w:val="00B66D7C"/>
    <w:rsid w:val="00B66EE7"/>
    <w:rsid w:val="00B671EC"/>
    <w:rsid w:val="00B679BE"/>
    <w:rsid w:val="00B67A8A"/>
    <w:rsid w:val="00B67E5C"/>
    <w:rsid w:val="00B67E6F"/>
    <w:rsid w:val="00B7004C"/>
    <w:rsid w:val="00B701F4"/>
    <w:rsid w:val="00B70241"/>
    <w:rsid w:val="00B70367"/>
    <w:rsid w:val="00B704EB"/>
    <w:rsid w:val="00B7073C"/>
    <w:rsid w:val="00B708A7"/>
    <w:rsid w:val="00B7095B"/>
    <w:rsid w:val="00B709C4"/>
    <w:rsid w:val="00B70BCF"/>
    <w:rsid w:val="00B70DDF"/>
    <w:rsid w:val="00B70E3B"/>
    <w:rsid w:val="00B71089"/>
    <w:rsid w:val="00B7143C"/>
    <w:rsid w:val="00B71485"/>
    <w:rsid w:val="00B716B4"/>
    <w:rsid w:val="00B72160"/>
    <w:rsid w:val="00B723E6"/>
    <w:rsid w:val="00B7245C"/>
    <w:rsid w:val="00B725B2"/>
    <w:rsid w:val="00B7266D"/>
    <w:rsid w:val="00B728C2"/>
    <w:rsid w:val="00B72AA8"/>
    <w:rsid w:val="00B72AFE"/>
    <w:rsid w:val="00B72F01"/>
    <w:rsid w:val="00B734E2"/>
    <w:rsid w:val="00B73D9C"/>
    <w:rsid w:val="00B7400B"/>
    <w:rsid w:val="00B74072"/>
    <w:rsid w:val="00B74170"/>
    <w:rsid w:val="00B74352"/>
    <w:rsid w:val="00B74D08"/>
    <w:rsid w:val="00B75028"/>
    <w:rsid w:val="00B750CA"/>
    <w:rsid w:val="00B752B9"/>
    <w:rsid w:val="00B757EF"/>
    <w:rsid w:val="00B75967"/>
    <w:rsid w:val="00B75AD0"/>
    <w:rsid w:val="00B75CC3"/>
    <w:rsid w:val="00B75E49"/>
    <w:rsid w:val="00B75F38"/>
    <w:rsid w:val="00B762C4"/>
    <w:rsid w:val="00B766DA"/>
    <w:rsid w:val="00B766F2"/>
    <w:rsid w:val="00B76917"/>
    <w:rsid w:val="00B76C39"/>
    <w:rsid w:val="00B76C53"/>
    <w:rsid w:val="00B76C56"/>
    <w:rsid w:val="00B76D36"/>
    <w:rsid w:val="00B774E6"/>
    <w:rsid w:val="00B77585"/>
    <w:rsid w:val="00B777AA"/>
    <w:rsid w:val="00B77B16"/>
    <w:rsid w:val="00B77D99"/>
    <w:rsid w:val="00B77F06"/>
    <w:rsid w:val="00B80479"/>
    <w:rsid w:val="00B80578"/>
    <w:rsid w:val="00B807CF"/>
    <w:rsid w:val="00B807F2"/>
    <w:rsid w:val="00B808D8"/>
    <w:rsid w:val="00B810A7"/>
    <w:rsid w:val="00B81C0F"/>
    <w:rsid w:val="00B81E0F"/>
    <w:rsid w:val="00B81E81"/>
    <w:rsid w:val="00B82006"/>
    <w:rsid w:val="00B8214F"/>
    <w:rsid w:val="00B8269B"/>
    <w:rsid w:val="00B8275F"/>
    <w:rsid w:val="00B82865"/>
    <w:rsid w:val="00B829C0"/>
    <w:rsid w:val="00B82BF1"/>
    <w:rsid w:val="00B82E1C"/>
    <w:rsid w:val="00B82EC0"/>
    <w:rsid w:val="00B82F87"/>
    <w:rsid w:val="00B833A2"/>
    <w:rsid w:val="00B83957"/>
    <w:rsid w:val="00B839B9"/>
    <w:rsid w:val="00B83A56"/>
    <w:rsid w:val="00B83BDE"/>
    <w:rsid w:val="00B83D43"/>
    <w:rsid w:val="00B8411E"/>
    <w:rsid w:val="00B8416A"/>
    <w:rsid w:val="00B8439D"/>
    <w:rsid w:val="00B85247"/>
    <w:rsid w:val="00B85275"/>
    <w:rsid w:val="00B853C6"/>
    <w:rsid w:val="00B85422"/>
    <w:rsid w:val="00B85AF0"/>
    <w:rsid w:val="00B85B26"/>
    <w:rsid w:val="00B86226"/>
    <w:rsid w:val="00B86550"/>
    <w:rsid w:val="00B865BA"/>
    <w:rsid w:val="00B865EC"/>
    <w:rsid w:val="00B872A6"/>
    <w:rsid w:val="00B87806"/>
    <w:rsid w:val="00B87897"/>
    <w:rsid w:val="00B87A2D"/>
    <w:rsid w:val="00B87EC9"/>
    <w:rsid w:val="00B87FC7"/>
    <w:rsid w:val="00B90018"/>
    <w:rsid w:val="00B9025C"/>
    <w:rsid w:val="00B90458"/>
    <w:rsid w:val="00B90BB9"/>
    <w:rsid w:val="00B9100C"/>
    <w:rsid w:val="00B912CA"/>
    <w:rsid w:val="00B916E9"/>
    <w:rsid w:val="00B91CFA"/>
    <w:rsid w:val="00B92397"/>
    <w:rsid w:val="00B92473"/>
    <w:rsid w:val="00B92971"/>
    <w:rsid w:val="00B92998"/>
    <w:rsid w:val="00B92BB0"/>
    <w:rsid w:val="00B9306B"/>
    <w:rsid w:val="00B933BE"/>
    <w:rsid w:val="00B9357D"/>
    <w:rsid w:val="00B9388A"/>
    <w:rsid w:val="00B93D63"/>
    <w:rsid w:val="00B93F3C"/>
    <w:rsid w:val="00B9414D"/>
    <w:rsid w:val="00B94773"/>
    <w:rsid w:val="00B94AD2"/>
    <w:rsid w:val="00B95062"/>
    <w:rsid w:val="00B95441"/>
    <w:rsid w:val="00B955E7"/>
    <w:rsid w:val="00B9569E"/>
    <w:rsid w:val="00B95D06"/>
    <w:rsid w:val="00B95EA9"/>
    <w:rsid w:val="00B95F44"/>
    <w:rsid w:val="00B95FC4"/>
    <w:rsid w:val="00B96334"/>
    <w:rsid w:val="00B964F3"/>
    <w:rsid w:val="00B96508"/>
    <w:rsid w:val="00B965B4"/>
    <w:rsid w:val="00B9660A"/>
    <w:rsid w:val="00B968D3"/>
    <w:rsid w:val="00B969C1"/>
    <w:rsid w:val="00B96AEC"/>
    <w:rsid w:val="00B96D64"/>
    <w:rsid w:val="00B96F35"/>
    <w:rsid w:val="00B97111"/>
    <w:rsid w:val="00B97359"/>
    <w:rsid w:val="00B9798F"/>
    <w:rsid w:val="00BA040D"/>
    <w:rsid w:val="00BA0501"/>
    <w:rsid w:val="00BA07A6"/>
    <w:rsid w:val="00BA07C4"/>
    <w:rsid w:val="00BA0AA0"/>
    <w:rsid w:val="00BA0BE0"/>
    <w:rsid w:val="00BA0DA6"/>
    <w:rsid w:val="00BA16B1"/>
    <w:rsid w:val="00BA1729"/>
    <w:rsid w:val="00BA1EA1"/>
    <w:rsid w:val="00BA2168"/>
    <w:rsid w:val="00BA27D5"/>
    <w:rsid w:val="00BA290E"/>
    <w:rsid w:val="00BA293E"/>
    <w:rsid w:val="00BA302F"/>
    <w:rsid w:val="00BA33C9"/>
    <w:rsid w:val="00BA35E1"/>
    <w:rsid w:val="00BA3859"/>
    <w:rsid w:val="00BA39C7"/>
    <w:rsid w:val="00BA3C5A"/>
    <w:rsid w:val="00BA3E9E"/>
    <w:rsid w:val="00BA444E"/>
    <w:rsid w:val="00BA44BF"/>
    <w:rsid w:val="00BA45DF"/>
    <w:rsid w:val="00BA46A0"/>
    <w:rsid w:val="00BA46E9"/>
    <w:rsid w:val="00BA4D72"/>
    <w:rsid w:val="00BA53D8"/>
    <w:rsid w:val="00BA5465"/>
    <w:rsid w:val="00BA553A"/>
    <w:rsid w:val="00BA566C"/>
    <w:rsid w:val="00BA59CA"/>
    <w:rsid w:val="00BA5B8A"/>
    <w:rsid w:val="00BA5D5B"/>
    <w:rsid w:val="00BA5F2E"/>
    <w:rsid w:val="00BA61AF"/>
    <w:rsid w:val="00BA6917"/>
    <w:rsid w:val="00BA6B10"/>
    <w:rsid w:val="00BA6CD2"/>
    <w:rsid w:val="00BA6D93"/>
    <w:rsid w:val="00BA6EF5"/>
    <w:rsid w:val="00BA6F7F"/>
    <w:rsid w:val="00BA7108"/>
    <w:rsid w:val="00BA71CF"/>
    <w:rsid w:val="00BA75AE"/>
    <w:rsid w:val="00BA783A"/>
    <w:rsid w:val="00BA7EA1"/>
    <w:rsid w:val="00BB04E4"/>
    <w:rsid w:val="00BB050F"/>
    <w:rsid w:val="00BB0728"/>
    <w:rsid w:val="00BB0A6D"/>
    <w:rsid w:val="00BB0C70"/>
    <w:rsid w:val="00BB0D98"/>
    <w:rsid w:val="00BB157F"/>
    <w:rsid w:val="00BB1AC8"/>
    <w:rsid w:val="00BB1DA0"/>
    <w:rsid w:val="00BB1FC7"/>
    <w:rsid w:val="00BB23A1"/>
    <w:rsid w:val="00BB24BB"/>
    <w:rsid w:val="00BB24C6"/>
    <w:rsid w:val="00BB25E0"/>
    <w:rsid w:val="00BB2736"/>
    <w:rsid w:val="00BB2BC2"/>
    <w:rsid w:val="00BB2C65"/>
    <w:rsid w:val="00BB2D48"/>
    <w:rsid w:val="00BB2F1C"/>
    <w:rsid w:val="00BB2F3E"/>
    <w:rsid w:val="00BB349E"/>
    <w:rsid w:val="00BB37D6"/>
    <w:rsid w:val="00BB39E0"/>
    <w:rsid w:val="00BB3F51"/>
    <w:rsid w:val="00BB421C"/>
    <w:rsid w:val="00BB4299"/>
    <w:rsid w:val="00BB43B3"/>
    <w:rsid w:val="00BB44B6"/>
    <w:rsid w:val="00BB45AC"/>
    <w:rsid w:val="00BB4BBE"/>
    <w:rsid w:val="00BB5513"/>
    <w:rsid w:val="00BB5771"/>
    <w:rsid w:val="00BB57C8"/>
    <w:rsid w:val="00BB5E94"/>
    <w:rsid w:val="00BB604A"/>
    <w:rsid w:val="00BB616A"/>
    <w:rsid w:val="00BB6220"/>
    <w:rsid w:val="00BB6434"/>
    <w:rsid w:val="00BB6435"/>
    <w:rsid w:val="00BB64DA"/>
    <w:rsid w:val="00BB684B"/>
    <w:rsid w:val="00BB78C3"/>
    <w:rsid w:val="00BB790C"/>
    <w:rsid w:val="00BB7A1B"/>
    <w:rsid w:val="00BB7D99"/>
    <w:rsid w:val="00BC0068"/>
    <w:rsid w:val="00BC0118"/>
    <w:rsid w:val="00BC0190"/>
    <w:rsid w:val="00BC0193"/>
    <w:rsid w:val="00BC025F"/>
    <w:rsid w:val="00BC0775"/>
    <w:rsid w:val="00BC09BB"/>
    <w:rsid w:val="00BC0B32"/>
    <w:rsid w:val="00BC0F7D"/>
    <w:rsid w:val="00BC119B"/>
    <w:rsid w:val="00BC15C2"/>
    <w:rsid w:val="00BC17A2"/>
    <w:rsid w:val="00BC198E"/>
    <w:rsid w:val="00BC1D6E"/>
    <w:rsid w:val="00BC1DAF"/>
    <w:rsid w:val="00BC21F3"/>
    <w:rsid w:val="00BC22DC"/>
    <w:rsid w:val="00BC25DD"/>
    <w:rsid w:val="00BC2849"/>
    <w:rsid w:val="00BC28AD"/>
    <w:rsid w:val="00BC3021"/>
    <w:rsid w:val="00BC32E3"/>
    <w:rsid w:val="00BC38FD"/>
    <w:rsid w:val="00BC3A09"/>
    <w:rsid w:val="00BC3C03"/>
    <w:rsid w:val="00BC3EF7"/>
    <w:rsid w:val="00BC4117"/>
    <w:rsid w:val="00BC4556"/>
    <w:rsid w:val="00BC4BB5"/>
    <w:rsid w:val="00BC4EC7"/>
    <w:rsid w:val="00BC50F7"/>
    <w:rsid w:val="00BC5303"/>
    <w:rsid w:val="00BC531D"/>
    <w:rsid w:val="00BC5376"/>
    <w:rsid w:val="00BC55F2"/>
    <w:rsid w:val="00BC580B"/>
    <w:rsid w:val="00BC5ACA"/>
    <w:rsid w:val="00BC5CC2"/>
    <w:rsid w:val="00BC6030"/>
    <w:rsid w:val="00BC65FE"/>
    <w:rsid w:val="00BC660E"/>
    <w:rsid w:val="00BC6A99"/>
    <w:rsid w:val="00BC6DE5"/>
    <w:rsid w:val="00BC6F28"/>
    <w:rsid w:val="00BC749E"/>
    <w:rsid w:val="00BC779C"/>
    <w:rsid w:val="00BC781C"/>
    <w:rsid w:val="00BC7BC4"/>
    <w:rsid w:val="00BC7D81"/>
    <w:rsid w:val="00BC7E36"/>
    <w:rsid w:val="00BD00CC"/>
    <w:rsid w:val="00BD0439"/>
    <w:rsid w:val="00BD04C6"/>
    <w:rsid w:val="00BD07B8"/>
    <w:rsid w:val="00BD0D37"/>
    <w:rsid w:val="00BD0DC3"/>
    <w:rsid w:val="00BD0E59"/>
    <w:rsid w:val="00BD12E2"/>
    <w:rsid w:val="00BD13DA"/>
    <w:rsid w:val="00BD14A5"/>
    <w:rsid w:val="00BD16F2"/>
    <w:rsid w:val="00BD17C2"/>
    <w:rsid w:val="00BD18DB"/>
    <w:rsid w:val="00BD18F9"/>
    <w:rsid w:val="00BD200E"/>
    <w:rsid w:val="00BD2172"/>
    <w:rsid w:val="00BD23F5"/>
    <w:rsid w:val="00BD2B31"/>
    <w:rsid w:val="00BD3BE7"/>
    <w:rsid w:val="00BD3D0F"/>
    <w:rsid w:val="00BD4109"/>
    <w:rsid w:val="00BD4222"/>
    <w:rsid w:val="00BD4560"/>
    <w:rsid w:val="00BD49D3"/>
    <w:rsid w:val="00BD4C71"/>
    <w:rsid w:val="00BD5198"/>
    <w:rsid w:val="00BD55BC"/>
    <w:rsid w:val="00BD5C30"/>
    <w:rsid w:val="00BD5F40"/>
    <w:rsid w:val="00BD5FAF"/>
    <w:rsid w:val="00BD631C"/>
    <w:rsid w:val="00BD6854"/>
    <w:rsid w:val="00BD6DB1"/>
    <w:rsid w:val="00BD6DD3"/>
    <w:rsid w:val="00BD71E8"/>
    <w:rsid w:val="00BD7B49"/>
    <w:rsid w:val="00BD7C20"/>
    <w:rsid w:val="00BD7C95"/>
    <w:rsid w:val="00BD7F1D"/>
    <w:rsid w:val="00BD7FF6"/>
    <w:rsid w:val="00BE0099"/>
    <w:rsid w:val="00BE0110"/>
    <w:rsid w:val="00BE0480"/>
    <w:rsid w:val="00BE04AD"/>
    <w:rsid w:val="00BE04F2"/>
    <w:rsid w:val="00BE06B9"/>
    <w:rsid w:val="00BE071F"/>
    <w:rsid w:val="00BE0CB9"/>
    <w:rsid w:val="00BE0DC4"/>
    <w:rsid w:val="00BE14E1"/>
    <w:rsid w:val="00BE1511"/>
    <w:rsid w:val="00BE192B"/>
    <w:rsid w:val="00BE1C09"/>
    <w:rsid w:val="00BE1CD6"/>
    <w:rsid w:val="00BE1F23"/>
    <w:rsid w:val="00BE21BA"/>
    <w:rsid w:val="00BE2271"/>
    <w:rsid w:val="00BE2618"/>
    <w:rsid w:val="00BE3179"/>
    <w:rsid w:val="00BE31DD"/>
    <w:rsid w:val="00BE34BF"/>
    <w:rsid w:val="00BE3878"/>
    <w:rsid w:val="00BE3F84"/>
    <w:rsid w:val="00BE42A3"/>
    <w:rsid w:val="00BE5184"/>
    <w:rsid w:val="00BE52B2"/>
    <w:rsid w:val="00BE52FB"/>
    <w:rsid w:val="00BE5489"/>
    <w:rsid w:val="00BE55BE"/>
    <w:rsid w:val="00BE56E1"/>
    <w:rsid w:val="00BE5913"/>
    <w:rsid w:val="00BE5945"/>
    <w:rsid w:val="00BE6112"/>
    <w:rsid w:val="00BE62C8"/>
    <w:rsid w:val="00BE6445"/>
    <w:rsid w:val="00BE6615"/>
    <w:rsid w:val="00BE6653"/>
    <w:rsid w:val="00BE6A67"/>
    <w:rsid w:val="00BE6DBC"/>
    <w:rsid w:val="00BE7D3E"/>
    <w:rsid w:val="00BE7EAE"/>
    <w:rsid w:val="00BF0168"/>
    <w:rsid w:val="00BF0227"/>
    <w:rsid w:val="00BF0367"/>
    <w:rsid w:val="00BF03EB"/>
    <w:rsid w:val="00BF05E9"/>
    <w:rsid w:val="00BF07E5"/>
    <w:rsid w:val="00BF0827"/>
    <w:rsid w:val="00BF0AB9"/>
    <w:rsid w:val="00BF0B0A"/>
    <w:rsid w:val="00BF105F"/>
    <w:rsid w:val="00BF1448"/>
    <w:rsid w:val="00BF154F"/>
    <w:rsid w:val="00BF173F"/>
    <w:rsid w:val="00BF1768"/>
    <w:rsid w:val="00BF1890"/>
    <w:rsid w:val="00BF1937"/>
    <w:rsid w:val="00BF19B6"/>
    <w:rsid w:val="00BF1A49"/>
    <w:rsid w:val="00BF1B6B"/>
    <w:rsid w:val="00BF1D7B"/>
    <w:rsid w:val="00BF204C"/>
    <w:rsid w:val="00BF2561"/>
    <w:rsid w:val="00BF267C"/>
    <w:rsid w:val="00BF2750"/>
    <w:rsid w:val="00BF2752"/>
    <w:rsid w:val="00BF287F"/>
    <w:rsid w:val="00BF28F7"/>
    <w:rsid w:val="00BF2C81"/>
    <w:rsid w:val="00BF2E3C"/>
    <w:rsid w:val="00BF2F9D"/>
    <w:rsid w:val="00BF306C"/>
    <w:rsid w:val="00BF3171"/>
    <w:rsid w:val="00BF31FA"/>
    <w:rsid w:val="00BF3650"/>
    <w:rsid w:val="00BF3896"/>
    <w:rsid w:val="00BF3A04"/>
    <w:rsid w:val="00BF3BC7"/>
    <w:rsid w:val="00BF3E5A"/>
    <w:rsid w:val="00BF4A5E"/>
    <w:rsid w:val="00BF4F27"/>
    <w:rsid w:val="00BF4FA4"/>
    <w:rsid w:val="00BF56C1"/>
    <w:rsid w:val="00BF5EB0"/>
    <w:rsid w:val="00BF6166"/>
    <w:rsid w:val="00BF61EF"/>
    <w:rsid w:val="00BF62AB"/>
    <w:rsid w:val="00BF68A7"/>
    <w:rsid w:val="00BF7153"/>
    <w:rsid w:val="00BF7342"/>
    <w:rsid w:val="00BF76BC"/>
    <w:rsid w:val="00BF78E7"/>
    <w:rsid w:val="00BF7983"/>
    <w:rsid w:val="00BF7A13"/>
    <w:rsid w:val="00BF7C43"/>
    <w:rsid w:val="00BF7D4E"/>
    <w:rsid w:val="00C00545"/>
    <w:rsid w:val="00C0098D"/>
    <w:rsid w:val="00C00A5B"/>
    <w:rsid w:val="00C015C2"/>
    <w:rsid w:val="00C01DC1"/>
    <w:rsid w:val="00C01DF3"/>
    <w:rsid w:val="00C01E2E"/>
    <w:rsid w:val="00C0246F"/>
    <w:rsid w:val="00C02835"/>
    <w:rsid w:val="00C02AD2"/>
    <w:rsid w:val="00C02CB5"/>
    <w:rsid w:val="00C02DAA"/>
    <w:rsid w:val="00C02FB5"/>
    <w:rsid w:val="00C0302D"/>
    <w:rsid w:val="00C031B9"/>
    <w:rsid w:val="00C033B8"/>
    <w:rsid w:val="00C03423"/>
    <w:rsid w:val="00C034CB"/>
    <w:rsid w:val="00C03543"/>
    <w:rsid w:val="00C03544"/>
    <w:rsid w:val="00C03584"/>
    <w:rsid w:val="00C036AE"/>
    <w:rsid w:val="00C03B1B"/>
    <w:rsid w:val="00C03B9F"/>
    <w:rsid w:val="00C03CFB"/>
    <w:rsid w:val="00C03FCE"/>
    <w:rsid w:val="00C0435B"/>
    <w:rsid w:val="00C0447F"/>
    <w:rsid w:val="00C04670"/>
    <w:rsid w:val="00C0469A"/>
    <w:rsid w:val="00C049B8"/>
    <w:rsid w:val="00C04A6F"/>
    <w:rsid w:val="00C04DC7"/>
    <w:rsid w:val="00C04E8B"/>
    <w:rsid w:val="00C051A8"/>
    <w:rsid w:val="00C0527E"/>
    <w:rsid w:val="00C054BC"/>
    <w:rsid w:val="00C0579C"/>
    <w:rsid w:val="00C05857"/>
    <w:rsid w:val="00C058DE"/>
    <w:rsid w:val="00C05CDA"/>
    <w:rsid w:val="00C06048"/>
    <w:rsid w:val="00C06ABA"/>
    <w:rsid w:val="00C07550"/>
    <w:rsid w:val="00C078DF"/>
    <w:rsid w:val="00C07B5C"/>
    <w:rsid w:val="00C07B72"/>
    <w:rsid w:val="00C07ECA"/>
    <w:rsid w:val="00C1002E"/>
    <w:rsid w:val="00C10072"/>
    <w:rsid w:val="00C10174"/>
    <w:rsid w:val="00C102B4"/>
    <w:rsid w:val="00C1038E"/>
    <w:rsid w:val="00C106B6"/>
    <w:rsid w:val="00C108A9"/>
    <w:rsid w:val="00C108C8"/>
    <w:rsid w:val="00C10AE3"/>
    <w:rsid w:val="00C10D41"/>
    <w:rsid w:val="00C10FBC"/>
    <w:rsid w:val="00C115E8"/>
    <w:rsid w:val="00C11633"/>
    <w:rsid w:val="00C1186B"/>
    <w:rsid w:val="00C11908"/>
    <w:rsid w:val="00C11A3C"/>
    <w:rsid w:val="00C11B93"/>
    <w:rsid w:val="00C120DC"/>
    <w:rsid w:val="00C1238F"/>
    <w:rsid w:val="00C12740"/>
    <w:rsid w:val="00C12816"/>
    <w:rsid w:val="00C12837"/>
    <w:rsid w:val="00C12C7C"/>
    <w:rsid w:val="00C12DF4"/>
    <w:rsid w:val="00C1316E"/>
    <w:rsid w:val="00C13249"/>
    <w:rsid w:val="00C13ABA"/>
    <w:rsid w:val="00C13C5B"/>
    <w:rsid w:val="00C13CD8"/>
    <w:rsid w:val="00C13F1D"/>
    <w:rsid w:val="00C14094"/>
    <w:rsid w:val="00C14491"/>
    <w:rsid w:val="00C144F8"/>
    <w:rsid w:val="00C1476A"/>
    <w:rsid w:val="00C14805"/>
    <w:rsid w:val="00C14822"/>
    <w:rsid w:val="00C14AC8"/>
    <w:rsid w:val="00C14F29"/>
    <w:rsid w:val="00C1504A"/>
    <w:rsid w:val="00C154D3"/>
    <w:rsid w:val="00C155C9"/>
    <w:rsid w:val="00C1563C"/>
    <w:rsid w:val="00C156DD"/>
    <w:rsid w:val="00C157E6"/>
    <w:rsid w:val="00C15C87"/>
    <w:rsid w:val="00C15D4D"/>
    <w:rsid w:val="00C15E57"/>
    <w:rsid w:val="00C15FF6"/>
    <w:rsid w:val="00C1608A"/>
    <w:rsid w:val="00C16097"/>
    <w:rsid w:val="00C16195"/>
    <w:rsid w:val="00C161F6"/>
    <w:rsid w:val="00C16334"/>
    <w:rsid w:val="00C16557"/>
    <w:rsid w:val="00C16564"/>
    <w:rsid w:val="00C17049"/>
    <w:rsid w:val="00C17242"/>
    <w:rsid w:val="00C17305"/>
    <w:rsid w:val="00C1734E"/>
    <w:rsid w:val="00C1788D"/>
    <w:rsid w:val="00C17897"/>
    <w:rsid w:val="00C17A57"/>
    <w:rsid w:val="00C17B33"/>
    <w:rsid w:val="00C17D15"/>
    <w:rsid w:val="00C20080"/>
    <w:rsid w:val="00C200EA"/>
    <w:rsid w:val="00C20B25"/>
    <w:rsid w:val="00C216A7"/>
    <w:rsid w:val="00C218FD"/>
    <w:rsid w:val="00C21ACE"/>
    <w:rsid w:val="00C221C1"/>
    <w:rsid w:val="00C2232B"/>
    <w:rsid w:val="00C223E4"/>
    <w:rsid w:val="00C224FB"/>
    <w:rsid w:val="00C225CD"/>
    <w:rsid w:val="00C2273A"/>
    <w:rsid w:val="00C2285C"/>
    <w:rsid w:val="00C229AE"/>
    <w:rsid w:val="00C22AFA"/>
    <w:rsid w:val="00C22FBB"/>
    <w:rsid w:val="00C22FF6"/>
    <w:rsid w:val="00C234B6"/>
    <w:rsid w:val="00C244BC"/>
    <w:rsid w:val="00C24909"/>
    <w:rsid w:val="00C24A85"/>
    <w:rsid w:val="00C24B9B"/>
    <w:rsid w:val="00C25153"/>
    <w:rsid w:val="00C25445"/>
    <w:rsid w:val="00C25474"/>
    <w:rsid w:val="00C25AA4"/>
    <w:rsid w:val="00C25B78"/>
    <w:rsid w:val="00C25E47"/>
    <w:rsid w:val="00C25FD9"/>
    <w:rsid w:val="00C25FF2"/>
    <w:rsid w:val="00C25FF6"/>
    <w:rsid w:val="00C265DD"/>
    <w:rsid w:val="00C26989"/>
    <w:rsid w:val="00C26F9F"/>
    <w:rsid w:val="00C27049"/>
    <w:rsid w:val="00C271F8"/>
    <w:rsid w:val="00C277DB"/>
    <w:rsid w:val="00C27A79"/>
    <w:rsid w:val="00C27BE9"/>
    <w:rsid w:val="00C27E04"/>
    <w:rsid w:val="00C27FDE"/>
    <w:rsid w:val="00C3004A"/>
    <w:rsid w:val="00C300C2"/>
    <w:rsid w:val="00C30187"/>
    <w:rsid w:val="00C3021B"/>
    <w:rsid w:val="00C304A0"/>
    <w:rsid w:val="00C306BF"/>
    <w:rsid w:val="00C30859"/>
    <w:rsid w:val="00C30EDD"/>
    <w:rsid w:val="00C31570"/>
    <w:rsid w:val="00C31DB9"/>
    <w:rsid w:val="00C31EEC"/>
    <w:rsid w:val="00C31EED"/>
    <w:rsid w:val="00C31F23"/>
    <w:rsid w:val="00C320CC"/>
    <w:rsid w:val="00C3212F"/>
    <w:rsid w:val="00C32195"/>
    <w:rsid w:val="00C3234C"/>
    <w:rsid w:val="00C3244F"/>
    <w:rsid w:val="00C325C4"/>
    <w:rsid w:val="00C32603"/>
    <w:rsid w:val="00C329BB"/>
    <w:rsid w:val="00C32E7E"/>
    <w:rsid w:val="00C33712"/>
    <w:rsid w:val="00C3378F"/>
    <w:rsid w:val="00C33885"/>
    <w:rsid w:val="00C339E0"/>
    <w:rsid w:val="00C33CD3"/>
    <w:rsid w:val="00C33E11"/>
    <w:rsid w:val="00C340B4"/>
    <w:rsid w:val="00C341BE"/>
    <w:rsid w:val="00C34334"/>
    <w:rsid w:val="00C34468"/>
    <w:rsid w:val="00C344F2"/>
    <w:rsid w:val="00C35146"/>
    <w:rsid w:val="00C35516"/>
    <w:rsid w:val="00C35574"/>
    <w:rsid w:val="00C357EA"/>
    <w:rsid w:val="00C35980"/>
    <w:rsid w:val="00C35A24"/>
    <w:rsid w:val="00C35EC2"/>
    <w:rsid w:val="00C3612F"/>
    <w:rsid w:val="00C361A6"/>
    <w:rsid w:val="00C36250"/>
    <w:rsid w:val="00C36489"/>
    <w:rsid w:val="00C364B3"/>
    <w:rsid w:val="00C365FF"/>
    <w:rsid w:val="00C3694B"/>
    <w:rsid w:val="00C36A64"/>
    <w:rsid w:val="00C376E9"/>
    <w:rsid w:val="00C37895"/>
    <w:rsid w:val="00C403C6"/>
    <w:rsid w:val="00C40668"/>
    <w:rsid w:val="00C4070A"/>
    <w:rsid w:val="00C40771"/>
    <w:rsid w:val="00C408E1"/>
    <w:rsid w:val="00C409D5"/>
    <w:rsid w:val="00C40B89"/>
    <w:rsid w:val="00C40FED"/>
    <w:rsid w:val="00C419B7"/>
    <w:rsid w:val="00C41BA6"/>
    <w:rsid w:val="00C41E97"/>
    <w:rsid w:val="00C4235B"/>
    <w:rsid w:val="00C423D0"/>
    <w:rsid w:val="00C42DA4"/>
    <w:rsid w:val="00C435C3"/>
    <w:rsid w:val="00C43CBB"/>
    <w:rsid w:val="00C44534"/>
    <w:rsid w:val="00C445B1"/>
    <w:rsid w:val="00C449A0"/>
    <w:rsid w:val="00C44AA7"/>
    <w:rsid w:val="00C44B52"/>
    <w:rsid w:val="00C4509A"/>
    <w:rsid w:val="00C45386"/>
    <w:rsid w:val="00C459BA"/>
    <w:rsid w:val="00C45A28"/>
    <w:rsid w:val="00C45A2F"/>
    <w:rsid w:val="00C4684A"/>
    <w:rsid w:val="00C46A83"/>
    <w:rsid w:val="00C46B87"/>
    <w:rsid w:val="00C46DE4"/>
    <w:rsid w:val="00C478E0"/>
    <w:rsid w:val="00C4791D"/>
    <w:rsid w:val="00C47AFD"/>
    <w:rsid w:val="00C47C24"/>
    <w:rsid w:val="00C50007"/>
    <w:rsid w:val="00C5059A"/>
    <w:rsid w:val="00C508B3"/>
    <w:rsid w:val="00C508DD"/>
    <w:rsid w:val="00C50D1F"/>
    <w:rsid w:val="00C5133A"/>
    <w:rsid w:val="00C515E4"/>
    <w:rsid w:val="00C516B1"/>
    <w:rsid w:val="00C51700"/>
    <w:rsid w:val="00C525A9"/>
    <w:rsid w:val="00C5276F"/>
    <w:rsid w:val="00C52A8D"/>
    <w:rsid w:val="00C52CD7"/>
    <w:rsid w:val="00C52EC2"/>
    <w:rsid w:val="00C52F0B"/>
    <w:rsid w:val="00C52F81"/>
    <w:rsid w:val="00C5314B"/>
    <w:rsid w:val="00C5373A"/>
    <w:rsid w:val="00C53A14"/>
    <w:rsid w:val="00C53BD1"/>
    <w:rsid w:val="00C5415B"/>
    <w:rsid w:val="00C544D2"/>
    <w:rsid w:val="00C54578"/>
    <w:rsid w:val="00C54BE0"/>
    <w:rsid w:val="00C54CD6"/>
    <w:rsid w:val="00C54D7C"/>
    <w:rsid w:val="00C54DF0"/>
    <w:rsid w:val="00C54E64"/>
    <w:rsid w:val="00C54EBF"/>
    <w:rsid w:val="00C54F82"/>
    <w:rsid w:val="00C55320"/>
    <w:rsid w:val="00C55551"/>
    <w:rsid w:val="00C55576"/>
    <w:rsid w:val="00C556BC"/>
    <w:rsid w:val="00C557B4"/>
    <w:rsid w:val="00C56148"/>
    <w:rsid w:val="00C5652E"/>
    <w:rsid w:val="00C56ED5"/>
    <w:rsid w:val="00C573ED"/>
    <w:rsid w:val="00C57780"/>
    <w:rsid w:val="00C578D0"/>
    <w:rsid w:val="00C57A46"/>
    <w:rsid w:val="00C57C15"/>
    <w:rsid w:val="00C57E92"/>
    <w:rsid w:val="00C57FEE"/>
    <w:rsid w:val="00C60390"/>
    <w:rsid w:val="00C60424"/>
    <w:rsid w:val="00C60691"/>
    <w:rsid w:val="00C609DD"/>
    <w:rsid w:val="00C61474"/>
    <w:rsid w:val="00C61940"/>
    <w:rsid w:val="00C61C5D"/>
    <w:rsid w:val="00C61FE8"/>
    <w:rsid w:val="00C6230A"/>
    <w:rsid w:val="00C6234B"/>
    <w:rsid w:val="00C62648"/>
    <w:rsid w:val="00C627BC"/>
    <w:rsid w:val="00C62892"/>
    <w:rsid w:val="00C62A7A"/>
    <w:rsid w:val="00C62A88"/>
    <w:rsid w:val="00C62C79"/>
    <w:rsid w:val="00C62D90"/>
    <w:rsid w:val="00C62E7E"/>
    <w:rsid w:val="00C62F40"/>
    <w:rsid w:val="00C63144"/>
    <w:rsid w:val="00C63193"/>
    <w:rsid w:val="00C63628"/>
    <w:rsid w:val="00C636D6"/>
    <w:rsid w:val="00C639A2"/>
    <w:rsid w:val="00C63EAE"/>
    <w:rsid w:val="00C6402D"/>
    <w:rsid w:val="00C640C9"/>
    <w:rsid w:val="00C6420F"/>
    <w:rsid w:val="00C64259"/>
    <w:rsid w:val="00C64742"/>
    <w:rsid w:val="00C647C0"/>
    <w:rsid w:val="00C6482F"/>
    <w:rsid w:val="00C64AF5"/>
    <w:rsid w:val="00C64B8D"/>
    <w:rsid w:val="00C6534B"/>
    <w:rsid w:val="00C6565A"/>
    <w:rsid w:val="00C65ED9"/>
    <w:rsid w:val="00C660DF"/>
    <w:rsid w:val="00C66428"/>
    <w:rsid w:val="00C66922"/>
    <w:rsid w:val="00C6696F"/>
    <w:rsid w:val="00C669ED"/>
    <w:rsid w:val="00C66B00"/>
    <w:rsid w:val="00C6727D"/>
    <w:rsid w:val="00C67672"/>
    <w:rsid w:val="00C677FB"/>
    <w:rsid w:val="00C67888"/>
    <w:rsid w:val="00C6792E"/>
    <w:rsid w:val="00C67CE2"/>
    <w:rsid w:val="00C67CED"/>
    <w:rsid w:val="00C702D3"/>
    <w:rsid w:val="00C70630"/>
    <w:rsid w:val="00C7063A"/>
    <w:rsid w:val="00C70753"/>
    <w:rsid w:val="00C707AF"/>
    <w:rsid w:val="00C7093D"/>
    <w:rsid w:val="00C70B9B"/>
    <w:rsid w:val="00C70C50"/>
    <w:rsid w:val="00C70C54"/>
    <w:rsid w:val="00C712CF"/>
    <w:rsid w:val="00C71654"/>
    <w:rsid w:val="00C71910"/>
    <w:rsid w:val="00C71E91"/>
    <w:rsid w:val="00C72001"/>
    <w:rsid w:val="00C720B6"/>
    <w:rsid w:val="00C72288"/>
    <w:rsid w:val="00C7237E"/>
    <w:rsid w:val="00C72440"/>
    <w:rsid w:val="00C72536"/>
    <w:rsid w:val="00C72962"/>
    <w:rsid w:val="00C72EEA"/>
    <w:rsid w:val="00C73508"/>
    <w:rsid w:val="00C73A22"/>
    <w:rsid w:val="00C740CA"/>
    <w:rsid w:val="00C741D0"/>
    <w:rsid w:val="00C7438D"/>
    <w:rsid w:val="00C743D7"/>
    <w:rsid w:val="00C744ED"/>
    <w:rsid w:val="00C74819"/>
    <w:rsid w:val="00C74B16"/>
    <w:rsid w:val="00C74FDC"/>
    <w:rsid w:val="00C7537D"/>
    <w:rsid w:val="00C754E9"/>
    <w:rsid w:val="00C75909"/>
    <w:rsid w:val="00C75D0A"/>
    <w:rsid w:val="00C75FC0"/>
    <w:rsid w:val="00C7617B"/>
    <w:rsid w:val="00C7629F"/>
    <w:rsid w:val="00C76409"/>
    <w:rsid w:val="00C7670F"/>
    <w:rsid w:val="00C769B9"/>
    <w:rsid w:val="00C769EB"/>
    <w:rsid w:val="00C76A64"/>
    <w:rsid w:val="00C76C68"/>
    <w:rsid w:val="00C76CD9"/>
    <w:rsid w:val="00C76DB4"/>
    <w:rsid w:val="00C7751B"/>
    <w:rsid w:val="00C77BB7"/>
    <w:rsid w:val="00C80123"/>
    <w:rsid w:val="00C80482"/>
    <w:rsid w:val="00C80585"/>
    <w:rsid w:val="00C807CE"/>
    <w:rsid w:val="00C80D67"/>
    <w:rsid w:val="00C811A7"/>
    <w:rsid w:val="00C81413"/>
    <w:rsid w:val="00C814F6"/>
    <w:rsid w:val="00C817CC"/>
    <w:rsid w:val="00C81A8A"/>
    <w:rsid w:val="00C81E12"/>
    <w:rsid w:val="00C82269"/>
    <w:rsid w:val="00C82D71"/>
    <w:rsid w:val="00C83D2A"/>
    <w:rsid w:val="00C83FA2"/>
    <w:rsid w:val="00C83FF1"/>
    <w:rsid w:val="00C84164"/>
    <w:rsid w:val="00C84275"/>
    <w:rsid w:val="00C843FD"/>
    <w:rsid w:val="00C852B1"/>
    <w:rsid w:val="00C85424"/>
    <w:rsid w:val="00C85A7F"/>
    <w:rsid w:val="00C85BC7"/>
    <w:rsid w:val="00C85ED8"/>
    <w:rsid w:val="00C85F26"/>
    <w:rsid w:val="00C8606A"/>
    <w:rsid w:val="00C86218"/>
    <w:rsid w:val="00C8661B"/>
    <w:rsid w:val="00C87120"/>
    <w:rsid w:val="00C8735C"/>
    <w:rsid w:val="00C87591"/>
    <w:rsid w:val="00C877C0"/>
    <w:rsid w:val="00C87B48"/>
    <w:rsid w:val="00C87CB2"/>
    <w:rsid w:val="00C87E44"/>
    <w:rsid w:val="00C90407"/>
    <w:rsid w:val="00C9079B"/>
    <w:rsid w:val="00C90A37"/>
    <w:rsid w:val="00C91368"/>
    <w:rsid w:val="00C91CD3"/>
    <w:rsid w:val="00C91FA9"/>
    <w:rsid w:val="00C92455"/>
    <w:rsid w:val="00C92AEE"/>
    <w:rsid w:val="00C92AF8"/>
    <w:rsid w:val="00C92B33"/>
    <w:rsid w:val="00C92B7F"/>
    <w:rsid w:val="00C92E28"/>
    <w:rsid w:val="00C93310"/>
    <w:rsid w:val="00C93740"/>
    <w:rsid w:val="00C93768"/>
    <w:rsid w:val="00C93960"/>
    <w:rsid w:val="00C939C9"/>
    <w:rsid w:val="00C93D21"/>
    <w:rsid w:val="00C93F20"/>
    <w:rsid w:val="00C942C8"/>
    <w:rsid w:val="00C9453B"/>
    <w:rsid w:val="00C9466F"/>
    <w:rsid w:val="00C948B0"/>
    <w:rsid w:val="00C94DAF"/>
    <w:rsid w:val="00C957C3"/>
    <w:rsid w:val="00C95A3B"/>
    <w:rsid w:val="00C95A3C"/>
    <w:rsid w:val="00C95D98"/>
    <w:rsid w:val="00C95E76"/>
    <w:rsid w:val="00C95EDE"/>
    <w:rsid w:val="00C96205"/>
    <w:rsid w:val="00C96479"/>
    <w:rsid w:val="00C964CB"/>
    <w:rsid w:val="00C96520"/>
    <w:rsid w:val="00C96757"/>
    <w:rsid w:val="00C96802"/>
    <w:rsid w:val="00C96857"/>
    <w:rsid w:val="00C968C9"/>
    <w:rsid w:val="00C96AD1"/>
    <w:rsid w:val="00C96AF0"/>
    <w:rsid w:val="00C96BD4"/>
    <w:rsid w:val="00C96C37"/>
    <w:rsid w:val="00C97265"/>
    <w:rsid w:val="00C977B8"/>
    <w:rsid w:val="00C978A5"/>
    <w:rsid w:val="00C9790F"/>
    <w:rsid w:val="00C97B23"/>
    <w:rsid w:val="00C97CD7"/>
    <w:rsid w:val="00C97CF9"/>
    <w:rsid w:val="00C97D8F"/>
    <w:rsid w:val="00CA0051"/>
    <w:rsid w:val="00CA0201"/>
    <w:rsid w:val="00CA021B"/>
    <w:rsid w:val="00CA0748"/>
    <w:rsid w:val="00CA07D8"/>
    <w:rsid w:val="00CA0A25"/>
    <w:rsid w:val="00CA0BDA"/>
    <w:rsid w:val="00CA0CEB"/>
    <w:rsid w:val="00CA0EB0"/>
    <w:rsid w:val="00CA0EDE"/>
    <w:rsid w:val="00CA12EE"/>
    <w:rsid w:val="00CA139A"/>
    <w:rsid w:val="00CA160E"/>
    <w:rsid w:val="00CA21B2"/>
    <w:rsid w:val="00CA27C8"/>
    <w:rsid w:val="00CA2801"/>
    <w:rsid w:val="00CA2899"/>
    <w:rsid w:val="00CA2C74"/>
    <w:rsid w:val="00CA354E"/>
    <w:rsid w:val="00CA3BEA"/>
    <w:rsid w:val="00CA3DE0"/>
    <w:rsid w:val="00CA4187"/>
    <w:rsid w:val="00CA43E3"/>
    <w:rsid w:val="00CA48A8"/>
    <w:rsid w:val="00CA4AAD"/>
    <w:rsid w:val="00CA4AF0"/>
    <w:rsid w:val="00CA4F3A"/>
    <w:rsid w:val="00CA4FA8"/>
    <w:rsid w:val="00CA5666"/>
    <w:rsid w:val="00CA5764"/>
    <w:rsid w:val="00CA5AC6"/>
    <w:rsid w:val="00CA63E5"/>
    <w:rsid w:val="00CA64E6"/>
    <w:rsid w:val="00CA6671"/>
    <w:rsid w:val="00CA68C6"/>
    <w:rsid w:val="00CA6A07"/>
    <w:rsid w:val="00CA6A26"/>
    <w:rsid w:val="00CA6A5F"/>
    <w:rsid w:val="00CA6C5B"/>
    <w:rsid w:val="00CA77FB"/>
    <w:rsid w:val="00CA7BDA"/>
    <w:rsid w:val="00CA7D32"/>
    <w:rsid w:val="00CB00B1"/>
    <w:rsid w:val="00CB062E"/>
    <w:rsid w:val="00CB0BBA"/>
    <w:rsid w:val="00CB0E3D"/>
    <w:rsid w:val="00CB1224"/>
    <w:rsid w:val="00CB13BE"/>
    <w:rsid w:val="00CB16F6"/>
    <w:rsid w:val="00CB1AB2"/>
    <w:rsid w:val="00CB1B2E"/>
    <w:rsid w:val="00CB1C1D"/>
    <w:rsid w:val="00CB1C36"/>
    <w:rsid w:val="00CB1FD6"/>
    <w:rsid w:val="00CB2113"/>
    <w:rsid w:val="00CB2793"/>
    <w:rsid w:val="00CB2BA9"/>
    <w:rsid w:val="00CB2D91"/>
    <w:rsid w:val="00CB3292"/>
    <w:rsid w:val="00CB338A"/>
    <w:rsid w:val="00CB3578"/>
    <w:rsid w:val="00CB3700"/>
    <w:rsid w:val="00CB370C"/>
    <w:rsid w:val="00CB373A"/>
    <w:rsid w:val="00CB379B"/>
    <w:rsid w:val="00CB3844"/>
    <w:rsid w:val="00CB395C"/>
    <w:rsid w:val="00CB3A28"/>
    <w:rsid w:val="00CB3A2C"/>
    <w:rsid w:val="00CB3F61"/>
    <w:rsid w:val="00CB4491"/>
    <w:rsid w:val="00CB47F1"/>
    <w:rsid w:val="00CB4BAC"/>
    <w:rsid w:val="00CB4F37"/>
    <w:rsid w:val="00CB58E7"/>
    <w:rsid w:val="00CB5DD0"/>
    <w:rsid w:val="00CB5EF3"/>
    <w:rsid w:val="00CB64FA"/>
    <w:rsid w:val="00CB6684"/>
    <w:rsid w:val="00CB6737"/>
    <w:rsid w:val="00CB68D7"/>
    <w:rsid w:val="00CB6EC6"/>
    <w:rsid w:val="00CB7082"/>
    <w:rsid w:val="00CB739B"/>
    <w:rsid w:val="00CB75AF"/>
    <w:rsid w:val="00CB79DF"/>
    <w:rsid w:val="00CB7EF5"/>
    <w:rsid w:val="00CC0201"/>
    <w:rsid w:val="00CC0E60"/>
    <w:rsid w:val="00CC1249"/>
    <w:rsid w:val="00CC138B"/>
    <w:rsid w:val="00CC1946"/>
    <w:rsid w:val="00CC1A43"/>
    <w:rsid w:val="00CC1AF7"/>
    <w:rsid w:val="00CC1C9B"/>
    <w:rsid w:val="00CC26CF"/>
    <w:rsid w:val="00CC26FA"/>
    <w:rsid w:val="00CC28B0"/>
    <w:rsid w:val="00CC2D06"/>
    <w:rsid w:val="00CC2D20"/>
    <w:rsid w:val="00CC3575"/>
    <w:rsid w:val="00CC3667"/>
    <w:rsid w:val="00CC3839"/>
    <w:rsid w:val="00CC386C"/>
    <w:rsid w:val="00CC3871"/>
    <w:rsid w:val="00CC3A1A"/>
    <w:rsid w:val="00CC3D71"/>
    <w:rsid w:val="00CC3F4D"/>
    <w:rsid w:val="00CC405A"/>
    <w:rsid w:val="00CC476C"/>
    <w:rsid w:val="00CC48CD"/>
    <w:rsid w:val="00CC4950"/>
    <w:rsid w:val="00CC4C6F"/>
    <w:rsid w:val="00CC4F27"/>
    <w:rsid w:val="00CC51D4"/>
    <w:rsid w:val="00CC55B1"/>
    <w:rsid w:val="00CC5B72"/>
    <w:rsid w:val="00CC5F02"/>
    <w:rsid w:val="00CC6269"/>
    <w:rsid w:val="00CC62B4"/>
    <w:rsid w:val="00CC64B9"/>
    <w:rsid w:val="00CC65DA"/>
    <w:rsid w:val="00CC75EE"/>
    <w:rsid w:val="00CC7888"/>
    <w:rsid w:val="00CC7A1F"/>
    <w:rsid w:val="00CC7AB7"/>
    <w:rsid w:val="00CD00F2"/>
    <w:rsid w:val="00CD02E4"/>
    <w:rsid w:val="00CD0442"/>
    <w:rsid w:val="00CD1084"/>
    <w:rsid w:val="00CD180B"/>
    <w:rsid w:val="00CD1899"/>
    <w:rsid w:val="00CD20B5"/>
    <w:rsid w:val="00CD211D"/>
    <w:rsid w:val="00CD24F7"/>
    <w:rsid w:val="00CD28AA"/>
    <w:rsid w:val="00CD2C6B"/>
    <w:rsid w:val="00CD2DE8"/>
    <w:rsid w:val="00CD30BA"/>
    <w:rsid w:val="00CD30BF"/>
    <w:rsid w:val="00CD354C"/>
    <w:rsid w:val="00CD383D"/>
    <w:rsid w:val="00CD39E8"/>
    <w:rsid w:val="00CD3F27"/>
    <w:rsid w:val="00CD412F"/>
    <w:rsid w:val="00CD4240"/>
    <w:rsid w:val="00CD44E8"/>
    <w:rsid w:val="00CD4611"/>
    <w:rsid w:val="00CD463C"/>
    <w:rsid w:val="00CD490B"/>
    <w:rsid w:val="00CD4C84"/>
    <w:rsid w:val="00CD4D0C"/>
    <w:rsid w:val="00CD5163"/>
    <w:rsid w:val="00CD53D3"/>
    <w:rsid w:val="00CD54CB"/>
    <w:rsid w:val="00CD5ADD"/>
    <w:rsid w:val="00CD5F08"/>
    <w:rsid w:val="00CD5F2A"/>
    <w:rsid w:val="00CD5F95"/>
    <w:rsid w:val="00CD6278"/>
    <w:rsid w:val="00CD628D"/>
    <w:rsid w:val="00CD63F6"/>
    <w:rsid w:val="00CD6728"/>
    <w:rsid w:val="00CD6AAD"/>
    <w:rsid w:val="00CD702F"/>
    <w:rsid w:val="00CD7162"/>
    <w:rsid w:val="00CD7796"/>
    <w:rsid w:val="00CD77D6"/>
    <w:rsid w:val="00CD797D"/>
    <w:rsid w:val="00CE098E"/>
    <w:rsid w:val="00CE0ACB"/>
    <w:rsid w:val="00CE0D89"/>
    <w:rsid w:val="00CE13B3"/>
    <w:rsid w:val="00CE1672"/>
    <w:rsid w:val="00CE1AAC"/>
    <w:rsid w:val="00CE1FFD"/>
    <w:rsid w:val="00CE23F3"/>
    <w:rsid w:val="00CE2663"/>
    <w:rsid w:val="00CE29C1"/>
    <w:rsid w:val="00CE2A98"/>
    <w:rsid w:val="00CE3048"/>
    <w:rsid w:val="00CE3126"/>
    <w:rsid w:val="00CE3414"/>
    <w:rsid w:val="00CE38D0"/>
    <w:rsid w:val="00CE3913"/>
    <w:rsid w:val="00CE3AB3"/>
    <w:rsid w:val="00CE3E98"/>
    <w:rsid w:val="00CE41ED"/>
    <w:rsid w:val="00CE42F1"/>
    <w:rsid w:val="00CE446E"/>
    <w:rsid w:val="00CE44C5"/>
    <w:rsid w:val="00CE474B"/>
    <w:rsid w:val="00CE4868"/>
    <w:rsid w:val="00CE48A3"/>
    <w:rsid w:val="00CE515C"/>
    <w:rsid w:val="00CE574D"/>
    <w:rsid w:val="00CE5961"/>
    <w:rsid w:val="00CE59BA"/>
    <w:rsid w:val="00CE5E1C"/>
    <w:rsid w:val="00CE5F3B"/>
    <w:rsid w:val="00CE61E2"/>
    <w:rsid w:val="00CE6732"/>
    <w:rsid w:val="00CE68FD"/>
    <w:rsid w:val="00CE6915"/>
    <w:rsid w:val="00CE6CDA"/>
    <w:rsid w:val="00CE6CEE"/>
    <w:rsid w:val="00CE6CF4"/>
    <w:rsid w:val="00CE710D"/>
    <w:rsid w:val="00CE73B3"/>
    <w:rsid w:val="00CE777D"/>
    <w:rsid w:val="00CF0175"/>
    <w:rsid w:val="00CF066E"/>
    <w:rsid w:val="00CF0B8B"/>
    <w:rsid w:val="00CF1127"/>
    <w:rsid w:val="00CF1401"/>
    <w:rsid w:val="00CF1723"/>
    <w:rsid w:val="00CF1732"/>
    <w:rsid w:val="00CF19FC"/>
    <w:rsid w:val="00CF1D15"/>
    <w:rsid w:val="00CF1E3C"/>
    <w:rsid w:val="00CF1E85"/>
    <w:rsid w:val="00CF1F4B"/>
    <w:rsid w:val="00CF1FCC"/>
    <w:rsid w:val="00CF21B9"/>
    <w:rsid w:val="00CF244F"/>
    <w:rsid w:val="00CF25D8"/>
    <w:rsid w:val="00CF286A"/>
    <w:rsid w:val="00CF2AF8"/>
    <w:rsid w:val="00CF2E8E"/>
    <w:rsid w:val="00CF2F12"/>
    <w:rsid w:val="00CF334E"/>
    <w:rsid w:val="00CF33EC"/>
    <w:rsid w:val="00CF3807"/>
    <w:rsid w:val="00CF3B1A"/>
    <w:rsid w:val="00CF3BC9"/>
    <w:rsid w:val="00CF3E6D"/>
    <w:rsid w:val="00CF400F"/>
    <w:rsid w:val="00CF4329"/>
    <w:rsid w:val="00CF438F"/>
    <w:rsid w:val="00CF4456"/>
    <w:rsid w:val="00CF452F"/>
    <w:rsid w:val="00CF45DF"/>
    <w:rsid w:val="00CF4D3C"/>
    <w:rsid w:val="00CF5058"/>
    <w:rsid w:val="00CF5482"/>
    <w:rsid w:val="00CF5B00"/>
    <w:rsid w:val="00CF5B0C"/>
    <w:rsid w:val="00CF6BF9"/>
    <w:rsid w:val="00CF7118"/>
    <w:rsid w:val="00CF719D"/>
    <w:rsid w:val="00CF720B"/>
    <w:rsid w:val="00CF76AC"/>
    <w:rsid w:val="00D00474"/>
    <w:rsid w:val="00D00551"/>
    <w:rsid w:val="00D005DF"/>
    <w:rsid w:val="00D00910"/>
    <w:rsid w:val="00D00A12"/>
    <w:rsid w:val="00D00CCA"/>
    <w:rsid w:val="00D00D98"/>
    <w:rsid w:val="00D00E1E"/>
    <w:rsid w:val="00D00E9C"/>
    <w:rsid w:val="00D01242"/>
    <w:rsid w:val="00D01357"/>
    <w:rsid w:val="00D0178A"/>
    <w:rsid w:val="00D0180D"/>
    <w:rsid w:val="00D01C91"/>
    <w:rsid w:val="00D01DB8"/>
    <w:rsid w:val="00D01FE3"/>
    <w:rsid w:val="00D020B7"/>
    <w:rsid w:val="00D02132"/>
    <w:rsid w:val="00D027D6"/>
    <w:rsid w:val="00D02949"/>
    <w:rsid w:val="00D02C32"/>
    <w:rsid w:val="00D02D5B"/>
    <w:rsid w:val="00D02D6D"/>
    <w:rsid w:val="00D03800"/>
    <w:rsid w:val="00D03ABC"/>
    <w:rsid w:val="00D04052"/>
    <w:rsid w:val="00D044C2"/>
    <w:rsid w:val="00D04A3E"/>
    <w:rsid w:val="00D050D1"/>
    <w:rsid w:val="00D053E7"/>
    <w:rsid w:val="00D0564F"/>
    <w:rsid w:val="00D05876"/>
    <w:rsid w:val="00D058F8"/>
    <w:rsid w:val="00D0656F"/>
    <w:rsid w:val="00D065D3"/>
    <w:rsid w:val="00D06927"/>
    <w:rsid w:val="00D06BD8"/>
    <w:rsid w:val="00D06C14"/>
    <w:rsid w:val="00D06C3E"/>
    <w:rsid w:val="00D06CE1"/>
    <w:rsid w:val="00D06D4D"/>
    <w:rsid w:val="00D06ECA"/>
    <w:rsid w:val="00D07075"/>
    <w:rsid w:val="00D0764F"/>
    <w:rsid w:val="00D0771A"/>
    <w:rsid w:val="00D077B0"/>
    <w:rsid w:val="00D079D9"/>
    <w:rsid w:val="00D07AB4"/>
    <w:rsid w:val="00D07F94"/>
    <w:rsid w:val="00D1013B"/>
    <w:rsid w:val="00D101CB"/>
    <w:rsid w:val="00D106B3"/>
    <w:rsid w:val="00D10A89"/>
    <w:rsid w:val="00D11099"/>
    <w:rsid w:val="00D1163F"/>
    <w:rsid w:val="00D117F1"/>
    <w:rsid w:val="00D11A37"/>
    <w:rsid w:val="00D11B2C"/>
    <w:rsid w:val="00D125E8"/>
    <w:rsid w:val="00D12755"/>
    <w:rsid w:val="00D1278E"/>
    <w:rsid w:val="00D12B07"/>
    <w:rsid w:val="00D12D35"/>
    <w:rsid w:val="00D12EDC"/>
    <w:rsid w:val="00D130C6"/>
    <w:rsid w:val="00D1319C"/>
    <w:rsid w:val="00D133D9"/>
    <w:rsid w:val="00D139D6"/>
    <w:rsid w:val="00D13A45"/>
    <w:rsid w:val="00D13CC8"/>
    <w:rsid w:val="00D13DDE"/>
    <w:rsid w:val="00D1433E"/>
    <w:rsid w:val="00D14365"/>
    <w:rsid w:val="00D143C0"/>
    <w:rsid w:val="00D14614"/>
    <w:rsid w:val="00D14C94"/>
    <w:rsid w:val="00D15149"/>
    <w:rsid w:val="00D1611A"/>
    <w:rsid w:val="00D16604"/>
    <w:rsid w:val="00D16C8B"/>
    <w:rsid w:val="00D16CFE"/>
    <w:rsid w:val="00D17284"/>
    <w:rsid w:val="00D17652"/>
    <w:rsid w:val="00D17CC0"/>
    <w:rsid w:val="00D200E7"/>
    <w:rsid w:val="00D2017E"/>
    <w:rsid w:val="00D20430"/>
    <w:rsid w:val="00D205CA"/>
    <w:rsid w:val="00D20A6A"/>
    <w:rsid w:val="00D215FA"/>
    <w:rsid w:val="00D21652"/>
    <w:rsid w:val="00D21BC3"/>
    <w:rsid w:val="00D21F4F"/>
    <w:rsid w:val="00D223FF"/>
    <w:rsid w:val="00D22C0D"/>
    <w:rsid w:val="00D22FA0"/>
    <w:rsid w:val="00D230D2"/>
    <w:rsid w:val="00D232A4"/>
    <w:rsid w:val="00D2389E"/>
    <w:rsid w:val="00D23951"/>
    <w:rsid w:val="00D2429D"/>
    <w:rsid w:val="00D245A5"/>
    <w:rsid w:val="00D247A9"/>
    <w:rsid w:val="00D24811"/>
    <w:rsid w:val="00D24DB9"/>
    <w:rsid w:val="00D2500F"/>
    <w:rsid w:val="00D251A7"/>
    <w:rsid w:val="00D25265"/>
    <w:rsid w:val="00D2566B"/>
    <w:rsid w:val="00D2567B"/>
    <w:rsid w:val="00D2572C"/>
    <w:rsid w:val="00D25B43"/>
    <w:rsid w:val="00D25C12"/>
    <w:rsid w:val="00D2620E"/>
    <w:rsid w:val="00D26450"/>
    <w:rsid w:val="00D26802"/>
    <w:rsid w:val="00D26A06"/>
    <w:rsid w:val="00D26B0D"/>
    <w:rsid w:val="00D26C53"/>
    <w:rsid w:val="00D26C98"/>
    <w:rsid w:val="00D27450"/>
    <w:rsid w:val="00D2766B"/>
    <w:rsid w:val="00D27B15"/>
    <w:rsid w:val="00D27B3F"/>
    <w:rsid w:val="00D27DF0"/>
    <w:rsid w:val="00D27EF7"/>
    <w:rsid w:val="00D27FBA"/>
    <w:rsid w:val="00D30116"/>
    <w:rsid w:val="00D3013F"/>
    <w:rsid w:val="00D3054F"/>
    <w:rsid w:val="00D305D7"/>
    <w:rsid w:val="00D305F1"/>
    <w:rsid w:val="00D30998"/>
    <w:rsid w:val="00D30B18"/>
    <w:rsid w:val="00D30B53"/>
    <w:rsid w:val="00D30F94"/>
    <w:rsid w:val="00D31284"/>
    <w:rsid w:val="00D31394"/>
    <w:rsid w:val="00D315F4"/>
    <w:rsid w:val="00D31788"/>
    <w:rsid w:val="00D31B76"/>
    <w:rsid w:val="00D33A54"/>
    <w:rsid w:val="00D33B08"/>
    <w:rsid w:val="00D341ED"/>
    <w:rsid w:val="00D342A6"/>
    <w:rsid w:val="00D346CD"/>
    <w:rsid w:val="00D34886"/>
    <w:rsid w:val="00D34A56"/>
    <w:rsid w:val="00D34B83"/>
    <w:rsid w:val="00D34D77"/>
    <w:rsid w:val="00D34EF9"/>
    <w:rsid w:val="00D352B5"/>
    <w:rsid w:val="00D35648"/>
    <w:rsid w:val="00D359E8"/>
    <w:rsid w:val="00D35C73"/>
    <w:rsid w:val="00D35D06"/>
    <w:rsid w:val="00D365F2"/>
    <w:rsid w:val="00D36ACF"/>
    <w:rsid w:val="00D36B20"/>
    <w:rsid w:val="00D36BE4"/>
    <w:rsid w:val="00D36E66"/>
    <w:rsid w:val="00D376A3"/>
    <w:rsid w:val="00D37A91"/>
    <w:rsid w:val="00D40266"/>
    <w:rsid w:val="00D40353"/>
    <w:rsid w:val="00D40599"/>
    <w:rsid w:val="00D40A7F"/>
    <w:rsid w:val="00D40CB9"/>
    <w:rsid w:val="00D40F03"/>
    <w:rsid w:val="00D411FA"/>
    <w:rsid w:val="00D416B1"/>
    <w:rsid w:val="00D4191A"/>
    <w:rsid w:val="00D42126"/>
    <w:rsid w:val="00D4270F"/>
    <w:rsid w:val="00D427FF"/>
    <w:rsid w:val="00D42952"/>
    <w:rsid w:val="00D42F21"/>
    <w:rsid w:val="00D431AA"/>
    <w:rsid w:val="00D43654"/>
    <w:rsid w:val="00D438F8"/>
    <w:rsid w:val="00D439C8"/>
    <w:rsid w:val="00D43B61"/>
    <w:rsid w:val="00D43C1A"/>
    <w:rsid w:val="00D43DD6"/>
    <w:rsid w:val="00D44983"/>
    <w:rsid w:val="00D44A6F"/>
    <w:rsid w:val="00D44A9C"/>
    <w:rsid w:val="00D44CAA"/>
    <w:rsid w:val="00D44D3A"/>
    <w:rsid w:val="00D44EAF"/>
    <w:rsid w:val="00D450A1"/>
    <w:rsid w:val="00D4515C"/>
    <w:rsid w:val="00D456DA"/>
    <w:rsid w:val="00D457D7"/>
    <w:rsid w:val="00D458EC"/>
    <w:rsid w:val="00D45E80"/>
    <w:rsid w:val="00D45F00"/>
    <w:rsid w:val="00D4602B"/>
    <w:rsid w:val="00D4625C"/>
    <w:rsid w:val="00D4632C"/>
    <w:rsid w:val="00D464BF"/>
    <w:rsid w:val="00D46914"/>
    <w:rsid w:val="00D47337"/>
    <w:rsid w:val="00D475FB"/>
    <w:rsid w:val="00D47842"/>
    <w:rsid w:val="00D478D5"/>
    <w:rsid w:val="00D47F54"/>
    <w:rsid w:val="00D503B3"/>
    <w:rsid w:val="00D50B2B"/>
    <w:rsid w:val="00D50DE3"/>
    <w:rsid w:val="00D510BB"/>
    <w:rsid w:val="00D510E2"/>
    <w:rsid w:val="00D5110C"/>
    <w:rsid w:val="00D51679"/>
    <w:rsid w:val="00D519BF"/>
    <w:rsid w:val="00D51E68"/>
    <w:rsid w:val="00D51F4A"/>
    <w:rsid w:val="00D52207"/>
    <w:rsid w:val="00D5220F"/>
    <w:rsid w:val="00D5225E"/>
    <w:rsid w:val="00D52319"/>
    <w:rsid w:val="00D523A5"/>
    <w:rsid w:val="00D5264D"/>
    <w:rsid w:val="00D52BC5"/>
    <w:rsid w:val="00D53408"/>
    <w:rsid w:val="00D5357B"/>
    <w:rsid w:val="00D53586"/>
    <w:rsid w:val="00D5384E"/>
    <w:rsid w:val="00D5394F"/>
    <w:rsid w:val="00D53C45"/>
    <w:rsid w:val="00D53E26"/>
    <w:rsid w:val="00D54911"/>
    <w:rsid w:val="00D54A42"/>
    <w:rsid w:val="00D54B36"/>
    <w:rsid w:val="00D5516C"/>
    <w:rsid w:val="00D55509"/>
    <w:rsid w:val="00D555C5"/>
    <w:rsid w:val="00D555CB"/>
    <w:rsid w:val="00D555F2"/>
    <w:rsid w:val="00D55668"/>
    <w:rsid w:val="00D556E9"/>
    <w:rsid w:val="00D55861"/>
    <w:rsid w:val="00D55F0A"/>
    <w:rsid w:val="00D560CE"/>
    <w:rsid w:val="00D56168"/>
    <w:rsid w:val="00D56238"/>
    <w:rsid w:val="00D5636A"/>
    <w:rsid w:val="00D56731"/>
    <w:rsid w:val="00D56845"/>
    <w:rsid w:val="00D569F6"/>
    <w:rsid w:val="00D56A13"/>
    <w:rsid w:val="00D570E8"/>
    <w:rsid w:val="00D57117"/>
    <w:rsid w:val="00D571E0"/>
    <w:rsid w:val="00D57BE1"/>
    <w:rsid w:val="00D57FC3"/>
    <w:rsid w:val="00D60737"/>
    <w:rsid w:val="00D60B73"/>
    <w:rsid w:val="00D60C13"/>
    <w:rsid w:val="00D60E92"/>
    <w:rsid w:val="00D61011"/>
    <w:rsid w:val="00D61083"/>
    <w:rsid w:val="00D6190F"/>
    <w:rsid w:val="00D61966"/>
    <w:rsid w:val="00D61A3A"/>
    <w:rsid w:val="00D61EB4"/>
    <w:rsid w:val="00D61F38"/>
    <w:rsid w:val="00D62001"/>
    <w:rsid w:val="00D623C5"/>
    <w:rsid w:val="00D62830"/>
    <w:rsid w:val="00D62904"/>
    <w:rsid w:val="00D62B41"/>
    <w:rsid w:val="00D62DC4"/>
    <w:rsid w:val="00D62F65"/>
    <w:rsid w:val="00D63330"/>
    <w:rsid w:val="00D63A9E"/>
    <w:rsid w:val="00D63ABE"/>
    <w:rsid w:val="00D6402B"/>
    <w:rsid w:val="00D6422A"/>
    <w:rsid w:val="00D645B0"/>
    <w:rsid w:val="00D64734"/>
    <w:rsid w:val="00D6489C"/>
    <w:rsid w:val="00D652CC"/>
    <w:rsid w:val="00D652E4"/>
    <w:rsid w:val="00D65896"/>
    <w:rsid w:val="00D65DC2"/>
    <w:rsid w:val="00D65F54"/>
    <w:rsid w:val="00D66064"/>
    <w:rsid w:val="00D6612E"/>
    <w:rsid w:val="00D66276"/>
    <w:rsid w:val="00D66404"/>
    <w:rsid w:val="00D664BB"/>
    <w:rsid w:val="00D664EA"/>
    <w:rsid w:val="00D6690F"/>
    <w:rsid w:val="00D669B5"/>
    <w:rsid w:val="00D66FB1"/>
    <w:rsid w:val="00D66FFD"/>
    <w:rsid w:val="00D67978"/>
    <w:rsid w:val="00D67D3F"/>
    <w:rsid w:val="00D67E98"/>
    <w:rsid w:val="00D70371"/>
    <w:rsid w:val="00D70589"/>
    <w:rsid w:val="00D7071B"/>
    <w:rsid w:val="00D707D6"/>
    <w:rsid w:val="00D707F9"/>
    <w:rsid w:val="00D713B8"/>
    <w:rsid w:val="00D71563"/>
    <w:rsid w:val="00D71639"/>
    <w:rsid w:val="00D716FE"/>
    <w:rsid w:val="00D71C57"/>
    <w:rsid w:val="00D72732"/>
    <w:rsid w:val="00D7282C"/>
    <w:rsid w:val="00D72A12"/>
    <w:rsid w:val="00D72E54"/>
    <w:rsid w:val="00D7396B"/>
    <w:rsid w:val="00D73C58"/>
    <w:rsid w:val="00D73C61"/>
    <w:rsid w:val="00D73E91"/>
    <w:rsid w:val="00D742DF"/>
    <w:rsid w:val="00D744B4"/>
    <w:rsid w:val="00D74A4A"/>
    <w:rsid w:val="00D74A67"/>
    <w:rsid w:val="00D74B89"/>
    <w:rsid w:val="00D753CF"/>
    <w:rsid w:val="00D753F9"/>
    <w:rsid w:val="00D7556E"/>
    <w:rsid w:val="00D755FD"/>
    <w:rsid w:val="00D756F7"/>
    <w:rsid w:val="00D75727"/>
    <w:rsid w:val="00D759AE"/>
    <w:rsid w:val="00D75AA9"/>
    <w:rsid w:val="00D75DB2"/>
    <w:rsid w:val="00D75E9D"/>
    <w:rsid w:val="00D75FA1"/>
    <w:rsid w:val="00D76BC1"/>
    <w:rsid w:val="00D76D1C"/>
    <w:rsid w:val="00D76DAB"/>
    <w:rsid w:val="00D77072"/>
    <w:rsid w:val="00D770C2"/>
    <w:rsid w:val="00D7729B"/>
    <w:rsid w:val="00D775BE"/>
    <w:rsid w:val="00D779A9"/>
    <w:rsid w:val="00D77CBB"/>
    <w:rsid w:val="00D80059"/>
    <w:rsid w:val="00D800ED"/>
    <w:rsid w:val="00D80124"/>
    <w:rsid w:val="00D801D7"/>
    <w:rsid w:val="00D80480"/>
    <w:rsid w:val="00D80916"/>
    <w:rsid w:val="00D80B9F"/>
    <w:rsid w:val="00D80EC0"/>
    <w:rsid w:val="00D811C0"/>
    <w:rsid w:val="00D81214"/>
    <w:rsid w:val="00D812B3"/>
    <w:rsid w:val="00D81AB2"/>
    <w:rsid w:val="00D81C61"/>
    <w:rsid w:val="00D81FEF"/>
    <w:rsid w:val="00D82065"/>
    <w:rsid w:val="00D820F3"/>
    <w:rsid w:val="00D824D4"/>
    <w:rsid w:val="00D825FF"/>
    <w:rsid w:val="00D829D0"/>
    <w:rsid w:val="00D82A15"/>
    <w:rsid w:val="00D82F5F"/>
    <w:rsid w:val="00D831F6"/>
    <w:rsid w:val="00D83409"/>
    <w:rsid w:val="00D836B1"/>
    <w:rsid w:val="00D83756"/>
    <w:rsid w:val="00D837A7"/>
    <w:rsid w:val="00D83AB1"/>
    <w:rsid w:val="00D8401F"/>
    <w:rsid w:val="00D8409E"/>
    <w:rsid w:val="00D84164"/>
    <w:rsid w:val="00D841CE"/>
    <w:rsid w:val="00D84720"/>
    <w:rsid w:val="00D84C4E"/>
    <w:rsid w:val="00D84EE3"/>
    <w:rsid w:val="00D85053"/>
    <w:rsid w:val="00D850B4"/>
    <w:rsid w:val="00D8524C"/>
    <w:rsid w:val="00D8536E"/>
    <w:rsid w:val="00D85454"/>
    <w:rsid w:val="00D85480"/>
    <w:rsid w:val="00D8574C"/>
    <w:rsid w:val="00D85A89"/>
    <w:rsid w:val="00D85C03"/>
    <w:rsid w:val="00D85D68"/>
    <w:rsid w:val="00D85F94"/>
    <w:rsid w:val="00D8604D"/>
    <w:rsid w:val="00D8614B"/>
    <w:rsid w:val="00D865E9"/>
    <w:rsid w:val="00D86879"/>
    <w:rsid w:val="00D86C7A"/>
    <w:rsid w:val="00D86CE6"/>
    <w:rsid w:val="00D87072"/>
    <w:rsid w:val="00D871A3"/>
    <w:rsid w:val="00D87350"/>
    <w:rsid w:val="00D877A2"/>
    <w:rsid w:val="00D87DCD"/>
    <w:rsid w:val="00D87E24"/>
    <w:rsid w:val="00D90035"/>
    <w:rsid w:val="00D90056"/>
    <w:rsid w:val="00D90492"/>
    <w:rsid w:val="00D908DA"/>
    <w:rsid w:val="00D90958"/>
    <w:rsid w:val="00D909AA"/>
    <w:rsid w:val="00D90C28"/>
    <w:rsid w:val="00D915D8"/>
    <w:rsid w:val="00D918E4"/>
    <w:rsid w:val="00D91A1F"/>
    <w:rsid w:val="00D91C8B"/>
    <w:rsid w:val="00D91D0A"/>
    <w:rsid w:val="00D91D45"/>
    <w:rsid w:val="00D91DDC"/>
    <w:rsid w:val="00D91F7F"/>
    <w:rsid w:val="00D92572"/>
    <w:rsid w:val="00D927BB"/>
    <w:rsid w:val="00D928B4"/>
    <w:rsid w:val="00D92946"/>
    <w:rsid w:val="00D92DBE"/>
    <w:rsid w:val="00D92F4A"/>
    <w:rsid w:val="00D93036"/>
    <w:rsid w:val="00D9344A"/>
    <w:rsid w:val="00D93904"/>
    <w:rsid w:val="00D93AC0"/>
    <w:rsid w:val="00D93C52"/>
    <w:rsid w:val="00D94777"/>
    <w:rsid w:val="00D94B0D"/>
    <w:rsid w:val="00D94BAC"/>
    <w:rsid w:val="00D94C82"/>
    <w:rsid w:val="00D94D3C"/>
    <w:rsid w:val="00D95176"/>
    <w:rsid w:val="00D95185"/>
    <w:rsid w:val="00D955CE"/>
    <w:rsid w:val="00D9569E"/>
    <w:rsid w:val="00D95ABA"/>
    <w:rsid w:val="00D95F0E"/>
    <w:rsid w:val="00D9677D"/>
    <w:rsid w:val="00D96A58"/>
    <w:rsid w:val="00D96C84"/>
    <w:rsid w:val="00D96CFD"/>
    <w:rsid w:val="00D97268"/>
    <w:rsid w:val="00D97273"/>
    <w:rsid w:val="00D9750C"/>
    <w:rsid w:val="00D976DE"/>
    <w:rsid w:val="00D977A7"/>
    <w:rsid w:val="00D978A4"/>
    <w:rsid w:val="00D97C92"/>
    <w:rsid w:val="00D97F50"/>
    <w:rsid w:val="00DA060F"/>
    <w:rsid w:val="00DA0754"/>
    <w:rsid w:val="00DA0B61"/>
    <w:rsid w:val="00DA11C5"/>
    <w:rsid w:val="00DA1273"/>
    <w:rsid w:val="00DA12EB"/>
    <w:rsid w:val="00DA142D"/>
    <w:rsid w:val="00DA14D6"/>
    <w:rsid w:val="00DA17F8"/>
    <w:rsid w:val="00DA198E"/>
    <w:rsid w:val="00DA1C25"/>
    <w:rsid w:val="00DA1CD0"/>
    <w:rsid w:val="00DA2012"/>
    <w:rsid w:val="00DA21C3"/>
    <w:rsid w:val="00DA232E"/>
    <w:rsid w:val="00DA247F"/>
    <w:rsid w:val="00DA290E"/>
    <w:rsid w:val="00DA2B25"/>
    <w:rsid w:val="00DA2B80"/>
    <w:rsid w:val="00DA2EB5"/>
    <w:rsid w:val="00DA365F"/>
    <w:rsid w:val="00DA36E1"/>
    <w:rsid w:val="00DA37F4"/>
    <w:rsid w:val="00DA38D7"/>
    <w:rsid w:val="00DA39AC"/>
    <w:rsid w:val="00DA39EA"/>
    <w:rsid w:val="00DA402C"/>
    <w:rsid w:val="00DA43B5"/>
    <w:rsid w:val="00DA4845"/>
    <w:rsid w:val="00DA489D"/>
    <w:rsid w:val="00DA5540"/>
    <w:rsid w:val="00DA5C1B"/>
    <w:rsid w:val="00DA5CB7"/>
    <w:rsid w:val="00DA5DFA"/>
    <w:rsid w:val="00DA5F32"/>
    <w:rsid w:val="00DA5FB0"/>
    <w:rsid w:val="00DA6198"/>
    <w:rsid w:val="00DA6A1C"/>
    <w:rsid w:val="00DA6DA5"/>
    <w:rsid w:val="00DA6E0D"/>
    <w:rsid w:val="00DA6EFC"/>
    <w:rsid w:val="00DA6F9F"/>
    <w:rsid w:val="00DA76FF"/>
    <w:rsid w:val="00DA783B"/>
    <w:rsid w:val="00DA79E8"/>
    <w:rsid w:val="00DA7B86"/>
    <w:rsid w:val="00DA7DDF"/>
    <w:rsid w:val="00DA7E06"/>
    <w:rsid w:val="00DA7F61"/>
    <w:rsid w:val="00DB0091"/>
    <w:rsid w:val="00DB0453"/>
    <w:rsid w:val="00DB0CF1"/>
    <w:rsid w:val="00DB0D3E"/>
    <w:rsid w:val="00DB0E08"/>
    <w:rsid w:val="00DB0FF2"/>
    <w:rsid w:val="00DB10EC"/>
    <w:rsid w:val="00DB12C9"/>
    <w:rsid w:val="00DB164A"/>
    <w:rsid w:val="00DB1813"/>
    <w:rsid w:val="00DB26F6"/>
    <w:rsid w:val="00DB27B4"/>
    <w:rsid w:val="00DB27FB"/>
    <w:rsid w:val="00DB2940"/>
    <w:rsid w:val="00DB2CAD"/>
    <w:rsid w:val="00DB34E1"/>
    <w:rsid w:val="00DB3730"/>
    <w:rsid w:val="00DB3B6C"/>
    <w:rsid w:val="00DB3EB9"/>
    <w:rsid w:val="00DB3EC7"/>
    <w:rsid w:val="00DB3FAE"/>
    <w:rsid w:val="00DB41E8"/>
    <w:rsid w:val="00DB4738"/>
    <w:rsid w:val="00DB4E2D"/>
    <w:rsid w:val="00DB4E37"/>
    <w:rsid w:val="00DB5201"/>
    <w:rsid w:val="00DB5244"/>
    <w:rsid w:val="00DB5487"/>
    <w:rsid w:val="00DB5845"/>
    <w:rsid w:val="00DB5DCD"/>
    <w:rsid w:val="00DB5EB9"/>
    <w:rsid w:val="00DB6848"/>
    <w:rsid w:val="00DB7163"/>
    <w:rsid w:val="00DB7411"/>
    <w:rsid w:val="00DB74A7"/>
    <w:rsid w:val="00DB765C"/>
    <w:rsid w:val="00DB7BE5"/>
    <w:rsid w:val="00DB7CF8"/>
    <w:rsid w:val="00DB7D20"/>
    <w:rsid w:val="00DB7D8F"/>
    <w:rsid w:val="00DB7E5C"/>
    <w:rsid w:val="00DB7E62"/>
    <w:rsid w:val="00DC0167"/>
    <w:rsid w:val="00DC0354"/>
    <w:rsid w:val="00DC05AF"/>
    <w:rsid w:val="00DC0B4E"/>
    <w:rsid w:val="00DC0C5E"/>
    <w:rsid w:val="00DC0F0E"/>
    <w:rsid w:val="00DC0F2A"/>
    <w:rsid w:val="00DC1055"/>
    <w:rsid w:val="00DC122D"/>
    <w:rsid w:val="00DC154E"/>
    <w:rsid w:val="00DC1656"/>
    <w:rsid w:val="00DC17EE"/>
    <w:rsid w:val="00DC1897"/>
    <w:rsid w:val="00DC1B23"/>
    <w:rsid w:val="00DC1BC5"/>
    <w:rsid w:val="00DC1C6B"/>
    <w:rsid w:val="00DC2179"/>
    <w:rsid w:val="00DC231A"/>
    <w:rsid w:val="00DC29E4"/>
    <w:rsid w:val="00DC2B4E"/>
    <w:rsid w:val="00DC2C44"/>
    <w:rsid w:val="00DC3050"/>
    <w:rsid w:val="00DC32F6"/>
    <w:rsid w:val="00DC3A56"/>
    <w:rsid w:val="00DC3B94"/>
    <w:rsid w:val="00DC3E3F"/>
    <w:rsid w:val="00DC3EB7"/>
    <w:rsid w:val="00DC4290"/>
    <w:rsid w:val="00DC4321"/>
    <w:rsid w:val="00DC444B"/>
    <w:rsid w:val="00DC47F9"/>
    <w:rsid w:val="00DC482F"/>
    <w:rsid w:val="00DC4BFE"/>
    <w:rsid w:val="00DC4CF0"/>
    <w:rsid w:val="00DC4E09"/>
    <w:rsid w:val="00DC4F13"/>
    <w:rsid w:val="00DC56CA"/>
    <w:rsid w:val="00DC61E8"/>
    <w:rsid w:val="00DC6634"/>
    <w:rsid w:val="00DC6A50"/>
    <w:rsid w:val="00DC6BAD"/>
    <w:rsid w:val="00DC701B"/>
    <w:rsid w:val="00DC7142"/>
    <w:rsid w:val="00DC7893"/>
    <w:rsid w:val="00DC790D"/>
    <w:rsid w:val="00DC7928"/>
    <w:rsid w:val="00DC7A6B"/>
    <w:rsid w:val="00DC7AB9"/>
    <w:rsid w:val="00DC7BD8"/>
    <w:rsid w:val="00DC7CAA"/>
    <w:rsid w:val="00DD001C"/>
    <w:rsid w:val="00DD065B"/>
    <w:rsid w:val="00DD08EE"/>
    <w:rsid w:val="00DD09F7"/>
    <w:rsid w:val="00DD0EF9"/>
    <w:rsid w:val="00DD1520"/>
    <w:rsid w:val="00DD1DA1"/>
    <w:rsid w:val="00DD1DF9"/>
    <w:rsid w:val="00DD221D"/>
    <w:rsid w:val="00DD236B"/>
    <w:rsid w:val="00DD2420"/>
    <w:rsid w:val="00DD244A"/>
    <w:rsid w:val="00DD253A"/>
    <w:rsid w:val="00DD25A7"/>
    <w:rsid w:val="00DD2AB9"/>
    <w:rsid w:val="00DD2D43"/>
    <w:rsid w:val="00DD2F67"/>
    <w:rsid w:val="00DD30AF"/>
    <w:rsid w:val="00DD325C"/>
    <w:rsid w:val="00DD32C0"/>
    <w:rsid w:val="00DD3AB0"/>
    <w:rsid w:val="00DD3E4B"/>
    <w:rsid w:val="00DD3F13"/>
    <w:rsid w:val="00DD422D"/>
    <w:rsid w:val="00DD4261"/>
    <w:rsid w:val="00DD4349"/>
    <w:rsid w:val="00DD43A8"/>
    <w:rsid w:val="00DD49F9"/>
    <w:rsid w:val="00DD4B61"/>
    <w:rsid w:val="00DD4F0E"/>
    <w:rsid w:val="00DD5282"/>
    <w:rsid w:val="00DD52F0"/>
    <w:rsid w:val="00DD5451"/>
    <w:rsid w:val="00DD5849"/>
    <w:rsid w:val="00DD59F9"/>
    <w:rsid w:val="00DD5D46"/>
    <w:rsid w:val="00DD5F28"/>
    <w:rsid w:val="00DD6134"/>
    <w:rsid w:val="00DD62EA"/>
    <w:rsid w:val="00DD65F7"/>
    <w:rsid w:val="00DD664D"/>
    <w:rsid w:val="00DD66AD"/>
    <w:rsid w:val="00DD6709"/>
    <w:rsid w:val="00DD67BE"/>
    <w:rsid w:val="00DD7237"/>
    <w:rsid w:val="00DD748F"/>
    <w:rsid w:val="00DD74AB"/>
    <w:rsid w:val="00DD74EF"/>
    <w:rsid w:val="00DD78D0"/>
    <w:rsid w:val="00DD79DC"/>
    <w:rsid w:val="00DE0524"/>
    <w:rsid w:val="00DE07A3"/>
    <w:rsid w:val="00DE07F0"/>
    <w:rsid w:val="00DE0972"/>
    <w:rsid w:val="00DE097A"/>
    <w:rsid w:val="00DE0C46"/>
    <w:rsid w:val="00DE121B"/>
    <w:rsid w:val="00DE1296"/>
    <w:rsid w:val="00DE1336"/>
    <w:rsid w:val="00DE140E"/>
    <w:rsid w:val="00DE17F0"/>
    <w:rsid w:val="00DE18D2"/>
    <w:rsid w:val="00DE1B47"/>
    <w:rsid w:val="00DE1E21"/>
    <w:rsid w:val="00DE232E"/>
    <w:rsid w:val="00DE24D4"/>
    <w:rsid w:val="00DE2D52"/>
    <w:rsid w:val="00DE2DF1"/>
    <w:rsid w:val="00DE31B9"/>
    <w:rsid w:val="00DE3315"/>
    <w:rsid w:val="00DE3360"/>
    <w:rsid w:val="00DE33F8"/>
    <w:rsid w:val="00DE354B"/>
    <w:rsid w:val="00DE366D"/>
    <w:rsid w:val="00DE3873"/>
    <w:rsid w:val="00DE3966"/>
    <w:rsid w:val="00DE397C"/>
    <w:rsid w:val="00DE3C91"/>
    <w:rsid w:val="00DE4016"/>
    <w:rsid w:val="00DE4545"/>
    <w:rsid w:val="00DE45D9"/>
    <w:rsid w:val="00DE473B"/>
    <w:rsid w:val="00DE4DE9"/>
    <w:rsid w:val="00DE58EF"/>
    <w:rsid w:val="00DE5B26"/>
    <w:rsid w:val="00DE5B3A"/>
    <w:rsid w:val="00DE5C99"/>
    <w:rsid w:val="00DE5D02"/>
    <w:rsid w:val="00DE5F57"/>
    <w:rsid w:val="00DE6425"/>
    <w:rsid w:val="00DE645B"/>
    <w:rsid w:val="00DE64F3"/>
    <w:rsid w:val="00DE681A"/>
    <w:rsid w:val="00DE6B67"/>
    <w:rsid w:val="00DE6B93"/>
    <w:rsid w:val="00DE6C56"/>
    <w:rsid w:val="00DE7162"/>
    <w:rsid w:val="00DE723D"/>
    <w:rsid w:val="00DE7628"/>
    <w:rsid w:val="00DE7709"/>
    <w:rsid w:val="00DE7815"/>
    <w:rsid w:val="00DE7A7B"/>
    <w:rsid w:val="00DE7D38"/>
    <w:rsid w:val="00DE7D6C"/>
    <w:rsid w:val="00DF06B4"/>
    <w:rsid w:val="00DF07D1"/>
    <w:rsid w:val="00DF0806"/>
    <w:rsid w:val="00DF0C07"/>
    <w:rsid w:val="00DF1221"/>
    <w:rsid w:val="00DF14D4"/>
    <w:rsid w:val="00DF16DB"/>
    <w:rsid w:val="00DF17F8"/>
    <w:rsid w:val="00DF1B28"/>
    <w:rsid w:val="00DF1F9B"/>
    <w:rsid w:val="00DF21B5"/>
    <w:rsid w:val="00DF223A"/>
    <w:rsid w:val="00DF243F"/>
    <w:rsid w:val="00DF2576"/>
    <w:rsid w:val="00DF2CC3"/>
    <w:rsid w:val="00DF3279"/>
    <w:rsid w:val="00DF349B"/>
    <w:rsid w:val="00DF34FB"/>
    <w:rsid w:val="00DF38DA"/>
    <w:rsid w:val="00DF3BC2"/>
    <w:rsid w:val="00DF421A"/>
    <w:rsid w:val="00DF4A67"/>
    <w:rsid w:val="00DF4FBF"/>
    <w:rsid w:val="00DF5289"/>
    <w:rsid w:val="00DF554B"/>
    <w:rsid w:val="00DF57FB"/>
    <w:rsid w:val="00DF5B49"/>
    <w:rsid w:val="00DF5D8A"/>
    <w:rsid w:val="00DF5FAE"/>
    <w:rsid w:val="00DF5FFD"/>
    <w:rsid w:val="00DF6331"/>
    <w:rsid w:val="00DF63C3"/>
    <w:rsid w:val="00DF63FA"/>
    <w:rsid w:val="00DF6A74"/>
    <w:rsid w:val="00DF7073"/>
    <w:rsid w:val="00DF7117"/>
    <w:rsid w:val="00DF739F"/>
    <w:rsid w:val="00DF76FA"/>
    <w:rsid w:val="00DF7832"/>
    <w:rsid w:val="00DF78BB"/>
    <w:rsid w:val="00DF7925"/>
    <w:rsid w:val="00DF7AC0"/>
    <w:rsid w:val="00DF7C89"/>
    <w:rsid w:val="00DF7D08"/>
    <w:rsid w:val="00DF7E20"/>
    <w:rsid w:val="00DF7EF1"/>
    <w:rsid w:val="00E00042"/>
    <w:rsid w:val="00E0055B"/>
    <w:rsid w:val="00E0078C"/>
    <w:rsid w:val="00E007DB"/>
    <w:rsid w:val="00E009E5"/>
    <w:rsid w:val="00E00CCA"/>
    <w:rsid w:val="00E00DD7"/>
    <w:rsid w:val="00E00F5D"/>
    <w:rsid w:val="00E01505"/>
    <w:rsid w:val="00E01947"/>
    <w:rsid w:val="00E01C99"/>
    <w:rsid w:val="00E01CAE"/>
    <w:rsid w:val="00E02073"/>
    <w:rsid w:val="00E0216B"/>
    <w:rsid w:val="00E021C5"/>
    <w:rsid w:val="00E02383"/>
    <w:rsid w:val="00E025EF"/>
    <w:rsid w:val="00E02811"/>
    <w:rsid w:val="00E02C1D"/>
    <w:rsid w:val="00E02D3D"/>
    <w:rsid w:val="00E02EA3"/>
    <w:rsid w:val="00E031E7"/>
    <w:rsid w:val="00E03903"/>
    <w:rsid w:val="00E03B9E"/>
    <w:rsid w:val="00E03E91"/>
    <w:rsid w:val="00E04B86"/>
    <w:rsid w:val="00E04FD6"/>
    <w:rsid w:val="00E05B32"/>
    <w:rsid w:val="00E05E0A"/>
    <w:rsid w:val="00E063A3"/>
    <w:rsid w:val="00E065C6"/>
    <w:rsid w:val="00E06D57"/>
    <w:rsid w:val="00E07200"/>
    <w:rsid w:val="00E0748C"/>
    <w:rsid w:val="00E077DE"/>
    <w:rsid w:val="00E07D3C"/>
    <w:rsid w:val="00E07D55"/>
    <w:rsid w:val="00E07D56"/>
    <w:rsid w:val="00E07E60"/>
    <w:rsid w:val="00E101E5"/>
    <w:rsid w:val="00E102DB"/>
    <w:rsid w:val="00E1057C"/>
    <w:rsid w:val="00E10609"/>
    <w:rsid w:val="00E10785"/>
    <w:rsid w:val="00E10C7B"/>
    <w:rsid w:val="00E11376"/>
    <w:rsid w:val="00E1184E"/>
    <w:rsid w:val="00E11AF7"/>
    <w:rsid w:val="00E11DDB"/>
    <w:rsid w:val="00E11F7C"/>
    <w:rsid w:val="00E12196"/>
    <w:rsid w:val="00E12209"/>
    <w:rsid w:val="00E12427"/>
    <w:rsid w:val="00E12882"/>
    <w:rsid w:val="00E13013"/>
    <w:rsid w:val="00E13058"/>
    <w:rsid w:val="00E1310B"/>
    <w:rsid w:val="00E136E4"/>
    <w:rsid w:val="00E138E0"/>
    <w:rsid w:val="00E13BC7"/>
    <w:rsid w:val="00E13DA7"/>
    <w:rsid w:val="00E13E13"/>
    <w:rsid w:val="00E13E5A"/>
    <w:rsid w:val="00E13FB5"/>
    <w:rsid w:val="00E14124"/>
    <w:rsid w:val="00E14225"/>
    <w:rsid w:val="00E14375"/>
    <w:rsid w:val="00E14602"/>
    <w:rsid w:val="00E14CE6"/>
    <w:rsid w:val="00E151C1"/>
    <w:rsid w:val="00E1539A"/>
    <w:rsid w:val="00E15805"/>
    <w:rsid w:val="00E15CE2"/>
    <w:rsid w:val="00E15D63"/>
    <w:rsid w:val="00E15DD8"/>
    <w:rsid w:val="00E16162"/>
    <w:rsid w:val="00E16205"/>
    <w:rsid w:val="00E163CF"/>
    <w:rsid w:val="00E165D3"/>
    <w:rsid w:val="00E16785"/>
    <w:rsid w:val="00E1688A"/>
    <w:rsid w:val="00E16A1F"/>
    <w:rsid w:val="00E16BD8"/>
    <w:rsid w:val="00E16EF1"/>
    <w:rsid w:val="00E17225"/>
    <w:rsid w:val="00E173A0"/>
    <w:rsid w:val="00E1750F"/>
    <w:rsid w:val="00E1752A"/>
    <w:rsid w:val="00E17558"/>
    <w:rsid w:val="00E17C47"/>
    <w:rsid w:val="00E17C77"/>
    <w:rsid w:val="00E203A9"/>
    <w:rsid w:val="00E2042D"/>
    <w:rsid w:val="00E2075D"/>
    <w:rsid w:val="00E20966"/>
    <w:rsid w:val="00E20E5F"/>
    <w:rsid w:val="00E21237"/>
    <w:rsid w:val="00E21732"/>
    <w:rsid w:val="00E21972"/>
    <w:rsid w:val="00E21A77"/>
    <w:rsid w:val="00E21E81"/>
    <w:rsid w:val="00E220C1"/>
    <w:rsid w:val="00E22387"/>
    <w:rsid w:val="00E2274E"/>
    <w:rsid w:val="00E227E9"/>
    <w:rsid w:val="00E22804"/>
    <w:rsid w:val="00E22848"/>
    <w:rsid w:val="00E2295D"/>
    <w:rsid w:val="00E22E21"/>
    <w:rsid w:val="00E22E63"/>
    <w:rsid w:val="00E22F2E"/>
    <w:rsid w:val="00E23031"/>
    <w:rsid w:val="00E230F7"/>
    <w:rsid w:val="00E23119"/>
    <w:rsid w:val="00E23134"/>
    <w:rsid w:val="00E23203"/>
    <w:rsid w:val="00E23357"/>
    <w:rsid w:val="00E23474"/>
    <w:rsid w:val="00E234F0"/>
    <w:rsid w:val="00E23685"/>
    <w:rsid w:val="00E23751"/>
    <w:rsid w:val="00E23B82"/>
    <w:rsid w:val="00E23D3E"/>
    <w:rsid w:val="00E23D66"/>
    <w:rsid w:val="00E23DF2"/>
    <w:rsid w:val="00E24054"/>
    <w:rsid w:val="00E2427D"/>
    <w:rsid w:val="00E2452C"/>
    <w:rsid w:val="00E245B3"/>
    <w:rsid w:val="00E24B93"/>
    <w:rsid w:val="00E25177"/>
    <w:rsid w:val="00E270F1"/>
    <w:rsid w:val="00E27302"/>
    <w:rsid w:val="00E27685"/>
    <w:rsid w:val="00E27867"/>
    <w:rsid w:val="00E27E88"/>
    <w:rsid w:val="00E27F4A"/>
    <w:rsid w:val="00E300A9"/>
    <w:rsid w:val="00E30460"/>
    <w:rsid w:val="00E30831"/>
    <w:rsid w:val="00E309EB"/>
    <w:rsid w:val="00E30AAC"/>
    <w:rsid w:val="00E30B5B"/>
    <w:rsid w:val="00E310BC"/>
    <w:rsid w:val="00E31144"/>
    <w:rsid w:val="00E3120C"/>
    <w:rsid w:val="00E312D3"/>
    <w:rsid w:val="00E31DE5"/>
    <w:rsid w:val="00E31EF0"/>
    <w:rsid w:val="00E3232B"/>
    <w:rsid w:val="00E32752"/>
    <w:rsid w:val="00E32B66"/>
    <w:rsid w:val="00E32DDE"/>
    <w:rsid w:val="00E3324A"/>
    <w:rsid w:val="00E33651"/>
    <w:rsid w:val="00E336A0"/>
    <w:rsid w:val="00E33748"/>
    <w:rsid w:val="00E33808"/>
    <w:rsid w:val="00E3387E"/>
    <w:rsid w:val="00E33A28"/>
    <w:rsid w:val="00E33A99"/>
    <w:rsid w:val="00E33C25"/>
    <w:rsid w:val="00E33C2E"/>
    <w:rsid w:val="00E34352"/>
    <w:rsid w:val="00E344C1"/>
    <w:rsid w:val="00E34519"/>
    <w:rsid w:val="00E34629"/>
    <w:rsid w:val="00E34D85"/>
    <w:rsid w:val="00E350BE"/>
    <w:rsid w:val="00E35829"/>
    <w:rsid w:val="00E35B45"/>
    <w:rsid w:val="00E35C7B"/>
    <w:rsid w:val="00E35E1C"/>
    <w:rsid w:val="00E360C3"/>
    <w:rsid w:val="00E3642B"/>
    <w:rsid w:val="00E36F10"/>
    <w:rsid w:val="00E370B3"/>
    <w:rsid w:val="00E37167"/>
    <w:rsid w:val="00E37417"/>
    <w:rsid w:val="00E3761D"/>
    <w:rsid w:val="00E37E5D"/>
    <w:rsid w:val="00E37F27"/>
    <w:rsid w:val="00E37F4E"/>
    <w:rsid w:val="00E40542"/>
    <w:rsid w:val="00E40694"/>
    <w:rsid w:val="00E406F0"/>
    <w:rsid w:val="00E4077F"/>
    <w:rsid w:val="00E40ADE"/>
    <w:rsid w:val="00E40B76"/>
    <w:rsid w:val="00E410D6"/>
    <w:rsid w:val="00E41A89"/>
    <w:rsid w:val="00E41ADC"/>
    <w:rsid w:val="00E41B19"/>
    <w:rsid w:val="00E41FDD"/>
    <w:rsid w:val="00E42023"/>
    <w:rsid w:val="00E423AE"/>
    <w:rsid w:val="00E42867"/>
    <w:rsid w:val="00E42951"/>
    <w:rsid w:val="00E42B9E"/>
    <w:rsid w:val="00E42BB2"/>
    <w:rsid w:val="00E42F60"/>
    <w:rsid w:val="00E431D0"/>
    <w:rsid w:val="00E431DE"/>
    <w:rsid w:val="00E43279"/>
    <w:rsid w:val="00E43310"/>
    <w:rsid w:val="00E43338"/>
    <w:rsid w:val="00E435D7"/>
    <w:rsid w:val="00E43E46"/>
    <w:rsid w:val="00E43EDC"/>
    <w:rsid w:val="00E43F4C"/>
    <w:rsid w:val="00E440D1"/>
    <w:rsid w:val="00E441A5"/>
    <w:rsid w:val="00E442F6"/>
    <w:rsid w:val="00E443D6"/>
    <w:rsid w:val="00E4467E"/>
    <w:rsid w:val="00E4490F"/>
    <w:rsid w:val="00E44D51"/>
    <w:rsid w:val="00E44E31"/>
    <w:rsid w:val="00E44EC8"/>
    <w:rsid w:val="00E45099"/>
    <w:rsid w:val="00E45D36"/>
    <w:rsid w:val="00E45D3C"/>
    <w:rsid w:val="00E45D7F"/>
    <w:rsid w:val="00E45D92"/>
    <w:rsid w:val="00E46212"/>
    <w:rsid w:val="00E4660B"/>
    <w:rsid w:val="00E46789"/>
    <w:rsid w:val="00E467E4"/>
    <w:rsid w:val="00E4686B"/>
    <w:rsid w:val="00E46CB5"/>
    <w:rsid w:val="00E4722D"/>
    <w:rsid w:val="00E472B8"/>
    <w:rsid w:val="00E47773"/>
    <w:rsid w:val="00E4778C"/>
    <w:rsid w:val="00E478B1"/>
    <w:rsid w:val="00E47AC9"/>
    <w:rsid w:val="00E47BAC"/>
    <w:rsid w:val="00E47D15"/>
    <w:rsid w:val="00E47D5D"/>
    <w:rsid w:val="00E47E36"/>
    <w:rsid w:val="00E47EE7"/>
    <w:rsid w:val="00E47F1D"/>
    <w:rsid w:val="00E5038C"/>
    <w:rsid w:val="00E50A17"/>
    <w:rsid w:val="00E50DE9"/>
    <w:rsid w:val="00E51318"/>
    <w:rsid w:val="00E5131A"/>
    <w:rsid w:val="00E51748"/>
    <w:rsid w:val="00E5179C"/>
    <w:rsid w:val="00E51AE3"/>
    <w:rsid w:val="00E52143"/>
    <w:rsid w:val="00E527D9"/>
    <w:rsid w:val="00E52815"/>
    <w:rsid w:val="00E5289F"/>
    <w:rsid w:val="00E52960"/>
    <w:rsid w:val="00E5299F"/>
    <w:rsid w:val="00E529A1"/>
    <w:rsid w:val="00E52E30"/>
    <w:rsid w:val="00E52E37"/>
    <w:rsid w:val="00E52F6D"/>
    <w:rsid w:val="00E5323E"/>
    <w:rsid w:val="00E534CF"/>
    <w:rsid w:val="00E53B2B"/>
    <w:rsid w:val="00E53FF2"/>
    <w:rsid w:val="00E54371"/>
    <w:rsid w:val="00E5438E"/>
    <w:rsid w:val="00E5487C"/>
    <w:rsid w:val="00E548B0"/>
    <w:rsid w:val="00E548FB"/>
    <w:rsid w:val="00E54FDE"/>
    <w:rsid w:val="00E56118"/>
    <w:rsid w:val="00E566D9"/>
    <w:rsid w:val="00E56727"/>
    <w:rsid w:val="00E56815"/>
    <w:rsid w:val="00E56A42"/>
    <w:rsid w:val="00E56B2B"/>
    <w:rsid w:val="00E56CC9"/>
    <w:rsid w:val="00E57BE4"/>
    <w:rsid w:val="00E6006E"/>
    <w:rsid w:val="00E601B3"/>
    <w:rsid w:val="00E60258"/>
    <w:rsid w:val="00E60313"/>
    <w:rsid w:val="00E60389"/>
    <w:rsid w:val="00E605E5"/>
    <w:rsid w:val="00E60693"/>
    <w:rsid w:val="00E60BD9"/>
    <w:rsid w:val="00E6126C"/>
    <w:rsid w:val="00E61549"/>
    <w:rsid w:val="00E615F7"/>
    <w:rsid w:val="00E6162C"/>
    <w:rsid w:val="00E61BDD"/>
    <w:rsid w:val="00E62A2E"/>
    <w:rsid w:val="00E62AE9"/>
    <w:rsid w:val="00E63158"/>
    <w:rsid w:val="00E63823"/>
    <w:rsid w:val="00E63EA0"/>
    <w:rsid w:val="00E645C9"/>
    <w:rsid w:val="00E64AAA"/>
    <w:rsid w:val="00E64F19"/>
    <w:rsid w:val="00E655A1"/>
    <w:rsid w:val="00E65BEE"/>
    <w:rsid w:val="00E665FE"/>
    <w:rsid w:val="00E66620"/>
    <w:rsid w:val="00E6666F"/>
    <w:rsid w:val="00E66785"/>
    <w:rsid w:val="00E667B0"/>
    <w:rsid w:val="00E66DDD"/>
    <w:rsid w:val="00E67A12"/>
    <w:rsid w:val="00E67A94"/>
    <w:rsid w:val="00E67E21"/>
    <w:rsid w:val="00E67EBE"/>
    <w:rsid w:val="00E70032"/>
    <w:rsid w:val="00E70460"/>
    <w:rsid w:val="00E7061F"/>
    <w:rsid w:val="00E70876"/>
    <w:rsid w:val="00E708E2"/>
    <w:rsid w:val="00E70AD4"/>
    <w:rsid w:val="00E70D43"/>
    <w:rsid w:val="00E70DF8"/>
    <w:rsid w:val="00E70E16"/>
    <w:rsid w:val="00E71109"/>
    <w:rsid w:val="00E71164"/>
    <w:rsid w:val="00E71741"/>
    <w:rsid w:val="00E71BE1"/>
    <w:rsid w:val="00E71D6A"/>
    <w:rsid w:val="00E71F36"/>
    <w:rsid w:val="00E72266"/>
    <w:rsid w:val="00E72282"/>
    <w:rsid w:val="00E72761"/>
    <w:rsid w:val="00E72A42"/>
    <w:rsid w:val="00E72FF4"/>
    <w:rsid w:val="00E73093"/>
    <w:rsid w:val="00E73164"/>
    <w:rsid w:val="00E731D0"/>
    <w:rsid w:val="00E73405"/>
    <w:rsid w:val="00E734B3"/>
    <w:rsid w:val="00E737EC"/>
    <w:rsid w:val="00E738CA"/>
    <w:rsid w:val="00E7399A"/>
    <w:rsid w:val="00E73A1F"/>
    <w:rsid w:val="00E7414A"/>
    <w:rsid w:val="00E74368"/>
    <w:rsid w:val="00E74422"/>
    <w:rsid w:val="00E74522"/>
    <w:rsid w:val="00E747BC"/>
    <w:rsid w:val="00E74A0D"/>
    <w:rsid w:val="00E7589B"/>
    <w:rsid w:val="00E75AE3"/>
    <w:rsid w:val="00E75CF2"/>
    <w:rsid w:val="00E75E5E"/>
    <w:rsid w:val="00E7602B"/>
    <w:rsid w:val="00E7683F"/>
    <w:rsid w:val="00E769BE"/>
    <w:rsid w:val="00E76ABF"/>
    <w:rsid w:val="00E76DEA"/>
    <w:rsid w:val="00E76F8A"/>
    <w:rsid w:val="00E77617"/>
    <w:rsid w:val="00E776B0"/>
    <w:rsid w:val="00E77BEA"/>
    <w:rsid w:val="00E77FAB"/>
    <w:rsid w:val="00E808F7"/>
    <w:rsid w:val="00E80DA9"/>
    <w:rsid w:val="00E80F73"/>
    <w:rsid w:val="00E80F94"/>
    <w:rsid w:val="00E8183C"/>
    <w:rsid w:val="00E81B9E"/>
    <w:rsid w:val="00E81BF0"/>
    <w:rsid w:val="00E81CB4"/>
    <w:rsid w:val="00E81CCB"/>
    <w:rsid w:val="00E81D03"/>
    <w:rsid w:val="00E81EC6"/>
    <w:rsid w:val="00E81FB1"/>
    <w:rsid w:val="00E82DD6"/>
    <w:rsid w:val="00E82DE1"/>
    <w:rsid w:val="00E830C8"/>
    <w:rsid w:val="00E83678"/>
    <w:rsid w:val="00E836A2"/>
    <w:rsid w:val="00E83A0F"/>
    <w:rsid w:val="00E83B03"/>
    <w:rsid w:val="00E83BA9"/>
    <w:rsid w:val="00E83F2C"/>
    <w:rsid w:val="00E84302"/>
    <w:rsid w:val="00E8461C"/>
    <w:rsid w:val="00E84703"/>
    <w:rsid w:val="00E84950"/>
    <w:rsid w:val="00E84A28"/>
    <w:rsid w:val="00E84A29"/>
    <w:rsid w:val="00E84DAB"/>
    <w:rsid w:val="00E84DB5"/>
    <w:rsid w:val="00E85010"/>
    <w:rsid w:val="00E85493"/>
    <w:rsid w:val="00E85773"/>
    <w:rsid w:val="00E8585B"/>
    <w:rsid w:val="00E85AB1"/>
    <w:rsid w:val="00E85CA7"/>
    <w:rsid w:val="00E86230"/>
    <w:rsid w:val="00E86A48"/>
    <w:rsid w:val="00E86E0D"/>
    <w:rsid w:val="00E874A3"/>
    <w:rsid w:val="00E874D1"/>
    <w:rsid w:val="00E875CB"/>
    <w:rsid w:val="00E87967"/>
    <w:rsid w:val="00E87CFE"/>
    <w:rsid w:val="00E87E9C"/>
    <w:rsid w:val="00E90650"/>
    <w:rsid w:val="00E90C61"/>
    <w:rsid w:val="00E9101C"/>
    <w:rsid w:val="00E91710"/>
    <w:rsid w:val="00E917D1"/>
    <w:rsid w:val="00E91BDD"/>
    <w:rsid w:val="00E91C96"/>
    <w:rsid w:val="00E91C9A"/>
    <w:rsid w:val="00E921D3"/>
    <w:rsid w:val="00E92309"/>
    <w:rsid w:val="00E92438"/>
    <w:rsid w:val="00E92722"/>
    <w:rsid w:val="00E92E40"/>
    <w:rsid w:val="00E940BF"/>
    <w:rsid w:val="00E94139"/>
    <w:rsid w:val="00E94412"/>
    <w:rsid w:val="00E9524D"/>
    <w:rsid w:val="00E9531E"/>
    <w:rsid w:val="00E95750"/>
    <w:rsid w:val="00E95E35"/>
    <w:rsid w:val="00E95F7C"/>
    <w:rsid w:val="00E95FCF"/>
    <w:rsid w:val="00E963D9"/>
    <w:rsid w:val="00E964CC"/>
    <w:rsid w:val="00E96504"/>
    <w:rsid w:val="00E967AA"/>
    <w:rsid w:val="00E96874"/>
    <w:rsid w:val="00E96F80"/>
    <w:rsid w:val="00E971A2"/>
    <w:rsid w:val="00E97256"/>
    <w:rsid w:val="00E97309"/>
    <w:rsid w:val="00E9752C"/>
    <w:rsid w:val="00E97532"/>
    <w:rsid w:val="00E97625"/>
    <w:rsid w:val="00E9787D"/>
    <w:rsid w:val="00E97D5F"/>
    <w:rsid w:val="00EA00D2"/>
    <w:rsid w:val="00EA00E4"/>
    <w:rsid w:val="00EA0252"/>
    <w:rsid w:val="00EA0362"/>
    <w:rsid w:val="00EA074E"/>
    <w:rsid w:val="00EA07CB"/>
    <w:rsid w:val="00EA090F"/>
    <w:rsid w:val="00EA0AC8"/>
    <w:rsid w:val="00EA0DAF"/>
    <w:rsid w:val="00EA1498"/>
    <w:rsid w:val="00EA1606"/>
    <w:rsid w:val="00EA19E6"/>
    <w:rsid w:val="00EA230D"/>
    <w:rsid w:val="00EA2364"/>
    <w:rsid w:val="00EA25FA"/>
    <w:rsid w:val="00EA292F"/>
    <w:rsid w:val="00EA2D4C"/>
    <w:rsid w:val="00EA2E4B"/>
    <w:rsid w:val="00EA39ED"/>
    <w:rsid w:val="00EA3A6F"/>
    <w:rsid w:val="00EA3EE2"/>
    <w:rsid w:val="00EA3F01"/>
    <w:rsid w:val="00EA3F15"/>
    <w:rsid w:val="00EA403D"/>
    <w:rsid w:val="00EA41AA"/>
    <w:rsid w:val="00EA4336"/>
    <w:rsid w:val="00EA457A"/>
    <w:rsid w:val="00EA4EAF"/>
    <w:rsid w:val="00EA4F15"/>
    <w:rsid w:val="00EA4F8A"/>
    <w:rsid w:val="00EA50D7"/>
    <w:rsid w:val="00EA5185"/>
    <w:rsid w:val="00EA51DA"/>
    <w:rsid w:val="00EA54BB"/>
    <w:rsid w:val="00EA56A3"/>
    <w:rsid w:val="00EA56CA"/>
    <w:rsid w:val="00EA5F70"/>
    <w:rsid w:val="00EA5F7F"/>
    <w:rsid w:val="00EA5FA6"/>
    <w:rsid w:val="00EA60CE"/>
    <w:rsid w:val="00EA617C"/>
    <w:rsid w:val="00EA625C"/>
    <w:rsid w:val="00EA6D22"/>
    <w:rsid w:val="00EA7298"/>
    <w:rsid w:val="00EA75F7"/>
    <w:rsid w:val="00EA76F3"/>
    <w:rsid w:val="00EA7847"/>
    <w:rsid w:val="00EA7926"/>
    <w:rsid w:val="00EA7CBC"/>
    <w:rsid w:val="00EB034A"/>
    <w:rsid w:val="00EB0A2E"/>
    <w:rsid w:val="00EB0F1B"/>
    <w:rsid w:val="00EB1402"/>
    <w:rsid w:val="00EB1594"/>
    <w:rsid w:val="00EB16C5"/>
    <w:rsid w:val="00EB1775"/>
    <w:rsid w:val="00EB17F8"/>
    <w:rsid w:val="00EB1B6E"/>
    <w:rsid w:val="00EB215F"/>
    <w:rsid w:val="00EB3000"/>
    <w:rsid w:val="00EB3E87"/>
    <w:rsid w:val="00EB41E4"/>
    <w:rsid w:val="00EB4285"/>
    <w:rsid w:val="00EB42BF"/>
    <w:rsid w:val="00EB4493"/>
    <w:rsid w:val="00EB4EF4"/>
    <w:rsid w:val="00EB4FB8"/>
    <w:rsid w:val="00EB50FC"/>
    <w:rsid w:val="00EB54F9"/>
    <w:rsid w:val="00EB5591"/>
    <w:rsid w:val="00EB5D29"/>
    <w:rsid w:val="00EB673B"/>
    <w:rsid w:val="00EB6B67"/>
    <w:rsid w:val="00EB6B99"/>
    <w:rsid w:val="00EB6E46"/>
    <w:rsid w:val="00EB6FDD"/>
    <w:rsid w:val="00EB7252"/>
    <w:rsid w:val="00EB7D0C"/>
    <w:rsid w:val="00EC000D"/>
    <w:rsid w:val="00EC021B"/>
    <w:rsid w:val="00EC0251"/>
    <w:rsid w:val="00EC0273"/>
    <w:rsid w:val="00EC0541"/>
    <w:rsid w:val="00EC0626"/>
    <w:rsid w:val="00EC075A"/>
    <w:rsid w:val="00EC07E6"/>
    <w:rsid w:val="00EC07F8"/>
    <w:rsid w:val="00EC08A3"/>
    <w:rsid w:val="00EC0A15"/>
    <w:rsid w:val="00EC0B9D"/>
    <w:rsid w:val="00EC0C57"/>
    <w:rsid w:val="00EC0E7E"/>
    <w:rsid w:val="00EC10F3"/>
    <w:rsid w:val="00EC1385"/>
    <w:rsid w:val="00EC139B"/>
    <w:rsid w:val="00EC1544"/>
    <w:rsid w:val="00EC1695"/>
    <w:rsid w:val="00EC1816"/>
    <w:rsid w:val="00EC1986"/>
    <w:rsid w:val="00EC199A"/>
    <w:rsid w:val="00EC1B00"/>
    <w:rsid w:val="00EC1BAB"/>
    <w:rsid w:val="00EC1F7A"/>
    <w:rsid w:val="00EC2048"/>
    <w:rsid w:val="00EC290E"/>
    <w:rsid w:val="00EC3010"/>
    <w:rsid w:val="00EC342D"/>
    <w:rsid w:val="00EC35AB"/>
    <w:rsid w:val="00EC3A07"/>
    <w:rsid w:val="00EC3E15"/>
    <w:rsid w:val="00EC40EA"/>
    <w:rsid w:val="00EC416D"/>
    <w:rsid w:val="00EC4781"/>
    <w:rsid w:val="00EC48D4"/>
    <w:rsid w:val="00EC4BAF"/>
    <w:rsid w:val="00EC4DCB"/>
    <w:rsid w:val="00EC5130"/>
    <w:rsid w:val="00EC5D3F"/>
    <w:rsid w:val="00EC5F94"/>
    <w:rsid w:val="00EC629C"/>
    <w:rsid w:val="00EC67EE"/>
    <w:rsid w:val="00EC6A09"/>
    <w:rsid w:val="00EC6DE4"/>
    <w:rsid w:val="00EC6F73"/>
    <w:rsid w:val="00EC70CB"/>
    <w:rsid w:val="00EC7424"/>
    <w:rsid w:val="00EC786D"/>
    <w:rsid w:val="00EC7EB2"/>
    <w:rsid w:val="00ECF74C"/>
    <w:rsid w:val="00ED017D"/>
    <w:rsid w:val="00ED039D"/>
    <w:rsid w:val="00ED0495"/>
    <w:rsid w:val="00ED05FA"/>
    <w:rsid w:val="00ED08AC"/>
    <w:rsid w:val="00ED0DD8"/>
    <w:rsid w:val="00ED10B8"/>
    <w:rsid w:val="00ED10EE"/>
    <w:rsid w:val="00ED11CB"/>
    <w:rsid w:val="00ED11FF"/>
    <w:rsid w:val="00ED121F"/>
    <w:rsid w:val="00ED12C7"/>
    <w:rsid w:val="00ED1452"/>
    <w:rsid w:val="00ED154C"/>
    <w:rsid w:val="00ED15A4"/>
    <w:rsid w:val="00ED1693"/>
    <w:rsid w:val="00ED178D"/>
    <w:rsid w:val="00ED1CEF"/>
    <w:rsid w:val="00ED233D"/>
    <w:rsid w:val="00ED27D6"/>
    <w:rsid w:val="00ED2829"/>
    <w:rsid w:val="00ED28C9"/>
    <w:rsid w:val="00ED2CC0"/>
    <w:rsid w:val="00ED3C31"/>
    <w:rsid w:val="00ED3D38"/>
    <w:rsid w:val="00ED3EC6"/>
    <w:rsid w:val="00ED4376"/>
    <w:rsid w:val="00ED4550"/>
    <w:rsid w:val="00ED4684"/>
    <w:rsid w:val="00ED4CF3"/>
    <w:rsid w:val="00ED5A2B"/>
    <w:rsid w:val="00ED5AE6"/>
    <w:rsid w:val="00ED61D0"/>
    <w:rsid w:val="00ED6465"/>
    <w:rsid w:val="00ED64F7"/>
    <w:rsid w:val="00ED6B74"/>
    <w:rsid w:val="00ED7150"/>
    <w:rsid w:val="00ED7219"/>
    <w:rsid w:val="00ED7281"/>
    <w:rsid w:val="00ED73D3"/>
    <w:rsid w:val="00ED7B31"/>
    <w:rsid w:val="00ED7D3B"/>
    <w:rsid w:val="00EE0040"/>
    <w:rsid w:val="00EE0816"/>
    <w:rsid w:val="00EE081E"/>
    <w:rsid w:val="00EE08F4"/>
    <w:rsid w:val="00EE1093"/>
    <w:rsid w:val="00EE1225"/>
    <w:rsid w:val="00EE1423"/>
    <w:rsid w:val="00EE1930"/>
    <w:rsid w:val="00EE1A4C"/>
    <w:rsid w:val="00EE1ACE"/>
    <w:rsid w:val="00EE22BE"/>
    <w:rsid w:val="00EE2AC4"/>
    <w:rsid w:val="00EE2E6E"/>
    <w:rsid w:val="00EE2F8C"/>
    <w:rsid w:val="00EE3A86"/>
    <w:rsid w:val="00EE3D6A"/>
    <w:rsid w:val="00EE3E76"/>
    <w:rsid w:val="00EE3F50"/>
    <w:rsid w:val="00EE4113"/>
    <w:rsid w:val="00EE4468"/>
    <w:rsid w:val="00EE4672"/>
    <w:rsid w:val="00EE489F"/>
    <w:rsid w:val="00EE4ACA"/>
    <w:rsid w:val="00EE4FBD"/>
    <w:rsid w:val="00EE5142"/>
    <w:rsid w:val="00EE5565"/>
    <w:rsid w:val="00EE573E"/>
    <w:rsid w:val="00EE58D4"/>
    <w:rsid w:val="00EE5C44"/>
    <w:rsid w:val="00EE5E2E"/>
    <w:rsid w:val="00EE5EBA"/>
    <w:rsid w:val="00EE60F0"/>
    <w:rsid w:val="00EE660B"/>
    <w:rsid w:val="00EE69A0"/>
    <w:rsid w:val="00EE69BB"/>
    <w:rsid w:val="00EE6DC9"/>
    <w:rsid w:val="00EE741A"/>
    <w:rsid w:val="00EE752E"/>
    <w:rsid w:val="00EE778D"/>
    <w:rsid w:val="00EE77F4"/>
    <w:rsid w:val="00EE7C15"/>
    <w:rsid w:val="00EF07CF"/>
    <w:rsid w:val="00EF0BA2"/>
    <w:rsid w:val="00EF0FE3"/>
    <w:rsid w:val="00EF0FF1"/>
    <w:rsid w:val="00EF15FA"/>
    <w:rsid w:val="00EF1A75"/>
    <w:rsid w:val="00EF1B21"/>
    <w:rsid w:val="00EF1BA0"/>
    <w:rsid w:val="00EF1C3C"/>
    <w:rsid w:val="00EF1C45"/>
    <w:rsid w:val="00EF1E6F"/>
    <w:rsid w:val="00EF1FC1"/>
    <w:rsid w:val="00EF20B5"/>
    <w:rsid w:val="00EF26B2"/>
    <w:rsid w:val="00EF28DA"/>
    <w:rsid w:val="00EF2BE8"/>
    <w:rsid w:val="00EF2CC4"/>
    <w:rsid w:val="00EF2F8B"/>
    <w:rsid w:val="00EF318C"/>
    <w:rsid w:val="00EF3451"/>
    <w:rsid w:val="00EF3653"/>
    <w:rsid w:val="00EF3A0D"/>
    <w:rsid w:val="00EF3E5E"/>
    <w:rsid w:val="00EF4468"/>
    <w:rsid w:val="00EF4B6A"/>
    <w:rsid w:val="00EF4D6B"/>
    <w:rsid w:val="00EF5410"/>
    <w:rsid w:val="00EF559A"/>
    <w:rsid w:val="00EF57EF"/>
    <w:rsid w:val="00EF5D68"/>
    <w:rsid w:val="00EF602C"/>
    <w:rsid w:val="00EF6413"/>
    <w:rsid w:val="00EF643E"/>
    <w:rsid w:val="00EF6477"/>
    <w:rsid w:val="00EF66AE"/>
    <w:rsid w:val="00EF6760"/>
    <w:rsid w:val="00EF6893"/>
    <w:rsid w:val="00EF69D8"/>
    <w:rsid w:val="00EF6FE5"/>
    <w:rsid w:val="00EF78AE"/>
    <w:rsid w:val="00EF7C34"/>
    <w:rsid w:val="00EF7D42"/>
    <w:rsid w:val="00EF7FC7"/>
    <w:rsid w:val="00F004A2"/>
    <w:rsid w:val="00F00862"/>
    <w:rsid w:val="00F00A2A"/>
    <w:rsid w:val="00F00E7E"/>
    <w:rsid w:val="00F00F9B"/>
    <w:rsid w:val="00F011E1"/>
    <w:rsid w:val="00F0122E"/>
    <w:rsid w:val="00F013D8"/>
    <w:rsid w:val="00F01471"/>
    <w:rsid w:val="00F01632"/>
    <w:rsid w:val="00F01A01"/>
    <w:rsid w:val="00F025B4"/>
    <w:rsid w:val="00F02E3C"/>
    <w:rsid w:val="00F03563"/>
    <w:rsid w:val="00F038D5"/>
    <w:rsid w:val="00F03944"/>
    <w:rsid w:val="00F03D78"/>
    <w:rsid w:val="00F04714"/>
    <w:rsid w:val="00F0478F"/>
    <w:rsid w:val="00F04858"/>
    <w:rsid w:val="00F0492A"/>
    <w:rsid w:val="00F04A86"/>
    <w:rsid w:val="00F0513C"/>
    <w:rsid w:val="00F051C5"/>
    <w:rsid w:val="00F052C5"/>
    <w:rsid w:val="00F054D9"/>
    <w:rsid w:val="00F057B4"/>
    <w:rsid w:val="00F059FC"/>
    <w:rsid w:val="00F05DE1"/>
    <w:rsid w:val="00F05EC8"/>
    <w:rsid w:val="00F05F3F"/>
    <w:rsid w:val="00F05FEE"/>
    <w:rsid w:val="00F06141"/>
    <w:rsid w:val="00F062BA"/>
    <w:rsid w:val="00F066EB"/>
    <w:rsid w:val="00F0678D"/>
    <w:rsid w:val="00F06B65"/>
    <w:rsid w:val="00F06BD5"/>
    <w:rsid w:val="00F06F75"/>
    <w:rsid w:val="00F0759E"/>
    <w:rsid w:val="00F07EBE"/>
    <w:rsid w:val="00F10438"/>
    <w:rsid w:val="00F10608"/>
    <w:rsid w:val="00F106BD"/>
    <w:rsid w:val="00F10758"/>
    <w:rsid w:val="00F1079A"/>
    <w:rsid w:val="00F107C7"/>
    <w:rsid w:val="00F10882"/>
    <w:rsid w:val="00F10A10"/>
    <w:rsid w:val="00F10D1E"/>
    <w:rsid w:val="00F10FA2"/>
    <w:rsid w:val="00F112A5"/>
    <w:rsid w:val="00F112D3"/>
    <w:rsid w:val="00F11A48"/>
    <w:rsid w:val="00F11B20"/>
    <w:rsid w:val="00F11E12"/>
    <w:rsid w:val="00F11E19"/>
    <w:rsid w:val="00F1249A"/>
    <w:rsid w:val="00F1263E"/>
    <w:rsid w:val="00F12699"/>
    <w:rsid w:val="00F12963"/>
    <w:rsid w:val="00F129EF"/>
    <w:rsid w:val="00F12AA0"/>
    <w:rsid w:val="00F130BA"/>
    <w:rsid w:val="00F132B1"/>
    <w:rsid w:val="00F13337"/>
    <w:rsid w:val="00F13361"/>
    <w:rsid w:val="00F13A92"/>
    <w:rsid w:val="00F13F6C"/>
    <w:rsid w:val="00F14223"/>
    <w:rsid w:val="00F145A3"/>
    <w:rsid w:val="00F1499D"/>
    <w:rsid w:val="00F149CE"/>
    <w:rsid w:val="00F14C1A"/>
    <w:rsid w:val="00F1505F"/>
    <w:rsid w:val="00F150F0"/>
    <w:rsid w:val="00F15791"/>
    <w:rsid w:val="00F157D0"/>
    <w:rsid w:val="00F1599F"/>
    <w:rsid w:val="00F160A8"/>
    <w:rsid w:val="00F160B8"/>
    <w:rsid w:val="00F16F39"/>
    <w:rsid w:val="00F1736C"/>
    <w:rsid w:val="00F17503"/>
    <w:rsid w:val="00F17599"/>
    <w:rsid w:val="00F178BA"/>
    <w:rsid w:val="00F178DB"/>
    <w:rsid w:val="00F17FF2"/>
    <w:rsid w:val="00F2014A"/>
    <w:rsid w:val="00F204D0"/>
    <w:rsid w:val="00F20708"/>
    <w:rsid w:val="00F20783"/>
    <w:rsid w:val="00F207DE"/>
    <w:rsid w:val="00F20CFD"/>
    <w:rsid w:val="00F20E38"/>
    <w:rsid w:val="00F20E9F"/>
    <w:rsid w:val="00F21242"/>
    <w:rsid w:val="00F2171B"/>
    <w:rsid w:val="00F21CBC"/>
    <w:rsid w:val="00F21D4C"/>
    <w:rsid w:val="00F21F51"/>
    <w:rsid w:val="00F22076"/>
    <w:rsid w:val="00F22229"/>
    <w:rsid w:val="00F225D0"/>
    <w:rsid w:val="00F22D97"/>
    <w:rsid w:val="00F230AA"/>
    <w:rsid w:val="00F232E4"/>
    <w:rsid w:val="00F2338D"/>
    <w:rsid w:val="00F233B6"/>
    <w:rsid w:val="00F23837"/>
    <w:rsid w:val="00F23D1D"/>
    <w:rsid w:val="00F23D80"/>
    <w:rsid w:val="00F23DF3"/>
    <w:rsid w:val="00F2426A"/>
    <w:rsid w:val="00F242CF"/>
    <w:rsid w:val="00F244EB"/>
    <w:rsid w:val="00F2457E"/>
    <w:rsid w:val="00F245A2"/>
    <w:rsid w:val="00F24866"/>
    <w:rsid w:val="00F24945"/>
    <w:rsid w:val="00F24A19"/>
    <w:rsid w:val="00F24A73"/>
    <w:rsid w:val="00F24D10"/>
    <w:rsid w:val="00F24D7D"/>
    <w:rsid w:val="00F24F06"/>
    <w:rsid w:val="00F24FB3"/>
    <w:rsid w:val="00F24FDA"/>
    <w:rsid w:val="00F2517B"/>
    <w:rsid w:val="00F25731"/>
    <w:rsid w:val="00F257C9"/>
    <w:rsid w:val="00F25A57"/>
    <w:rsid w:val="00F25AA9"/>
    <w:rsid w:val="00F25D6F"/>
    <w:rsid w:val="00F25D78"/>
    <w:rsid w:val="00F264A1"/>
    <w:rsid w:val="00F2653C"/>
    <w:rsid w:val="00F2655A"/>
    <w:rsid w:val="00F26A2A"/>
    <w:rsid w:val="00F26EBB"/>
    <w:rsid w:val="00F26FF3"/>
    <w:rsid w:val="00F2719B"/>
    <w:rsid w:val="00F277A2"/>
    <w:rsid w:val="00F27EB4"/>
    <w:rsid w:val="00F302EE"/>
    <w:rsid w:val="00F30599"/>
    <w:rsid w:val="00F305C7"/>
    <w:rsid w:val="00F30A08"/>
    <w:rsid w:val="00F30FD9"/>
    <w:rsid w:val="00F3112B"/>
    <w:rsid w:val="00F31578"/>
    <w:rsid w:val="00F3194A"/>
    <w:rsid w:val="00F3235F"/>
    <w:rsid w:val="00F32A26"/>
    <w:rsid w:val="00F32B37"/>
    <w:rsid w:val="00F32C31"/>
    <w:rsid w:val="00F32EFF"/>
    <w:rsid w:val="00F332AB"/>
    <w:rsid w:val="00F334B6"/>
    <w:rsid w:val="00F33738"/>
    <w:rsid w:val="00F33793"/>
    <w:rsid w:val="00F339DB"/>
    <w:rsid w:val="00F33E36"/>
    <w:rsid w:val="00F33F67"/>
    <w:rsid w:val="00F33FBD"/>
    <w:rsid w:val="00F3404F"/>
    <w:rsid w:val="00F34355"/>
    <w:rsid w:val="00F34978"/>
    <w:rsid w:val="00F34B2B"/>
    <w:rsid w:val="00F34D1C"/>
    <w:rsid w:val="00F34D86"/>
    <w:rsid w:val="00F352AF"/>
    <w:rsid w:val="00F35517"/>
    <w:rsid w:val="00F355D6"/>
    <w:rsid w:val="00F35BF5"/>
    <w:rsid w:val="00F35C1D"/>
    <w:rsid w:val="00F360C8"/>
    <w:rsid w:val="00F3616F"/>
    <w:rsid w:val="00F36172"/>
    <w:rsid w:val="00F36318"/>
    <w:rsid w:val="00F36453"/>
    <w:rsid w:val="00F365E4"/>
    <w:rsid w:val="00F3660A"/>
    <w:rsid w:val="00F3668B"/>
    <w:rsid w:val="00F36883"/>
    <w:rsid w:val="00F36893"/>
    <w:rsid w:val="00F36999"/>
    <w:rsid w:val="00F36A77"/>
    <w:rsid w:val="00F36E2A"/>
    <w:rsid w:val="00F37119"/>
    <w:rsid w:val="00F3716C"/>
    <w:rsid w:val="00F37600"/>
    <w:rsid w:val="00F37665"/>
    <w:rsid w:val="00F37C19"/>
    <w:rsid w:val="00F40018"/>
    <w:rsid w:val="00F40039"/>
    <w:rsid w:val="00F400D6"/>
    <w:rsid w:val="00F401DA"/>
    <w:rsid w:val="00F406CB"/>
    <w:rsid w:val="00F40CE3"/>
    <w:rsid w:val="00F41125"/>
    <w:rsid w:val="00F41386"/>
    <w:rsid w:val="00F417F7"/>
    <w:rsid w:val="00F419DD"/>
    <w:rsid w:val="00F41E1A"/>
    <w:rsid w:val="00F42AFD"/>
    <w:rsid w:val="00F42B45"/>
    <w:rsid w:val="00F42C3A"/>
    <w:rsid w:val="00F42FF6"/>
    <w:rsid w:val="00F433FA"/>
    <w:rsid w:val="00F43595"/>
    <w:rsid w:val="00F437A7"/>
    <w:rsid w:val="00F4398C"/>
    <w:rsid w:val="00F43B24"/>
    <w:rsid w:val="00F43CCE"/>
    <w:rsid w:val="00F43D21"/>
    <w:rsid w:val="00F4411C"/>
    <w:rsid w:val="00F4490B"/>
    <w:rsid w:val="00F449C2"/>
    <w:rsid w:val="00F4537F"/>
    <w:rsid w:val="00F454C8"/>
    <w:rsid w:val="00F45607"/>
    <w:rsid w:val="00F45670"/>
    <w:rsid w:val="00F45795"/>
    <w:rsid w:val="00F45F17"/>
    <w:rsid w:val="00F46066"/>
    <w:rsid w:val="00F463CB"/>
    <w:rsid w:val="00F46533"/>
    <w:rsid w:val="00F46643"/>
    <w:rsid w:val="00F468CB"/>
    <w:rsid w:val="00F46969"/>
    <w:rsid w:val="00F46EAA"/>
    <w:rsid w:val="00F47102"/>
    <w:rsid w:val="00F473D6"/>
    <w:rsid w:val="00F47495"/>
    <w:rsid w:val="00F4793A"/>
    <w:rsid w:val="00F47BCC"/>
    <w:rsid w:val="00F506A7"/>
    <w:rsid w:val="00F50853"/>
    <w:rsid w:val="00F50F5E"/>
    <w:rsid w:val="00F51065"/>
    <w:rsid w:val="00F5146D"/>
    <w:rsid w:val="00F51744"/>
    <w:rsid w:val="00F51A11"/>
    <w:rsid w:val="00F51F18"/>
    <w:rsid w:val="00F51FD2"/>
    <w:rsid w:val="00F5216D"/>
    <w:rsid w:val="00F523A8"/>
    <w:rsid w:val="00F52706"/>
    <w:rsid w:val="00F52792"/>
    <w:rsid w:val="00F5288E"/>
    <w:rsid w:val="00F52B9C"/>
    <w:rsid w:val="00F52FB2"/>
    <w:rsid w:val="00F5306B"/>
    <w:rsid w:val="00F5308A"/>
    <w:rsid w:val="00F53391"/>
    <w:rsid w:val="00F533D2"/>
    <w:rsid w:val="00F5363F"/>
    <w:rsid w:val="00F53693"/>
    <w:rsid w:val="00F53ABD"/>
    <w:rsid w:val="00F53C64"/>
    <w:rsid w:val="00F53E9C"/>
    <w:rsid w:val="00F543FD"/>
    <w:rsid w:val="00F54426"/>
    <w:rsid w:val="00F54801"/>
    <w:rsid w:val="00F54977"/>
    <w:rsid w:val="00F54C9B"/>
    <w:rsid w:val="00F54CAF"/>
    <w:rsid w:val="00F54CD7"/>
    <w:rsid w:val="00F54D1E"/>
    <w:rsid w:val="00F5512A"/>
    <w:rsid w:val="00F55503"/>
    <w:rsid w:val="00F556B2"/>
    <w:rsid w:val="00F55EC1"/>
    <w:rsid w:val="00F563AF"/>
    <w:rsid w:val="00F563EC"/>
    <w:rsid w:val="00F564CB"/>
    <w:rsid w:val="00F5651A"/>
    <w:rsid w:val="00F5682D"/>
    <w:rsid w:val="00F56851"/>
    <w:rsid w:val="00F56D0E"/>
    <w:rsid w:val="00F56D8F"/>
    <w:rsid w:val="00F56F13"/>
    <w:rsid w:val="00F57077"/>
    <w:rsid w:val="00F57294"/>
    <w:rsid w:val="00F60203"/>
    <w:rsid w:val="00F602A3"/>
    <w:rsid w:val="00F60576"/>
    <w:rsid w:val="00F6087A"/>
    <w:rsid w:val="00F614AE"/>
    <w:rsid w:val="00F615BA"/>
    <w:rsid w:val="00F616B4"/>
    <w:rsid w:val="00F6290A"/>
    <w:rsid w:val="00F629E5"/>
    <w:rsid w:val="00F62B77"/>
    <w:rsid w:val="00F62E25"/>
    <w:rsid w:val="00F62E92"/>
    <w:rsid w:val="00F62E98"/>
    <w:rsid w:val="00F62EF9"/>
    <w:rsid w:val="00F63646"/>
    <w:rsid w:val="00F638F6"/>
    <w:rsid w:val="00F63CEA"/>
    <w:rsid w:val="00F640B5"/>
    <w:rsid w:val="00F64314"/>
    <w:rsid w:val="00F645A5"/>
    <w:rsid w:val="00F64989"/>
    <w:rsid w:val="00F64A28"/>
    <w:rsid w:val="00F64BDE"/>
    <w:rsid w:val="00F64C7C"/>
    <w:rsid w:val="00F64CDC"/>
    <w:rsid w:val="00F65481"/>
    <w:rsid w:val="00F65B22"/>
    <w:rsid w:val="00F65BEB"/>
    <w:rsid w:val="00F65ECF"/>
    <w:rsid w:val="00F65FBF"/>
    <w:rsid w:val="00F66479"/>
    <w:rsid w:val="00F66567"/>
    <w:rsid w:val="00F6693B"/>
    <w:rsid w:val="00F66B02"/>
    <w:rsid w:val="00F66B67"/>
    <w:rsid w:val="00F67241"/>
    <w:rsid w:val="00F6729D"/>
    <w:rsid w:val="00F672CB"/>
    <w:rsid w:val="00F675C4"/>
    <w:rsid w:val="00F6764F"/>
    <w:rsid w:val="00F677FC"/>
    <w:rsid w:val="00F67868"/>
    <w:rsid w:val="00F67890"/>
    <w:rsid w:val="00F67A12"/>
    <w:rsid w:val="00F67CC1"/>
    <w:rsid w:val="00F70023"/>
    <w:rsid w:val="00F7015D"/>
    <w:rsid w:val="00F70289"/>
    <w:rsid w:val="00F703CB"/>
    <w:rsid w:val="00F7073C"/>
    <w:rsid w:val="00F70C56"/>
    <w:rsid w:val="00F711F5"/>
    <w:rsid w:val="00F712FA"/>
    <w:rsid w:val="00F71650"/>
    <w:rsid w:val="00F7171D"/>
    <w:rsid w:val="00F717E8"/>
    <w:rsid w:val="00F7188A"/>
    <w:rsid w:val="00F71A74"/>
    <w:rsid w:val="00F71C09"/>
    <w:rsid w:val="00F71C7F"/>
    <w:rsid w:val="00F71DBB"/>
    <w:rsid w:val="00F71E24"/>
    <w:rsid w:val="00F71FA9"/>
    <w:rsid w:val="00F722E0"/>
    <w:rsid w:val="00F723B6"/>
    <w:rsid w:val="00F727A9"/>
    <w:rsid w:val="00F7286E"/>
    <w:rsid w:val="00F7356B"/>
    <w:rsid w:val="00F73746"/>
    <w:rsid w:val="00F73F36"/>
    <w:rsid w:val="00F74290"/>
    <w:rsid w:val="00F74699"/>
    <w:rsid w:val="00F74792"/>
    <w:rsid w:val="00F748BC"/>
    <w:rsid w:val="00F749A8"/>
    <w:rsid w:val="00F749DC"/>
    <w:rsid w:val="00F74A77"/>
    <w:rsid w:val="00F752F1"/>
    <w:rsid w:val="00F753D7"/>
    <w:rsid w:val="00F7556C"/>
    <w:rsid w:val="00F756F9"/>
    <w:rsid w:val="00F757B8"/>
    <w:rsid w:val="00F75EB2"/>
    <w:rsid w:val="00F76441"/>
    <w:rsid w:val="00F769F7"/>
    <w:rsid w:val="00F76DC9"/>
    <w:rsid w:val="00F76F0D"/>
    <w:rsid w:val="00F7722E"/>
    <w:rsid w:val="00F773CE"/>
    <w:rsid w:val="00F7759B"/>
    <w:rsid w:val="00F777B9"/>
    <w:rsid w:val="00F77A1C"/>
    <w:rsid w:val="00F800A5"/>
    <w:rsid w:val="00F802B7"/>
    <w:rsid w:val="00F80389"/>
    <w:rsid w:val="00F803CA"/>
    <w:rsid w:val="00F8063D"/>
    <w:rsid w:val="00F80B11"/>
    <w:rsid w:val="00F812F8"/>
    <w:rsid w:val="00F814A8"/>
    <w:rsid w:val="00F81542"/>
    <w:rsid w:val="00F81CAF"/>
    <w:rsid w:val="00F81E24"/>
    <w:rsid w:val="00F8219B"/>
    <w:rsid w:val="00F821A3"/>
    <w:rsid w:val="00F8222C"/>
    <w:rsid w:val="00F82264"/>
    <w:rsid w:val="00F823C7"/>
    <w:rsid w:val="00F823EA"/>
    <w:rsid w:val="00F82688"/>
    <w:rsid w:val="00F8278E"/>
    <w:rsid w:val="00F82832"/>
    <w:rsid w:val="00F83000"/>
    <w:rsid w:val="00F83135"/>
    <w:rsid w:val="00F836A5"/>
    <w:rsid w:val="00F8381A"/>
    <w:rsid w:val="00F8395D"/>
    <w:rsid w:val="00F839D1"/>
    <w:rsid w:val="00F83C95"/>
    <w:rsid w:val="00F83EA8"/>
    <w:rsid w:val="00F842CD"/>
    <w:rsid w:val="00F842E6"/>
    <w:rsid w:val="00F8438C"/>
    <w:rsid w:val="00F8529D"/>
    <w:rsid w:val="00F85675"/>
    <w:rsid w:val="00F85926"/>
    <w:rsid w:val="00F85BC8"/>
    <w:rsid w:val="00F861E5"/>
    <w:rsid w:val="00F8647A"/>
    <w:rsid w:val="00F8659E"/>
    <w:rsid w:val="00F865ED"/>
    <w:rsid w:val="00F86884"/>
    <w:rsid w:val="00F86928"/>
    <w:rsid w:val="00F86AA1"/>
    <w:rsid w:val="00F86F50"/>
    <w:rsid w:val="00F87484"/>
    <w:rsid w:val="00F87544"/>
    <w:rsid w:val="00F87FBD"/>
    <w:rsid w:val="00F87FF9"/>
    <w:rsid w:val="00F90719"/>
    <w:rsid w:val="00F90A31"/>
    <w:rsid w:val="00F915CF"/>
    <w:rsid w:val="00F919A8"/>
    <w:rsid w:val="00F91BBA"/>
    <w:rsid w:val="00F91FE9"/>
    <w:rsid w:val="00F924B4"/>
    <w:rsid w:val="00F9264B"/>
    <w:rsid w:val="00F928D3"/>
    <w:rsid w:val="00F9296C"/>
    <w:rsid w:val="00F92B31"/>
    <w:rsid w:val="00F92F1C"/>
    <w:rsid w:val="00F9314A"/>
    <w:rsid w:val="00F934B4"/>
    <w:rsid w:val="00F93FE8"/>
    <w:rsid w:val="00F9447A"/>
    <w:rsid w:val="00F94842"/>
    <w:rsid w:val="00F948B0"/>
    <w:rsid w:val="00F94B93"/>
    <w:rsid w:val="00F94C63"/>
    <w:rsid w:val="00F94E09"/>
    <w:rsid w:val="00F94EFF"/>
    <w:rsid w:val="00F94F86"/>
    <w:rsid w:val="00F9510D"/>
    <w:rsid w:val="00F951ED"/>
    <w:rsid w:val="00F9552E"/>
    <w:rsid w:val="00F9557F"/>
    <w:rsid w:val="00F958B3"/>
    <w:rsid w:val="00F95929"/>
    <w:rsid w:val="00F9593E"/>
    <w:rsid w:val="00F95942"/>
    <w:rsid w:val="00F95EF9"/>
    <w:rsid w:val="00F9626E"/>
    <w:rsid w:val="00F9641A"/>
    <w:rsid w:val="00F967A4"/>
    <w:rsid w:val="00F96A44"/>
    <w:rsid w:val="00F96B0B"/>
    <w:rsid w:val="00F96BEA"/>
    <w:rsid w:val="00F97145"/>
    <w:rsid w:val="00F974D3"/>
    <w:rsid w:val="00F97611"/>
    <w:rsid w:val="00F979D9"/>
    <w:rsid w:val="00F97A95"/>
    <w:rsid w:val="00F97BBE"/>
    <w:rsid w:val="00F97E00"/>
    <w:rsid w:val="00FA01CD"/>
    <w:rsid w:val="00FA0772"/>
    <w:rsid w:val="00FA0AA1"/>
    <w:rsid w:val="00FA13E3"/>
    <w:rsid w:val="00FA1C3F"/>
    <w:rsid w:val="00FA1F09"/>
    <w:rsid w:val="00FA2103"/>
    <w:rsid w:val="00FA25F2"/>
    <w:rsid w:val="00FA2854"/>
    <w:rsid w:val="00FA2B54"/>
    <w:rsid w:val="00FA2E23"/>
    <w:rsid w:val="00FA2F0D"/>
    <w:rsid w:val="00FA2FF2"/>
    <w:rsid w:val="00FA3100"/>
    <w:rsid w:val="00FA31CA"/>
    <w:rsid w:val="00FA349E"/>
    <w:rsid w:val="00FA34FD"/>
    <w:rsid w:val="00FA3730"/>
    <w:rsid w:val="00FA3CFA"/>
    <w:rsid w:val="00FA405D"/>
    <w:rsid w:val="00FA4157"/>
    <w:rsid w:val="00FA4521"/>
    <w:rsid w:val="00FA455F"/>
    <w:rsid w:val="00FA46A6"/>
    <w:rsid w:val="00FA47B2"/>
    <w:rsid w:val="00FA4846"/>
    <w:rsid w:val="00FA484E"/>
    <w:rsid w:val="00FA4B00"/>
    <w:rsid w:val="00FA5292"/>
    <w:rsid w:val="00FA5399"/>
    <w:rsid w:val="00FA53F4"/>
    <w:rsid w:val="00FA54CF"/>
    <w:rsid w:val="00FA58F7"/>
    <w:rsid w:val="00FA590A"/>
    <w:rsid w:val="00FA5A43"/>
    <w:rsid w:val="00FA5E06"/>
    <w:rsid w:val="00FA5EB6"/>
    <w:rsid w:val="00FA5EEC"/>
    <w:rsid w:val="00FA6B27"/>
    <w:rsid w:val="00FA70E7"/>
    <w:rsid w:val="00FA71C3"/>
    <w:rsid w:val="00FA75C4"/>
    <w:rsid w:val="00FA7A24"/>
    <w:rsid w:val="00FA7F90"/>
    <w:rsid w:val="00FB01BA"/>
    <w:rsid w:val="00FB0233"/>
    <w:rsid w:val="00FB0499"/>
    <w:rsid w:val="00FB0640"/>
    <w:rsid w:val="00FB0679"/>
    <w:rsid w:val="00FB08F0"/>
    <w:rsid w:val="00FB0A23"/>
    <w:rsid w:val="00FB0AEF"/>
    <w:rsid w:val="00FB0CF2"/>
    <w:rsid w:val="00FB0CFF"/>
    <w:rsid w:val="00FB0D51"/>
    <w:rsid w:val="00FB0FB9"/>
    <w:rsid w:val="00FB18E2"/>
    <w:rsid w:val="00FB1C38"/>
    <w:rsid w:val="00FB1CA3"/>
    <w:rsid w:val="00FB1E94"/>
    <w:rsid w:val="00FB1EF4"/>
    <w:rsid w:val="00FB2101"/>
    <w:rsid w:val="00FB2210"/>
    <w:rsid w:val="00FB22D4"/>
    <w:rsid w:val="00FB244D"/>
    <w:rsid w:val="00FB26B5"/>
    <w:rsid w:val="00FB2750"/>
    <w:rsid w:val="00FB281B"/>
    <w:rsid w:val="00FB2AB5"/>
    <w:rsid w:val="00FB2BEC"/>
    <w:rsid w:val="00FB331A"/>
    <w:rsid w:val="00FB33F5"/>
    <w:rsid w:val="00FB344F"/>
    <w:rsid w:val="00FB3642"/>
    <w:rsid w:val="00FB3760"/>
    <w:rsid w:val="00FB3862"/>
    <w:rsid w:val="00FB3875"/>
    <w:rsid w:val="00FB395C"/>
    <w:rsid w:val="00FB3B3B"/>
    <w:rsid w:val="00FB3CED"/>
    <w:rsid w:val="00FB3D4B"/>
    <w:rsid w:val="00FB3FC8"/>
    <w:rsid w:val="00FB4126"/>
    <w:rsid w:val="00FB41EE"/>
    <w:rsid w:val="00FB4209"/>
    <w:rsid w:val="00FB424D"/>
    <w:rsid w:val="00FB4654"/>
    <w:rsid w:val="00FB4C02"/>
    <w:rsid w:val="00FB4CDA"/>
    <w:rsid w:val="00FB523E"/>
    <w:rsid w:val="00FB567A"/>
    <w:rsid w:val="00FB577A"/>
    <w:rsid w:val="00FB5901"/>
    <w:rsid w:val="00FB5E59"/>
    <w:rsid w:val="00FB5E9D"/>
    <w:rsid w:val="00FB5F1D"/>
    <w:rsid w:val="00FB5FE4"/>
    <w:rsid w:val="00FB63AC"/>
    <w:rsid w:val="00FB684B"/>
    <w:rsid w:val="00FB6C43"/>
    <w:rsid w:val="00FB6D45"/>
    <w:rsid w:val="00FB701E"/>
    <w:rsid w:val="00FB77DB"/>
    <w:rsid w:val="00FB78FF"/>
    <w:rsid w:val="00FC0060"/>
    <w:rsid w:val="00FC0091"/>
    <w:rsid w:val="00FC01D4"/>
    <w:rsid w:val="00FC022D"/>
    <w:rsid w:val="00FC0696"/>
    <w:rsid w:val="00FC0D73"/>
    <w:rsid w:val="00FC109B"/>
    <w:rsid w:val="00FC1272"/>
    <w:rsid w:val="00FC1435"/>
    <w:rsid w:val="00FC1604"/>
    <w:rsid w:val="00FC1634"/>
    <w:rsid w:val="00FC1E8B"/>
    <w:rsid w:val="00FC1E8C"/>
    <w:rsid w:val="00FC22BD"/>
    <w:rsid w:val="00FC22FE"/>
    <w:rsid w:val="00FC2B31"/>
    <w:rsid w:val="00FC2E29"/>
    <w:rsid w:val="00FC2F68"/>
    <w:rsid w:val="00FC338E"/>
    <w:rsid w:val="00FC339A"/>
    <w:rsid w:val="00FC33C0"/>
    <w:rsid w:val="00FC3A98"/>
    <w:rsid w:val="00FC3D2E"/>
    <w:rsid w:val="00FC4095"/>
    <w:rsid w:val="00FC4425"/>
    <w:rsid w:val="00FC4967"/>
    <w:rsid w:val="00FC4C13"/>
    <w:rsid w:val="00FC51DE"/>
    <w:rsid w:val="00FC574D"/>
    <w:rsid w:val="00FC58EF"/>
    <w:rsid w:val="00FC5999"/>
    <w:rsid w:val="00FC5B62"/>
    <w:rsid w:val="00FC60CE"/>
    <w:rsid w:val="00FC616E"/>
    <w:rsid w:val="00FC6306"/>
    <w:rsid w:val="00FC65CD"/>
    <w:rsid w:val="00FC6876"/>
    <w:rsid w:val="00FC6A2D"/>
    <w:rsid w:val="00FC7179"/>
    <w:rsid w:val="00FC7336"/>
    <w:rsid w:val="00FC753C"/>
    <w:rsid w:val="00FC78A8"/>
    <w:rsid w:val="00FD007D"/>
    <w:rsid w:val="00FD01CA"/>
    <w:rsid w:val="00FD04A7"/>
    <w:rsid w:val="00FD0937"/>
    <w:rsid w:val="00FD09CE"/>
    <w:rsid w:val="00FD0CA3"/>
    <w:rsid w:val="00FD12DD"/>
    <w:rsid w:val="00FD1327"/>
    <w:rsid w:val="00FD14C6"/>
    <w:rsid w:val="00FD1624"/>
    <w:rsid w:val="00FD1BCD"/>
    <w:rsid w:val="00FD1EED"/>
    <w:rsid w:val="00FD21F1"/>
    <w:rsid w:val="00FD2323"/>
    <w:rsid w:val="00FD23CD"/>
    <w:rsid w:val="00FD260D"/>
    <w:rsid w:val="00FD2670"/>
    <w:rsid w:val="00FD3367"/>
    <w:rsid w:val="00FD33DF"/>
    <w:rsid w:val="00FD34CE"/>
    <w:rsid w:val="00FD388A"/>
    <w:rsid w:val="00FD38CC"/>
    <w:rsid w:val="00FD45D4"/>
    <w:rsid w:val="00FD4615"/>
    <w:rsid w:val="00FD47A7"/>
    <w:rsid w:val="00FD4854"/>
    <w:rsid w:val="00FD48A4"/>
    <w:rsid w:val="00FD48E3"/>
    <w:rsid w:val="00FD4A67"/>
    <w:rsid w:val="00FD52A3"/>
    <w:rsid w:val="00FD532D"/>
    <w:rsid w:val="00FD533F"/>
    <w:rsid w:val="00FD57F7"/>
    <w:rsid w:val="00FD5BBF"/>
    <w:rsid w:val="00FD6267"/>
    <w:rsid w:val="00FD635C"/>
    <w:rsid w:val="00FD640C"/>
    <w:rsid w:val="00FD6565"/>
    <w:rsid w:val="00FD6A23"/>
    <w:rsid w:val="00FD6BBC"/>
    <w:rsid w:val="00FD6BD3"/>
    <w:rsid w:val="00FD6EF4"/>
    <w:rsid w:val="00FD716F"/>
    <w:rsid w:val="00FD7195"/>
    <w:rsid w:val="00FD71B4"/>
    <w:rsid w:val="00FD74B3"/>
    <w:rsid w:val="00FD75DE"/>
    <w:rsid w:val="00FD773F"/>
    <w:rsid w:val="00FD7FCC"/>
    <w:rsid w:val="00FE000E"/>
    <w:rsid w:val="00FE0098"/>
    <w:rsid w:val="00FE00BD"/>
    <w:rsid w:val="00FE0473"/>
    <w:rsid w:val="00FE085F"/>
    <w:rsid w:val="00FE08F0"/>
    <w:rsid w:val="00FE09B4"/>
    <w:rsid w:val="00FE0BAB"/>
    <w:rsid w:val="00FE144D"/>
    <w:rsid w:val="00FE175E"/>
    <w:rsid w:val="00FE1F1C"/>
    <w:rsid w:val="00FE203E"/>
    <w:rsid w:val="00FE218B"/>
    <w:rsid w:val="00FE233C"/>
    <w:rsid w:val="00FE247B"/>
    <w:rsid w:val="00FE24F7"/>
    <w:rsid w:val="00FE253C"/>
    <w:rsid w:val="00FE2659"/>
    <w:rsid w:val="00FE2C68"/>
    <w:rsid w:val="00FE2D4C"/>
    <w:rsid w:val="00FE2E07"/>
    <w:rsid w:val="00FE2E9C"/>
    <w:rsid w:val="00FE32F7"/>
    <w:rsid w:val="00FE3386"/>
    <w:rsid w:val="00FE346A"/>
    <w:rsid w:val="00FE39D7"/>
    <w:rsid w:val="00FE3CFD"/>
    <w:rsid w:val="00FE3DAB"/>
    <w:rsid w:val="00FE4009"/>
    <w:rsid w:val="00FE42A7"/>
    <w:rsid w:val="00FE47F1"/>
    <w:rsid w:val="00FE4EE2"/>
    <w:rsid w:val="00FE51BD"/>
    <w:rsid w:val="00FE56F1"/>
    <w:rsid w:val="00FE5738"/>
    <w:rsid w:val="00FE5802"/>
    <w:rsid w:val="00FE591F"/>
    <w:rsid w:val="00FE59D7"/>
    <w:rsid w:val="00FE5DBA"/>
    <w:rsid w:val="00FE5DE0"/>
    <w:rsid w:val="00FE6062"/>
    <w:rsid w:val="00FE6315"/>
    <w:rsid w:val="00FE634C"/>
    <w:rsid w:val="00FE7154"/>
    <w:rsid w:val="00FE73A1"/>
    <w:rsid w:val="00FE78EF"/>
    <w:rsid w:val="00FE7B72"/>
    <w:rsid w:val="00FE7C82"/>
    <w:rsid w:val="00FF0AB9"/>
    <w:rsid w:val="00FF0E03"/>
    <w:rsid w:val="00FF1193"/>
    <w:rsid w:val="00FF1600"/>
    <w:rsid w:val="00FF1E2C"/>
    <w:rsid w:val="00FF1FFE"/>
    <w:rsid w:val="00FF2190"/>
    <w:rsid w:val="00FF26E9"/>
    <w:rsid w:val="00FF2887"/>
    <w:rsid w:val="00FF2A0A"/>
    <w:rsid w:val="00FF2A2F"/>
    <w:rsid w:val="00FF2DF4"/>
    <w:rsid w:val="00FF30BC"/>
    <w:rsid w:val="00FF376C"/>
    <w:rsid w:val="00FF3E7D"/>
    <w:rsid w:val="00FF4448"/>
    <w:rsid w:val="00FF493D"/>
    <w:rsid w:val="00FF4BFB"/>
    <w:rsid w:val="00FF4DE6"/>
    <w:rsid w:val="00FF5374"/>
    <w:rsid w:val="00FF5484"/>
    <w:rsid w:val="00FF553A"/>
    <w:rsid w:val="00FF5D42"/>
    <w:rsid w:val="00FF5E87"/>
    <w:rsid w:val="00FF6350"/>
    <w:rsid w:val="00FF66F6"/>
    <w:rsid w:val="00FF6D66"/>
    <w:rsid w:val="00FF73AA"/>
    <w:rsid w:val="00FF75BA"/>
    <w:rsid w:val="00FF75FF"/>
    <w:rsid w:val="00FF7B5A"/>
    <w:rsid w:val="00FF7CA2"/>
    <w:rsid w:val="00FF7EEB"/>
    <w:rsid w:val="0131962B"/>
    <w:rsid w:val="017A19EA"/>
    <w:rsid w:val="0190A6FE"/>
    <w:rsid w:val="01AE91BE"/>
    <w:rsid w:val="01B3EE93"/>
    <w:rsid w:val="01F55114"/>
    <w:rsid w:val="023321CC"/>
    <w:rsid w:val="028597E6"/>
    <w:rsid w:val="029C3B25"/>
    <w:rsid w:val="02C905D6"/>
    <w:rsid w:val="030B6D0F"/>
    <w:rsid w:val="0324FA13"/>
    <w:rsid w:val="033397A2"/>
    <w:rsid w:val="03CF27F8"/>
    <w:rsid w:val="03FDEF63"/>
    <w:rsid w:val="04A465B9"/>
    <w:rsid w:val="04ABD4A3"/>
    <w:rsid w:val="04CE7976"/>
    <w:rsid w:val="04CFDA3C"/>
    <w:rsid w:val="04DB856D"/>
    <w:rsid w:val="053875C9"/>
    <w:rsid w:val="057D6CB8"/>
    <w:rsid w:val="05A1BDFE"/>
    <w:rsid w:val="06170C6E"/>
    <w:rsid w:val="06A97E4F"/>
    <w:rsid w:val="06DFBF85"/>
    <w:rsid w:val="06E7793F"/>
    <w:rsid w:val="06FA5340"/>
    <w:rsid w:val="06FBB207"/>
    <w:rsid w:val="07378F7A"/>
    <w:rsid w:val="074FF826"/>
    <w:rsid w:val="07769165"/>
    <w:rsid w:val="079B0B9B"/>
    <w:rsid w:val="07BB5D54"/>
    <w:rsid w:val="07E1A0B9"/>
    <w:rsid w:val="07F7FAFC"/>
    <w:rsid w:val="082C8062"/>
    <w:rsid w:val="088970BE"/>
    <w:rsid w:val="0896F882"/>
    <w:rsid w:val="08B66E40"/>
    <w:rsid w:val="08DAC081"/>
    <w:rsid w:val="08DBEF71"/>
    <w:rsid w:val="09110538"/>
    <w:rsid w:val="09381584"/>
    <w:rsid w:val="09CFD9A2"/>
    <w:rsid w:val="0A003BBB"/>
    <w:rsid w:val="0A4532AA"/>
    <w:rsid w:val="0A7716AB"/>
    <w:rsid w:val="0A904524"/>
    <w:rsid w:val="0ABADEAA"/>
    <w:rsid w:val="0AD04C7E"/>
    <w:rsid w:val="0AEF75BF"/>
    <w:rsid w:val="0B8D2392"/>
    <w:rsid w:val="0BA8809B"/>
    <w:rsid w:val="0BCCD2DC"/>
    <w:rsid w:val="0BD9455C"/>
    <w:rsid w:val="0C1BE165"/>
    <w:rsid w:val="0C2004B2"/>
    <w:rsid w:val="0C203489"/>
    <w:rsid w:val="0C7B8852"/>
    <w:rsid w:val="0CB1A6CD"/>
    <w:rsid w:val="0CB8FC3C"/>
    <w:rsid w:val="0CE56663"/>
    <w:rsid w:val="0CFC17A8"/>
    <w:rsid w:val="0D1E5A24"/>
    <w:rsid w:val="0D875A45"/>
    <w:rsid w:val="0DB4E4A7"/>
    <w:rsid w:val="0DBEA39B"/>
    <w:rsid w:val="0DCD2537"/>
    <w:rsid w:val="0DF9DB96"/>
    <w:rsid w:val="0DFA41B7"/>
    <w:rsid w:val="0E0ABC5E"/>
    <w:rsid w:val="0E9DBB1F"/>
    <w:rsid w:val="0EA902E2"/>
    <w:rsid w:val="0F25ED2D"/>
    <w:rsid w:val="0F38B99C"/>
    <w:rsid w:val="0F3E196B"/>
    <w:rsid w:val="0FA47B77"/>
    <w:rsid w:val="0FB3FE58"/>
    <w:rsid w:val="0FC37E5A"/>
    <w:rsid w:val="0FD774A1"/>
    <w:rsid w:val="10158140"/>
    <w:rsid w:val="10232A26"/>
    <w:rsid w:val="107469DA"/>
    <w:rsid w:val="10B7688B"/>
    <w:rsid w:val="10EBEDF1"/>
    <w:rsid w:val="112FB5F0"/>
    <w:rsid w:val="114AD68B"/>
    <w:rsid w:val="117DB2D5"/>
    <w:rsid w:val="11D0ABB4"/>
    <w:rsid w:val="12075191"/>
    <w:rsid w:val="127099C6"/>
    <w:rsid w:val="12909E98"/>
    <w:rsid w:val="12C5C4D5"/>
    <w:rsid w:val="12E34CED"/>
    <w:rsid w:val="13577800"/>
    <w:rsid w:val="1388C8A6"/>
    <w:rsid w:val="13AB32F3"/>
    <w:rsid w:val="13BA8768"/>
    <w:rsid w:val="13BB73A6"/>
    <w:rsid w:val="13C49B81"/>
    <w:rsid w:val="13D9DCFF"/>
    <w:rsid w:val="13EF7270"/>
    <w:rsid w:val="14671DC5"/>
    <w:rsid w:val="14A193F7"/>
    <w:rsid w:val="14BD23D1"/>
    <w:rsid w:val="15B3B3E3"/>
    <w:rsid w:val="15DE8656"/>
    <w:rsid w:val="15F1B34F"/>
    <w:rsid w:val="162112CE"/>
    <w:rsid w:val="1640C5F5"/>
    <w:rsid w:val="1642344D"/>
    <w:rsid w:val="16712B08"/>
    <w:rsid w:val="16AE3471"/>
    <w:rsid w:val="16F45756"/>
    <w:rsid w:val="1706F3EE"/>
    <w:rsid w:val="170D1273"/>
    <w:rsid w:val="173B5415"/>
    <w:rsid w:val="1753A592"/>
    <w:rsid w:val="17B0A285"/>
    <w:rsid w:val="17EC6C4A"/>
    <w:rsid w:val="17F6C864"/>
    <w:rsid w:val="17FF137A"/>
    <w:rsid w:val="181D9430"/>
    <w:rsid w:val="18502158"/>
    <w:rsid w:val="18951847"/>
    <w:rsid w:val="18DC0774"/>
    <w:rsid w:val="18EA4CF3"/>
    <w:rsid w:val="1985A879"/>
    <w:rsid w:val="19C129DE"/>
    <w:rsid w:val="19DC7A50"/>
    <w:rsid w:val="19FF24CE"/>
    <w:rsid w:val="1A478054"/>
    <w:rsid w:val="1A692CB4"/>
    <w:rsid w:val="1A7F9D22"/>
    <w:rsid w:val="1B5D8624"/>
    <w:rsid w:val="1B807797"/>
    <w:rsid w:val="1B97D899"/>
    <w:rsid w:val="1C053784"/>
    <w:rsid w:val="1C455789"/>
    <w:rsid w:val="1C77BAD4"/>
    <w:rsid w:val="1CB36F0A"/>
    <w:rsid w:val="1CD713A8"/>
    <w:rsid w:val="1CF13729"/>
    <w:rsid w:val="1D0BD677"/>
    <w:rsid w:val="1D405BDD"/>
    <w:rsid w:val="1D8440A4"/>
    <w:rsid w:val="1DDAED1A"/>
    <w:rsid w:val="1DF805F3"/>
    <w:rsid w:val="1DFFC0A8"/>
    <w:rsid w:val="1E1FE409"/>
    <w:rsid w:val="1E72B852"/>
    <w:rsid w:val="1E780E0D"/>
    <w:rsid w:val="1EC5F939"/>
    <w:rsid w:val="1FDF16F2"/>
    <w:rsid w:val="1FDFED86"/>
    <w:rsid w:val="203EB1DC"/>
    <w:rsid w:val="206D058C"/>
    <w:rsid w:val="20987A0F"/>
    <w:rsid w:val="20F933A9"/>
    <w:rsid w:val="2131057C"/>
    <w:rsid w:val="21451B9F"/>
    <w:rsid w:val="21E0A860"/>
    <w:rsid w:val="21F1A5CE"/>
    <w:rsid w:val="220EFA11"/>
    <w:rsid w:val="2229C29C"/>
    <w:rsid w:val="2269C5D9"/>
    <w:rsid w:val="227D2BBF"/>
    <w:rsid w:val="22988547"/>
    <w:rsid w:val="22E835E0"/>
    <w:rsid w:val="230948C9"/>
    <w:rsid w:val="23ACC5AA"/>
    <w:rsid w:val="23AE6E71"/>
    <w:rsid w:val="2406BBED"/>
    <w:rsid w:val="241D8B2B"/>
    <w:rsid w:val="243CB132"/>
    <w:rsid w:val="2483AC32"/>
    <w:rsid w:val="24C465E4"/>
    <w:rsid w:val="24D5E2E4"/>
    <w:rsid w:val="2547671B"/>
    <w:rsid w:val="256DA607"/>
    <w:rsid w:val="260617C8"/>
    <w:rsid w:val="26571C90"/>
    <w:rsid w:val="2677101A"/>
    <w:rsid w:val="26F47CEB"/>
    <w:rsid w:val="270981FB"/>
    <w:rsid w:val="2712F785"/>
    <w:rsid w:val="27509CE2"/>
    <w:rsid w:val="2776E0E6"/>
    <w:rsid w:val="278A7F1D"/>
    <w:rsid w:val="27979326"/>
    <w:rsid w:val="280CEC2E"/>
    <w:rsid w:val="2821F043"/>
    <w:rsid w:val="2841A465"/>
    <w:rsid w:val="284A256E"/>
    <w:rsid w:val="2857FEA8"/>
    <w:rsid w:val="287DE782"/>
    <w:rsid w:val="287EADCE"/>
    <w:rsid w:val="28DB326C"/>
    <w:rsid w:val="29134ABE"/>
    <w:rsid w:val="29492EEB"/>
    <w:rsid w:val="29692275"/>
    <w:rsid w:val="296E41E1"/>
    <w:rsid w:val="2A13505A"/>
    <w:rsid w:val="2A2AECBE"/>
    <w:rsid w:val="2A5357B4"/>
    <w:rsid w:val="2A629952"/>
    <w:rsid w:val="2B11D78F"/>
    <w:rsid w:val="2B8554FF"/>
    <w:rsid w:val="2BCBB847"/>
    <w:rsid w:val="2BE3AA9D"/>
    <w:rsid w:val="2BEE8032"/>
    <w:rsid w:val="2BEFF163"/>
    <w:rsid w:val="2C226AF1"/>
    <w:rsid w:val="2C71900E"/>
    <w:rsid w:val="2C78444A"/>
    <w:rsid w:val="2C9EFCCF"/>
    <w:rsid w:val="2CC4FF4D"/>
    <w:rsid w:val="2D0E86C9"/>
    <w:rsid w:val="2D4640EF"/>
    <w:rsid w:val="2D7F7AFE"/>
    <w:rsid w:val="2DBFBD44"/>
    <w:rsid w:val="2DC21B24"/>
    <w:rsid w:val="2E39E82B"/>
    <w:rsid w:val="2E3A2B20"/>
    <w:rsid w:val="2E5816DB"/>
    <w:rsid w:val="2E59DF42"/>
    <w:rsid w:val="2E9ED631"/>
    <w:rsid w:val="2ED61272"/>
    <w:rsid w:val="2F3996CC"/>
    <w:rsid w:val="2F4A6F74"/>
    <w:rsid w:val="2F6DF76C"/>
    <w:rsid w:val="2F8BF151"/>
    <w:rsid w:val="2F8F6663"/>
    <w:rsid w:val="30140204"/>
    <w:rsid w:val="30238206"/>
    <w:rsid w:val="3031ECC4"/>
    <w:rsid w:val="303E0357"/>
    <w:rsid w:val="3051A0E6"/>
    <w:rsid w:val="306F28FE"/>
    <w:rsid w:val="30CD1BF4"/>
    <w:rsid w:val="315CD265"/>
    <w:rsid w:val="31752962"/>
    <w:rsid w:val="318F2025"/>
    <w:rsid w:val="31CC5C5F"/>
    <w:rsid w:val="31F0D7D9"/>
    <w:rsid w:val="31F21165"/>
    <w:rsid w:val="32594099"/>
    <w:rsid w:val="325F9A88"/>
    <w:rsid w:val="328ACFA3"/>
    <w:rsid w:val="329452BF"/>
    <w:rsid w:val="32A1B005"/>
    <w:rsid w:val="32CA36EC"/>
    <w:rsid w:val="33679747"/>
    <w:rsid w:val="33B1AE9D"/>
    <w:rsid w:val="33BCCCEE"/>
    <w:rsid w:val="3429A1F3"/>
    <w:rsid w:val="34D7A3AE"/>
    <w:rsid w:val="34E00AC0"/>
    <w:rsid w:val="3509BA80"/>
    <w:rsid w:val="3562878F"/>
    <w:rsid w:val="35A64F8E"/>
    <w:rsid w:val="35DE533B"/>
    <w:rsid w:val="3617DADC"/>
    <w:rsid w:val="36547887"/>
    <w:rsid w:val="36886B8D"/>
    <w:rsid w:val="36A237F9"/>
    <w:rsid w:val="3756B8E2"/>
    <w:rsid w:val="375BA877"/>
    <w:rsid w:val="379C86B1"/>
    <w:rsid w:val="3851C988"/>
    <w:rsid w:val="3858E2BC"/>
    <w:rsid w:val="386B445B"/>
    <w:rsid w:val="386EF459"/>
    <w:rsid w:val="38AEF614"/>
    <w:rsid w:val="38DBBEC6"/>
    <w:rsid w:val="38DDF050"/>
    <w:rsid w:val="38ECCD47"/>
    <w:rsid w:val="391DC357"/>
    <w:rsid w:val="3927D7F7"/>
    <w:rsid w:val="39C847ED"/>
    <w:rsid w:val="39C9C5BD"/>
    <w:rsid w:val="3A2C4BDB"/>
    <w:rsid w:val="3A8D6A1C"/>
    <w:rsid w:val="3B4F6A30"/>
    <w:rsid w:val="3B4FC145"/>
    <w:rsid w:val="3B922461"/>
    <w:rsid w:val="3BC6A9C7"/>
    <w:rsid w:val="3C0FD5B2"/>
    <w:rsid w:val="3C1B007E"/>
    <w:rsid w:val="3C22AEB8"/>
    <w:rsid w:val="3C6119E2"/>
    <w:rsid w:val="3C674100"/>
    <w:rsid w:val="3C6C88A5"/>
    <w:rsid w:val="3CAC5D2E"/>
    <w:rsid w:val="3CC23823"/>
    <w:rsid w:val="3D20FAAA"/>
    <w:rsid w:val="3D2AFBE9"/>
    <w:rsid w:val="3D3FCD2D"/>
    <w:rsid w:val="3D513AD5"/>
    <w:rsid w:val="3DF52972"/>
    <w:rsid w:val="3E0039AA"/>
    <w:rsid w:val="3E3F1EAB"/>
    <w:rsid w:val="3E427193"/>
    <w:rsid w:val="3E749598"/>
    <w:rsid w:val="3E84159A"/>
    <w:rsid w:val="3EA38C53"/>
    <w:rsid w:val="3EFE4A89"/>
    <w:rsid w:val="3F25FCE5"/>
    <w:rsid w:val="3F2B11B9"/>
    <w:rsid w:val="3F5E9B00"/>
    <w:rsid w:val="3F77FFCB"/>
    <w:rsid w:val="3FD81755"/>
    <w:rsid w:val="3FDCAADC"/>
    <w:rsid w:val="401D0E44"/>
    <w:rsid w:val="405064BA"/>
    <w:rsid w:val="40659584"/>
    <w:rsid w:val="40AD1BB7"/>
    <w:rsid w:val="40C3F855"/>
    <w:rsid w:val="40F7DF2C"/>
    <w:rsid w:val="4171FA10"/>
    <w:rsid w:val="41CA2414"/>
    <w:rsid w:val="41DC33CC"/>
    <w:rsid w:val="42000841"/>
    <w:rsid w:val="42FEAF16"/>
    <w:rsid w:val="4307D32A"/>
    <w:rsid w:val="430B07EA"/>
    <w:rsid w:val="4368E9CD"/>
    <w:rsid w:val="43A3FAF8"/>
    <w:rsid w:val="43C314A8"/>
    <w:rsid w:val="441AE080"/>
    <w:rsid w:val="4504548C"/>
    <w:rsid w:val="45082574"/>
    <w:rsid w:val="45D8C8FF"/>
    <w:rsid w:val="4641D3CB"/>
    <w:rsid w:val="46A055BF"/>
    <w:rsid w:val="46B12DEE"/>
    <w:rsid w:val="471C969A"/>
    <w:rsid w:val="473C525A"/>
    <w:rsid w:val="475EB283"/>
    <w:rsid w:val="475FD2B4"/>
    <w:rsid w:val="4795870A"/>
    <w:rsid w:val="47D5C239"/>
    <w:rsid w:val="48DCB93C"/>
    <w:rsid w:val="48F9D215"/>
    <w:rsid w:val="490A0DD3"/>
    <w:rsid w:val="492BCB1E"/>
    <w:rsid w:val="492F866B"/>
    <w:rsid w:val="4953D7B1"/>
    <w:rsid w:val="49582DCF"/>
    <w:rsid w:val="49692617"/>
    <w:rsid w:val="4985243A"/>
    <w:rsid w:val="49A93297"/>
    <w:rsid w:val="49AFFDC4"/>
    <w:rsid w:val="49D03DCB"/>
    <w:rsid w:val="4A133C7C"/>
    <w:rsid w:val="4A1402CA"/>
    <w:rsid w:val="4A20169D"/>
    <w:rsid w:val="4A31F185"/>
    <w:rsid w:val="4A81CC56"/>
    <w:rsid w:val="4BAA14AF"/>
    <w:rsid w:val="4C01E4A4"/>
    <w:rsid w:val="4C1D7579"/>
    <w:rsid w:val="4C57B2F2"/>
    <w:rsid w:val="4CC7B88E"/>
    <w:rsid w:val="4DDBBB88"/>
    <w:rsid w:val="4E33BB54"/>
    <w:rsid w:val="4E514761"/>
    <w:rsid w:val="4E63ED96"/>
    <w:rsid w:val="4E9C270A"/>
    <w:rsid w:val="4ED76B06"/>
    <w:rsid w:val="4EFBB1B4"/>
    <w:rsid w:val="4F026D50"/>
    <w:rsid w:val="4F28B0A9"/>
    <w:rsid w:val="4F47CFEC"/>
    <w:rsid w:val="4F805316"/>
    <w:rsid w:val="4FACEE42"/>
    <w:rsid w:val="5016163B"/>
    <w:rsid w:val="503D90BB"/>
    <w:rsid w:val="507405B0"/>
    <w:rsid w:val="51474A38"/>
    <w:rsid w:val="518C4127"/>
    <w:rsid w:val="51AAEEEA"/>
    <w:rsid w:val="51BCA340"/>
    <w:rsid w:val="51F0EC38"/>
    <w:rsid w:val="51F15B77"/>
    <w:rsid w:val="520B3609"/>
    <w:rsid w:val="520D82C9"/>
    <w:rsid w:val="524CACA9"/>
    <w:rsid w:val="52CEDDD3"/>
    <w:rsid w:val="52E17C6A"/>
    <w:rsid w:val="5314E6F3"/>
    <w:rsid w:val="53C500A5"/>
    <w:rsid w:val="53CEB719"/>
    <w:rsid w:val="53DB7113"/>
    <w:rsid w:val="54248B4F"/>
    <w:rsid w:val="54E4F6D1"/>
    <w:rsid w:val="5529EDC0"/>
    <w:rsid w:val="5534CFA3"/>
    <w:rsid w:val="55890CAC"/>
    <w:rsid w:val="55D38EC5"/>
    <w:rsid w:val="55DCE5AA"/>
    <w:rsid w:val="5667AA68"/>
    <w:rsid w:val="5671902C"/>
    <w:rsid w:val="5703C4A4"/>
    <w:rsid w:val="571895E8"/>
    <w:rsid w:val="573AE259"/>
    <w:rsid w:val="57BBAC23"/>
    <w:rsid w:val="57CB8DD2"/>
    <w:rsid w:val="57D83C98"/>
    <w:rsid w:val="57DDF134"/>
    <w:rsid w:val="58352878"/>
    <w:rsid w:val="5837F29D"/>
    <w:rsid w:val="588EF0AB"/>
    <w:rsid w:val="58938432"/>
    <w:rsid w:val="59356B7D"/>
    <w:rsid w:val="5951F776"/>
    <w:rsid w:val="5969F0E3"/>
    <w:rsid w:val="59929847"/>
    <w:rsid w:val="59C8D97D"/>
    <w:rsid w:val="5A2CF4B4"/>
    <w:rsid w:val="5A6D5B16"/>
    <w:rsid w:val="5A7E090D"/>
    <w:rsid w:val="5A838B21"/>
    <w:rsid w:val="5B6FC630"/>
    <w:rsid w:val="5B70C549"/>
    <w:rsid w:val="5BF206EB"/>
    <w:rsid w:val="5C4409D1"/>
    <w:rsid w:val="5CE15D95"/>
    <w:rsid w:val="5D18AE1B"/>
    <w:rsid w:val="5D5F6D71"/>
    <w:rsid w:val="5D7766DE"/>
    <w:rsid w:val="5DC15FE3"/>
    <w:rsid w:val="5E5CE05D"/>
    <w:rsid w:val="5E5EB457"/>
    <w:rsid w:val="5E9F1B40"/>
    <w:rsid w:val="5EE10BC4"/>
    <w:rsid w:val="5EE41946"/>
    <w:rsid w:val="5EE86F64"/>
    <w:rsid w:val="5F18911A"/>
    <w:rsid w:val="5F1FE728"/>
    <w:rsid w:val="5F49F24C"/>
    <w:rsid w:val="5F74B828"/>
    <w:rsid w:val="5F76EFCE"/>
    <w:rsid w:val="5FB95707"/>
    <w:rsid w:val="5FD048C2"/>
    <w:rsid w:val="60033475"/>
    <w:rsid w:val="6012770E"/>
    <w:rsid w:val="607D11F0"/>
    <w:rsid w:val="6093DC6D"/>
    <w:rsid w:val="60B7FB9B"/>
    <w:rsid w:val="611774D8"/>
    <w:rsid w:val="616CE36C"/>
    <w:rsid w:val="61880407"/>
    <w:rsid w:val="61ABE2C2"/>
    <w:rsid w:val="61B3D299"/>
    <w:rsid w:val="61DA81BF"/>
    <w:rsid w:val="622BC5EF"/>
    <w:rsid w:val="63140DEF"/>
    <w:rsid w:val="632EC0E3"/>
    <w:rsid w:val="63576847"/>
    <w:rsid w:val="63956337"/>
    <w:rsid w:val="63E8DE09"/>
    <w:rsid w:val="6448F593"/>
    <w:rsid w:val="6460EE05"/>
    <w:rsid w:val="64A3ECB6"/>
    <w:rsid w:val="6513E5EF"/>
    <w:rsid w:val="6544E27A"/>
    <w:rsid w:val="65645838"/>
    <w:rsid w:val="65CA9E7E"/>
    <w:rsid w:val="65E297EB"/>
    <w:rsid w:val="6690F7E8"/>
    <w:rsid w:val="6777AAB1"/>
    <w:rsid w:val="679D5FB7"/>
    <w:rsid w:val="684AEF39"/>
    <w:rsid w:val="68EB3A54"/>
    <w:rsid w:val="690E5212"/>
    <w:rsid w:val="695E6136"/>
    <w:rsid w:val="69772B96"/>
    <w:rsid w:val="69AD74D7"/>
    <w:rsid w:val="69D8EC90"/>
    <w:rsid w:val="6A073D0A"/>
    <w:rsid w:val="6A2D1A49"/>
    <w:rsid w:val="6A529A7F"/>
    <w:rsid w:val="6A6EACA1"/>
    <w:rsid w:val="6AEB8D8D"/>
    <w:rsid w:val="6B27D840"/>
    <w:rsid w:val="6B679799"/>
    <w:rsid w:val="6BE77A74"/>
    <w:rsid w:val="6C30C781"/>
    <w:rsid w:val="6C455C57"/>
    <w:rsid w:val="6CC45367"/>
    <w:rsid w:val="6CEAE4A7"/>
    <w:rsid w:val="6CFB489E"/>
    <w:rsid w:val="6D4902F8"/>
    <w:rsid w:val="6D53D06E"/>
    <w:rsid w:val="6D642393"/>
    <w:rsid w:val="6DB72393"/>
    <w:rsid w:val="6DD3E25D"/>
    <w:rsid w:val="6DE69425"/>
    <w:rsid w:val="6DF8C083"/>
    <w:rsid w:val="6E138415"/>
    <w:rsid w:val="6E78FB6E"/>
    <w:rsid w:val="6EFB3218"/>
    <w:rsid w:val="6F376EB2"/>
    <w:rsid w:val="6F6270FC"/>
    <w:rsid w:val="6F73AECD"/>
    <w:rsid w:val="6F9136E5"/>
    <w:rsid w:val="6F9ED262"/>
    <w:rsid w:val="6FAAF9E4"/>
    <w:rsid w:val="6FC00662"/>
    <w:rsid w:val="6FD29767"/>
    <w:rsid w:val="706C62D7"/>
    <w:rsid w:val="7072F5B3"/>
    <w:rsid w:val="70DDBB54"/>
    <w:rsid w:val="7158D3D9"/>
    <w:rsid w:val="717A8333"/>
    <w:rsid w:val="71C46B39"/>
    <w:rsid w:val="71CAC84A"/>
    <w:rsid w:val="7213BE42"/>
    <w:rsid w:val="72619DDB"/>
    <w:rsid w:val="728C704E"/>
    <w:rsid w:val="72D23186"/>
    <w:rsid w:val="7324365D"/>
    <w:rsid w:val="73418016"/>
    <w:rsid w:val="73A40399"/>
    <w:rsid w:val="73C1EFAC"/>
    <w:rsid w:val="745E8C7D"/>
    <w:rsid w:val="74706633"/>
    <w:rsid w:val="74A4B25C"/>
    <w:rsid w:val="753E6EB8"/>
    <w:rsid w:val="754AC78C"/>
    <w:rsid w:val="756BA9A3"/>
    <w:rsid w:val="75A48FBF"/>
    <w:rsid w:val="75C85C96"/>
    <w:rsid w:val="75DB7305"/>
    <w:rsid w:val="7611275B"/>
    <w:rsid w:val="77158DAD"/>
    <w:rsid w:val="77AFB749"/>
    <w:rsid w:val="77E1F113"/>
    <w:rsid w:val="7810F069"/>
    <w:rsid w:val="785965E0"/>
    <w:rsid w:val="787C03C7"/>
    <w:rsid w:val="7893FD34"/>
    <w:rsid w:val="78AC2877"/>
    <w:rsid w:val="78AEC0C6"/>
    <w:rsid w:val="78D3D3BC"/>
    <w:rsid w:val="792EFBB1"/>
    <w:rsid w:val="794830A5"/>
    <w:rsid w:val="7957D1C9"/>
    <w:rsid w:val="79615902"/>
    <w:rsid w:val="79BE4247"/>
    <w:rsid w:val="79DD7A72"/>
    <w:rsid w:val="7A092907"/>
    <w:rsid w:val="7A3DE4BF"/>
    <w:rsid w:val="7A8897AA"/>
    <w:rsid w:val="7AADAAA0"/>
    <w:rsid w:val="7AFD3678"/>
    <w:rsid w:val="7B0641E4"/>
    <w:rsid w:val="7B468108"/>
    <w:rsid w:val="7B78F805"/>
    <w:rsid w:val="7B939753"/>
    <w:rsid w:val="7BA533D7"/>
    <w:rsid w:val="7BD60152"/>
    <w:rsid w:val="7BE59A39"/>
    <w:rsid w:val="7C9C52C8"/>
    <w:rsid w:val="7CC301EE"/>
    <w:rsid w:val="7CD98F02"/>
    <w:rsid w:val="7CDA8F9D"/>
    <w:rsid w:val="7CF77ABD"/>
    <w:rsid w:val="7CFCDA8C"/>
    <w:rsid w:val="7D11DEA1"/>
    <w:rsid w:val="7D47ED06"/>
    <w:rsid w:val="7D6226B2"/>
    <w:rsid w:val="7DBF711D"/>
    <w:rsid w:val="7DC401AA"/>
    <w:rsid w:val="7DD626FD"/>
    <w:rsid w:val="7E12EAF4"/>
    <w:rsid w:val="7E332AFB"/>
    <w:rsid w:val="7E7AD41E"/>
    <w:rsid w:val="7E7B7BE9"/>
    <w:rsid w:val="7EC1DC37"/>
    <w:rsid w:val="7F194368"/>
    <w:rsid w:val="7F9F8E18"/>
    <w:rsid w:val="7FB6D019"/>
    <w:rsid w:val="7FD68141"/>
    <w:rsid w:val="7FE3B267"/>
    <w:rsid w:val="7FF1E144"/>
    <w:rsid w:val="7FF1E5A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12E55440-506D-4F84-B8F9-F9908023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8"/>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qFormat/>
    <w:rsid w:val="003A5D10"/>
    <w:pPr>
      <w:keepNext/>
      <w:widowControl w:val="0"/>
      <w:numPr>
        <w:ilvl w:val="1"/>
        <w:numId w:val="18"/>
      </w:numPr>
      <w:adjustRightInd w:val="0"/>
      <w:spacing w:line="360" w:lineRule="auto"/>
      <w:ind w:left="578" w:hanging="578"/>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8"/>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8"/>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8"/>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8"/>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qFormat/>
    <w:rsid w:val="00B82006"/>
    <w:pPr>
      <w:keepNext/>
      <w:widowControl w:val="0"/>
      <w:numPr>
        <w:ilvl w:val="6"/>
        <w:numId w:val="18"/>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8"/>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8"/>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uiPriority w:val="99"/>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rsid w:val="003A5D10"/>
    <w:rPr>
      <w:rFonts w:ascii="Bookman Old Style" w:hAnsi="Bookman Old Style"/>
      <w:b/>
      <w:bCs/>
      <w:sz w:val="24"/>
      <w:szCs w:val="24"/>
      <w:lang w:val="es-ES" w:eastAsia="es-ES"/>
    </w:rPr>
  </w:style>
  <w:style w:type="character" w:customStyle="1" w:styleId="Ttulo7Car">
    <w:name w:val="Título 7 Car"/>
    <w:link w:val="Ttulo7"/>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20"/>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22"/>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9"/>
      </w:numPr>
    </w:pPr>
  </w:style>
  <w:style w:type="numbering" w:customStyle="1" w:styleId="Transporte">
    <w:name w:val="Transporte"/>
    <w:uiPriority w:val="99"/>
    <w:rsid w:val="00B82006"/>
    <w:pPr>
      <w:numPr>
        <w:numId w:val="10"/>
      </w:numPr>
    </w:pPr>
  </w:style>
  <w:style w:type="numbering" w:customStyle="1" w:styleId="Estilo12">
    <w:name w:val="Estilo12"/>
    <w:uiPriority w:val="99"/>
    <w:rsid w:val="00B82006"/>
    <w:pPr>
      <w:numPr>
        <w:numId w:val="11"/>
      </w:numPr>
    </w:pPr>
  </w:style>
  <w:style w:type="numbering" w:customStyle="1" w:styleId="Estilo13">
    <w:name w:val="Estilo13"/>
    <w:uiPriority w:val="99"/>
    <w:rsid w:val="00B82006"/>
    <w:pPr>
      <w:numPr>
        <w:numId w:val="12"/>
      </w:numPr>
    </w:pPr>
  </w:style>
  <w:style w:type="numbering" w:customStyle="1" w:styleId="Estilo14">
    <w:name w:val="Estilo14"/>
    <w:uiPriority w:val="99"/>
    <w:rsid w:val="00B82006"/>
    <w:pPr>
      <w:numPr>
        <w:numId w:val="13"/>
      </w:numPr>
    </w:pPr>
  </w:style>
  <w:style w:type="numbering" w:customStyle="1" w:styleId="Estilo15">
    <w:name w:val="Estilo15"/>
    <w:uiPriority w:val="99"/>
    <w:rsid w:val="00B82006"/>
    <w:pPr>
      <w:numPr>
        <w:numId w:val="14"/>
      </w:numPr>
    </w:pPr>
  </w:style>
  <w:style w:type="numbering" w:customStyle="1" w:styleId="TGas">
    <w:name w:val="T Gas"/>
    <w:uiPriority w:val="99"/>
    <w:rsid w:val="00B82006"/>
    <w:pPr>
      <w:numPr>
        <w:numId w:val="15"/>
      </w:numPr>
    </w:pPr>
  </w:style>
  <w:style w:type="numbering" w:customStyle="1" w:styleId="Estilo16">
    <w:name w:val="Estilo16"/>
    <w:uiPriority w:val="99"/>
    <w:rsid w:val="00B82006"/>
    <w:pPr>
      <w:numPr>
        <w:numId w:val="16"/>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4710C0"/>
    <w:pPr>
      <w:jc w:val="both"/>
    </w:pPr>
    <w:rPr>
      <w:rFonts w:ascii="Arial" w:hAnsi="Arial" w:cs="Arial"/>
      <w:b/>
      <w:lang w:val="es-ES" w:eastAsia="es-ES"/>
    </w:rPr>
  </w:style>
  <w:style w:type="character" w:customStyle="1" w:styleId="ArtculoCar">
    <w:name w:val="Artículo Car"/>
    <w:link w:val="Artculo"/>
    <w:rsid w:val="004710C0"/>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4710C0"/>
    <w:pPr>
      <w:widowControl w:val="0"/>
      <w:numPr>
        <w:numId w:val="17"/>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4710C0"/>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customStyle="1" w:styleId="Mencinsinresolver1">
    <w:name w:val="Mención sin resolver1"/>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customStyle="1" w:styleId="baj">
    <w:name w:val="b_aj"/>
    <w:basedOn w:val="Fuentedeprrafopredeter"/>
    <w:rsid w:val="00FE7C82"/>
  </w:style>
  <w:style w:type="table" w:styleId="Tablanormal1">
    <w:name w:val="Plain Table 1"/>
    <w:basedOn w:val="Tablanormal"/>
    <w:uiPriority w:val="41"/>
    <w:rsid w:val="00FE7C8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197399022">
      <w:bodyDiv w:val="1"/>
      <w:marLeft w:val="0"/>
      <w:marRight w:val="0"/>
      <w:marTop w:val="0"/>
      <w:marBottom w:val="0"/>
      <w:divBdr>
        <w:top w:val="none" w:sz="0" w:space="0" w:color="auto"/>
        <w:left w:val="none" w:sz="0" w:space="0" w:color="auto"/>
        <w:bottom w:val="none" w:sz="0" w:space="0" w:color="auto"/>
        <w:right w:val="none" w:sz="0" w:space="0" w:color="auto"/>
      </w:divBdr>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497506435">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4113228">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089226715">
      <w:bodyDiv w:val="1"/>
      <w:marLeft w:val="0"/>
      <w:marRight w:val="0"/>
      <w:marTop w:val="0"/>
      <w:marBottom w:val="0"/>
      <w:divBdr>
        <w:top w:val="none" w:sz="0" w:space="0" w:color="auto"/>
        <w:left w:val="none" w:sz="0" w:space="0" w:color="auto"/>
        <w:bottom w:val="none" w:sz="0" w:space="0" w:color="auto"/>
        <w:right w:val="none" w:sz="0" w:space="0" w:color="auto"/>
      </w:divBdr>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g@creg.gov.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34339ab-555d-41ee-a400-3aa7e74f922f">
      <UserInfo>
        <DisplayName>Henry Navarro Sanchez</DisplayName>
        <AccountId>13</AccountId>
        <AccountType/>
      </UserInfo>
      <UserInfo>
        <DisplayName>Jorge Andres Amaya Montejo</DisplayName>
        <AccountId>11</AccountId>
        <AccountType/>
      </UserInfo>
      <UserInfo>
        <DisplayName>Juan Carlos Bonilla Borda</DisplayName>
        <AccountId>12</AccountId>
        <AccountType/>
      </UserInfo>
      <UserInfo>
        <DisplayName>Luis Fernando León Granados</DisplayName>
        <AccountId>14</AccountId>
        <AccountType/>
      </UserInfo>
    </SharedWithUsers>
    <lcf76f155ced4ddcb4097134ff3c332f xmlns="1f8cd00a-7ed1-45f4-a1d2-11fa5d528c74">
      <Terms xmlns="http://schemas.microsoft.com/office/infopath/2007/PartnerControls"/>
    </lcf76f155ced4ddcb4097134ff3c332f>
    <TaxCatchAll xmlns="b34339ab-555d-41ee-a400-3aa7e74f9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7" ma:contentTypeDescription="Crear nuevo documento." ma:contentTypeScope="" ma:versionID="59b90880f03b7b6cca8678876d295d85">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d608b91df8c9bec5f370e44e4f621b0f"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a4e612de-b658-42e2-a180-6e7e5b079436}" ma:internalName="TaxCatchAll" ma:showField="CatchAllData" ma:web="b34339ab-555d-41ee-a400-3aa7e74f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b34339ab-555d-41ee-a400-3aa7e74f922f"/>
    <ds:schemaRef ds:uri="1f8cd00a-7ed1-45f4-a1d2-11fa5d528c74"/>
  </ds:schemaRefs>
</ds:datastoreItem>
</file>

<file path=customXml/itemProps2.xml><?xml version="1.0" encoding="utf-8"?>
<ds:datastoreItem xmlns:ds="http://schemas.openxmlformats.org/officeDocument/2006/customXml" ds:itemID="{9C084343-7866-4378-8EA5-C8C2A8FA9C56}">
  <ds:schemaRefs>
    <ds:schemaRef ds:uri="http://schemas.microsoft.com/sharepoint/v3/contenttype/forms"/>
  </ds:schemaRefs>
</ds:datastoreItem>
</file>

<file path=customXml/itemProps3.xml><?xml version="1.0" encoding="utf-8"?>
<ds:datastoreItem xmlns:ds="http://schemas.openxmlformats.org/officeDocument/2006/customXml" ds:itemID="{E467F458-FD62-43E8-B034-EA449C842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EEF02-0919-4BCE-98B5-59EE45E6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8</TotalTime>
  <Pages>9</Pages>
  <Words>3399</Words>
  <Characters>18696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Eliana Rodriguez Fonseca</cp:lastModifiedBy>
  <cp:revision>2</cp:revision>
  <cp:lastPrinted>2022-08-23T16:45:00Z</cp:lastPrinted>
  <dcterms:created xsi:type="dcterms:W3CDTF">2023-05-08T15:09:00Z</dcterms:created>
  <dcterms:modified xsi:type="dcterms:W3CDTF">2023-05-08T15:09:00Z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0x0101009151584D72037D418DBB71F692B269A1</vt:lpwstr>
  </property>
  <property fmtid="{D5CDD505-2E9C-101B-9397-08002B2CF9AE}" pid="23" name="MediaServiceImageTags">
    <vt:lpwstr/>
  </property>
</Properties>
</file>