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D5E" w:rsidRDefault="00AF3D5E">
      <w:pPr>
        <w:pStyle w:val="Textoindependiente"/>
        <w:spacing w:after="0" w:line="240" w:lineRule="auto"/>
        <w:rPr>
          <w:rFonts w:cs="Arial"/>
          <w:lang w:val="es-MX"/>
        </w:rPr>
      </w:pPr>
      <w:bookmarkStart w:id="0" w:name="_GoBack"/>
      <w:bookmarkEnd w:id="0"/>
    </w:p>
    <w:p w:rsidR="00AF3D5E" w:rsidRDefault="00AF3D5E">
      <w:pPr>
        <w:pStyle w:val="Textoindependiente"/>
        <w:spacing w:after="0" w:line="240" w:lineRule="auto"/>
        <w:rPr>
          <w:rFonts w:cs="Arial"/>
          <w:lang w:val="es-MX"/>
        </w:rPr>
      </w:pPr>
    </w:p>
    <w:p w:rsidR="00AF3D5E" w:rsidRDefault="00AF3D5E">
      <w:pPr>
        <w:rPr>
          <w:rFonts w:cs="Arial"/>
          <w:sz w:val="22"/>
        </w:rPr>
      </w:pPr>
    </w:p>
    <w:p w:rsidR="00AF3D5E" w:rsidRDefault="00AF3D5E">
      <w:pPr>
        <w:rPr>
          <w:rFonts w:cs="Arial"/>
          <w:sz w:val="22"/>
        </w:rPr>
      </w:pPr>
    </w:p>
    <w:p w:rsidR="00AF3D5E" w:rsidRDefault="00A97871">
      <w:pPr>
        <w:pStyle w:val="Encabezado"/>
        <w:rPr>
          <w:rFonts w:cs="Arial"/>
          <w:sz w:val="22"/>
        </w:rPr>
      </w:pPr>
      <w:r>
        <w:rPr>
          <w:rFonts w:cs="Arial"/>
          <w:noProof/>
          <w:sz w:val="22"/>
          <w:lang w:eastAsia="es-CO"/>
        </w:rPr>
        <w:drawing>
          <wp:anchor distT="0" distB="0" distL="114300" distR="114300" simplePos="0" relativeHeight="251657728" behindDoc="0" locked="0" layoutInCell="1" allowOverlap="1">
            <wp:simplePos x="0" y="0"/>
            <wp:positionH relativeFrom="column">
              <wp:posOffset>1362075</wp:posOffset>
            </wp:positionH>
            <wp:positionV relativeFrom="paragraph">
              <wp:posOffset>196850</wp:posOffset>
            </wp:positionV>
            <wp:extent cx="2377440" cy="1092835"/>
            <wp:effectExtent l="19050" t="0" r="3810" b="0"/>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2377440" cy="1092835"/>
                    </a:xfrm>
                    <a:prstGeom prst="rect">
                      <a:avLst/>
                    </a:prstGeom>
                    <a:noFill/>
                    <a:ln w="9525">
                      <a:noFill/>
                      <a:miter lim="800000"/>
                      <a:headEnd/>
                      <a:tailEnd/>
                    </a:ln>
                  </pic:spPr>
                </pic:pic>
              </a:graphicData>
            </a:graphic>
          </wp:anchor>
        </w:drawing>
      </w:r>
    </w:p>
    <w:p w:rsidR="00AF3D5E" w:rsidRDefault="00AF3D5E">
      <w:pPr>
        <w:rPr>
          <w:rFonts w:cs="Arial"/>
          <w:sz w:val="22"/>
        </w:rPr>
      </w:pPr>
    </w:p>
    <w:p w:rsidR="00AF3D5E" w:rsidRDefault="00AF3D5E">
      <w:pPr>
        <w:rPr>
          <w:rFonts w:cs="Arial"/>
          <w:sz w:val="22"/>
        </w:rPr>
      </w:pPr>
    </w:p>
    <w:p w:rsidR="00AF3D5E" w:rsidRDefault="00AF3D5E">
      <w:pPr>
        <w:rPr>
          <w:rFonts w:cs="Arial"/>
          <w:sz w:val="22"/>
        </w:rPr>
      </w:pPr>
    </w:p>
    <w:p w:rsidR="00AF3D5E" w:rsidRDefault="00AF3D5E">
      <w:pPr>
        <w:rPr>
          <w:rFonts w:cs="Arial"/>
          <w:sz w:val="22"/>
        </w:rPr>
      </w:pPr>
    </w:p>
    <w:p w:rsidR="00AF3D5E" w:rsidRDefault="00AF3D5E">
      <w:pPr>
        <w:rPr>
          <w:rFonts w:cs="Arial"/>
          <w:sz w:val="22"/>
        </w:rPr>
      </w:pPr>
    </w:p>
    <w:p w:rsidR="00AF3D5E" w:rsidRDefault="00AF3D5E">
      <w:pPr>
        <w:rPr>
          <w:rFonts w:cs="Arial"/>
          <w:sz w:val="22"/>
        </w:rPr>
      </w:pPr>
    </w:p>
    <w:p w:rsidR="00AF3D5E" w:rsidRDefault="00AF3D5E">
      <w:pPr>
        <w:pStyle w:val="Textoindependiente3"/>
        <w:spacing w:after="0"/>
        <w:jc w:val="center"/>
        <w:rPr>
          <w:rFonts w:cs="Arial"/>
          <w:b/>
          <w:spacing w:val="0"/>
          <w:sz w:val="44"/>
          <w:szCs w:val="24"/>
          <w:lang w:eastAsia="es-ES"/>
        </w:rPr>
      </w:pPr>
    </w:p>
    <w:p w:rsidR="001F123B" w:rsidRDefault="00EE6496" w:rsidP="001F123B">
      <w:pPr>
        <w:pStyle w:val="Textoindependiente3"/>
        <w:spacing w:after="0"/>
        <w:jc w:val="center"/>
        <w:rPr>
          <w:rFonts w:cs="Arial"/>
          <w:b/>
          <w:spacing w:val="0"/>
          <w:sz w:val="40"/>
          <w:szCs w:val="24"/>
          <w:lang w:eastAsia="es-ES"/>
        </w:rPr>
      </w:pPr>
      <w:r>
        <w:rPr>
          <w:rFonts w:cs="Arial"/>
          <w:b/>
          <w:spacing w:val="0"/>
          <w:sz w:val="40"/>
          <w:szCs w:val="24"/>
          <w:lang w:eastAsia="es-ES"/>
        </w:rPr>
        <w:t>AJUSTES RESOLUCIÓN CREG 041 DE 2016</w:t>
      </w:r>
    </w:p>
    <w:p w:rsidR="00AF3D5E" w:rsidRDefault="00AF3D5E" w:rsidP="001F123B">
      <w:pPr>
        <w:pStyle w:val="Textoindependiente3"/>
        <w:spacing w:after="0"/>
        <w:jc w:val="center"/>
        <w:rPr>
          <w:rFonts w:cs="Arial"/>
          <w:b/>
          <w:spacing w:val="0"/>
          <w:sz w:val="28"/>
          <w:szCs w:val="24"/>
          <w:lang w:eastAsia="es-ES"/>
        </w:rPr>
      </w:pPr>
    </w:p>
    <w:p w:rsidR="00AF3D5E" w:rsidRDefault="00AF3D5E">
      <w:pPr>
        <w:pStyle w:val="Textoindependiente3"/>
        <w:spacing w:after="0"/>
        <w:jc w:val="center"/>
        <w:rPr>
          <w:rFonts w:cs="Arial"/>
          <w:b/>
          <w:spacing w:val="0"/>
          <w:sz w:val="44"/>
          <w:szCs w:val="24"/>
          <w:lang w:eastAsia="es-ES"/>
        </w:rPr>
      </w:pPr>
    </w:p>
    <w:p w:rsidR="00AF3D5E" w:rsidRDefault="00AF3D5E">
      <w:pPr>
        <w:jc w:val="center"/>
        <w:rPr>
          <w:rFonts w:cs="Arial"/>
          <w:b/>
          <w:sz w:val="44"/>
        </w:rPr>
      </w:pPr>
    </w:p>
    <w:p w:rsidR="00AF3D5E" w:rsidRDefault="00AF3D5E">
      <w:pPr>
        <w:rPr>
          <w:rFonts w:cs="Arial"/>
          <w:sz w:val="44"/>
        </w:rPr>
      </w:pPr>
    </w:p>
    <w:p w:rsidR="00AF3D5E" w:rsidRDefault="00AF3D5E">
      <w:pPr>
        <w:rPr>
          <w:rFonts w:cs="Arial"/>
          <w:b/>
          <w:sz w:val="40"/>
        </w:rPr>
      </w:pPr>
      <w:r>
        <w:rPr>
          <w:rFonts w:cs="Arial"/>
          <w:b/>
          <w:sz w:val="28"/>
        </w:rPr>
        <w:t xml:space="preserve">DOCUMENTO </w:t>
      </w:r>
      <w:r>
        <w:rPr>
          <w:rFonts w:cs="Arial"/>
          <w:b/>
          <w:sz w:val="40"/>
        </w:rPr>
        <w:t>CREG-</w:t>
      </w:r>
      <w:r w:rsidR="00372466">
        <w:rPr>
          <w:rFonts w:cs="Arial"/>
          <w:b/>
          <w:sz w:val="40"/>
        </w:rPr>
        <w:t>025</w:t>
      </w:r>
    </w:p>
    <w:p w:rsidR="00AF3D5E" w:rsidRDefault="00372466">
      <w:pPr>
        <w:jc w:val="left"/>
        <w:rPr>
          <w:rFonts w:cs="Arial"/>
          <w:sz w:val="22"/>
        </w:rPr>
      </w:pPr>
      <w:r>
        <w:rPr>
          <w:rFonts w:cs="Arial"/>
          <w:b/>
          <w:bCs/>
          <w:spacing w:val="0"/>
          <w:sz w:val="24"/>
          <w:szCs w:val="24"/>
          <w:lang w:eastAsia="es-ES"/>
        </w:rPr>
        <w:t>27</w:t>
      </w:r>
      <w:r w:rsidR="00AF3D5E">
        <w:rPr>
          <w:rFonts w:cs="Arial"/>
          <w:b/>
          <w:bCs/>
          <w:spacing w:val="0"/>
          <w:sz w:val="24"/>
          <w:szCs w:val="24"/>
          <w:lang w:eastAsia="es-ES"/>
        </w:rPr>
        <w:t xml:space="preserve"> DE </w:t>
      </w:r>
      <w:r w:rsidR="00EE6496">
        <w:rPr>
          <w:rFonts w:cs="Arial"/>
          <w:b/>
          <w:bCs/>
          <w:spacing w:val="0"/>
          <w:sz w:val="24"/>
          <w:szCs w:val="24"/>
          <w:lang w:eastAsia="es-ES"/>
        </w:rPr>
        <w:t>ABRIL</w:t>
      </w:r>
      <w:r w:rsidR="001F123B">
        <w:rPr>
          <w:rFonts w:cs="Arial"/>
          <w:b/>
          <w:bCs/>
          <w:spacing w:val="0"/>
          <w:sz w:val="24"/>
          <w:szCs w:val="24"/>
          <w:lang w:eastAsia="es-ES"/>
        </w:rPr>
        <w:t xml:space="preserve"> </w:t>
      </w:r>
      <w:r w:rsidR="00AF3D5E">
        <w:rPr>
          <w:rFonts w:cs="Arial"/>
          <w:b/>
          <w:bCs/>
          <w:spacing w:val="0"/>
          <w:sz w:val="24"/>
          <w:szCs w:val="24"/>
          <w:lang w:eastAsia="es-ES"/>
        </w:rPr>
        <w:t>DE 20</w:t>
      </w:r>
      <w:r w:rsidR="00FE675D">
        <w:rPr>
          <w:rFonts w:cs="Arial"/>
          <w:b/>
          <w:bCs/>
          <w:spacing w:val="0"/>
          <w:sz w:val="24"/>
          <w:szCs w:val="24"/>
          <w:lang w:eastAsia="es-ES"/>
        </w:rPr>
        <w:t>1</w:t>
      </w:r>
      <w:r w:rsidR="00EE6496">
        <w:rPr>
          <w:rFonts w:cs="Arial"/>
          <w:b/>
          <w:bCs/>
          <w:spacing w:val="0"/>
          <w:sz w:val="24"/>
          <w:szCs w:val="24"/>
          <w:lang w:eastAsia="es-ES"/>
        </w:rPr>
        <w:t>6</w:t>
      </w:r>
    </w:p>
    <w:p w:rsidR="00AF3D5E" w:rsidRDefault="00AF3D5E">
      <w:pPr>
        <w:rPr>
          <w:rFonts w:cs="Arial"/>
          <w:sz w:val="22"/>
        </w:rPr>
      </w:pPr>
    </w:p>
    <w:p w:rsidR="00AF3D5E" w:rsidRDefault="00AF3D5E">
      <w:pPr>
        <w:rPr>
          <w:rFonts w:cs="Arial"/>
          <w:sz w:val="22"/>
        </w:rPr>
      </w:pPr>
    </w:p>
    <w:p w:rsidR="00AF3D5E" w:rsidRDefault="00AF3D5E">
      <w:pPr>
        <w:rPr>
          <w:rFonts w:cs="Arial"/>
          <w:sz w:val="22"/>
        </w:rPr>
      </w:pPr>
    </w:p>
    <w:p w:rsidR="00AF3D5E" w:rsidRDefault="00AF3D5E">
      <w:pPr>
        <w:rPr>
          <w:rFonts w:cs="Arial"/>
          <w:sz w:val="22"/>
        </w:rPr>
      </w:pPr>
    </w:p>
    <w:tbl>
      <w:tblPr>
        <w:tblpPr w:leftFromText="141" w:rightFromText="141" w:vertAnchor="text" w:tblpXSpec="right" w:tblpY="1"/>
        <w:tblOverlap w:val="never"/>
        <w:tblW w:w="0" w:type="auto"/>
        <w:tblCellMar>
          <w:left w:w="70" w:type="dxa"/>
          <w:right w:w="70" w:type="dxa"/>
        </w:tblCellMar>
        <w:tblLook w:val="0000" w:firstRow="0" w:lastRow="0" w:firstColumn="0" w:lastColumn="0" w:noHBand="0" w:noVBand="0"/>
      </w:tblPr>
      <w:tblGrid>
        <w:gridCol w:w="3173"/>
      </w:tblGrid>
      <w:tr w:rsidR="00AF3D5E" w:rsidTr="00372466">
        <w:tc>
          <w:tcPr>
            <w:tcW w:w="3173" w:type="dxa"/>
          </w:tcPr>
          <w:p w:rsidR="00372466" w:rsidRDefault="00372466" w:rsidP="00372466">
            <w:pPr>
              <w:rPr>
                <w:rFonts w:cs="Arial"/>
                <w:b/>
                <w:bCs/>
                <w:sz w:val="22"/>
              </w:rPr>
            </w:pPr>
          </w:p>
          <w:p w:rsidR="00372466" w:rsidRDefault="00372466" w:rsidP="00372466">
            <w:pPr>
              <w:rPr>
                <w:rFonts w:cs="Arial"/>
                <w:b/>
                <w:bCs/>
                <w:sz w:val="22"/>
              </w:rPr>
            </w:pPr>
          </w:p>
          <w:p w:rsidR="00372466" w:rsidRDefault="00372466" w:rsidP="00372466">
            <w:pPr>
              <w:rPr>
                <w:rFonts w:cs="Arial"/>
                <w:b/>
                <w:bCs/>
                <w:sz w:val="22"/>
              </w:rPr>
            </w:pPr>
          </w:p>
          <w:p w:rsidR="00372466" w:rsidRDefault="00372466" w:rsidP="00372466">
            <w:pPr>
              <w:rPr>
                <w:rFonts w:cs="Arial"/>
                <w:b/>
                <w:bCs/>
                <w:sz w:val="22"/>
              </w:rPr>
            </w:pPr>
          </w:p>
          <w:p w:rsidR="00372466" w:rsidRDefault="00372466" w:rsidP="00372466">
            <w:pPr>
              <w:rPr>
                <w:rFonts w:cs="Arial"/>
                <w:b/>
                <w:bCs/>
                <w:sz w:val="22"/>
              </w:rPr>
            </w:pPr>
          </w:p>
          <w:p w:rsidR="00372466" w:rsidRDefault="00372466" w:rsidP="00372466">
            <w:pPr>
              <w:rPr>
                <w:rFonts w:cs="Arial"/>
                <w:b/>
                <w:bCs/>
                <w:sz w:val="22"/>
              </w:rPr>
            </w:pPr>
          </w:p>
          <w:p w:rsidR="00372466" w:rsidRDefault="00372466" w:rsidP="00372466">
            <w:pPr>
              <w:rPr>
                <w:rFonts w:cs="Arial"/>
                <w:b/>
                <w:bCs/>
                <w:sz w:val="22"/>
              </w:rPr>
            </w:pPr>
          </w:p>
          <w:p w:rsidR="00AF3D5E" w:rsidRDefault="00AF3D5E" w:rsidP="00372466">
            <w:pPr>
              <w:rPr>
                <w:rFonts w:cs="Arial"/>
                <w:b/>
                <w:bCs/>
                <w:sz w:val="22"/>
              </w:rPr>
            </w:pPr>
            <w:r>
              <w:rPr>
                <w:rFonts w:cs="Arial"/>
                <w:b/>
                <w:bCs/>
                <w:sz w:val="22"/>
              </w:rPr>
              <w:t>CIRCULACIÓN:</w:t>
            </w:r>
          </w:p>
        </w:tc>
      </w:tr>
      <w:tr w:rsidR="00AF3D5E" w:rsidTr="00372466">
        <w:tc>
          <w:tcPr>
            <w:tcW w:w="3173" w:type="dxa"/>
          </w:tcPr>
          <w:p w:rsidR="00AF3D5E" w:rsidRDefault="00AF3D5E" w:rsidP="00372466">
            <w:pPr>
              <w:jc w:val="left"/>
              <w:rPr>
                <w:rFonts w:cs="Arial"/>
                <w:b/>
                <w:bCs/>
                <w:sz w:val="22"/>
              </w:rPr>
            </w:pPr>
            <w:r>
              <w:rPr>
                <w:rFonts w:cs="Arial"/>
                <w:b/>
                <w:bCs/>
                <w:sz w:val="22"/>
              </w:rPr>
              <w:t>MIEMBROS DE LA COMISIÓN DE REGULACIÓN DE ENERGÍA Y GAS</w:t>
            </w:r>
          </w:p>
        </w:tc>
      </w:tr>
    </w:tbl>
    <w:p w:rsidR="00AF3D5E" w:rsidRDefault="00372466">
      <w:pPr>
        <w:pStyle w:val="Textoindependiente"/>
        <w:spacing w:after="0" w:line="240" w:lineRule="auto"/>
        <w:jc w:val="center"/>
        <w:rPr>
          <w:rFonts w:cs="Arial"/>
          <w:b/>
          <w:bCs/>
        </w:rPr>
      </w:pPr>
      <w:r>
        <w:rPr>
          <w:rFonts w:cs="Arial"/>
          <w:b/>
          <w:bCs/>
        </w:rPr>
        <w:br w:type="textWrapping" w:clear="all"/>
      </w:r>
    </w:p>
    <w:p w:rsidR="00AF3D5E" w:rsidRDefault="00AF3D5E">
      <w:pPr>
        <w:pStyle w:val="Textoindependiente"/>
        <w:spacing w:after="0" w:line="240" w:lineRule="auto"/>
        <w:jc w:val="center"/>
        <w:rPr>
          <w:rFonts w:cs="Arial"/>
          <w:b/>
          <w:bCs/>
        </w:rPr>
      </w:pPr>
    </w:p>
    <w:p w:rsidR="00AF3D5E" w:rsidRDefault="00AF3D5E">
      <w:pPr>
        <w:pStyle w:val="Textoindependiente"/>
        <w:spacing w:after="0" w:line="240" w:lineRule="auto"/>
        <w:jc w:val="center"/>
        <w:rPr>
          <w:rFonts w:cs="Arial"/>
          <w:b/>
          <w:bCs/>
        </w:rPr>
      </w:pPr>
    </w:p>
    <w:sdt>
      <w:sdtPr>
        <w:rPr>
          <w:rFonts w:ascii="Arial" w:eastAsia="Times New Roman" w:hAnsi="Arial" w:cs="Times New Roman"/>
          <w:b w:val="0"/>
          <w:bCs w:val="0"/>
          <w:color w:val="auto"/>
          <w:spacing w:val="-5"/>
          <w:sz w:val="20"/>
          <w:szCs w:val="20"/>
          <w:lang w:val="es-CO"/>
        </w:rPr>
        <w:id w:val="23081612"/>
        <w:docPartObj>
          <w:docPartGallery w:val="Table of Contents"/>
          <w:docPartUnique/>
        </w:docPartObj>
      </w:sdtPr>
      <w:sdtEndPr/>
      <w:sdtContent>
        <w:p w:rsidR="003F3B52" w:rsidRDefault="003F3B52">
          <w:pPr>
            <w:pStyle w:val="TtulodeTDC"/>
          </w:pPr>
          <w:r>
            <w:t>Contenido</w:t>
          </w:r>
        </w:p>
        <w:p w:rsidR="00270BC4" w:rsidRDefault="002B6F3C">
          <w:pPr>
            <w:pStyle w:val="TDC1"/>
            <w:tabs>
              <w:tab w:val="left" w:pos="400"/>
              <w:tab w:val="right" w:leader="dot" w:pos="7979"/>
            </w:tabs>
            <w:rPr>
              <w:rFonts w:asciiTheme="minorHAnsi" w:eastAsiaTheme="minorEastAsia" w:hAnsiTheme="minorHAnsi" w:cstheme="minorBidi"/>
              <w:noProof/>
              <w:spacing w:val="0"/>
              <w:sz w:val="22"/>
              <w:szCs w:val="22"/>
              <w:lang w:eastAsia="es-CO"/>
            </w:rPr>
          </w:pPr>
          <w:r>
            <w:rPr>
              <w:lang w:val="es-ES"/>
            </w:rPr>
            <w:fldChar w:fldCharType="begin"/>
          </w:r>
          <w:r w:rsidR="003F3B52">
            <w:rPr>
              <w:lang w:val="es-ES"/>
            </w:rPr>
            <w:instrText xml:space="preserve"> TOC \o "1-3" \h \z \u </w:instrText>
          </w:r>
          <w:r>
            <w:rPr>
              <w:lang w:val="es-ES"/>
            </w:rPr>
            <w:fldChar w:fldCharType="separate"/>
          </w:r>
          <w:hyperlink w:anchor="_Toc448915393" w:history="1">
            <w:r w:rsidR="00270BC4" w:rsidRPr="00785E5E">
              <w:rPr>
                <w:rStyle w:val="Hipervnculo"/>
                <w:noProof/>
              </w:rPr>
              <w:t>1.</w:t>
            </w:r>
            <w:r w:rsidR="00270BC4">
              <w:rPr>
                <w:rFonts w:asciiTheme="minorHAnsi" w:eastAsiaTheme="minorEastAsia" w:hAnsiTheme="minorHAnsi" w:cstheme="minorBidi"/>
                <w:noProof/>
                <w:spacing w:val="0"/>
                <w:sz w:val="22"/>
                <w:szCs w:val="22"/>
                <w:lang w:eastAsia="es-CO"/>
              </w:rPr>
              <w:tab/>
            </w:r>
            <w:r w:rsidR="00270BC4" w:rsidRPr="00785E5E">
              <w:rPr>
                <w:rStyle w:val="Hipervnculo"/>
                <w:noProof/>
              </w:rPr>
              <w:t>ANTECEDENTES</w:t>
            </w:r>
            <w:r w:rsidR="00270BC4">
              <w:rPr>
                <w:noProof/>
                <w:webHidden/>
              </w:rPr>
              <w:tab/>
            </w:r>
            <w:r w:rsidR="00270BC4">
              <w:rPr>
                <w:noProof/>
                <w:webHidden/>
              </w:rPr>
              <w:fldChar w:fldCharType="begin"/>
            </w:r>
            <w:r w:rsidR="00270BC4">
              <w:rPr>
                <w:noProof/>
                <w:webHidden/>
              </w:rPr>
              <w:instrText xml:space="preserve"> PAGEREF _Toc448915393 \h </w:instrText>
            </w:r>
            <w:r w:rsidR="00270BC4">
              <w:rPr>
                <w:noProof/>
                <w:webHidden/>
              </w:rPr>
            </w:r>
            <w:r w:rsidR="00270BC4">
              <w:rPr>
                <w:noProof/>
                <w:webHidden/>
              </w:rPr>
              <w:fldChar w:fldCharType="separate"/>
            </w:r>
            <w:r w:rsidR="00270BC4">
              <w:rPr>
                <w:noProof/>
                <w:webHidden/>
              </w:rPr>
              <w:t>3</w:t>
            </w:r>
            <w:r w:rsidR="00270BC4">
              <w:rPr>
                <w:noProof/>
                <w:webHidden/>
              </w:rPr>
              <w:fldChar w:fldCharType="end"/>
            </w:r>
          </w:hyperlink>
        </w:p>
        <w:p w:rsidR="00270BC4" w:rsidRDefault="00F03AEA">
          <w:pPr>
            <w:pStyle w:val="TDC1"/>
            <w:tabs>
              <w:tab w:val="left" w:pos="400"/>
              <w:tab w:val="right" w:leader="dot" w:pos="7979"/>
            </w:tabs>
            <w:rPr>
              <w:rFonts w:asciiTheme="minorHAnsi" w:eastAsiaTheme="minorEastAsia" w:hAnsiTheme="minorHAnsi" w:cstheme="minorBidi"/>
              <w:noProof/>
              <w:spacing w:val="0"/>
              <w:sz w:val="22"/>
              <w:szCs w:val="22"/>
              <w:lang w:eastAsia="es-CO"/>
            </w:rPr>
          </w:pPr>
          <w:hyperlink w:anchor="_Toc448915394" w:history="1">
            <w:r w:rsidR="00270BC4" w:rsidRPr="00785E5E">
              <w:rPr>
                <w:rStyle w:val="Hipervnculo"/>
                <w:noProof/>
              </w:rPr>
              <w:t>2.</w:t>
            </w:r>
            <w:r w:rsidR="00270BC4">
              <w:rPr>
                <w:rFonts w:asciiTheme="minorHAnsi" w:eastAsiaTheme="minorEastAsia" w:hAnsiTheme="minorHAnsi" w:cstheme="minorBidi"/>
                <w:noProof/>
                <w:spacing w:val="0"/>
                <w:sz w:val="22"/>
                <w:szCs w:val="22"/>
                <w:lang w:eastAsia="es-CO"/>
              </w:rPr>
              <w:tab/>
            </w:r>
            <w:r w:rsidR="00270BC4" w:rsidRPr="00785E5E">
              <w:rPr>
                <w:rStyle w:val="Hipervnculo"/>
                <w:noProof/>
              </w:rPr>
              <w:t>ANÁLISIS</w:t>
            </w:r>
            <w:r w:rsidR="00270BC4">
              <w:rPr>
                <w:noProof/>
                <w:webHidden/>
              </w:rPr>
              <w:tab/>
            </w:r>
            <w:r w:rsidR="00270BC4">
              <w:rPr>
                <w:noProof/>
                <w:webHidden/>
              </w:rPr>
              <w:fldChar w:fldCharType="begin"/>
            </w:r>
            <w:r w:rsidR="00270BC4">
              <w:rPr>
                <w:noProof/>
                <w:webHidden/>
              </w:rPr>
              <w:instrText xml:space="preserve"> PAGEREF _Toc448915394 \h </w:instrText>
            </w:r>
            <w:r w:rsidR="00270BC4">
              <w:rPr>
                <w:noProof/>
                <w:webHidden/>
              </w:rPr>
            </w:r>
            <w:r w:rsidR="00270BC4">
              <w:rPr>
                <w:noProof/>
                <w:webHidden/>
              </w:rPr>
              <w:fldChar w:fldCharType="separate"/>
            </w:r>
            <w:r w:rsidR="00270BC4">
              <w:rPr>
                <w:noProof/>
                <w:webHidden/>
              </w:rPr>
              <w:t>4</w:t>
            </w:r>
            <w:r w:rsidR="00270BC4">
              <w:rPr>
                <w:noProof/>
                <w:webHidden/>
              </w:rPr>
              <w:fldChar w:fldCharType="end"/>
            </w:r>
          </w:hyperlink>
        </w:p>
        <w:p w:rsidR="00270BC4" w:rsidRDefault="00F03AEA">
          <w:pPr>
            <w:pStyle w:val="TDC1"/>
            <w:tabs>
              <w:tab w:val="left" w:pos="400"/>
              <w:tab w:val="right" w:leader="dot" w:pos="7979"/>
            </w:tabs>
            <w:rPr>
              <w:rFonts w:asciiTheme="minorHAnsi" w:eastAsiaTheme="minorEastAsia" w:hAnsiTheme="minorHAnsi" w:cstheme="minorBidi"/>
              <w:noProof/>
              <w:spacing w:val="0"/>
              <w:sz w:val="22"/>
              <w:szCs w:val="22"/>
              <w:lang w:eastAsia="es-CO"/>
            </w:rPr>
          </w:pPr>
          <w:hyperlink w:anchor="_Toc448915395" w:history="1">
            <w:r w:rsidR="00270BC4" w:rsidRPr="00785E5E">
              <w:rPr>
                <w:rStyle w:val="Hipervnculo"/>
                <w:noProof/>
              </w:rPr>
              <w:t>3.</w:t>
            </w:r>
            <w:r w:rsidR="00270BC4">
              <w:rPr>
                <w:rFonts w:asciiTheme="minorHAnsi" w:eastAsiaTheme="minorEastAsia" w:hAnsiTheme="minorHAnsi" w:cstheme="minorBidi"/>
                <w:noProof/>
                <w:spacing w:val="0"/>
                <w:sz w:val="22"/>
                <w:szCs w:val="22"/>
                <w:lang w:eastAsia="es-CO"/>
              </w:rPr>
              <w:tab/>
            </w:r>
            <w:r w:rsidR="00270BC4" w:rsidRPr="00785E5E">
              <w:rPr>
                <w:rStyle w:val="Hipervnculo"/>
                <w:noProof/>
              </w:rPr>
              <w:t>RECOMENDACIONES</w:t>
            </w:r>
            <w:r w:rsidR="00270BC4">
              <w:rPr>
                <w:noProof/>
                <w:webHidden/>
              </w:rPr>
              <w:tab/>
            </w:r>
            <w:r w:rsidR="00270BC4">
              <w:rPr>
                <w:noProof/>
                <w:webHidden/>
              </w:rPr>
              <w:fldChar w:fldCharType="begin"/>
            </w:r>
            <w:r w:rsidR="00270BC4">
              <w:rPr>
                <w:noProof/>
                <w:webHidden/>
              </w:rPr>
              <w:instrText xml:space="preserve"> PAGEREF _Toc448915395 \h </w:instrText>
            </w:r>
            <w:r w:rsidR="00270BC4">
              <w:rPr>
                <w:noProof/>
                <w:webHidden/>
              </w:rPr>
            </w:r>
            <w:r w:rsidR="00270BC4">
              <w:rPr>
                <w:noProof/>
                <w:webHidden/>
              </w:rPr>
              <w:fldChar w:fldCharType="separate"/>
            </w:r>
            <w:r w:rsidR="00270BC4">
              <w:rPr>
                <w:noProof/>
                <w:webHidden/>
              </w:rPr>
              <w:t>6</w:t>
            </w:r>
            <w:r w:rsidR="00270BC4">
              <w:rPr>
                <w:noProof/>
                <w:webHidden/>
              </w:rPr>
              <w:fldChar w:fldCharType="end"/>
            </w:r>
          </w:hyperlink>
        </w:p>
        <w:p w:rsidR="00270BC4" w:rsidRDefault="00F03AEA">
          <w:pPr>
            <w:pStyle w:val="TDC1"/>
            <w:tabs>
              <w:tab w:val="left" w:pos="400"/>
              <w:tab w:val="right" w:leader="dot" w:pos="7979"/>
            </w:tabs>
            <w:rPr>
              <w:rFonts w:asciiTheme="minorHAnsi" w:eastAsiaTheme="minorEastAsia" w:hAnsiTheme="minorHAnsi" w:cstheme="minorBidi"/>
              <w:noProof/>
              <w:spacing w:val="0"/>
              <w:sz w:val="22"/>
              <w:szCs w:val="22"/>
              <w:lang w:eastAsia="es-CO"/>
            </w:rPr>
          </w:pPr>
          <w:hyperlink w:anchor="_Toc448915396" w:history="1">
            <w:r w:rsidR="00270BC4" w:rsidRPr="00785E5E">
              <w:rPr>
                <w:rStyle w:val="Hipervnculo"/>
                <w:noProof/>
              </w:rPr>
              <w:t>4.</w:t>
            </w:r>
            <w:r w:rsidR="00270BC4">
              <w:rPr>
                <w:rFonts w:asciiTheme="minorHAnsi" w:eastAsiaTheme="minorEastAsia" w:hAnsiTheme="minorHAnsi" w:cstheme="minorBidi"/>
                <w:noProof/>
                <w:spacing w:val="0"/>
                <w:sz w:val="22"/>
                <w:szCs w:val="22"/>
                <w:lang w:eastAsia="es-CO"/>
              </w:rPr>
              <w:tab/>
            </w:r>
            <w:r w:rsidR="00270BC4" w:rsidRPr="00785E5E">
              <w:rPr>
                <w:rStyle w:val="Hipervnculo"/>
                <w:noProof/>
              </w:rPr>
              <w:t>REFERENCIAS BIBLIOGRÁFICAS</w:t>
            </w:r>
            <w:r w:rsidR="00270BC4">
              <w:rPr>
                <w:noProof/>
                <w:webHidden/>
              </w:rPr>
              <w:tab/>
            </w:r>
            <w:r w:rsidR="00270BC4">
              <w:rPr>
                <w:noProof/>
                <w:webHidden/>
              </w:rPr>
              <w:fldChar w:fldCharType="begin"/>
            </w:r>
            <w:r w:rsidR="00270BC4">
              <w:rPr>
                <w:noProof/>
                <w:webHidden/>
              </w:rPr>
              <w:instrText xml:space="preserve"> PAGEREF _Toc448915396 \h </w:instrText>
            </w:r>
            <w:r w:rsidR="00270BC4">
              <w:rPr>
                <w:noProof/>
                <w:webHidden/>
              </w:rPr>
            </w:r>
            <w:r w:rsidR="00270BC4">
              <w:rPr>
                <w:noProof/>
                <w:webHidden/>
              </w:rPr>
              <w:fldChar w:fldCharType="separate"/>
            </w:r>
            <w:r w:rsidR="00270BC4">
              <w:rPr>
                <w:noProof/>
                <w:webHidden/>
              </w:rPr>
              <w:t>7</w:t>
            </w:r>
            <w:r w:rsidR="00270BC4">
              <w:rPr>
                <w:noProof/>
                <w:webHidden/>
              </w:rPr>
              <w:fldChar w:fldCharType="end"/>
            </w:r>
          </w:hyperlink>
        </w:p>
        <w:p w:rsidR="00270BC4" w:rsidRDefault="00F03AEA">
          <w:pPr>
            <w:pStyle w:val="TDC1"/>
            <w:tabs>
              <w:tab w:val="right" w:leader="dot" w:pos="7979"/>
            </w:tabs>
            <w:rPr>
              <w:rFonts w:asciiTheme="minorHAnsi" w:eastAsiaTheme="minorEastAsia" w:hAnsiTheme="minorHAnsi" w:cstheme="minorBidi"/>
              <w:noProof/>
              <w:spacing w:val="0"/>
              <w:sz w:val="22"/>
              <w:szCs w:val="22"/>
              <w:lang w:eastAsia="es-CO"/>
            </w:rPr>
          </w:pPr>
          <w:hyperlink w:anchor="_Toc448915397" w:history="1">
            <w:r w:rsidR="00270BC4" w:rsidRPr="00785E5E">
              <w:rPr>
                <w:rStyle w:val="Hipervnculo"/>
                <w:noProof/>
              </w:rPr>
              <w:t>ANEXO</w:t>
            </w:r>
            <w:r w:rsidR="00270BC4">
              <w:rPr>
                <w:noProof/>
                <w:webHidden/>
              </w:rPr>
              <w:tab/>
            </w:r>
            <w:r w:rsidR="00270BC4">
              <w:rPr>
                <w:noProof/>
                <w:webHidden/>
              </w:rPr>
              <w:fldChar w:fldCharType="begin"/>
            </w:r>
            <w:r w:rsidR="00270BC4">
              <w:rPr>
                <w:noProof/>
                <w:webHidden/>
              </w:rPr>
              <w:instrText xml:space="preserve"> PAGEREF _Toc448915397 \h </w:instrText>
            </w:r>
            <w:r w:rsidR="00270BC4">
              <w:rPr>
                <w:noProof/>
                <w:webHidden/>
              </w:rPr>
            </w:r>
            <w:r w:rsidR="00270BC4">
              <w:rPr>
                <w:noProof/>
                <w:webHidden/>
              </w:rPr>
              <w:fldChar w:fldCharType="separate"/>
            </w:r>
            <w:r w:rsidR="00270BC4">
              <w:rPr>
                <w:noProof/>
                <w:webHidden/>
              </w:rPr>
              <w:t>8</w:t>
            </w:r>
            <w:r w:rsidR="00270BC4">
              <w:rPr>
                <w:noProof/>
                <w:webHidden/>
              </w:rPr>
              <w:fldChar w:fldCharType="end"/>
            </w:r>
          </w:hyperlink>
        </w:p>
        <w:p w:rsidR="00270BC4" w:rsidRDefault="00F03AEA">
          <w:pPr>
            <w:pStyle w:val="TDC1"/>
            <w:tabs>
              <w:tab w:val="right" w:leader="dot" w:pos="7979"/>
            </w:tabs>
            <w:rPr>
              <w:rFonts w:asciiTheme="minorHAnsi" w:eastAsiaTheme="minorEastAsia" w:hAnsiTheme="minorHAnsi" w:cstheme="minorBidi"/>
              <w:noProof/>
              <w:spacing w:val="0"/>
              <w:sz w:val="22"/>
              <w:szCs w:val="22"/>
              <w:lang w:eastAsia="es-CO"/>
            </w:rPr>
          </w:pPr>
          <w:hyperlink w:anchor="_Toc448915398" w:history="1">
            <w:r w:rsidR="00270BC4" w:rsidRPr="00785E5E">
              <w:rPr>
                <w:rStyle w:val="Hipervnculo"/>
                <w:noProof/>
              </w:rPr>
              <w:t>FORMULARIO COMPETENCIA SIC</w:t>
            </w:r>
            <w:r w:rsidR="00270BC4">
              <w:rPr>
                <w:noProof/>
                <w:webHidden/>
              </w:rPr>
              <w:tab/>
            </w:r>
            <w:r w:rsidR="00270BC4">
              <w:rPr>
                <w:noProof/>
                <w:webHidden/>
              </w:rPr>
              <w:fldChar w:fldCharType="begin"/>
            </w:r>
            <w:r w:rsidR="00270BC4">
              <w:rPr>
                <w:noProof/>
                <w:webHidden/>
              </w:rPr>
              <w:instrText xml:space="preserve"> PAGEREF _Toc448915398 \h </w:instrText>
            </w:r>
            <w:r w:rsidR="00270BC4">
              <w:rPr>
                <w:noProof/>
                <w:webHidden/>
              </w:rPr>
            </w:r>
            <w:r w:rsidR="00270BC4">
              <w:rPr>
                <w:noProof/>
                <w:webHidden/>
              </w:rPr>
              <w:fldChar w:fldCharType="separate"/>
            </w:r>
            <w:r w:rsidR="00270BC4">
              <w:rPr>
                <w:noProof/>
                <w:webHidden/>
              </w:rPr>
              <w:t>8</w:t>
            </w:r>
            <w:r w:rsidR="00270BC4">
              <w:rPr>
                <w:noProof/>
                <w:webHidden/>
              </w:rPr>
              <w:fldChar w:fldCharType="end"/>
            </w:r>
          </w:hyperlink>
        </w:p>
        <w:p w:rsidR="003F3B52" w:rsidRDefault="002B6F3C">
          <w:pPr>
            <w:rPr>
              <w:lang w:val="es-ES"/>
            </w:rPr>
          </w:pPr>
          <w:r>
            <w:rPr>
              <w:lang w:val="es-ES"/>
            </w:rPr>
            <w:fldChar w:fldCharType="end"/>
          </w:r>
        </w:p>
      </w:sdtContent>
    </w:sdt>
    <w:p w:rsidR="00AF3D5E" w:rsidRDefault="00AF3D5E">
      <w:pPr>
        <w:pStyle w:val="Textoindependiente"/>
        <w:spacing w:after="0" w:line="240" w:lineRule="auto"/>
        <w:jc w:val="center"/>
        <w:rPr>
          <w:rFonts w:cs="Arial"/>
          <w:b/>
          <w:bCs/>
        </w:rPr>
      </w:pPr>
    </w:p>
    <w:p w:rsidR="00D711BE" w:rsidRDefault="00D711BE" w:rsidP="00B06F2F">
      <w:pPr>
        <w:pStyle w:val="Textoindependiente"/>
        <w:spacing w:after="0" w:line="240" w:lineRule="auto"/>
        <w:jc w:val="center"/>
        <w:rPr>
          <w:rFonts w:cs="Arial"/>
          <w:b/>
          <w:bCs/>
        </w:rPr>
      </w:pPr>
    </w:p>
    <w:p w:rsidR="00AF3D5E" w:rsidRDefault="00AF3D5E" w:rsidP="003F3B52">
      <w:pPr>
        <w:pStyle w:val="Textoindependiente"/>
        <w:spacing w:after="0" w:line="240" w:lineRule="auto"/>
        <w:jc w:val="center"/>
        <w:rPr>
          <w:rFonts w:cs="Arial"/>
          <w:b/>
          <w:bCs/>
        </w:rPr>
      </w:pPr>
      <w:r>
        <w:rPr>
          <w:rFonts w:cs="Arial"/>
          <w:b/>
          <w:bCs/>
        </w:rPr>
        <w:br w:type="page"/>
      </w:r>
    </w:p>
    <w:p w:rsidR="001F123B" w:rsidRPr="00372466" w:rsidRDefault="00B63D13" w:rsidP="001F123B">
      <w:pPr>
        <w:pStyle w:val="Textoindependiente3"/>
        <w:spacing w:after="0"/>
        <w:jc w:val="center"/>
        <w:rPr>
          <w:rFonts w:cs="Arial"/>
          <w:b/>
          <w:spacing w:val="0"/>
          <w:sz w:val="24"/>
          <w:szCs w:val="24"/>
          <w:lang w:eastAsia="es-ES"/>
        </w:rPr>
      </w:pPr>
      <w:r w:rsidRPr="00372466">
        <w:rPr>
          <w:rFonts w:cs="Arial"/>
          <w:b/>
          <w:spacing w:val="0"/>
          <w:sz w:val="24"/>
          <w:szCs w:val="24"/>
          <w:lang w:eastAsia="es-ES"/>
        </w:rPr>
        <w:lastRenderedPageBreak/>
        <w:t>AJUSTES RESOLUCIÓN CREG 041 DE 2016</w:t>
      </w:r>
    </w:p>
    <w:p w:rsidR="00AF3D5E" w:rsidRDefault="00AF3D5E">
      <w:pPr>
        <w:rPr>
          <w:rFonts w:cs="Arial"/>
          <w:sz w:val="22"/>
        </w:rPr>
      </w:pPr>
    </w:p>
    <w:p w:rsidR="00AF3D5E" w:rsidRDefault="00AF3D5E">
      <w:pPr>
        <w:rPr>
          <w:rFonts w:cs="Arial"/>
          <w:sz w:val="22"/>
        </w:rPr>
      </w:pPr>
    </w:p>
    <w:p w:rsidR="00B06F2F" w:rsidRDefault="00B06F2F">
      <w:pPr>
        <w:rPr>
          <w:rFonts w:cs="Arial"/>
          <w:sz w:val="22"/>
        </w:rPr>
      </w:pPr>
    </w:p>
    <w:p w:rsidR="00AF3D5E" w:rsidRPr="00372466" w:rsidRDefault="00AF3D5E">
      <w:pPr>
        <w:pStyle w:val="Ttulo1"/>
        <w:numPr>
          <w:ilvl w:val="0"/>
          <w:numId w:val="18"/>
        </w:numPr>
        <w:rPr>
          <w:sz w:val="24"/>
          <w:szCs w:val="24"/>
        </w:rPr>
      </w:pPr>
      <w:bookmarkStart w:id="1" w:name="_Toc231641960"/>
      <w:bookmarkStart w:id="2" w:name="_Toc448915393"/>
      <w:r w:rsidRPr="00372466">
        <w:rPr>
          <w:sz w:val="24"/>
          <w:szCs w:val="24"/>
        </w:rPr>
        <w:t>ANTECEDENTES</w:t>
      </w:r>
      <w:bookmarkEnd w:id="1"/>
      <w:bookmarkEnd w:id="2"/>
    </w:p>
    <w:p w:rsidR="00AF3D5E" w:rsidRDefault="00AF3D5E">
      <w:pPr>
        <w:rPr>
          <w:rFonts w:cs="Arial"/>
          <w:sz w:val="22"/>
        </w:rPr>
      </w:pPr>
    </w:p>
    <w:p w:rsidR="00B66FFA" w:rsidRDefault="00B66FFA">
      <w:pPr>
        <w:rPr>
          <w:rFonts w:cs="Arial"/>
          <w:sz w:val="22"/>
        </w:rPr>
      </w:pPr>
      <w:r>
        <w:rPr>
          <w:rFonts w:cs="Arial"/>
          <w:sz w:val="22"/>
        </w:rPr>
        <w:t>La Comisión de Regulación de Energía y Gas, CREG, mediante la Resolución 0</w:t>
      </w:r>
      <w:r w:rsidR="00EE6496">
        <w:rPr>
          <w:rFonts w:cs="Arial"/>
          <w:sz w:val="22"/>
        </w:rPr>
        <w:t>4</w:t>
      </w:r>
      <w:r>
        <w:rPr>
          <w:rFonts w:cs="Arial"/>
          <w:sz w:val="22"/>
        </w:rPr>
        <w:t xml:space="preserve">1 del </w:t>
      </w:r>
      <w:r w:rsidR="00EE6496">
        <w:rPr>
          <w:rFonts w:cs="Arial"/>
          <w:sz w:val="22"/>
        </w:rPr>
        <w:t xml:space="preserve">18 </w:t>
      </w:r>
      <w:r>
        <w:rPr>
          <w:rFonts w:cs="Arial"/>
          <w:sz w:val="22"/>
        </w:rPr>
        <w:t xml:space="preserve">de </w:t>
      </w:r>
      <w:r w:rsidR="00EE6496">
        <w:rPr>
          <w:rFonts w:cs="Arial"/>
          <w:sz w:val="22"/>
        </w:rPr>
        <w:t xml:space="preserve">marzo </w:t>
      </w:r>
      <w:r>
        <w:rPr>
          <w:rFonts w:cs="Arial"/>
          <w:sz w:val="22"/>
        </w:rPr>
        <w:t>de 20</w:t>
      </w:r>
      <w:r w:rsidR="00EE6496">
        <w:rPr>
          <w:rFonts w:cs="Arial"/>
          <w:sz w:val="22"/>
        </w:rPr>
        <w:t>1</w:t>
      </w:r>
      <w:r>
        <w:rPr>
          <w:rFonts w:cs="Arial"/>
          <w:sz w:val="22"/>
        </w:rPr>
        <w:t xml:space="preserve">6 </w:t>
      </w:r>
      <w:r w:rsidR="00EE6496">
        <w:rPr>
          <w:rFonts w:cs="Arial"/>
          <w:sz w:val="22"/>
        </w:rPr>
        <w:t>adicionó las reglas de garantías para amparar la energía firme incremental definidas en el capítulo 6 del reglamento de garantías del Cargo por Confiabilidad, adoptado mediante la Resolución CREG 061 de 2007.</w:t>
      </w:r>
    </w:p>
    <w:p w:rsidR="00B66FFA" w:rsidRDefault="00B66FFA">
      <w:pPr>
        <w:rPr>
          <w:rFonts w:cs="Arial"/>
          <w:sz w:val="22"/>
        </w:rPr>
      </w:pPr>
    </w:p>
    <w:p w:rsidR="001B28C3" w:rsidRDefault="001B28C3">
      <w:pPr>
        <w:rPr>
          <w:rFonts w:cs="Arial"/>
          <w:sz w:val="22"/>
        </w:rPr>
      </w:pPr>
      <w:r>
        <w:rPr>
          <w:rFonts w:cs="Arial"/>
          <w:sz w:val="22"/>
        </w:rPr>
        <w:t>E</w:t>
      </w:r>
      <w:r w:rsidR="00C7791A">
        <w:rPr>
          <w:rFonts w:cs="Arial"/>
          <w:sz w:val="22"/>
        </w:rPr>
        <w:t>l</w:t>
      </w:r>
      <w:r>
        <w:rPr>
          <w:rFonts w:cs="Arial"/>
          <w:sz w:val="22"/>
        </w:rPr>
        <w:t xml:space="preserve"> objetivo de dicha norma es dar alternativas a la ejecución de las garantías de </w:t>
      </w:r>
      <w:proofErr w:type="spellStart"/>
      <w:r>
        <w:rPr>
          <w:rFonts w:cs="Arial"/>
          <w:sz w:val="22"/>
        </w:rPr>
        <w:t>Enficc</w:t>
      </w:r>
      <w:proofErr w:type="spellEnd"/>
      <w:r>
        <w:rPr>
          <w:rFonts w:cs="Arial"/>
          <w:sz w:val="22"/>
        </w:rPr>
        <w:t xml:space="preserve"> Incremental para cuando existen incumplimientos reiterativos. Teniendo en cuenta que dichas garantías ampara</w:t>
      </w:r>
      <w:r w:rsidR="00C7791A">
        <w:rPr>
          <w:rFonts w:cs="Arial"/>
          <w:sz w:val="22"/>
        </w:rPr>
        <w:t>n</w:t>
      </w:r>
      <w:r>
        <w:rPr>
          <w:rFonts w:cs="Arial"/>
          <w:sz w:val="22"/>
        </w:rPr>
        <w:t xml:space="preserve"> tres (3) periodos de OEF y que una </w:t>
      </w:r>
      <w:r w:rsidR="00C7791A">
        <w:rPr>
          <w:rFonts w:cs="Arial"/>
          <w:sz w:val="22"/>
        </w:rPr>
        <w:t xml:space="preserve">vez </w:t>
      </w:r>
      <w:r>
        <w:rPr>
          <w:rFonts w:cs="Arial"/>
          <w:sz w:val="22"/>
        </w:rPr>
        <w:t>ejecuta se requiere la reposición d</w:t>
      </w:r>
      <w:r w:rsidR="00C7791A">
        <w:rPr>
          <w:rFonts w:cs="Arial"/>
          <w:sz w:val="22"/>
        </w:rPr>
        <w:t>e las mismas para mantener la co</w:t>
      </w:r>
      <w:r>
        <w:rPr>
          <w:rFonts w:cs="Arial"/>
          <w:sz w:val="22"/>
        </w:rPr>
        <w:t>bertura de la demanda.</w:t>
      </w:r>
    </w:p>
    <w:p w:rsidR="001B28C3" w:rsidRDefault="001B28C3">
      <w:pPr>
        <w:rPr>
          <w:rFonts w:cs="Arial"/>
          <w:sz w:val="22"/>
        </w:rPr>
      </w:pPr>
    </w:p>
    <w:p w:rsidR="0071254E" w:rsidRDefault="001B28C3">
      <w:pPr>
        <w:rPr>
          <w:rFonts w:cs="Arial"/>
          <w:sz w:val="22"/>
        </w:rPr>
      </w:pPr>
      <w:r>
        <w:rPr>
          <w:rFonts w:cs="Arial"/>
          <w:sz w:val="22"/>
        </w:rPr>
        <w:t xml:space="preserve">En ese sentido, la alternativa que planteó la citada norma </w:t>
      </w:r>
      <w:r w:rsidR="00C7791A">
        <w:rPr>
          <w:rFonts w:cs="Arial"/>
          <w:sz w:val="22"/>
        </w:rPr>
        <w:t>fue</w:t>
      </w:r>
      <w:r>
        <w:rPr>
          <w:rFonts w:cs="Arial"/>
          <w:sz w:val="22"/>
        </w:rPr>
        <w:t xml:space="preserve"> </w:t>
      </w:r>
      <w:r w:rsidR="00C7791A">
        <w:rPr>
          <w:rFonts w:cs="Arial"/>
          <w:sz w:val="22"/>
        </w:rPr>
        <w:t xml:space="preserve">que la ejecución de la garantía ante </w:t>
      </w:r>
      <w:r>
        <w:rPr>
          <w:rFonts w:cs="Arial"/>
          <w:sz w:val="22"/>
        </w:rPr>
        <w:t xml:space="preserve">múltiples incumplimientos era </w:t>
      </w:r>
      <w:r w:rsidR="00C7791A">
        <w:rPr>
          <w:rFonts w:cs="Arial"/>
          <w:sz w:val="22"/>
        </w:rPr>
        <w:t xml:space="preserve">la </w:t>
      </w:r>
      <w:r>
        <w:rPr>
          <w:rFonts w:cs="Arial"/>
          <w:sz w:val="22"/>
        </w:rPr>
        <w:t xml:space="preserve">ejecución o pago del valor </w:t>
      </w:r>
      <w:r w:rsidR="00C7791A">
        <w:rPr>
          <w:rFonts w:cs="Arial"/>
          <w:sz w:val="22"/>
        </w:rPr>
        <w:t xml:space="preserve">de la </w:t>
      </w:r>
      <w:r>
        <w:rPr>
          <w:rFonts w:cs="Arial"/>
          <w:sz w:val="22"/>
        </w:rPr>
        <w:t>garantía por primera vez y su reposición se podría hacer cambiando el valor a dos (2) veces y el evento de incumplimiento se cambiaba por estar al día en los pagos en el Mercado de Energía Mayorista. Con lo anterior permit</w:t>
      </w:r>
      <w:r w:rsidR="00C7791A">
        <w:rPr>
          <w:rFonts w:cs="Arial"/>
          <w:sz w:val="22"/>
        </w:rPr>
        <w:t xml:space="preserve">ió </w:t>
      </w:r>
      <w:r>
        <w:rPr>
          <w:rFonts w:cs="Arial"/>
          <w:sz w:val="22"/>
        </w:rPr>
        <w:t xml:space="preserve">mantener la cobertura a la demanda frente a la situación crítica que </w:t>
      </w:r>
      <w:r w:rsidR="00C7791A">
        <w:rPr>
          <w:rFonts w:cs="Arial"/>
          <w:sz w:val="22"/>
        </w:rPr>
        <w:t xml:space="preserve">se </w:t>
      </w:r>
      <w:r>
        <w:rPr>
          <w:rFonts w:cs="Arial"/>
          <w:sz w:val="22"/>
        </w:rPr>
        <w:t xml:space="preserve">estaba presentando, en donde el riesgo </w:t>
      </w:r>
      <w:r w:rsidR="00417057">
        <w:rPr>
          <w:rFonts w:cs="Arial"/>
          <w:sz w:val="22"/>
        </w:rPr>
        <w:t xml:space="preserve">que se podría materializar y que tendría que </w:t>
      </w:r>
      <w:r w:rsidR="00C7791A">
        <w:rPr>
          <w:rFonts w:cs="Arial"/>
          <w:sz w:val="22"/>
        </w:rPr>
        <w:t>ser asumido</w:t>
      </w:r>
      <w:r>
        <w:rPr>
          <w:rFonts w:cs="Arial"/>
          <w:sz w:val="22"/>
        </w:rPr>
        <w:t xml:space="preserve"> por la demanda por la </w:t>
      </w:r>
      <w:proofErr w:type="spellStart"/>
      <w:r>
        <w:rPr>
          <w:rFonts w:cs="Arial"/>
          <w:sz w:val="22"/>
        </w:rPr>
        <w:t>Enficc</w:t>
      </w:r>
      <w:proofErr w:type="spellEnd"/>
      <w:r>
        <w:rPr>
          <w:rFonts w:cs="Arial"/>
          <w:sz w:val="22"/>
        </w:rPr>
        <w:t xml:space="preserve"> incremental era cercano a los $500/</w:t>
      </w:r>
      <w:proofErr w:type="spellStart"/>
      <w:r>
        <w:rPr>
          <w:rFonts w:cs="Arial"/>
          <w:sz w:val="22"/>
        </w:rPr>
        <w:t>kWh</w:t>
      </w:r>
      <w:proofErr w:type="spellEnd"/>
      <w:r w:rsidR="008A5D78">
        <w:rPr>
          <w:rStyle w:val="Refdenotaalpie"/>
          <w:rFonts w:cs="Arial"/>
          <w:sz w:val="22"/>
        </w:rPr>
        <w:footnoteReference w:id="1"/>
      </w:r>
      <w:r>
        <w:rPr>
          <w:rFonts w:cs="Arial"/>
          <w:sz w:val="22"/>
        </w:rPr>
        <w:t xml:space="preserve"> por un período de tres (3) meses, </w:t>
      </w:r>
      <w:r w:rsidR="008A5D78">
        <w:rPr>
          <w:rFonts w:cs="Arial"/>
          <w:sz w:val="22"/>
        </w:rPr>
        <w:t xml:space="preserve">y permitía al generador continuar </w:t>
      </w:r>
      <w:r w:rsidR="0008044E">
        <w:rPr>
          <w:rFonts w:cs="Arial"/>
          <w:sz w:val="22"/>
        </w:rPr>
        <w:t xml:space="preserve">a cargo de </w:t>
      </w:r>
      <w:r w:rsidR="008A5D78">
        <w:rPr>
          <w:rFonts w:cs="Arial"/>
          <w:sz w:val="22"/>
        </w:rPr>
        <w:t>las obligaciones.</w:t>
      </w:r>
    </w:p>
    <w:p w:rsidR="001B28C3" w:rsidRDefault="001B28C3">
      <w:pPr>
        <w:rPr>
          <w:rFonts w:cs="Arial"/>
          <w:sz w:val="22"/>
        </w:rPr>
      </w:pPr>
    </w:p>
    <w:p w:rsidR="008A5D78" w:rsidRDefault="008A5D78">
      <w:pPr>
        <w:rPr>
          <w:rFonts w:cs="Arial"/>
          <w:sz w:val="22"/>
        </w:rPr>
      </w:pPr>
      <w:r>
        <w:rPr>
          <w:rFonts w:cs="Arial"/>
          <w:sz w:val="22"/>
        </w:rPr>
        <w:t>Una vez expedida la Resolución CREG</w:t>
      </w:r>
      <w:r w:rsidR="0008044E">
        <w:rPr>
          <w:rFonts w:cs="Arial"/>
          <w:sz w:val="22"/>
        </w:rPr>
        <w:t>041 de 2016,</w:t>
      </w:r>
      <w:r>
        <w:rPr>
          <w:rFonts w:cs="Arial"/>
          <w:sz w:val="22"/>
        </w:rPr>
        <w:t xml:space="preserve"> se recibieron </w:t>
      </w:r>
      <w:r w:rsidR="0008044E">
        <w:rPr>
          <w:rFonts w:cs="Arial"/>
          <w:sz w:val="22"/>
        </w:rPr>
        <w:t xml:space="preserve">comunicaciones para aclarar la aplicación de la norma </w:t>
      </w:r>
      <w:r>
        <w:rPr>
          <w:rFonts w:cs="Arial"/>
          <w:sz w:val="22"/>
        </w:rPr>
        <w:t>de los siguientes agentes:</w:t>
      </w:r>
    </w:p>
    <w:p w:rsidR="008A5D78" w:rsidRDefault="008A5D78">
      <w:pPr>
        <w:rPr>
          <w:rFonts w:cs="Arial"/>
          <w:sz w:val="22"/>
        </w:rPr>
      </w:pPr>
    </w:p>
    <w:p w:rsidR="008A5D78" w:rsidRDefault="008A5D78" w:rsidP="008A5D78">
      <w:pPr>
        <w:jc w:val="center"/>
        <w:rPr>
          <w:rFonts w:cs="Arial"/>
          <w:sz w:val="22"/>
        </w:rPr>
      </w:pPr>
      <w:r w:rsidRPr="008A5D78">
        <w:rPr>
          <w:noProof/>
          <w:lang w:eastAsia="es-CO"/>
        </w:rPr>
        <w:drawing>
          <wp:inline distT="0" distB="0" distL="0" distR="0">
            <wp:extent cx="2853068" cy="1543050"/>
            <wp:effectExtent l="0" t="0" r="444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53068" cy="1543050"/>
                    </a:xfrm>
                    <a:prstGeom prst="rect">
                      <a:avLst/>
                    </a:prstGeom>
                    <a:noFill/>
                    <a:ln>
                      <a:noFill/>
                    </a:ln>
                  </pic:spPr>
                </pic:pic>
              </a:graphicData>
            </a:graphic>
          </wp:inline>
        </w:drawing>
      </w:r>
    </w:p>
    <w:p w:rsidR="001B6F9E" w:rsidRDefault="001B6F9E" w:rsidP="008A5D78">
      <w:pPr>
        <w:jc w:val="center"/>
        <w:rPr>
          <w:rFonts w:cs="Arial"/>
          <w:sz w:val="22"/>
        </w:rPr>
      </w:pPr>
    </w:p>
    <w:p w:rsidR="00FD436F" w:rsidRDefault="00FD436F">
      <w:pPr>
        <w:rPr>
          <w:rFonts w:cs="Arial"/>
          <w:sz w:val="22"/>
        </w:rPr>
      </w:pPr>
    </w:p>
    <w:p w:rsidR="00AF3D5E" w:rsidRDefault="00AF3D5E">
      <w:pPr>
        <w:pStyle w:val="Ttulo1"/>
        <w:numPr>
          <w:ilvl w:val="0"/>
          <w:numId w:val="18"/>
        </w:numPr>
      </w:pPr>
      <w:bookmarkStart w:id="3" w:name="_Toc231641962"/>
      <w:bookmarkStart w:id="4" w:name="_Toc448915394"/>
      <w:r>
        <w:t>ANÁLISIS</w:t>
      </w:r>
      <w:bookmarkEnd w:id="3"/>
      <w:bookmarkEnd w:id="4"/>
    </w:p>
    <w:p w:rsidR="00AF3D5E" w:rsidRDefault="00AF3D5E">
      <w:pPr>
        <w:rPr>
          <w:rFonts w:cs="Arial"/>
          <w:sz w:val="22"/>
        </w:rPr>
      </w:pPr>
    </w:p>
    <w:p w:rsidR="00BB1CFD" w:rsidRDefault="00B63D13">
      <w:pPr>
        <w:rPr>
          <w:rFonts w:cs="Arial"/>
          <w:sz w:val="22"/>
        </w:rPr>
      </w:pPr>
      <w:r>
        <w:rPr>
          <w:rFonts w:cs="Arial"/>
          <w:sz w:val="22"/>
        </w:rPr>
        <w:t>Respecto a aclaraciones a la norma se plantean las siguientes:</w:t>
      </w:r>
    </w:p>
    <w:p w:rsidR="00B63D13" w:rsidRDefault="00B63D13">
      <w:pPr>
        <w:rPr>
          <w:rFonts w:cs="Arial"/>
          <w:sz w:val="22"/>
        </w:rPr>
      </w:pPr>
    </w:p>
    <w:p w:rsidR="00B63D13" w:rsidRPr="004142FD" w:rsidRDefault="004849BD" w:rsidP="00B63D13">
      <w:pPr>
        <w:pStyle w:val="Prrafodelista"/>
        <w:numPr>
          <w:ilvl w:val="0"/>
          <w:numId w:val="36"/>
        </w:numPr>
        <w:rPr>
          <w:rFonts w:cs="Arial"/>
          <w:b/>
          <w:sz w:val="22"/>
        </w:rPr>
      </w:pPr>
      <w:r w:rsidRPr="004142FD">
        <w:rPr>
          <w:rFonts w:cs="Arial"/>
          <w:b/>
          <w:sz w:val="22"/>
        </w:rPr>
        <w:t>La ejecución de la garantía por el ASIC se pueda reemplazar por pago directo.</w:t>
      </w:r>
    </w:p>
    <w:p w:rsidR="004849BD" w:rsidRDefault="004849BD" w:rsidP="004849BD">
      <w:pPr>
        <w:rPr>
          <w:rFonts w:cs="Arial"/>
          <w:sz w:val="22"/>
        </w:rPr>
      </w:pPr>
      <w:r>
        <w:rPr>
          <w:rFonts w:cs="Arial"/>
          <w:sz w:val="22"/>
        </w:rPr>
        <w:lastRenderedPageBreak/>
        <w:t>Se hará la claridad, dado que el objetivo de la norma era que la ejecución de la garantía por primera vez por incumplimiento en el período crítico se pudiera reemplazar por pago directo y entrega de la nueva garantía.</w:t>
      </w:r>
    </w:p>
    <w:p w:rsidR="004849BD" w:rsidRDefault="004849BD" w:rsidP="004849BD">
      <w:pPr>
        <w:rPr>
          <w:rFonts w:cs="Arial"/>
          <w:sz w:val="22"/>
        </w:rPr>
      </w:pPr>
    </w:p>
    <w:p w:rsidR="004849BD" w:rsidRDefault="004849BD" w:rsidP="004849BD">
      <w:pPr>
        <w:rPr>
          <w:rFonts w:cs="Arial"/>
          <w:sz w:val="22"/>
        </w:rPr>
      </w:pPr>
      <w:r>
        <w:rPr>
          <w:rFonts w:cs="Arial"/>
          <w:sz w:val="22"/>
        </w:rPr>
        <w:t>Se ajustará la resolución para aclarar este tema.</w:t>
      </w:r>
    </w:p>
    <w:p w:rsidR="004849BD" w:rsidRDefault="004849BD" w:rsidP="004849BD">
      <w:pPr>
        <w:rPr>
          <w:rFonts w:cs="Arial"/>
          <w:sz w:val="22"/>
        </w:rPr>
      </w:pPr>
    </w:p>
    <w:p w:rsidR="001B6F9E" w:rsidRPr="004849BD" w:rsidRDefault="001B6F9E" w:rsidP="004849BD">
      <w:pPr>
        <w:rPr>
          <w:rFonts w:cs="Arial"/>
          <w:sz w:val="22"/>
        </w:rPr>
      </w:pPr>
    </w:p>
    <w:p w:rsidR="004849BD" w:rsidRPr="004142FD" w:rsidRDefault="004849BD" w:rsidP="00B63D13">
      <w:pPr>
        <w:pStyle w:val="Prrafodelista"/>
        <w:numPr>
          <w:ilvl w:val="0"/>
          <w:numId w:val="36"/>
        </w:numPr>
        <w:rPr>
          <w:rFonts w:cs="Arial"/>
          <w:b/>
          <w:sz w:val="22"/>
        </w:rPr>
      </w:pPr>
      <w:r w:rsidRPr="004142FD">
        <w:rPr>
          <w:rFonts w:cs="Arial"/>
          <w:b/>
          <w:sz w:val="22"/>
        </w:rPr>
        <w:t>La reposición de la garantía, con las nuevas características de monto e incumplimiento, se traduce en que no hay cobro repetitivo de la misma.</w:t>
      </w:r>
    </w:p>
    <w:p w:rsidR="00086195" w:rsidRDefault="00BB1CFD">
      <w:pPr>
        <w:rPr>
          <w:rFonts w:cs="Arial"/>
          <w:sz w:val="22"/>
        </w:rPr>
      </w:pPr>
      <w:r>
        <w:rPr>
          <w:rFonts w:cs="Arial"/>
          <w:sz w:val="22"/>
        </w:rPr>
        <w:t xml:space="preserve"> </w:t>
      </w:r>
    </w:p>
    <w:p w:rsidR="00223AEF" w:rsidRDefault="006F6AB0" w:rsidP="00937096">
      <w:pPr>
        <w:rPr>
          <w:rFonts w:cs="Arial"/>
          <w:sz w:val="22"/>
        </w:rPr>
      </w:pPr>
      <w:bookmarkStart w:id="5" w:name="_Toc231641963"/>
      <w:r>
        <w:rPr>
          <w:rFonts w:cs="Arial"/>
          <w:sz w:val="22"/>
        </w:rPr>
        <w:t xml:space="preserve">Entendemos que el cobro repetitivo de la garantía se da por incumplimientos múltiples del Nivel </w:t>
      </w:r>
      <w:proofErr w:type="spellStart"/>
      <w:r>
        <w:rPr>
          <w:rFonts w:cs="Arial"/>
          <w:sz w:val="22"/>
        </w:rPr>
        <w:t>Enficc</w:t>
      </w:r>
      <w:proofErr w:type="spellEnd"/>
      <w:r>
        <w:rPr>
          <w:rFonts w:cs="Arial"/>
          <w:sz w:val="22"/>
        </w:rPr>
        <w:t xml:space="preserve"> Probabilístico (NEP). </w:t>
      </w:r>
      <w:r w:rsidR="00937096" w:rsidRPr="00937096">
        <w:rPr>
          <w:rFonts w:cs="Arial"/>
          <w:sz w:val="22"/>
        </w:rPr>
        <w:t>Teniendo</w:t>
      </w:r>
      <w:r w:rsidR="00937096">
        <w:rPr>
          <w:rFonts w:cs="Arial"/>
          <w:sz w:val="22"/>
        </w:rPr>
        <w:t xml:space="preserve"> en cuenta que </w:t>
      </w:r>
      <w:r w:rsidR="004142FD">
        <w:rPr>
          <w:rFonts w:cs="Arial"/>
          <w:sz w:val="22"/>
        </w:rPr>
        <w:t xml:space="preserve">una vez se </w:t>
      </w:r>
      <w:r>
        <w:rPr>
          <w:rFonts w:cs="Arial"/>
          <w:sz w:val="22"/>
        </w:rPr>
        <w:t>e</w:t>
      </w:r>
      <w:r w:rsidR="004142FD">
        <w:rPr>
          <w:rFonts w:cs="Arial"/>
          <w:sz w:val="22"/>
        </w:rPr>
        <w:t>je</w:t>
      </w:r>
      <w:r>
        <w:rPr>
          <w:rFonts w:cs="Arial"/>
          <w:sz w:val="22"/>
        </w:rPr>
        <w:t>c</w:t>
      </w:r>
      <w:r w:rsidR="004142FD">
        <w:rPr>
          <w:rFonts w:cs="Arial"/>
          <w:sz w:val="22"/>
        </w:rPr>
        <w:t>u</w:t>
      </w:r>
      <w:r>
        <w:rPr>
          <w:rFonts w:cs="Arial"/>
          <w:sz w:val="22"/>
        </w:rPr>
        <w:t xml:space="preserve">ta la garantía la primera vez y se repone la garantía, </w:t>
      </w:r>
      <w:r w:rsidR="004142FD">
        <w:rPr>
          <w:rFonts w:cs="Arial"/>
          <w:sz w:val="22"/>
        </w:rPr>
        <w:t xml:space="preserve">con el nuevo </w:t>
      </w:r>
      <w:r w:rsidR="00937096">
        <w:rPr>
          <w:rFonts w:cs="Arial"/>
          <w:sz w:val="22"/>
        </w:rPr>
        <w:t xml:space="preserve">evento de incumplimiento </w:t>
      </w:r>
      <w:r w:rsidR="004142FD">
        <w:rPr>
          <w:rFonts w:cs="Arial"/>
          <w:sz w:val="22"/>
        </w:rPr>
        <w:t xml:space="preserve">de </w:t>
      </w:r>
      <w:r w:rsidR="00937096">
        <w:rPr>
          <w:rFonts w:cs="Arial"/>
          <w:sz w:val="22"/>
        </w:rPr>
        <w:t xml:space="preserve">pagar las cuentas en el MEM, encontramos que el cobro repetitivo de la garantía por incumplimiento de </w:t>
      </w:r>
      <w:r w:rsidR="004142FD">
        <w:rPr>
          <w:rFonts w:cs="Arial"/>
          <w:sz w:val="22"/>
        </w:rPr>
        <w:t>NEP</w:t>
      </w:r>
      <w:r w:rsidR="00937096">
        <w:rPr>
          <w:rFonts w:cs="Arial"/>
          <w:sz w:val="22"/>
        </w:rPr>
        <w:t xml:space="preserve"> </w:t>
      </w:r>
      <w:r>
        <w:rPr>
          <w:rFonts w:cs="Arial"/>
          <w:sz w:val="22"/>
        </w:rPr>
        <w:t>no se</w:t>
      </w:r>
      <w:r w:rsidR="004142FD">
        <w:rPr>
          <w:rFonts w:cs="Arial"/>
          <w:sz w:val="22"/>
        </w:rPr>
        <w:t xml:space="preserve"> estaría dando.</w:t>
      </w:r>
    </w:p>
    <w:p w:rsidR="004142FD" w:rsidRDefault="004142FD" w:rsidP="00937096">
      <w:pPr>
        <w:rPr>
          <w:rFonts w:cs="Arial"/>
          <w:sz w:val="22"/>
        </w:rPr>
      </w:pPr>
    </w:p>
    <w:p w:rsidR="001B6F9E" w:rsidRPr="00937096" w:rsidRDefault="001B6F9E" w:rsidP="00937096">
      <w:pPr>
        <w:rPr>
          <w:rFonts w:cs="Arial"/>
          <w:sz w:val="22"/>
        </w:rPr>
      </w:pPr>
    </w:p>
    <w:p w:rsidR="00937096" w:rsidRPr="00216DF0" w:rsidRDefault="00AB0C3A" w:rsidP="004142FD">
      <w:pPr>
        <w:pStyle w:val="Prrafodelista"/>
        <w:numPr>
          <w:ilvl w:val="0"/>
          <w:numId w:val="36"/>
        </w:numPr>
        <w:rPr>
          <w:b/>
          <w:sz w:val="22"/>
        </w:rPr>
      </w:pPr>
      <w:r w:rsidRPr="00216DF0">
        <w:rPr>
          <w:b/>
          <w:sz w:val="22"/>
        </w:rPr>
        <w:t>En caso de incumplimiento de las cuentas del MEM se aplicará el procedimiento de incumplimiento previsto en la Resolución CREG 019 de 2007.</w:t>
      </w:r>
    </w:p>
    <w:p w:rsidR="00AB0C3A" w:rsidRDefault="00AB0C3A" w:rsidP="00AB0C3A">
      <w:pPr>
        <w:rPr>
          <w:sz w:val="22"/>
        </w:rPr>
      </w:pPr>
    </w:p>
    <w:p w:rsidR="00AB0C3A" w:rsidRDefault="00AB0C3A" w:rsidP="00937096">
      <w:pPr>
        <w:pStyle w:val="Textoindependiente"/>
        <w:rPr>
          <w:sz w:val="22"/>
        </w:rPr>
      </w:pPr>
      <w:r w:rsidRPr="00AB0C3A">
        <w:rPr>
          <w:sz w:val="22"/>
        </w:rPr>
        <w:t>El incumplimiento en</w:t>
      </w:r>
      <w:r>
        <w:rPr>
          <w:sz w:val="22"/>
        </w:rPr>
        <w:t xml:space="preserve"> el pago de las cuentas del MEM, conlleva a que se aplique el procedimiento definido en la Resolución CREG 019 de 2007. Y </w:t>
      </w:r>
      <w:r w:rsidR="00C7791A">
        <w:rPr>
          <w:sz w:val="22"/>
        </w:rPr>
        <w:t xml:space="preserve">la ejecución de </w:t>
      </w:r>
      <w:r>
        <w:rPr>
          <w:sz w:val="22"/>
        </w:rPr>
        <w:t>est</w:t>
      </w:r>
      <w:r w:rsidR="00C7791A">
        <w:rPr>
          <w:sz w:val="22"/>
        </w:rPr>
        <w:t xml:space="preserve">a </w:t>
      </w:r>
      <w:r>
        <w:rPr>
          <w:sz w:val="22"/>
        </w:rPr>
        <w:t xml:space="preserve">garantía de </w:t>
      </w:r>
      <w:proofErr w:type="spellStart"/>
      <w:r>
        <w:rPr>
          <w:sz w:val="22"/>
        </w:rPr>
        <w:t>Enficc</w:t>
      </w:r>
      <w:proofErr w:type="spellEnd"/>
      <w:r>
        <w:rPr>
          <w:sz w:val="22"/>
        </w:rPr>
        <w:t xml:space="preserve"> Incremental </w:t>
      </w:r>
      <w:r w:rsidR="00C7791A">
        <w:rPr>
          <w:sz w:val="22"/>
        </w:rPr>
        <w:t>y otras que tengan el mismos evento de incumplimiento se hará en le mismos orden cronológico en que fueron constituidas</w:t>
      </w:r>
      <w:r>
        <w:rPr>
          <w:sz w:val="22"/>
        </w:rPr>
        <w:t>.</w:t>
      </w:r>
    </w:p>
    <w:p w:rsidR="00AB0C3A" w:rsidRDefault="00AB0C3A" w:rsidP="00AB0C3A">
      <w:pPr>
        <w:rPr>
          <w:rFonts w:cs="Arial"/>
          <w:sz w:val="22"/>
        </w:rPr>
      </w:pPr>
      <w:r>
        <w:rPr>
          <w:rFonts w:cs="Arial"/>
          <w:sz w:val="22"/>
        </w:rPr>
        <w:t>Se ajustará la resolución para aclarar este tema.</w:t>
      </w:r>
    </w:p>
    <w:p w:rsidR="00AB0C3A" w:rsidRDefault="00AB0C3A" w:rsidP="00AB0C3A">
      <w:pPr>
        <w:rPr>
          <w:sz w:val="22"/>
        </w:rPr>
      </w:pPr>
    </w:p>
    <w:p w:rsidR="001B6F9E" w:rsidRDefault="001B6F9E" w:rsidP="00AB0C3A">
      <w:pPr>
        <w:rPr>
          <w:sz w:val="22"/>
        </w:rPr>
      </w:pPr>
    </w:p>
    <w:p w:rsidR="00AB0C3A" w:rsidRPr="00216DF0" w:rsidRDefault="00AB0C3A" w:rsidP="00AB0C3A">
      <w:pPr>
        <w:pStyle w:val="Prrafodelista"/>
        <w:numPr>
          <w:ilvl w:val="0"/>
          <w:numId w:val="36"/>
        </w:numPr>
        <w:rPr>
          <w:b/>
          <w:sz w:val="22"/>
        </w:rPr>
      </w:pPr>
      <w:r w:rsidRPr="00216DF0">
        <w:rPr>
          <w:b/>
          <w:sz w:val="22"/>
        </w:rPr>
        <w:t>Aclarar el entendimiento de período crítico</w:t>
      </w:r>
    </w:p>
    <w:p w:rsidR="00937096" w:rsidRDefault="00937096" w:rsidP="00AB0C3A"/>
    <w:p w:rsidR="00AB0C3A" w:rsidRPr="00AB0C3A" w:rsidRDefault="00AB0C3A" w:rsidP="00937096">
      <w:pPr>
        <w:pStyle w:val="Textoindependiente"/>
        <w:rPr>
          <w:sz w:val="22"/>
        </w:rPr>
      </w:pPr>
      <w:r w:rsidRPr="00AB0C3A">
        <w:rPr>
          <w:sz w:val="22"/>
        </w:rPr>
        <w:t>El período crítico se refiere el período de tiempo en el cual se ha presentado la condición crítica durante más de tres (3) días consecutivos.</w:t>
      </w:r>
    </w:p>
    <w:p w:rsidR="00AB0C3A" w:rsidRDefault="00AB0C3A" w:rsidP="00AB0C3A">
      <w:pPr>
        <w:rPr>
          <w:rFonts w:cs="Arial"/>
          <w:sz w:val="22"/>
        </w:rPr>
      </w:pPr>
      <w:r>
        <w:rPr>
          <w:rFonts w:cs="Arial"/>
          <w:sz w:val="22"/>
        </w:rPr>
        <w:t>Se ajustará la resolución para aclarar este tema.</w:t>
      </w:r>
    </w:p>
    <w:p w:rsidR="00AB0C3A" w:rsidRDefault="00AB0C3A" w:rsidP="00937096">
      <w:pPr>
        <w:pStyle w:val="Textoindependiente"/>
      </w:pPr>
    </w:p>
    <w:p w:rsidR="00AB0C3A" w:rsidRPr="00216DF0" w:rsidRDefault="00AB0C3A" w:rsidP="00AB0C3A">
      <w:pPr>
        <w:pStyle w:val="Prrafodelista"/>
        <w:numPr>
          <w:ilvl w:val="0"/>
          <w:numId w:val="36"/>
        </w:numPr>
        <w:rPr>
          <w:b/>
          <w:sz w:val="22"/>
        </w:rPr>
      </w:pPr>
      <w:r w:rsidRPr="00216DF0">
        <w:rPr>
          <w:b/>
          <w:sz w:val="22"/>
        </w:rPr>
        <w:t xml:space="preserve">En la norma se dice que la reposición de la </w:t>
      </w:r>
      <w:r w:rsidR="001A14AB">
        <w:rPr>
          <w:b/>
          <w:sz w:val="22"/>
        </w:rPr>
        <w:t>garantía</w:t>
      </w:r>
      <w:r w:rsidRPr="00216DF0">
        <w:rPr>
          <w:b/>
          <w:sz w:val="22"/>
        </w:rPr>
        <w:t xml:space="preserve"> se debe hacer durante el período crítico</w:t>
      </w:r>
    </w:p>
    <w:p w:rsidR="00AB0C3A" w:rsidRDefault="00AB0C3A" w:rsidP="00142B2C"/>
    <w:p w:rsidR="00142B2C" w:rsidRDefault="00142B2C" w:rsidP="00937096">
      <w:pPr>
        <w:pStyle w:val="Textoindependiente"/>
        <w:rPr>
          <w:sz w:val="22"/>
        </w:rPr>
      </w:pPr>
      <w:r w:rsidRPr="00142B2C">
        <w:rPr>
          <w:sz w:val="22"/>
        </w:rPr>
        <w:t xml:space="preserve">Se aclara para que se pueda hacer sin esta restricción, dado </w:t>
      </w:r>
      <w:r>
        <w:rPr>
          <w:sz w:val="22"/>
        </w:rPr>
        <w:t xml:space="preserve">que </w:t>
      </w:r>
      <w:r w:rsidRPr="00142B2C">
        <w:rPr>
          <w:sz w:val="22"/>
        </w:rPr>
        <w:t xml:space="preserve">la ejecución de la garantía </w:t>
      </w:r>
      <w:r w:rsidR="00AB0C3A" w:rsidRPr="00142B2C">
        <w:rPr>
          <w:sz w:val="22"/>
        </w:rPr>
        <w:t>puede ocurrir después de</w:t>
      </w:r>
      <w:r w:rsidRPr="00142B2C">
        <w:rPr>
          <w:sz w:val="22"/>
        </w:rPr>
        <w:t>l período crítico</w:t>
      </w:r>
      <w:r w:rsidR="00AB0C3A" w:rsidRPr="00142B2C">
        <w:rPr>
          <w:sz w:val="22"/>
        </w:rPr>
        <w:t xml:space="preserve"> porque</w:t>
      </w:r>
      <w:r w:rsidRPr="00142B2C">
        <w:rPr>
          <w:sz w:val="22"/>
        </w:rPr>
        <w:t xml:space="preserve"> el ASIC tiene hasta cinco (5) meses para ello.</w:t>
      </w:r>
    </w:p>
    <w:p w:rsidR="00AB0C3A" w:rsidRPr="00216DF0" w:rsidRDefault="00FC47B1" w:rsidP="00142B2C">
      <w:pPr>
        <w:pStyle w:val="Prrafodelista"/>
        <w:numPr>
          <w:ilvl w:val="0"/>
          <w:numId w:val="36"/>
        </w:numPr>
        <w:rPr>
          <w:b/>
          <w:sz w:val="22"/>
        </w:rPr>
      </w:pPr>
      <w:r w:rsidRPr="00216DF0">
        <w:rPr>
          <w:b/>
          <w:sz w:val="22"/>
        </w:rPr>
        <w:t xml:space="preserve">Suspender la aplicación de la garantía de </w:t>
      </w:r>
      <w:proofErr w:type="spellStart"/>
      <w:r w:rsidRPr="00216DF0">
        <w:rPr>
          <w:b/>
          <w:sz w:val="22"/>
        </w:rPr>
        <w:t>Enficc</w:t>
      </w:r>
      <w:proofErr w:type="spellEnd"/>
      <w:r w:rsidRPr="00216DF0">
        <w:rPr>
          <w:b/>
          <w:sz w:val="22"/>
        </w:rPr>
        <w:t xml:space="preserve"> incremental porque l</w:t>
      </w:r>
      <w:r w:rsidR="00142B2C" w:rsidRPr="00216DF0">
        <w:rPr>
          <w:b/>
          <w:sz w:val="22"/>
        </w:rPr>
        <w:t>a materialización del riesgo de incumplir el NEP</w:t>
      </w:r>
      <w:r w:rsidR="00F53AF5" w:rsidRPr="00216DF0">
        <w:rPr>
          <w:rStyle w:val="Refdenotaalpie"/>
          <w:b/>
          <w:sz w:val="22"/>
        </w:rPr>
        <w:footnoteReference w:id="2"/>
      </w:r>
      <w:r w:rsidR="00142B2C" w:rsidRPr="00216DF0">
        <w:rPr>
          <w:b/>
          <w:sz w:val="22"/>
        </w:rPr>
        <w:t xml:space="preserve">, se ha dado por eventos como la intervención de </w:t>
      </w:r>
      <w:proofErr w:type="spellStart"/>
      <w:r w:rsidR="00142B2C" w:rsidRPr="00216DF0">
        <w:rPr>
          <w:b/>
          <w:sz w:val="22"/>
        </w:rPr>
        <w:t>Termocandelaria</w:t>
      </w:r>
      <w:proofErr w:type="spellEnd"/>
      <w:r w:rsidR="00142B2C" w:rsidRPr="00216DF0">
        <w:rPr>
          <w:b/>
          <w:sz w:val="22"/>
        </w:rPr>
        <w:t xml:space="preserve">, la obligatoriedad de la </w:t>
      </w:r>
      <w:r w:rsidR="00142B2C" w:rsidRPr="00216DF0">
        <w:rPr>
          <w:b/>
          <w:sz w:val="22"/>
        </w:rPr>
        <w:lastRenderedPageBreak/>
        <w:t>generación de seguridad</w:t>
      </w:r>
      <w:r w:rsidRPr="00216DF0">
        <w:rPr>
          <w:b/>
          <w:sz w:val="22"/>
        </w:rPr>
        <w:t xml:space="preserve"> ante exigencias del CND y la regla de desempate </w:t>
      </w:r>
      <w:r w:rsidR="009E689B" w:rsidRPr="00216DF0">
        <w:rPr>
          <w:b/>
          <w:sz w:val="22"/>
        </w:rPr>
        <w:t xml:space="preserve">aleatorio </w:t>
      </w:r>
      <w:r w:rsidRPr="00216DF0">
        <w:rPr>
          <w:b/>
          <w:sz w:val="22"/>
        </w:rPr>
        <w:t>de la Resolución CREG 172 de 2015.</w:t>
      </w:r>
    </w:p>
    <w:bookmarkEnd w:id="5"/>
    <w:p w:rsidR="004C088F" w:rsidRDefault="004C088F" w:rsidP="004C088F">
      <w:pPr>
        <w:rPr>
          <w:rFonts w:cs="Arial"/>
          <w:sz w:val="22"/>
        </w:rPr>
      </w:pPr>
    </w:p>
    <w:p w:rsidR="004565AE" w:rsidRDefault="00FC47B1" w:rsidP="00672BC1">
      <w:pPr>
        <w:rPr>
          <w:rFonts w:cs="Arial"/>
          <w:sz w:val="22"/>
        </w:rPr>
      </w:pPr>
      <w:r>
        <w:rPr>
          <w:rFonts w:cs="Arial"/>
          <w:sz w:val="22"/>
        </w:rPr>
        <w:t xml:space="preserve">En primera instancia se recuerda que las garantías por la </w:t>
      </w:r>
      <w:proofErr w:type="spellStart"/>
      <w:r>
        <w:rPr>
          <w:rFonts w:cs="Arial"/>
          <w:sz w:val="22"/>
        </w:rPr>
        <w:t>Enficc</w:t>
      </w:r>
      <w:proofErr w:type="spellEnd"/>
      <w:r>
        <w:rPr>
          <w:rFonts w:cs="Arial"/>
          <w:sz w:val="22"/>
        </w:rPr>
        <w:t xml:space="preserve"> incremental fueron asumidas por generadores hidráulicos </w:t>
      </w:r>
      <w:r w:rsidR="009E689B">
        <w:rPr>
          <w:rFonts w:cs="Arial"/>
          <w:sz w:val="22"/>
        </w:rPr>
        <w:t xml:space="preserve">que </w:t>
      </w:r>
      <w:r>
        <w:rPr>
          <w:rFonts w:cs="Arial"/>
          <w:sz w:val="22"/>
        </w:rPr>
        <w:t xml:space="preserve">declararon voluntariamente una energía firme superior a la </w:t>
      </w:r>
      <w:proofErr w:type="spellStart"/>
      <w:r>
        <w:rPr>
          <w:rFonts w:cs="Arial"/>
          <w:sz w:val="22"/>
        </w:rPr>
        <w:t>Enficc</w:t>
      </w:r>
      <w:proofErr w:type="spellEnd"/>
      <w:r>
        <w:rPr>
          <w:rFonts w:cs="Arial"/>
          <w:sz w:val="22"/>
        </w:rPr>
        <w:t xml:space="preserve"> Base para que les fueran asignadas Obligaciones de Energía Firme.</w:t>
      </w:r>
      <w:r w:rsidR="009E689B">
        <w:rPr>
          <w:rFonts w:cs="Arial"/>
          <w:sz w:val="22"/>
        </w:rPr>
        <w:t xml:space="preserve"> Es decir, el agente voluntariamente decide asumir mayores riesgos a cambio de tener mayor participación en la asignación de OEF.</w:t>
      </w:r>
    </w:p>
    <w:p w:rsidR="00FC47B1" w:rsidRDefault="00FC47B1" w:rsidP="00672BC1">
      <w:pPr>
        <w:rPr>
          <w:rFonts w:cs="Arial"/>
          <w:sz w:val="22"/>
        </w:rPr>
      </w:pPr>
    </w:p>
    <w:p w:rsidR="00FC47B1" w:rsidRDefault="00FC47B1" w:rsidP="00672BC1">
      <w:pPr>
        <w:rPr>
          <w:rFonts w:cs="Arial"/>
          <w:sz w:val="22"/>
        </w:rPr>
      </w:pPr>
      <w:r>
        <w:rPr>
          <w:rFonts w:cs="Arial"/>
          <w:sz w:val="22"/>
        </w:rPr>
        <w:t>En lo que respecta a los eventos señalados tenemos el siguiente análisis:</w:t>
      </w:r>
    </w:p>
    <w:p w:rsidR="00FC47B1" w:rsidRDefault="00FC47B1" w:rsidP="00672BC1">
      <w:pPr>
        <w:rPr>
          <w:rFonts w:cs="Arial"/>
          <w:sz w:val="22"/>
        </w:rPr>
      </w:pPr>
    </w:p>
    <w:p w:rsidR="00FC47B1" w:rsidRPr="00FC47B1" w:rsidRDefault="001A14AB" w:rsidP="00FC47B1">
      <w:pPr>
        <w:pStyle w:val="Prrafodelista"/>
        <w:numPr>
          <w:ilvl w:val="0"/>
          <w:numId w:val="37"/>
        </w:numPr>
        <w:rPr>
          <w:rFonts w:cs="Arial"/>
          <w:sz w:val="22"/>
        </w:rPr>
      </w:pPr>
      <w:r>
        <w:rPr>
          <w:rFonts w:cs="Arial"/>
          <w:sz w:val="22"/>
        </w:rPr>
        <w:t xml:space="preserve">La demanda quedaba cubierta con las plantas diferentes a </w:t>
      </w:r>
      <w:proofErr w:type="spellStart"/>
      <w:r>
        <w:rPr>
          <w:rFonts w:cs="Arial"/>
          <w:sz w:val="22"/>
        </w:rPr>
        <w:t>Termocandelaria</w:t>
      </w:r>
      <w:proofErr w:type="spellEnd"/>
      <w:r>
        <w:rPr>
          <w:rFonts w:cs="Arial"/>
          <w:sz w:val="22"/>
        </w:rPr>
        <w:t xml:space="preserve"> que tuvieran OEF asignadas</w:t>
      </w:r>
      <w:r w:rsidR="00FC47B1">
        <w:rPr>
          <w:rFonts w:cs="Arial"/>
          <w:sz w:val="22"/>
        </w:rPr>
        <w:t xml:space="preserve">. Sin embargo, en ningún caso la OEF </w:t>
      </w:r>
      <w:r>
        <w:rPr>
          <w:rFonts w:cs="Arial"/>
          <w:sz w:val="22"/>
        </w:rPr>
        <w:t xml:space="preserve">serían </w:t>
      </w:r>
      <w:r w:rsidR="00FC47B1">
        <w:rPr>
          <w:rFonts w:cs="Arial"/>
          <w:sz w:val="22"/>
        </w:rPr>
        <w:t>superiores a las OEF asignadas</w:t>
      </w:r>
      <w:r w:rsidR="009E689B">
        <w:rPr>
          <w:rFonts w:cs="Arial"/>
          <w:sz w:val="22"/>
        </w:rPr>
        <w:t xml:space="preserve"> y con las cuales se comprometió el agente.</w:t>
      </w:r>
      <w:r w:rsidR="00FC47B1">
        <w:rPr>
          <w:rFonts w:cs="Arial"/>
          <w:sz w:val="22"/>
        </w:rPr>
        <w:t xml:space="preserve"> </w:t>
      </w:r>
    </w:p>
    <w:p w:rsidR="00373514" w:rsidRDefault="00373514" w:rsidP="00672BC1">
      <w:pPr>
        <w:rPr>
          <w:rFonts w:cs="Arial"/>
          <w:sz w:val="22"/>
        </w:rPr>
      </w:pPr>
    </w:p>
    <w:p w:rsidR="009E689B" w:rsidRDefault="009E689B" w:rsidP="009E689B">
      <w:pPr>
        <w:pStyle w:val="Prrafodelista"/>
        <w:numPr>
          <w:ilvl w:val="0"/>
          <w:numId w:val="37"/>
        </w:numPr>
        <w:rPr>
          <w:rFonts w:cs="Arial"/>
          <w:sz w:val="22"/>
        </w:rPr>
      </w:pPr>
      <w:r>
        <w:rPr>
          <w:rFonts w:cs="Arial"/>
          <w:sz w:val="22"/>
        </w:rPr>
        <w:t>La reglas de obligatoriedad de la generación de seguridad existe</w:t>
      </w:r>
      <w:r w:rsidR="001A14AB">
        <w:rPr>
          <w:rFonts w:cs="Arial"/>
          <w:sz w:val="22"/>
        </w:rPr>
        <w:t>n</w:t>
      </w:r>
      <w:r>
        <w:rPr>
          <w:rFonts w:cs="Arial"/>
          <w:sz w:val="22"/>
        </w:rPr>
        <w:t xml:space="preserve"> en el sistema desde antes de iniciar el Cargo por Confiabilidad. </w:t>
      </w:r>
      <w:r w:rsidR="001A14AB">
        <w:rPr>
          <w:rFonts w:cs="Arial"/>
          <w:sz w:val="22"/>
        </w:rPr>
        <w:t>En consecuencia era una obligación conocida por los agentes al momento de participar voluntariamente en las subastas o asignaciones del Cargo por Confiabilidad</w:t>
      </w:r>
      <w:r>
        <w:rPr>
          <w:rFonts w:cs="Arial"/>
          <w:sz w:val="22"/>
        </w:rPr>
        <w:t>.</w:t>
      </w:r>
    </w:p>
    <w:p w:rsidR="00CD22BC" w:rsidRPr="00CD22BC" w:rsidRDefault="00CD22BC" w:rsidP="00CD22BC">
      <w:pPr>
        <w:pStyle w:val="Prrafodelista"/>
        <w:rPr>
          <w:rFonts w:cs="Arial"/>
          <w:sz w:val="22"/>
        </w:rPr>
      </w:pPr>
    </w:p>
    <w:p w:rsidR="00CD22BC" w:rsidRDefault="00CD22BC" w:rsidP="009E689B">
      <w:pPr>
        <w:pStyle w:val="Prrafodelista"/>
        <w:numPr>
          <w:ilvl w:val="0"/>
          <w:numId w:val="37"/>
        </w:numPr>
        <w:rPr>
          <w:rFonts w:cs="Arial"/>
          <w:sz w:val="22"/>
        </w:rPr>
      </w:pPr>
      <w:r>
        <w:rPr>
          <w:rFonts w:cs="Arial"/>
          <w:sz w:val="22"/>
        </w:rPr>
        <w:t xml:space="preserve">El NEP corresponde al nivel mínimo que necesita tener un embalse para que una planta asociada pueda generar su ENFICC Base por un período de un año y para cada una de las series de aportes históricos de que se disponga. Es decir, si se requiriera que la planta tuviera el nivel del embalse necesario para generar hasta la </w:t>
      </w:r>
      <w:proofErr w:type="spellStart"/>
      <w:r>
        <w:rPr>
          <w:rFonts w:cs="Arial"/>
          <w:sz w:val="22"/>
        </w:rPr>
        <w:t>Enficc</w:t>
      </w:r>
      <w:proofErr w:type="spellEnd"/>
      <w:r>
        <w:rPr>
          <w:rFonts w:cs="Arial"/>
          <w:sz w:val="22"/>
        </w:rPr>
        <w:t xml:space="preserve"> Incremental seguramente el nivel exigido sería mayor que el NEP, por lo tanto, </w:t>
      </w:r>
      <w:r w:rsidR="006E7706">
        <w:rPr>
          <w:rFonts w:cs="Arial"/>
          <w:sz w:val="22"/>
        </w:rPr>
        <w:t>los agentes antes de entrar al período crítico deberían haber tenido niveles de embalse superiores al NEP.</w:t>
      </w:r>
    </w:p>
    <w:p w:rsidR="006E7706" w:rsidRPr="006E7706" w:rsidRDefault="006E7706" w:rsidP="006E7706">
      <w:pPr>
        <w:pStyle w:val="Prrafodelista"/>
        <w:rPr>
          <w:rFonts w:cs="Arial"/>
          <w:sz w:val="22"/>
        </w:rPr>
      </w:pPr>
    </w:p>
    <w:p w:rsidR="006E7706" w:rsidRDefault="006E7706" w:rsidP="009E689B">
      <w:pPr>
        <w:pStyle w:val="Prrafodelista"/>
        <w:numPr>
          <w:ilvl w:val="0"/>
          <w:numId w:val="37"/>
        </w:numPr>
        <w:rPr>
          <w:rFonts w:cs="Arial"/>
          <w:sz w:val="22"/>
        </w:rPr>
      </w:pPr>
      <w:r>
        <w:rPr>
          <w:rFonts w:cs="Arial"/>
          <w:sz w:val="22"/>
        </w:rPr>
        <w:t xml:space="preserve">La regla para hacer efectiva la garantía requiere que durante tres (3) días seguidos </w:t>
      </w:r>
      <w:r w:rsidR="001A14AB">
        <w:rPr>
          <w:rFonts w:cs="Arial"/>
          <w:sz w:val="22"/>
        </w:rPr>
        <w:t xml:space="preserve">se haya estado </w:t>
      </w:r>
      <w:r>
        <w:rPr>
          <w:rFonts w:cs="Arial"/>
          <w:sz w:val="22"/>
        </w:rPr>
        <w:t xml:space="preserve">por debajo del NEP. </w:t>
      </w:r>
      <w:r w:rsidR="001A14AB">
        <w:rPr>
          <w:rFonts w:cs="Arial"/>
          <w:sz w:val="22"/>
        </w:rPr>
        <w:t xml:space="preserve">Es decir, el agente tiene información </w:t>
      </w:r>
      <w:r w:rsidR="00BC724F">
        <w:rPr>
          <w:rFonts w:cs="Arial"/>
          <w:sz w:val="22"/>
        </w:rPr>
        <w:t>suficiente para ajustarse.</w:t>
      </w:r>
    </w:p>
    <w:p w:rsidR="009E689B" w:rsidRPr="009E689B" w:rsidRDefault="009E689B" w:rsidP="009E689B">
      <w:pPr>
        <w:pStyle w:val="Prrafodelista"/>
        <w:rPr>
          <w:rFonts w:cs="Arial"/>
          <w:sz w:val="22"/>
        </w:rPr>
      </w:pPr>
    </w:p>
    <w:p w:rsidR="001C1323" w:rsidRDefault="009E689B" w:rsidP="009E689B">
      <w:pPr>
        <w:pStyle w:val="Prrafodelista"/>
        <w:numPr>
          <w:ilvl w:val="0"/>
          <w:numId w:val="37"/>
        </w:numPr>
        <w:rPr>
          <w:rFonts w:cs="Arial"/>
          <w:sz w:val="22"/>
        </w:rPr>
      </w:pPr>
      <w:r>
        <w:rPr>
          <w:rFonts w:cs="Arial"/>
          <w:sz w:val="22"/>
        </w:rPr>
        <w:t xml:space="preserve">La regla de desempate de la Resolución CREG 172 de 2015 siempre tuvo en cuenta que </w:t>
      </w:r>
      <w:r w:rsidR="00F53AF5">
        <w:rPr>
          <w:rFonts w:cs="Arial"/>
          <w:sz w:val="22"/>
        </w:rPr>
        <w:t xml:space="preserve">primero se despachaban las plantas térmicas, luego las plantas hidráulicas con </w:t>
      </w:r>
      <w:r>
        <w:rPr>
          <w:rFonts w:cs="Arial"/>
          <w:sz w:val="22"/>
        </w:rPr>
        <w:t>embalse útil por encima del NEP</w:t>
      </w:r>
      <w:r w:rsidR="00F53AF5">
        <w:rPr>
          <w:rFonts w:cs="Arial"/>
          <w:sz w:val="22"/>
        </w:rPr>
        <w:t xml:space="preserve"> y en última instancia las plantas con embalse útil por debajo del NEP</w:t>
      </w:r>
      <w:r>
        <w:rPr>
          <w:rFonts w:cs="Arial"/>
          <w:sz w:val="22"/>
        </w:rPr>
        <w:t>.</w:t>
      </w:r>
      <w:r w:rsidR="00F53AF5">
        <w:rPr>
          <w:rFonts w:cs="Arial"/>
          <w:sz w:val="22"/>
        </w:rPr>
        <w:t xml:space="preserve"> </w:t>
      </w:r>
      <w:r w:rsidR="006E7706">
        <w:rPr>
          <w:rFonts w:cs="Arial"/>
          <w:sz w:val="22"/>
        </w:rPr>
        <w:t xml:space="preserve">Es decir, </w:t>
      </w:r>
      <w:r w:rsidR="00BC724F">
        <w:rPr>
          <w:rFonts w:cs="Arial"/>
          <w:sz w:val="22"/>
        </w:rPr>
        <w:t xml:space="preserve">solamente </w:t>
      </w:r>
      <w:r w:rsidR="006E7706">
        <w:rPr>
          <w:rFonts w:cs="Arial"/>
          <w:sz w:val="22"/>
        </w:rPr>
        <w:t>s</w:t>
      </w:r>
      <w:r w:rsidR="00F53AF5">
        <w:rPr>
          <w:rFonts w:cs="Arial"/>
          <w:sz w:val="22"/>
        </w:rPr>
        <w:t xml:space="preserve">e utilizaban las plantas </w:t>
      </w:r>
      <w:r w:rsidR="006E7706">
        <w:rPr>
          <w:rFonts w:cs="Arial"/>
          <w:sz w:val="22"/>
        </w:rPr>
        <w:t xml:space="preserve">con </w:t>
      </w:r>
      <w:r w:rsidR="001C1323">
        <w:rPr>
          <w:rFonts w:cs="Arial"/>
          <w:sz w:val="22"/>
        </w:rPr>
        <w:t xml:space="preserve">nivel del embalse </w:t>
      </w:r>
      <w:r w:rsidR="00F53AF5">
        <w:rPr>
          <w:rFonts w:cs="Arial"/>
          <w:sz w:val="22"/>
        </w:rPr>
        <w:t xml:space="preserve">por debajo del NEP cuando no había más energía en el sistema. </w:t>
      </w:r>
      <w:r w:rsidR="006E7706">
        <w:rPr>
          <w:rFonts w:cs="Arial"/>
          <w:sz w:val="22"/>
        </w:rPr>
        <w:t xml:space="preserve">Por tanto, </w:t>
      </w:r>
      <w:r w:rsidR="00BC724F">
        <w:rPr>
          <w:rFonts w:cs="Arial"/>
          <w:sz w:val="22"/>
        </w:rPr>
        <w:t xml:space="preserve">la regla estaba diseñada para que aún si le tocaba operar </w:t>
      </w:r>
      <w:r w:rsidR="006E7706">
        <w:rPr>
          <w:rFonts w:cs="Arial"/>
          <w:sz w:val="22"/>
        </w:rPr>
        <w:t>permitía a la planta recuperar el nivel, dado que la probabilidad de despacho era baja.</w:t>
      </w:r>
    </w:p>
    <w:p w:rsidR="001C1323" w:rsidRPr="001C1323" w:rsidRDefault="001C1323" w:rsidP="001C1323">
      <w:pPr>
        <w:pStyle w:val="Prrafodelista"/>
        <w:rPr>
          <w:rFonts w:cs="Arial"/>
          <w:sz w:val="22"/>
        </w:rPr>
      </w:pPr>
    </w:p>
    <w:p w:rsidR="009E689B" w:rsidRPr="001C1323" w:rsidRDefault="00F53AF5" w:rsidP="001C1323">
      <w:pPr>
        <w:ind w:left="360"/>
        <w:rPr>
          <w:rFonts w:cs="Arial"/>
          <w:sz w:val="22"/>
        </w:rPr>
      </w:pPr>
      <w:r w:rsidRPr="001C1323">
        <w:rPr>
          <w:rFonts w:cs="Arial"/>
          <w:sz w:val="22"/>
        </w:rPr>
        <w:t>Dichas medidas se tomaron porque los precios en bolsa habían llegado a valores que no tenían lógica de económica</w:t>
      </w:r>
      <w:r w:rsidR="001C1323">
        <w:rPr>
          <w:rFonts w:cs="Arial"/>
          <w:sz w:val="22"/>
        </w:rPr>
        <w:t xml:space="preserve">, dado que las ofertas </w:t>
      </w:r>
      <w:r w:rsidR="00D54935">
        <w:rPr>
          <w:rFonts w:cs="Arial"/>
          <w:sz w:val="22"/>
        </w:rPr>
        <w:t>tenían un valor superior al costo de racionamiento</w:t>
      </w:r>
      <w:r w:rsidRPr="001C1323">
        <w:rPr>
          <w:rFonts w:cs="Arial"/>
          <w:sz w:val="22"/>
        </w:rPr>
        <w:t>, sin que se estuviera en condiciones de racionamiento.</w:t>
      </w:r>
      <w:r w:rsidR="001C1323">
        <w:rPr>
          <w:rFonts w:cs="Arial"/>
          <w:sz w:val="22"/>
        </w:rPr>
        <w:t xml:space="preserve"> Además en un mercado sin excedentes de energía, como e</w:t>
      </w:r>
      <w:r w:rsidR="00D54935">
        <w:rPr>
          <w:rFonts w:cs="Arial"/>
          <w:sz w:val="22"/>
        </w:rPr>
        <w:t>ra e</w:t>
      </w:r>
      <w:r w:rsidR="001C1323">
        <w:rPr>
          <w:rFonts w:cs="Arial"/>
          <w:sz w:val="22"/>
        </w:rPr>
        <w:t xml:space="preserve">l caso, ofertar unos precios altos </w:t>
      </w:r>
      <w:r w:rsidR="00825E4B">
        <w:rPr>
          <w:rFonts w:cs="Arial"/>
          <w:sz w:val="22"/>
        </w:rPr>
        <w:t xml:space="preserve">por parte de varios de los agentes </w:t>
      </w:r>
      <w:r w:rsidR="001C1323">
        <w:rPr>
          <w:rFonts w:cs="Arial"/>
          <w:sz w:val="22"/>
        </w:rPr>
        <w:t xml:space="preserve">no aseguraba que no </w:t>
      </w:r>
      <w:r w:rsidR="00D54935">
        <w:rPr>
          <w:rFonts w:cs="Arial"/>
          <w:sz w:val="22"/>
        </w:rPr>
        <w:t xml:space="preserve">se </w:t>
      </w:r>
      <w:r w:rsidR="001C1323">
        <w:rPr>
          <w:rFonts w:cs="Arial"/>
          <w:sz w:val="22"/>
        </w:rPr>
        <w:t>despacharan</w:t>
      </w:r>
      <w:r w:rsidR="00D54935">
        <w:rPr>
          <w:rFonts w:cs="Arial"/>
          <w:sz w:val="22"/>
        </w:rPr>
        <w:t xml:space="preserve"> los recursos</w:t>
      </w:r>
      <w:r w:rsidR="001C1323">
        <w:rPr>
          <w:rFonts w:cs="Arial"/>
          <w:sz w:val="22"/>
        </w:rPr>
        <w:t>, dado que siempre se requería que una porción importante de la generación diaria</w:t>
      </w:r>
      <w:r w:rsidR="00D54935">
        <w:rPr>
          <w:rFonts w:cs="Arial"/>
          <w:sz w:val="22"/>
        </w:rPr>
        <w:t xml:space="preserve"> (</w:t>
      </w:r>
      <w:r w:rsidR="00D54935">
        <w:rPr>
          <w:rFonts w:cs="Arial"/>
          <w:sz w:val="22"/>
        </w:rPr>
        <w:sym w:font="Symbol" w:char="F07E"/>
      </w:r>
      <w:r w:rsidR="00D54935">
        <w:rPr>
          <w:rFonts w:cs="Arial"/>
          <w:sz w:val="22"/>
        </w:rPr>
        <w:t>50%)</w:t>
      </w:r>
      <w:r w:rsidR="001C1323">
        <w:rPr>
          <w:rFonts w:cs="Arial"/>
          <w:sz w:val="22"/>
        </w:rPr>
        <w:t xml:space="preserve"> fuera aportada por las plantas hidráulicas. Lo único que hubiera podido garantizar</w:t>
      </w:r>
      <w:r w:rsidR="00D54935">
        <w:rPr>
          <w:rFonts w:cs="Arial"/>
          <w:sz w:val="22"/>
        </w:rPr>
        <w:t xml:space="preserve"> que con la oferta alta no sal</w:t>
      </w:r>
      <w:r w:rsidR="00506927">
        <w:rPr>
          <w:rFonts w:cs="Arial"/>
          <w:sz w:val="22"/>
        </w:rPr>
        <w:t xml:space="preserve">ieran </w:t>
      </w:r>
      <w:r w:rsidR="00D54935">
        <w:rPr>
          <w:rFonts w:cs="Arial"/>
          <w:sz w:val="22"/>
        </w:rPr>
        <w:t>despachado</w:t>
      </w:r>
      <w:r w:rsidR="00506927">
        <w:rPr>
          <w:rFonts w:cs="Arial"/>
          <w:sz w:val="22"/>
        </w:rPr>
        <w:t>s</w:t>
      </w:r>
      <w:r w:rsidR="00D54935">
        <w:rPr>
          <w:rFonts w:cs="Arial"/>
          <w:sz w:val="22"/>
        </w:rPr>
        <w:t xml:space="preserve">, era </w:t>
      </w:r>
      <w:r w:rsidR="00506927">
        <w:rPr>
          <w:rFonts w:cs="Arial"/>
          <w:sz w:val="22"/>
        </w:rPr>
        <w:t xml:space="preserve">que el agente </w:t>
      </w:r>
      <w:r w:rsidR="00825E4B">
        <w:rPr>
          <w:rFonts w:cs="Arial"/>
          <w:sz w:val="22"/>
        </w:rPr>
        <w:t xml:space="preserve">hubiera sabido en </w:t>
      </w:r>
      <w:r w:rsidR="00D54935">
        <w:rPr>
          <w:rFonts w:cs="Arial"/>
          <w:sz w:val="22"/>
        </w:rPr>
        <w:t>qué valor</w:t>
      </w:r>
      <w:r w:rsidR="00825E4B">
        <w:rPr>
          <w:rFonts w:cs="Arial"/>
          <w:sz w:val="22"/>
        </w:rPr>
        <w:t>es</w:t>
      </w:r>
      <w:r w:rsidR="00D54935">
        <w:rPr>
          <w:rFonts w:cs="Arial"/>
          <w:sz w:val="22"/>
        </w:rPr>
        <w:t xml:space="preserve"> estaban </w:t>
      </w:r>
      <w:r w:rsidR="00D54935">
        <w:rPr>
          <w:rFonts w:cs="Arial"/>
          <w:sz w:val="22"/>
        </w:rPr>
        <w:lastRenderedPageBreak/>
        <w:t xml:space="preserve">ofertado los otros agentes que representan plantas hidráulicas. Situación que no sería aplicable en el Mercado Energía Mayorista (MEM), dado que las ofertas son confidenciales.  </w:t>
      </w:r>
      <w:r w:rsidR="001C1323">
        <w:rPr>
          <w:rFonts w:cs="Arial"/>
          <w:sz w:val="22"/>
        </w:rPr>
        <w:t xml:space="preserve">  </w:t>
      </w:r>
    </w:p>
    <w:p w:rsidR="009E689B" w:rsidRPr="009E689B" w:rsidRDefault="009E689B" w:rsidP="009E689B">
      <w:pPr>
        <w:pStyle w:val="Prrafodelista"/>
        <w:rPr>
          <w:rFonts w:cs="Arial"/>
          <w:sz w:val="22"/>
        </w:rPr>
      </w:pPr>
    </w:p>
    <w:p w:rsidR="009E689B" w:rsidRDefault="009E689B" w:rsidP="009E689B">
      <w:pPr>
        <w:rPr>
          <w:rFonts w:cs="Arial"/>
          <w:sz w:val="22"/>
        </w:rPr>
      </w:pPr>
      <w:r>
        <w:rPr>
          <w:rFonts w:cs="Arial"/>
          <w:sz w:val="22"/>
        </w:rPr>
        <w:t xml:space="preserve">Teniendo en cuenta todos estos elementos, </w:t>
      </w:r>
      <w:r w:rsidR="00C7458E">
        <w:rPr>
          <w:rFonts w:cs="Arial"/>
          <w:sz w:val="22"/>
        </w:rPr>
        <w:t xml:space="preserve">no </w:t>
      </w:r>
      <w:r>
        <w:rPr>
          <w:rFonts w:cs="Arial"/>
          <w:sz w:val="22"/>
        </w:rPr>
        <w:t xml:space="preserve">se encuentran razones para que </w:t>
      </w:r>
      <w:r w:rsidR="009E3C50">
        <w:rPr>
          <w:rFonts w:cs="Arial"/>
          <w:sz w:val="22"/>
        </w:rPr>
        <w:t xml:space="preserve">no </w:t>
      </w:r>
      <w:r>
        <w:rPr>
          <w:rFonts w:cs="Arial"/>
          <w:sz w:val="22"/>
        </w:rPr>
        <w:t>apli</w:t>
      </w:r>
      <w:r w:rsidR="009E3C50">
        <w:rPr>
          <w:rFonts w:cs="Arial"/>
          <w:sz w:val="22"/>
        </w:rPr>
        <w:t xml:space="preserve">que </w:t>
      </w:r>
      <w:r>
        <w:rPr>
          <w:rFonts w:cs="Arial"/>
          <w:sz w:val="22"/>
        </w:rPr>
        <w:t xml:space="preserve">la garantía de la </w:t>
      </w:r>
      <w:proofErr w:type="spellStart"/>
      <w:r>
        <w:rPr>
          <w:rFonts w:cs="Arial"/>
          <w:sz w:val="22"/>
        </w:rPr>
        <w:t>Enficc</w:t>
      </w:r>
      <w:proofErr w:type="spellEnd"/>
      <w:r>
        <w:rPr>
          <w:rFonts w:cs="Arial"/>
          <w:sz w:val="22"/>
        </w:rPr>
        <w:t xml:space="preserve"> </w:t>
      </w:r>
      <w:r w:rsidR="00C7458E">
        <w:rPr>
          <w:rFonts w:cs="Arial"/>
          <w:sz w:val="22"/>
        </w:rPr>
        <w:t>incremental.</w:t>
      </w:r>
    </w:p>
    <w:p w:rsidR="00FC027C" w:rsidRPr="009E689B" w:rsidRDefault="00FC027C" w:rsidP="009E689B">
      <w:pPr>
        <w:rPr>
          <w:rFonts w:cs="Arial"/>
          <w:sz w:val="22"/>
        </w:rPr>
      </w:pPr>
    </w:p>
    <w:p w:rsidR="009E689B" w:rsidRDefault="009E689B" w:rsidP="00672BC1">
      <w:pPr>
        <w:rPr>
          <w:rFonts w:cs="Arial"/>
          <w:sz w:val="22"/>
        </w:rPr>
      </w:pPr>
    </w:p>
    <w:p w:rsidR="00AF3D5E" w:rsidRPr="00372466" w:rsidRDefault="00AF3D5E">
      <w:pPr>
        <w:pStyle w:val="Ttulo1"/>
        <w:numPr>
          <w:ilvl w:val="0"/>
          <w:numId w:val="18"/>
        </w:numPr>
        <w:rPr>
          <w:sz w:val="24"/>
          <w:szCs w:val="24"/>
        </w:rPr>
      </w:pPr>
      <w:bookmarkStart w:id="6" w:name="_Toc231641967"/>
      <w:bookmarkStart w:id="7" w:name="_Toc448915395"/>
      <w:r w:rsidRPr="00372466">
        <w:rPr>
          <w:sz w:val="24"/>
          <w:szCs w:val="24"/>
        </w:rPr>
        <w:t>RECOMENDACI</w:t>
      </w:r>
      <w:r w:rsidR="000F4AAA" w:rsidRPr="00372466">
        <w:rPr>
          <w:sz w:val="24"/>
          <w:szCs w:val="24"/>
        </w:rPr>
        <w:t>ONES</w:t>
      </w:r>
      <w:bookmarkEnd w:id="6"/>
      <w:bookmarkEnd w:id="7"/>
    </w:p>
    <w:p w:rsidR="00166B3F" w:rsidRDefault="00166B3F" w:rsidP="00166B3F">
      <w:pPr>
        <w:pStyle w:val="Textoindependiente"/>
        <w:spacing w:after="0"/>
      </w:pPr>
    </w:p>
    <w:p w:rsidR="00166B3F" w:rsidRPr="00166B3F" w:rsidRDefault="00166B3F" w:rsidP="00166B3F">
      <w:pPr>
        <w:pStyle w:val="Textoindependiente"/>
        <w:spacing w:after="0"/>
        <w:rPr>
          <w:sz w:val="22"/>
        </w:rPr>
      </w:pPr>
      <w:r w:rsidRPr="00166B3F">
        <w:rPr>
          <w:sz w:val="22"/>
        </w:rPr>
        <w:t xml:space="preserve">De </w:t>
      </w:r>
      <w:r>
        <w:rPr>
          <w:sz w:val="22"/>
        </w:rPr>
        <w:t xml:space="preserve">acuerdo con los análisis del numeral </w:t>
      </w:r>
      <w:r w:rsidR="00142B2C">
        <w:rPr>
          <w:sz w:val="22"/>
        </w:rPr>
        <w:t>2</w:t>
      </w:r>
      <w:r>
        <w:rPr>
          <w:sz w:val="22"/>
        </w:rPr>
        <w:t>, se recomienda ajustar la regulación vigente, Resolución CREG-0</w:t>
      </w:r>
      <w:r w:rsidR="00142B2C">
        <w:rPr>
          <w:sz w:val="22"/>
        </w:rPr>
        <w:t>41</w:t>
      </w:r>
      <w:r>
        <w:rPr>
          <w:sz w:val="22"/>
        </w:rPr>
        <w:t xml:space="preserve"> de 20</w:t>
      </w:r>
      <w:r w:rsidR="00142B2C">
        <w:rPr>
          <w:sz w:val="22"/>
        </w:rPr>
        <w:t>16</w:t>
      </w:r>
      <w:r>
        <w:rPr>
          <w:sz w:val="22"/>
        </w:rPr>
        <w:t xml:space="preserve">, </w:t>
      </w:r>
      <w:r w:rsidR="00142B2C">
        <w:rPr>
          <w:sz w:val="22"/>
        </w:rPr>
        <w:t>en los temas evaluados en éste documento</w:t>
      </w:r>
      <w:r>
        <w:rPr>
          <w:sz w:val="22"/>
        </w:rPr>
        <w:t xml:space="preserve">. </w:t>
      </w:r>
    </w:p>
    <w:p w:rsidR="00166B3F" w:rsidRDefault="00166B3F" w:rsidP="00E54956">
      <w:pPr>
        <w:pStyle w:val="Textoindependiente"/>
      </w:pPr>
    </w:p>
    <w:p w:rsidR="00505243" w:rsidRDefault="00EC7999" w:rsidP="00505243">
      <w:pPr>
        <w:pStyle w:val="Ttulo1"/>
        <w:numPr>
          <w:ilvl w:val="0"/>
          <w:numId w:val="18"/>
        </w:numPr>
      </w:pPr>
      <w:bookmarkStart w:id="8" w:name="_Toc448915396"/>
      <w:r>
        <w:t>REFERENCIAS BIBLIOGRÁ</w:t>
      </w:r>
      <w:r w:rsidR="00505243">
        <w:t>FI</w:t>
      </w:r>
      <w:r>
        <w:t>CAS</w:t>
      </w:r>
      <w:bookmarkEnd w:id="8"/>
    </w:p>
    <w:p w:rsidR="00505243" w:rsidRDefault="00505243" w:rsidP="00A10655">
      <w:pPr>
        <w:rPr>
          <w:rFonts w:cs="Arial"/>
          <w:sz w:val="22"/>
        </w:rPr>
      </w:pPr>
    </w:p>
    <w:p w:rsidR="00505243" w:rsidRDefault="00ED3888" w:rsidP="00ED3888">
      <w:pPr>
        <w:ind w:left="709" w:hanging="709"/>
        <w:rPr>
          <w:rFonts w:cs="Arial"/>
          <w:sz w:val="22"/>
        </w:rPr>
      </w:pPr>
      <w:r w:rsidRPr="005B106C">
        <w:rPr>
          <w:rFonts w:cs="Arial"/>
          <w:sz w:val="22"/>
        </w:rPr>
        <w:t>[1]</w:t>
      </w:r>
      <w:r w:rsidRPr="005B106C">
        <w:rPr>
          <w:rFonts w:cs="Arial"/>
          <w:sz w:val="22"/>
        </w:rPr>
        <w:tab/>
      </w:r>
      <w:r w:rsidR="00505243">
        <w:rPr>
          <w:rFonts w:cs="Arial"/>
          <w:sz w:val="22"/>
        </w:rPr>
        <w:t>Comisión de Regulación de Energía y Gas, CREG, Resolución 0</w:t>
      </w:r>
      <w:r w:rsidR="00142B2C">
        <w:rPr>
          <w:rFonts w:cs="Arial"/>
          <w:sz w:val="22"/>
        </w:rPr>
        <w:t>41</w:t>
      </w:r>
      <w:r w:rsidR="00505243">
        <w:rPr>
          <w:rFonts w:cs="Arial"/>
          <w:sz w:val="22"/>
        </w:rPr>
        <w:t xml:space="preserve"> de</w:t>
      </w:r>
      <w:r w:rsidR="00D711BE">
        <w:rPr>
          <w:rFonts w:cs="Arial"/>
          <w:sz w:val="22"/>
        </w:rPr>
        <w:t xml:space="preserve">l </w:t>
      </w:r>
      <w:r w:rsidR="00142B2C">
        <w:rPr>
          <w:rFonts w:cs="Arial"/>
          <w:sz w:val="22"/>
        </w:rPr>
        <w:t xml:space="preserve">18 marzo </w:t>
      </w:r>
      <w:r>
        <w:rPr>
          <w:rFonts w:cs="Arial"/>
          <w:sz w:val="22"/>
        </w:rPr>
        <w:t xml:space="preserve">de </w:t>
      </w:r>
      <w:r w:rsidR="00105463">
        <w:rPr>
          <w:rFonts w:cs="Arial"/>
          <w:sz w:val="22"/>
        </w:rPr>
        <w:t>20</w:t>
      </w:r>
      <w:r w:rsidR="00142B2C">
        <w:rPr>
          <w:rFonts w:cs="Arial"/>
          <w:sz w:val="22"/>
        </w:rPr>
        <w:t>16</w:t>
      </w:r>
      <w:r w:rsidR="00105463">
        <w:rPr>
          <w:rFonts w:cs="Arial"/>
          <w:sz w:val="22"/>
        </w:rPr>
        <w:t xml:space="preserve"> “</w:t>
      </w:r>
      <w:r w:rsidR="00105463" w:rsidRPr="00105463">
        <w:rPr>
          <w:rFonts w:cs="Arial"/>
          <w:i/>
          <w:sz w:val="22"/>
        </w:rPr>
        <w:t xml:space="preserve">Por la cual se </w:t>
      </w:r>
      <w:r w:rsidR="00D62A8F">
        <w:rPr>
          <w:rFonts w:cs="Arial"/>
          <w:i/>
          <w:sz w:val="22"/>
        </w:rPr>
        <w:t>adicionan las reglas de garantías para amparar le energía firme incremental para el Cargo por Confiabilidad</w:t>
      </w:r>
      <w:r w:rsidR="00105463">
        <w:rPr>
          <w:rFonts w:cs="Arial"/>
          <w:sz w:val="22"/>
        </w:rPr>
        <w:t>”.</w:t>
      </w:r>
    </w:p>
    <w:p w:rsidR="00505243" w:rsidRDefault="00505243" w:rsidP="00A10655">
      <w:pPr>
        <w:rPr>
          <w:rFonts w:cs="Arial"/>
          <w:sz w:val="22"/>
        </w:rPr>
      </w:pPr>
    </w:p>
    <w:p w:rsidR="00D62A8F" w:rsidRDefault="00D62A8F" w:rsidP="00D62A8F">
      <w:pPr>
        <w:ind w:left="709" w:hanging="709"/>
        <w:rPr>
          <w:rFonts w:cs="Arial"/>
          <w:sz w:val="22"/>
        </w:rPr>
      </w:pPr>
      <w:r>
        <w:rPr>
          <w:rFonts w:cs="Arial"/>
          <w:sz w:val="22"/>
        </w:rPr>
        <w:t>[2]</w:t>
      </w:r>
      <w:r>
        <w:rPr>
          <w:rFonts w:cs="Arial"/>
          <w:sz w:val="22"/>
        </w:rPr>
        <w:tab/>
        <w:t>Comisión de Regulación de Energía y Gas, CREG, Resolución 172 del 13 de octubre de 2015 “</w:t>
      </w:r>
      <w:r w:rsidRPr="00105463">
        <w:rPr>
          <w:rFonts w:cs="Arial"/>
          <w:i/>
          <w:sz w:val="22"/>
        </w:rPr>
        <w:t xml:space="preserve">Por la cual se </w:t>
      </w:r>
      <w:r>
        <w:rPr>
          <w:rFonts w:cs="Arial"/>
          <w:i/>
          <w:sz w:val="22"/>
        </w:rPr>
        <w:t>define precio máximo a las ofertas de precio para el despacho diario en el Mercado de Energía Mayorista</w:t>
      </w:r>
      <w:r>
        <w:rPr>
          <w:rFonts w:cs="Arial"/>
          <w:sz w:val="22"/>
        </w:rPr>
        <w:t>”.</w:t>
      </w:r>
    </w:p>
    <w:p w:rsidR="00D62A8F" w:rsidRDefault="00D62A8F" w:rsidP="00A10655">
      <w:pPr>
        <w:rPr>
          <w:rFonts w:cs="Arial"/>
          <w:sz w:val="22"/>
        </w:rPr>
      </w:pPr>
    </w:p>
    <w:p w:rsidR="00691338" w:rsidRDefault="00105463" w:rsidP="00691338">
      <w:pPr>
        <w:ind w:left="709" w:hanging="709"/>
        <w:rPr>
          <w:rFonts w:cs="Arial"/>
          <w:sz w:val="22"/>
        </w:rPr>
      </w:pPr>
      <w:r>
        <w:rPr>
          <w:rFonts w:cs="Arial"/>
          <w:sz w:val="22"/>
        </w:rPr>
        <w:t>[</w:t>
      </w:r>
      <w:r w:rsidR="00D62A8F">
        <w:rPr>
          <w:rFonts w:cs="Arial"/>
          <w:sz w:val="22"/>
        </w:rPr>
        <w:t>3</w:t>
      </w:r>
      <w:r w:rsidR="00691338">
        <w:rPr>
          <w:rFonts w:cs="Arial"/>
          <w:sz w:val="22"/>
        </w:rPr>
        <w:t>]</w:t>
      </w:r>
      <w:r w:rsidR="00691338">
        <w:rPr>
          <w:rFonts w:cs="Arial"/>
          <w:sz w:val="22"/>
        </w:rPr>
        <w:tab/>
        <w:t xml:space="preserve">Comisión de Regulación de Energía y Gas, CREG, </w:t>
      </w:r>
      <w:r>
        <w:rPr>
          <w:rFonts w:cs="Arial"/>
          <w:sz w:val="22"/>
        </w:rPr>
        <w:t>Resolución 061 del 5 de julio de 2007 “</w:t>
      </w:r>
      <w:r w:rsidRPr="00105463">
        <w:rPr>
          <w:rFonts w:cs="Arial"/>
          <w:i/>
          <w:sz w:val="22"/>
        </w:rPr>
        <w:t>Por la cual se expiden normas sobre las garantías para el Cargo por Confiabilidad</w:t>
      </w:r>
      <w:r>
        <w:rPr>
          <w:rFonts w:cs="Arial"/>
          <w:sz w:val="22"/>
        </w:rPr>
        <w:t>”.</w:t>
      </w:r>
    </w:p>
    <w:p w:rsidR="00691338" w:rsidRDefault="00691338" w:rsidP="00A10655">
      <w:pPr>
        <w:rPr>
          <w:rFonts w:cs="Arial"/>
          <w:sz w:val="22"/>
        </w:rPr>
      </w:pPr>
    </w:p>
    <w:p w:rsidR="00D62A8F" w:rsidRDefault="00D62A8F" w:rsidP="00D62A8F">
      <w:pPr>
        <w:ind w:left="709" w:hanging="709"/>
        <w:rPr>
          <w:rFonts w:cs="Arial"/>
          <w:sz w:val="22"/>
        </w:rPr>
      </w:pPr>
      <w:r>
        <w:rPr>
          <w:rFonts w:cs="Arial"/>
          <w:sz w:val="22"/>
        </w:rPr>
        <w:t>[4]</w:t>
      </w:r>
      <w:r>
        <w:rPr>
          <w:rFonts w:cs="Arial"/>
          <w:sz w:val="22"/>
        </w:rPr>
        <w:tab/>
        <w:t>Comunicaciones de los agentes.</w:t>
      </w:r>
    </w:p>
    <w:p w:rsidR="00D62A8F" w:rsidRDefault="00D62A8F" w:rsidP="00D62A8F">
      <w:pPr>
        <w:ind w:left="709" w:hanging="709"/>
        <w:rPr>
          <w:rFonts w:cs="Arial"/>
          <w:sz w:val="22"/>
        </w:rPr>
      </w:pPr>
    </w:p>
    <w:p w:rsidR="00D62A8F" w:rsidRDefault="00D62A8F" w:rsidP="00D62A8F">
      <w:pPr>
        <w:ind w:left="709" w:hanging="709"/>
        <w:rPr>
          <w:rFonts w:cs="Arial"/>
          <w:sz w:val="22"/>
        </w:rPr>
      </w:pPr>
    </w:p>
    <w:p w:rsidR="00067BEF" w:rsidRDefault="00067BEF" w:rsidP="00D62A8F">
      <w:pPr>
        <w:ind w:left="709" w:hanging="709"/>
        <w:rPr>
          <w:rFonts w:cs="Arial"/>
          <w:sz w:val="22"/>
        </w:rPr>
      </w:pPr>
    </w:p>
    <w:p w:rsidR="00067BEF" w:rsidRDefault="00067BEF" w:rsidP="00D62A8F">
      <w:pPr>
        <w:ind w:left="709" w:hanging="709"/>
        <w:rPr>
          <w:rFonts w:cs="Arial"/>
          <w:sz w:val="22"/>
        </w:rPr>
      </w:pPr>
    </w:p>
    <w:p w:rsidR="00067BEF" w:rsidRDefault="00067BEF" w:rsidP="00D62A8F">
      <w:pPr>
        <w:ind w:left="709" w:hanging="709"/>
        <w:rPr>
          <w:rFonts w:cs="Arial"/>
          <w:sz w:val="22"/>
        </w:rPr>
      </w:pPr>
    </w:p>
    <w:p w:rsidR="00067BEF" w:rsidRDefault="00067BEF" w:rsidP="00D62A8F">
      <w:pPr>
        <w:ind w:left="709" w:hanging="709"/>
        <w:rPr>
          <w:rFonts w:cs="Arial"/>
          <w:sz w:val="22"/>
        </w:rPr>
      </w:pPr>
    </w:p>
    <w:p w:rsidR="00067BEF" w:rsidRDefault="00067BEF" w:rsidP="00D62A8F">
      <w:pPr>
        <w:ind w:left="709" w:hanging="709"/>
        <w:rPr>
          <w:rFonts w:cs="Arial"/>
          <w:sz w:val="22"/>
        </w:rPr>
      </w:pPr>
    </w:p>
    <w:p w:rsidR="00067BEF" w:rsidRDefault="00067BEF" w:rsidP="00D62A8F">
      <w:pPr>
        <w:ind w:left="709" w:hanging="709"/>
        <w:rPr>
          <w:rFonts w:cs="Arial"/>
          <w:sz w:val="22"/>
        </w:rPr>
      </w:pPr>
    </w:p>
    <w:p w:rsidR="00067BEF" w:rsidRDefault="00067BEF" w:rsidP="00D62A8F">
      <w:pPr>
        <w:ind w:left="709" w:hanging="709"/>
        <w:rPr>
          <w:rFonts w:cs="Arial"/>
          <w:sz w:val="22"/>
        </w:rPr>
      </w:pPr>
    </w:p>
    <w:p w:rsidR="00B93CB9" w:rsidRDefault="00B93CB9" w:rsidP="00D62A8F">
      <w:pPr>
        <w:ind w:left="709" w:hanging="709"/>
        <w:rPr>
          <w:rFonts w:cs="Arial"/>
          <w:sz w:val="22"/>
        </w:rPr>
      </w:pPr>
    </w:p>
    <w:p w:rsidR="00B93CB9" w:rsidRDefault="00B93CB9" w:rsidP="00D62A8F">
      <w:pPr>
        <w:ind w:left="709" w:hanging="709"/>
        <w:rPr>
          <w:rFonts w:cs="Arial"/>
          <w:sz w:val="22"/>
        </w:rPr>
      </w:pPr>
    </w:p>
    <w:p w:rsidR="00B93CB9" w:rsidRDefault="00B93CB9" w:rsidP="00D62A8F">
      <w:pPr>
        <w:ind w:left="709" w:hanging="709"/>
        <w:rPr>
          <w:rFonts w:cs="Arial"/>
          <w:sz w:val="22"/>
        </w:rPr>
      </w:pPr>
    </w:p>
    <w:p w:rsidR="00B93CB9" w:rsidRDefault="00B93CB9" w:rsidP="00D62A8F">
      <w:pPr>
        <w:ind w:left="709" w:hanging="709"/>
        <w:rPr>
          <w:rFonts w:cs="Arial"/>
          <w:sz w:val="22"/>
        </w:rPr>
      </w:pPr>
    </w:p>
    <w:p w:rsidR="00B93CB9" w:rsidRDefault="00B93CB9" w:rsidP="00D62A8F">
      <w:pPr>
        <w:ind w:left="709" w:hanging="709"/>
        <w:rPr>
          <w:rFonts w:cs="Arial"/>
          <w:sz w:val="22"/>
        </w:rPr>
      </w:pPr>
    </w:p>
    <w:p w:rsidR="00B93CB9" w:rsidRDefault="00B93CB9" w:rsidP="00D62A8F">
      <w:pPr>
        <w:ind w:left="709" w:hanging="709"/>
        <w:rPr>
          <w:rFonts w:cs="Arial"/>
          <w:sz w:val="22"/>
        </w:rPr>
      </w:pPr>
    </w:p>
    <w:p w:rsidR="00B93CB9" w:rsidRDefault="00B93CB9" w:rsidP="00D62A8F">
      <w:pPr>
        <w:ind w:left="709" w:hanging="709"/>
        <w:rPr>
          <w:rFonts w:cs="Arial"/>
          <w:sz w:val="22"/>
        </w:rPr>
      </w:pPr>
    </w:p>
    <w:p w:rsidR="00D62A8F" w:rsidRDefault="00D62A8F" w:rsidP="00D62A8F">
      <w:pPr>
        <w:ind w:left="709" w:hanging="709"/>
        <w:rPr>
          <w:rFonts w:cs="Arial"/>
          <w:sz w:val="22"/>
        </w:rPr>
      </w:pPr>
    </w:p>
    <w:p w:rsidR="00D62A8F" w:rsidRDefault="00D62A8F" w:rsidP="00D62A8F">
      <w:pPr>
        <w:ind w:left="709" w:hanging="709"/>
        <w:rPr>
          <w:rFonts w:cs="Arial"/>
          <w:sz w:val="22"/>
        </w:rPr>
      </w:pPr>
    </w:p>
    <w:p w:rsidR="00D62A8F" w:rsidRDefault="00D62A8F" w:rsidP="00D62A8F">
      <w:pPr>
        <w:ind w:left="709" w:hanging="709"/>
        <w:rPr>
          <w:rFonts w:cs="Arial"/>
          <w:sz w:val="22"/>
        </w:rPr>
      </w:pPr>
    </w:p>
    <w:p w:rsidR="00D62A8F" w:rsidRPr="001D3681" w:rsidRDefault="001D3681" w:rsidP="001D3681">
      <w:pPr>
        <w:pStyle w:val="Ttulo"/>
      </w:pPr>
      <w:bookmarkStart w:id="9" w:name="_Toc448915397"/>
      <w:r w:rsidRPr="001D3681">
        <w:lastRenderedPageBreak/>
        <w:t>ANEXO</w:t>
      </w:r>
      <w:bookmarkEnd w:id="9"/>
    </w:p>
    <w:p w:rsidR="00D62A8F" w:rsidRDefault="00D62A8F" w:rsidP="00D62A8F">
      <w:pPr>
        <w:pStyle w:val="Ttulo1"/>
        <w:tabs>
          <w:tab w:val="clear" w:pos="432"/>
          <w:tab w:val="center" w:pos="4252"/>
        </w:tabs>
        <w:spacing w:line="240" w:lineRule="auto"/>
        <w:jc w:val="center"/>
        <w:rPr>
          <w:szCs w:val="24"/>
        </w:rPr>
      </w:pPr>
      <w:bookmarkStart w:id="10" w:name="_Toc288062163"/>
      <w:bookmarkStart w:id="11" w:name="_Toc302721612"/>
      <w:bookmarkStart w:id="12" w:name="_Toc302736866"/>
      <w:bookmarkStart w:id="13" w:name="_Toc371588970"/>
      <w:bookmarkStart w:id="14" w:name="_Toc390100304"/>
      <w:bookmarkStart w:id="15" w:name="_Toc448915398"/>
      <w:r>
        <w:rPr>
          <w:szCs w:val="24"/>
        </w:rPr>
        <w:t>FORMULARIO COMPETENCIA SIC</w:t>
      </w:r>
      <w:bookmarkEnd w:id="10"/>
      <w:bookmarkEnd w:id="11"/>
      <w:bookmarkEnd w:id="12"/>
      <w:bookmarkEnd w:id="13"/>
      <w:bookmarkEnd w:id="14"/>
      <w:bookmarkEnd w:id="15"/>
    </w:p>
    <w:tbl>
      <w:tblPr>
        <w:tblW w:w="9153" w:type="dxa"/>
        <w:tblBorders>
          <w:top w:val="nil"/>
          <w:left w:val="nil"/>
          <w:bottom w:val="nil"/>
          <w:right w:val="nil"/>
        </w:tblBorders>
        <w:tblLook w:val="0000" w:firstRow="0" w:lastRow="0" w:firstColumn="0" w:lastColumn="0" w:noHBand="0" w:noVBand="0"/>
      </w:tblPr>
      <w:tblGrid>
        <w:gridCol w:w="1867"/>
        <w:gridCol w:w="1627"/>
        <w:gridCol w:w="1491"/>
        <w:gridCol w:w="1370"/>
        <w:gridCol w:w="1216"/>
        <w:gridCol w:w="1582"/>
      </w:tblGrid>
      <w:tr w:rsidR="00D62A8F" w:rsidRPr="00EB2E51" w:rsidTr="00D62A8F">
        <w:trPr>
          <w:trHeight w:val="219"/>
        </w:trPr>
        <w:tc>
          <w:tcPr>
            <w:tcW w:w="9153" w:type="dxa"/>
            <w:gridSpan w:val="6"/>
          </w:tcPr>
          <w:p w:rsidR="00D62A8F" w:rsidRPr="00484E89" w:rsidRDefault="00D62A8F" w:rsidP="00372466">
            <w:pPr>
              <w:pStyle w:val="Default"/>
              <w:spacing w:line="480" w:lineRule="auto"/>
              <w:jc w:val="center"/>
              <w:rPr>
                <w:b/>
                <w:bCs/>
                <w:sz w:val="28"/>
                <w:szCs w:val="28"/>
              </w:rPr>
            </w:pPr>
            <w:r w:rsidRPr="00484E89">
              <w:rPr>
                <w:b/>
                <w:bCs/>
                <w:sz w:val="28"/>
                <w:szCs w:val="28"/>
              </w:rPr>
              <w:t>SUPERINTENDENCIA DE INDUSTRIA Y COMERCIO, SIC</w:t>
            </w:r>
          </w:p>
          <w:p w:rsidR="00D62A8F" w:rsidRPr="00484E89" w:rsidRDefault="00D62A8F" w:rsidP="00372466">
            <w:pPr>
              <w:pStyle w:val="Default"/>
              <w:spacing w:line="480" w:lineRule="auto"/>
              <w:jc w:val="both"/>
              <w:rPr>
                <w:sz w:val="22"/>
                <w:szCs w:val="22"/>
              </w:rPr>
            </w:pPr>
            <w:r w:rsidRPr="00484E89">
              <w:rPr>
                <w:b/>
                <w:bCs/>
                <w:sz w:val="22"/>
                <w:szCs w:val="22"/>
              </w:rPr>
              <w:t>CUESTIONARIO EVALUACIÓN DE LA INCIDENCIA SOBRE LA LIBRE COMPETENCIA  DE LOS ACTOS ADMINISTRATIVOS EXPEDIDOS CON FINES REGULATORIOS</w:t>
            </w:r>
          </w:p>
        </w:tc>
      </w:tr>
      <w:tr w:rsidR="00D62A8F" w:rsidRPr="00EB2E51" w:rsidTr="00D62A8F">
        <w:trPr>
          <w:trHeight w:val="94"/>
        </w:trPr>
        <w:tc>
          <w:tcPr>
            <w:tcW w:w="9153" w:type="dxa"/>
            <w:gridSpan w:val="6"/>
          </w:tcPr>
          <w:p w:rsidR="00D62A8F" w:rsidRDefault="00D62A8F" w:rsidP="00372466">
            <w:pPr>
              <w:pStyle w:val="Default"/>
              <w:rPr>
                <w:rFonts w:cs="Arial"/>
                <w:i/>
                <w:sz w:val="22"/>
              </w:rPr>
            </w:pPr>
            <w:r>
              <w:rPr>
                <w:b/>
                <w:bCs/>
                <w:sz w:val="19"/>
                <w:szCs w:val="19"/>
              </w:rPr>
              <w:t xml:space="preserve">OBJETO PROYECTO DE REGULACIÓN: </w:t>
            </w:r>
            <w:r>
              <w:rPr>
                <w:rFonts w:cs="Arial"/>
                <w:i/>
                <w:sz w:val="22"/>
              </w:rPr>
              <w:t>Por la cual se aclara la Resolución CREG 041 de 2016</w:t>
            </w:r>
          </w:p>
          <w:p w:rsidR="00D62A8F" w:rsidRDefault="00D62A8F" w:rsidP="00372466">
            <w:pPr>
              <w:pStyle w:val="Default"/>
              <w:rPr>
                <w:sz w:val="19"/>
                <w:szCs w:val="19"/>
              </w:rPr>
            </w:pPr>
            <w:r>
              <w:rPr>
                <w:rFonts w:cs="Arial"/>
                <w:i/>
                <w:sz w:val="22"/>
              </w:rPr>
              <w:t xml:space="preserve"> </w:t>
            </w:r>
          </w:p>
        </w:tc>
      </w:tr>
      <w:tr w:rsidR="00D62A8F" w:rsidRPr="00EB2E51" w:rsidTr="00D62A8F">
        <w:trPr>
          <w:trHeight w:val="94"/>
        </w:trPr>
        <w:tc>
          <w:tcPr>
            <w:tcW w:w="9153" w:type="dxa"/>
            <w:gridSpan w:val="6"/>
          </w:tcPr>
          <w:p w:rsidR="00D62A8F" w:rsidRDefault="00D62A8F" w:rsidP="00372466">
            <w:pPr>
              <w:pStyle w:val="Default"/>
              <w:spacing w:line="480" w:lineRule="auto"/>
              <w:rPr>
                <w:sz w:val="19"/>
                <w:szCs w:val="19"/>
              </w:rPr>
            </w:pPr>
            <w:r>
              <w:rPr>
                <w:b/>
                <w:bCs/>
                <w:sz w:val="19"/>
                <w:szCs w:val="19"/>
              </w:rPr>
              <w:t xml:space="preserve">No. DE RESOLUCIÓN O ACTO: </w:t>
            </w:r>
          </w:p>
        </w:tc>
      </w:tr>
      <w:tr w:rsidR="00D62A8F" w:rsidRPr="00EB2E51" w:rsidTr="00D62A8F">
        <w:trPr>
          <w:trHeight w:val="94"/>
        </w:trPr>
        <w:tc>
          <w:tcPr>
            <w:tcW w:w="9153" w:type="dxa"/>
            <w:gridSpan w:val="6"/>
          </w:tcPr>
          <w:p w:rsidR="00D62A8F" w:rsidRDefault="00D62A8F" w:rsidP="00372466">
            <w:pPr>
              <w:pStyle w:val="Default"/>
              <w:spacing w:line="480" w:lineRule="auto"/>
              <w:rPr>
                <w:sz w:val="19"/>
                <w:szCs w:val="19"/>
              </w:rPr>
            </w:pPr>
            <w:r>
              <w:rPr>
                <w:b/>
                <w:bCs/>
                <w:sz w:val="19"/>
                <w:szCs w:val="19"/>
              </w:rPr>
              <w:t xml:space="preserve">COMISIÓN O ENTIDAD QUE REMITE:  </w:t>
            </w:r>
            <w:r w:rsidRPr="00970159">
              <w:rPr>
                <w:b/>
                <w:bCs/>
                <w:sz w:val="22"/>
                <w:szCs w:val="22"/>
              </w:rPr>
              <w:t>COMISIÓN DE REGULACIÓN DE ENERGIA Y GAS, CREG</w:t>
            </w:r>
          </w:p>
        </w:tc>
      </w:tr>
      <w:tr w:rsidR="00D62A8F" w:rsidTr="00D62A8F">
        <w:trPr>
          <w:trHeight w:val="94"/>
        </w:trPr>
        <w:tc>
          <w:tcPr>
            <w:tcW w:w="9153" w:type="dxa"/>
            <w:gridSpan w:val="6"/>
          </w:tcPr>
          <w:p w:rsidR="00D62A8F" w:rsidRDefault="00D62A8F" w:rsidP="00372466">
            <w:pPr>
              <w:pStyle w:val="Default"/>
              <w:spacing w:line="480" w:lineRule="auto"/>
              <w:rPr>
                <w:sz w:val="19"/>
                <w:szCs w:val="19"/>
              </w:rPr>
            </w:pPr>
            <w:r>
              <w:rPr>
                <w:b/>
                <w:bCs/>
                <w:sz w:val="19"/>
                <w:szCs w:val="19"/>
              </w:rPr>
              <w:t>RADICACIÓN: _________________________________________________________________________________</w:t>
            </w:r>
          </w:p>
        </w:tc>
      </w:tr>
      <w:tr w:rsidR="00D62A8F" w:rsidRPr="00971F09" w:rsidTr="00D62A8F">
        <w:trPr>
          <w:trHeight w:val="94"/>
        </w:trPr>
        <w:tc>
          <w:tcPr>
            <w:tcW w:w="9153" w:type="dxa"/>
            <w:gridSpan w:val="6"/>
          </w:tcPr>
          <w:p w:rsidR="00D62A8F" w:rsidRDefault="00D62A8F" w:rsidP="00372466">
            <w:pPr>
              <w:pStyle w:val="Default"/>
              <w:rPr>
                <w:b/>
                <w:bCs/>
                <w:sz w:val="19"/>
                <w:szCs w:val="19"/>
              </w:rPr>
            </w:pPr>
            <w:r>
              <w:rPr>
                <w:b/>
                <w:bCs/>
                <w:sz w:val="19"/>
                <w:szCs w:val="19"/>
              </w:rPr>
              <w:t>Bogotá, D.C. ______________________________</w:t>
            </w:r>
          </w:p>
          <w:p w:rsidR="00D62A8F" w:rsidRDefault="00D62A8F" w:rsidP="00372466">
            <w:pPr>
              <w:pStyle w:val="Default"/>
              <w:rPr>
                <w:b/>
                <w:bCs/>
                <w:sz w:val="19"/>
                <w:szCs w:val="19"/>
              </w:rPr>
            </w:pPr>
          </w:p>
          <w:p w:rsidR="00D62A8F" w:rsidRDefault="00D62A8F" w:rsidP="00372466">
            <w:pPr>
              <w:pStyle w:val="Default"/>
              <w:rPr>
                <w:b/>
                <w:bCs/>
                <w:sz w:val="19"/>
                <w:szCs w:val="19"/>
              </w:rPr>
            </w:pPr>
          </w:p>
          <w:tbl>
            <w:tblPr>
              <w:tblStyle w:val="Tablaconcuadrcula"/>
              <w:tblW w:w="8926" w:type="dxa"/>
              <w:tblLook w:val="04A0" w:firstRow="1" w:lastRow="0" w:firstColumn="1" w:lastColumn="0" w:noHBand="0" w:noVBand="1"/>
            </w:tblPr>
            <w:tblGrid>
              <w:gridCol w:w="607"/>
              <w:gridCol w:w="3499"/>
              <w:gridCol w:w="353"/>
              <w:gridCol w:w="444"/>
              <w:gridCol w:w="1896"/>
              <w:gridCol w:w="2127"/>
            </w:tblGrid>
            <w:tr w:rsidR="00D62A8F" w:rsidRPr="00971F09" w:rsidTr="00372466">
              <w:tc>
                <w:tcPr>
                  <w:tcW w:w="0" w:type="auto"/>
                </w:tcPr>
                <w:p w:rsidR="00D62A8F" w:rsidRPr="00970159" w:rsidRDefault="00D62A8F" w:rsidP="00372466">
                  <w:pPr>
                    <w:pStyle w:val="Default"/>
                    <w:jc w:val="center"/>
                    <w:rPr>
                      <w:b/>
                      <w:bCs/>
                      <w:sz w:val="19"/>
                      <w:szCs w:val="19"/>
                    </w:rPr>
                  </w:pPr>
                  <w:r w:rsidRPr="00970159">
                    <w:rPr>
                      <w:b/>
                      <w:bCs/>
                      <w:sz w:val="19"/>
                      <w:szCs w:val="19"/>
                    </w:rPr>
                    <w:t>No.</w:t>
                  </w:r>
                </w:p>
              </w:tc>
              <w:tc>
                <w:tcPr>
                  <w:tcW w:w="3499" w:type="dxa"/>
                </w:tcPr>
                <w:p w:rsidR="00D62A8F" w:rsidRPr="00970159" w:rsidRDefault="00D62A8F" w:rsidP="00372466">
                  <w:pPr>
                    <w:pStyle w:val="Default"/>
                    <w:jc w:val="center"/>
                    <w:rPr>
                      <w:b/>
                      <w:bCs/>
                      <w:sz w:val="19"/>
                      <w:szCs w:val="19"/>
                    </w:rPr>
                  </w:pPr>
                  <w:r w:rsidRPr="00970159">
                    <w:rPr>
                      <w:b/>
                      <w:bCs/>
                      <w:sz w:val="19"/>
                      <w:szCs w:val="19"/>
                    </w:rPr>
                    <w:t>Preguntas afección a la competencia</w:t>
                  </w:r>
                </w:p>
              </w:tc>
              <w:tc>
                <w:tcPr>
                  <w:tcW w:w="0" w:type="auto"/>
                </w:tcPr>
                <w:p w:rsidR="00D62A8F" w:rsidRPr="00970159" w:rsidRDefault="00D62A8F" w:rsidP="00372466">
                  <w:pPr>
                    <w:pStyle w:val="Default"/>
                    <w:jc w:val="center"/>
                    <w:rPr>
                      <w:b/>
                      <w:bCs/>
                      <w:sz w:val="19"/>
                      <w:szCs w:val="19"/>
                    </w:rPr>
                  </w:pPr>
                  <w:r w:rsidRPr="00970159">
                    <w:rPr>
                      <w:b/>
                      <w:bCs/>
                      <w:sz w:val="19"/>
                      <w:szCs w:val="19"/>
                    </w:rPr>
                    <w:t>Si</w:t>
                  </w:r>
                </w:p>
              </w:tc>
              <w:tc>
                <w:tcPr>
                  <w:tcW w:w="0" w:type="auto"/>
                </w:tcPr>
                <w:p w:rsidR="00D62A8F" w:rsidRPr="00970159" w:rsidRDefault="00D62A8F" w:rsidP="00372466">
                  <w:pPr>
                    <w:pStyle w:val="Default"/>
                    <w:jc w:val="center"/>
                    <w:rPr>
                      <w:b/>
                      <w:bCs/>
                      <w:sz w:val="19"/>
                      <w:szCs w:val="19"/>
                    </w:rPr>
                  </w:pPr>
                  <w:r w:rsidRPr="00970159">
                    <w:rPr>
                      <w:b/>
                      <w:bCs/>
                      <w:sz w:val="19"/>
                      <w:szCs w:val="19"/>
                    </w:rPr>
                    <w:t>No</w:t>
                  </w:r>
                </w:p>
              </w:tc>
              <w:tc>
                <w:tcPr>
                  <w:tcW w:w="1896" w:type="dxa"/>
                </w:tcPr>
                <w:p w:rsidR="00D62A8F" w:rsidRPr="00970159" w:rsidRDefault="00D62A8F" w:rsidP="00372466">
                  <w:pPr>
                    <w:pStyle w:val="Default"/>
                    <w:jc w:val="center"/>
                    <w:rPr>
                      <w:b/>
                      <w:bCs/>
                      <w:sz w:val="19"/>
                      <w:szCs w:val="19"/>
                    </w:rPr>
                  </w:pPr>
                  <w:r w:rsidRPr="00970159">
                    <w:rPr>
                      <w:b/>
                      <w:bCs/>
                      <w:sz w:val="19"/>
                      <w:szCs w:val="19"/>
                    </w:rPr>
                    <w:t>Explicación</w:t>
                  </w:r>
                </w:p>
              </w:tc>
              <w:tc>
                <w:tcPr>
                  <w:tcW w:w="2127" w:type="dxa"/>
                </w:tcPr>
                <w:p w:rsidR="00D62A8F" w:rsidRPr="00970159" w:rsidRDefault="00D62A8F" w:rsidP="00372466">
                  <w:pPr>
                    <w:pStyle w:val="Default"/>
                    <w:jc w:val="center"/>
                    <w:rPr>
                      <w:b/>
                      <w:bCs/>
                      <w:sz w:val="19"/>
                      <w:szCs w:val="19"/>
                    </w:rPr>
                  </w:pPr>
                  <w:r w:rsidRPr="00970159">
                    <w:rPr>
                      <w:b/>
                      <w:bCs/>
                      <w:sz w:val="19"/>
                      <w:szCs w:val="19"/>
                    </w:rPr>
                    <w:t>Observaciones</w:t>
                  </w:r>
                </w:p>
              </w:tc>
            </w:tr>
            <w:tr w:rsidR="00D62A8F" w:rsidRPr="00EB2E51" w:rsidTr="00372466">
              <w:tc>
                <w:tcPr>
                  <w:tcW w:w="0" w:type="auto"/>
                </w:tcPr>
                <w:p w:rsidR="00D62A8F" w:rsidRDefault="00D62A8F" w:rsidP="00372466">
                  <w:pPr>
                    <w:pStyle w:val="Default"/>
                    <w:jc w:val="both"/>
                    <w:rPr>
                      <w:b/>
                      <w:bCs/>
                      <w:sz w:val="19"/>
                      <w:szCs w:val="19"/>
                    </w:rPr>
                  </w:pPr>
                  <w:r>
                    <w:rPr>
                      <w:b/>
                      <w:bCs/>
                      <w:sz w:val="19"/>
                      <w:szCs w:val="19"/>
                    </w:rPr>
                    <w:t>1ª.</w:t>
                  </w:r>
                </w:p>
              </w:tc>
              <w:tc>
                <w:tcPr>
                  <w:tcW w:w="3499" w:type="dxa"/>
                </w:tcPr>
                <w:p w:rsidR="00D62A8F" w:rsidRPr="00970159" w:rsidRDefault="00D62A8F" w:rsidP="00372466">
                  <w:pPr>
                    <w:pStyle w:val="Default"/>
                    <w:jc w:val="both"/>
                    <w:rPr>
                      <w:bCs/>
                      <w:sz w:val="19"/>
                      <w:szCs w:val="19"/>
                    </w:rPr>
                  </w:pPr>
                  <w:r w:rsidRPr="00970159">
                    <w:rPr>
                      <w:bCs/>
                      <w:sz w:val="19"/>
                      <w:szCs w:val="19"/>
                    </w:rPr>
                    <w:t>¿La regulación limita el número o la variedad de las empresas en uno o varios mercados relevantes relacionados?</w:t>
                  </w:r>
                </w:p>
                <w:p w:rsidR="00D62A8F" w:rsidRPr="00970159" w:rsidRDefault="00D62A8F" w:rsidP="00372466">
                  <w:pPr>
                    <w:pStyle w:val="Default"/>
                    <w:jc w:val="both"/>
                    <w:rPr>
                      <w:bCs/>
                      <w:sz w:val="19"/>
                      <w:szCs w:val="19"/>
                    </w:rPr>
                  </w:pPr>
                  <w:r w:rsidRPr="00970159">
                    <w:rPr>
                      <w:bCs/>
                      <w:sz w:val="19"/>
                      <w:szCs w:val="19"/>
                    </w:rPr>
                    <w:t>Es posible que esto suceda, entre otros eventos, cuando el proyecto de acto:</w:t>
                  </w:r>
                </w:p>
              </w:tc>
              <w:tc>
                <w:tcPr>
                  <w:tcW w:w="0" w:type="auto"/>
                </w:tcPr>
                <w:p w:rsidR="00D62A8F" w:rsidRDefault="00D62A8F" w:rsidP="00372466">
                  <w:pPr>
                    <w:pStyle w:val="Default"/>
                    <w:rPr>
                      <w:b/>
                      <w:bCs/>
                      <w:sz w:val="19"/>
                      <w:szCs w:val="19"/>
                    </w:rPr>
                  </w:pPr>
                </w:p>
              </w:tc>
              <w:tc>
                <w:tcPr>
                  <w:tcW w:w="0" w:type="auto"/>
                </w:tcPr>
                <w:p w:rsidR="00D62A8F" w:rsidRDefault="00D62A8F" w:rsidP="00372466">
                  <w:pPr>
                    <w:pStyle w:val="Default"/>
                    <w:rPr>
                      <w:b/>
                      <w:bCs/>
                      <w:sz w:val="19"/>
                      <w:szCs w:val="19"/>
                    </w:rPr>
                  </w:pPr>
                </w:p>
              </w:tc>
              <w:tc>
                <w:tcPr>
                  <w:tcW w:w="1896" w:type="dxa"/>
                </w:tcPr>
                <w:p w:rsidR="00D62A8F" w:rsidRDefault="00D62A8F" w:rsidP="00372466">
                  <w:pPr>
                    <w:pStyle w:val="Default"/>
                    <w:rPr>
                      <w:b/>
                      <w:bCs/>
                      <w:sz w:val="19"/>
                      <w:szCs w:val="19"/>
                    </w:rPr>
                  </w:pPr>
                </w:p>
              </w:tc>
              <w:tc>
                <w:tcPr>
                  <w:tcW w:w="2127" w:type="dxa"/>
                </w:tcPr>
                <w:p w:rsidR="00D62A8F" w:rsidRDefault="00D62A8F" w:rsidP="00372466">
                  <w:pPr>
                    <w:pStyle w:val="Default"/>
                    <w:rPr>
                      <w:b/>
                      <w:bCs/>
                      <w:sz w:val="19"/>
                      <w:szCs w:val="19"/>
                    </w:rPr>
                  </w:pPr>
                </w:p>
              </w:tc>
            </w:tr>
            <w:tr w:rsidR="00D62A8F" w:rsidRPr="00971F09" w:rsidTr="00372466">
              <w:tc>
                <w:tcPr>
                  <w:tcW w:w="0" w:type="auto"/>
                </w:tcPr>
                <w:p w:rsidR="00D62A8F" w:rsidRDefault="00D62A8F" w:rsidP="00372466">
                  <w:pPr>
                    <w:pStyle w:val="Default"/>
                    <w:jc w:val="both"/>
                    <w:rPr>
                      <w:b/>
                      <w:bCs/>
                      <w:sz w:val="19"/>
                      <w:szCs w:val="19"/>
                    </w:rPr>
                  </w:pPr>
                  <w:r>
                    <w:rPr>
                      <w:b/>
                      <w:bCs/>
                      <w:sz w:val="19"/>
                      <w:szCs w:val="19"/>
                    </w:rPr>
                    <w:t>1.1</w:t>
                  </w:r>
                </w:p>
              </w:tc>
              <w:tc>
                <w:tcPr>
                  <w:tcW w:w="3499" w:type="dxa"/>
                </w:tcPr>
                <w:p w:rsidR="00D62A8F" w:rsidRPr="00970159" w:rsidRDefault="00D62A8F" w:rsidP="00372466">
                  <w:pPr>
                    <w:pStyle w:val="Default"/>
                    <w:jc w:val="both"/>
                    <w:rPr>
                      <w:sz w:val="19"/>
                      <w:szCs w:val="19"/>
                    </w:rPr>
                  </w:pPr>
                  <w:r w:rsidRPr="00970159">
                    <w:rPr>
                      <w:sz w:val="19"/>
                      <w:szCs w:val="19"/>
                    </w:rPr>
                    <w:t>Otorga derechos exclusivos a una empresa para prestar servicios o para ofrecer bienes.</w:t>
                  </w:r>
                </w:p>
              </w:tc>
              <w:tc>
                <w:tcPr>
                  <w:tcW w:w="0" w:type="auto"/>
                </w:tcPr>
                <w:p w:rsidR="00D62A8F" w:rsidRDefault="00D62A8F" w:rsidP="00372466">
                  <w:pPr>
                    <w:pStyle w:val="Default"/>
                    <w:rPr>
                      <w:b/>
                      <w:bCs/>
                      <w:sz w:val="19"/>
                      <w:szCs w:val="19"/>
                    </w:rPr>
                  </w:pPr>
                </w:p>
              </w:tc>
              <w:tc>
                <w:tcPr>
                  <w:tcW w:w="0" w:type="auto"/>
                </w:tcPr>
                <w:p w:rsidR="00D62A8F" w:rsidRDefault="00D62A8F" w:rsidP="00372466">
                  <w:pPr>
                    <w:pStyle w:val="Default"/>
                    <w:rPr>
                      <w:b/>
                      <w:bCs/>
                      <w:sz w:val="19"/>
                      <w:szCs w:val="19"/>
                    </w:rPr>
                  </w:pPr>
                  <w:r>
                    <w:rPr>
                      <w:b/>
                      <w:bCs/>
                      <w:sz w:val="19"/>
                      <w:szCs w:val="19"/>
                    </w:rPr>
                    <w:t>X</w:t>
                  </w:r>
                </w:p>
              </w:tc>
              <w:tc>
                <w:tcPr>
                  <w:tcW w:w="1896" w:type="dxa"/>
                </w:tcPr>
                <w:p w:rsidR="00D62A8F" w:rsidRDefault="00D62A8F" w:rsidP="00372466">
                  <w:pPr>
                    <w:pStyle w:val="Default"/>
                    <w:rPr>
                      <w:b/>
                      <w:bCs/>
                      <w:sz w:val="19"/>
                      <w:szCs w:val="19"/>
                    </w:rPr>
                  </w:pPr>
                </w:p>
              </w:tc>
              <w:tc>
                <w:tcPr>
                  <w:tcW w:w="2127" w:type="dxa"/>
                </w:tcPr>
                <w:p w:rsidR="00D62A8F" w:rsidRDefault="00D62A8F" w:rsidP="00372466">
                  <w:pPr>
                    <w:pStyle w:val="Default"/>
                    <w:rPr>
                      <w:b/>
                      <w:bCs/>
                      <w:sz w:val="19"/>
                      <w:szCs w:val="19"/>
                    </w:rPr>
                  </w:pPr>
                </w:p>
              </w:tc>
            </w:tr>
            <w:tr w:rsidR="00D62A8F" w:rsidRPr="004078D2" w:rsidTr="00372466">
              <w:tc>
                <w:tcPr>
                  <w:tcW w:w="0" w:type="auto"/>
                </w:tcPr>
                <w:p w:rsidR="00D62A8F" w:rsidRDefault="00D62A8F" w:rsidP="00372466">
                  <w:pPr>
                    <w:pStyle w:val="Default"/>
                    <w:jc w:val="both"/>
                    <w:rPr>
                      <w:b/>
                      <w:bCs/>
                      <w:sz w:val="19"/>
                      <w:szCs w:val="19"/>
                    </w:rPr>
                  </w:pPr>
                  <w:r>
                    <w:rPr>
                      <w:b/>
                      <w:bCs/>
                      <w:sz w:val="19"/>
                      <w:szCs w:val="19"/>
                    </w:rPr>
                    <w:t>1.2</w:t>
                  </w:r>
                </w:p>
              </w:tc>
              <w:tc>
                <w:tcPr>
                  <w:tcW w:w="3499" w:type="dxa"/>
                </w:tcPr>
                <w:p w:rsidR="00D62A8F" w:rsidRPr="00970159" w:rsidRDefault="00D62A8F" w:rsidP="00372466">
                  <w:pPr>
                    <w:pStyle w:val="Default"/>
                    <w:jc w:val="both"/>
                    <w:rPr>
                      <w:bCs/>
                      <w:sz w:val="19"/>
                      <w:szCs w:val="19"/>
                    </w:rPr>
                  </w:pPr>
                  <w:r w:rsidRPr="00970159">
                    <w:rPr>
                      <w:bCs/>
                      <w:sz w:val="19"/>
                      <w:szCs w:val="19"/>
                    </w:rPr>
                    <w:t>Establece licencias, permisos, autorizaciones para operar o cuotas  de producción o de venta.</w:t>
                  </w:r>
                </w:p>
              </w:tc>
              <w:tc>
                <w:tcPr>
                  <w:tcW w:w="0" w:type="auto"/>
                </w:tcPr>
                <w:p w:rsidR="00D62A8F" w:rsidRDefault="00D62A8F" w:rsidP="00372466">
                  <w:pPr>
                    <w:pStyle w:val="Default"/>
                    <w:rPr>
                      <w:b/>
                      <w:bCs/>
                      <w:sz w:val="19"/>
                      <w:szCs w:val="19"/>
                    </w:rPr>
                  </w:pPr>
                </w:p>
              </w:tc>
              <w:tc>
                <w:tcPr>
                  <w:tcW w:w="0" w:type="auto"/>
                </w:tcPr>
                <w:p w:rsidR="00D62A8F" w:rsidRDefault="00D62A8F" w:rsidP="00372466">
                  <w:pPr>
                    <w:pStyle w:val="Default"/>
                    <w:rPr>
                      <w:b/>
                      <w:bCs/>
                      <w:sz w:val="19"/>
                      <w:szCs w:val="19"/>
                    </w:rPr>
                  </w:pPr>
                  <w:r>
                    <w:rPr>
                      <w:b/>
                      <w:bCs/>
                      <w:sz w:val="19"/>
                      <w:szCs w:val="19"/>
                    </w:rPr>
                    <w:t>X</w:t>
                  </w:r>
                </w:p>
              </w:tc>
              <w:tc>
                <w:tcPr>
                  <w:tcW w:w="1896" w:type="dxa"/>
                </w:tcPr>
                <w:p w:rsidR="00D62A8F" w:rsidRDefault="00D62A8F" w:rsidP="00372466">
                  <w:pPr>
                    <w:pStyle w:val="Default"/>
                    <w:rPr>
                      <w:b/>
                      <w:bCs/>
                      <w:sz w:val="19"/>
                      <w:szCs w:val="19"/>
                    </w:rPr>
                  </w:pPr>
                </w:p>
              </w:tc>
              <w:tc>
                <w:tcPr>
                  <w:tcW w:w="2127" w:type="dxa"/>
                </w:tcPr>
                <w:p w:rsidR="00D62A8F" w:rsidRDefault="00D62A8F" w:rsidP="00372466">
                  <w:pPr>
                    <w:pStyle w:val="Default"/>
                    <w:rPr>
                      <w:b/>
                      <w:bCs/>
                      <w:sz w:val="19"/>
                      <w:szCs w:val="19"/>
                    </w:rPr>
                  </w:pPr>
                </w:p>
              </w:tc>
            </w:tr>
            <w:tr w:rsidR="00D62A8F" w:rsidRPr="004078D2" w:rsidTr="00372466">
              <w:tc>
                <w:tcPr>
                  <w:tcW w:w="0" w:type="auto"/>
                </w:tcPr>
                <w:p w:rsidR="00D62A8F" w:rsidRDefault="00D62A8F" w:rsidP="00372466">
                  <w:pPr>
                    <w:pStyle w:val="Default"/>
                    <w:jc w:val="both"/>
                    <w:rPr>
                      <w:b/>
                      <w:bCs/>
                      <w:sz w:val="19"/>
                      <w:szCs w:val="19"/>
                    </w:rPr>
                  </w:pPr>
                  <w:r>
                    <w:rPr>
                      <w:b/>
                      <w:bCs/>
                      <w:sz w:val="19"/>
                      <w:szCs w:val="19"/>
                    </w:rPr>
                    <w:t>1.3</w:t>
                  </w:r>
                </w:p>
              </w:tc>
              <w:tc>
                <w:tcPr>
                  <w:tcW w:w="3499" w:type="dxa"/>
                </w:tcPr>
                <w:p w:rsidR="00D62A8F" w:rsidRPr="00970159" w:rsidRDefault="00D62A8F" w:rsidP="00372466">
                  <w:pPr>
                    <w:pStyle w:val="Default"/>
                    <w:jc w:val="both"/>
                    <w:rPr>
                      <w:sz w:val="19"/>
                      <w:szCs w:val="19"/>
                    </w:rPr>
                  </w:pPr>
                  <w:r w:rsidRPr="00970159">
                    <w:rPr>
                      <w:sz w:val="19"/>
                      <w:szCs w:val="19"/>
                    </w:rPr>
                    <w:t>Limita la capacidad de cierto tipo de empresas para ofrecer un bien o prestar un servicio.</w:t>
                  </w:r>
                </w:p>
              </w:tc>
              <w:tc>
                <w:tcPr>
                  <w:tcW w:w="0" w:type="auto"/>
                </w:tcPr>
                <w:p w:rsidR="00D62A8F" w:rsidRDefault="00D62A8F" w:rsidP="00372466">
                  <w:pPr>
                    <w:pStyle w:val="Default"/>
                    <w:rPr>
                      <w:b/>
                      <w:bCs/>
                      <w:sz w:val="19"/>
                      <w:szCs w:val="19"/>
                    </w:rPr>
                  </w:pPr>
                </w:p>
              </w:tc>
              <w:tc>
                <w:tcPr>
                  <w:tcW w:w="0" w:type="auto"/>
                </w:tcPr>
                <w:p w:rsidR="00D62A8F" w:rsidRDefault="00D62A8F" w:rsidP="00372466">
                  <w:pPr>
                    <w:pStyle w:val="Default"/>
                    <w:rPr>
                      <w:b/>
                      <w:bCs/>
                      <w:sz w:val="19"/>
                      <w:szCs w:val="19"/>
                    </w:rPr>
                  </w:pPr>
                  <w:r>
                    <w:rPr>
                      <w:b/>
                      <w:bCs/>
                      <w:sz w:val="19"/>
                      <w:szCs w:val="19"/>
                    </w:rPr>
                    <w:t>X</w:t>
                  </w:r>
                </w:p>
              </w:tc>
              <w:tc>
                <w:tcPr>
                  <w:tcW w:w="1896" w:type="dxa"/>
                </w:tcPr>
                <w:p w:rsidR="00D62A8F" w:rsidRDefault="00D62A8F" w:rsidP="00372466">
                  <w:pPr>
                    <w:pStyle w:val="Default"/>
                    <w:rPr>
                      <w:b/>
                      <w:bCs/>
                      <w:sz w:val="19"/>
                      <w:szCs w:val="19"/>
                    </w:rPr>
                  </w:pPr>
                </w:p>
              </w:tc>
              <w:tc>
                <w:tcPr>
                  <w:tcW w:w="2127" w:type="dxa"/>
                </w:tcPr>
                <w:p w:rsidR="00D62A8F" w:rsidRDefault="00D62A8F" w:rsidP="00372466">
                  <w:pPr>
                    <w:pStyle w:val="Default"/>
                    <w:rPr>
                      <w:b/>
                      <w:bCs/>
                      <w:sz w:val="19"/>
                      <w:szCs w:val="19"/>
                    </w:rPr>
                  </w:pPr>
                </w:p>
              </w:tc>
            </w:tr>
            <w:tr w:rsidR="00D62A8F" w:rsidRPr="004078D2" w:rsidTr="00372466">
              <w:tc>
                <w:tcPr>
                  <w:tcW w:w="0" w:type="auto"/>
                </w:tcPr>
                <w:p w:rsidR="00D62A8F" w:rsidRDefault="00D62A8F" w:rsidP="00372466">
                  <w:pPr>
                    <w:pStyle w:val="Default"/>
                    <w:jc w:val="both"/>
                    <w:rPr>
                      <w:b/>
                      <w:bCs/>
                      <w:sz w:val="19"/>
                      <w:szCs w:val="19"/>
                    </w:rPr>
                  </w:pPr>
                  <w:r>
                    <w:rPr>
                      <w:b/>
                      <w:bCs/>
                      <w:sz w:val="19"/>
                      <w:szCs w:val="19"/>
                    </w:rPr>
                    <w:t>1.4</w:t>
                  </w:r>
                </w:p>
              </w:tc>
              <w:tc>
                <w:tcPr>
                  <w:tcW w:w="3499" w:type="dxa"/>
                </w:tcPr>
                <w:p w:rsidR="00D62A8F" w:rsidRPr="00970159" w:rsidRDefault="00D62A8F" w:rsidP="00372466">
                  <w:pPr>
                    <w:pStyle w:val="Default"/>
                    <w:jc w:val="both"/>
                    <w:rPr>
                      <w:bCs/>
                      <w:sz w:val="19"/>
                      <w:szCs w:val="19"/>
                    </w:rPr>
                  </w:pPr>
                  <w:r w:rsidRPr="00970159">
                    <w:rPr>
                      <w:bCs/>
                      <w:sz w:val="19"/>
                      <w:szCs w:val="19"/>
                    </w:rPr>
                    <w:t>Eleva de manera significativa los costos de entrada o salida del mercado para las empresas.</w:t>
                  </w:r>
                </w:p>
              </w:tc>
              <w:tc>
                <w:tcPr>
                  <w:tcW w:w="0" w:type="auto"/>
                </w:tcPr>
                <w:p w:rsidR="00D62A8F" w:rsidRDefault="00D62A8F" w:rsidP="00372466">
                  <w:pPr>
                    <w:pStyle w:val="Default"/>
                    <w:rPr>
                      <w:b/>
                      <w:bCs/>
                      <w:sz w:val="19"/>
                      <w:szCs w:val="19"/>
                    </w:rPr>
                  </w:pPr>
                </w:p>
              </w:tc>
              <w:tc>
                <w:tcPr>
                  <w:tcW w:w="0" w:type="auto"/>
                </w:tcPr>
                <w:p w:rsidR="00D62A8F" w:rsidRDefault="00D62A8F" w:rsidP="00372466">
                  <w:pPr>
                    <w:pStyle w:val="Default"/>
                    <w:rPr>
                      <w:b/>
                      <w:bCs/>
                      <w:sz w:val="19"/>
                      <w:szCs w:val="19"/>
                    </w:rPr>
                  </w:pPr>
                  <w:r>
                    <w:rPr>
                      <w:b/>
                      <w:bCs/>
                      <w:sz w:val="19"/>
                      <w:szCs w:val="19"/>
                    </w:rPr>
                    <w:t>X</w:t>
                  </w:r>
                </w:p>
              </w:tc>
              <w:tc>
                <w:tcPr>
                  <w:tcW w:w="1896" w:type="dxa"/>
                </w:tcPr>
                <w:p w:rsidR="00D62A8F" w:rsidRDefault="00D62A8F" w:rsidP="00372466">
                  <w:pPr>
                    <w:pStyle w:val="Default"/>
                    <w:rPr>
                      <w:b/>
                      <w:bCs/>
                      <w:sz w:val="19"/>
                      <w:szCs w:val="19"/>
                    </w:rPr>
                  </w:pPr>
                </w:p>
              </w:tc>
              <w:tc>
                <w:tcPr>
                  <w:tcW w:w="2127" w:type="dxa"/>
                </w:tcPr>
                <w:p w:rsidR="00D62A8F" w:rsidRDefault="00D62A8F" w:rsidP="00372466">
                  <w:pPr>
                    <w:pStyle w:val="Default"/>
                    <w:rPr>
                      <w:b/>
                      <w:bCs/>
                      <w:sz w:val="19"/>
                      <w:szCs w:val="19"/>
                    </w:rPr>
                  </w:pPr>
                </w:p>
              </w:tc>
            </w:tr>
            <w:tr w:rsidR="00D62A8F" w:rsidRPr="004078D2" w:rsidTr="00372466">
              <w:tc>
                <w:tcPr>
                  <w:tcW w:w="0" w:type="auto"/>
                </w:tcPr>
                <w:p w:rsidR="00D62A8F" w:rsidRDefault="00D62A8F" w:rsidP="00372466">
                  <w:pPr>
                    <w:pStyle w:val="Default"/>
                    <w:jc w:val="both"/>
                    <w:rPr>
                      <w:b/>
                      <w:bCs/>
                      <w:sz w:val="19"/>
                      <w:szCs w:val="19"/>
                    </w:rPr>
                  </w:pPr>
                  <w:r>
                    <w:rPr>
                      <w:b/>
                      <w:bCs/>
                      <w:sz w:val="19"/>
                      <w:szCs w:val="19"/>
                    </w:rPr>
                    <w:t>1.5</w:t>
                  </w:r>
                </w:p>
              </w:tc>
              <w:tc>
                <w:tcPr>
                  <w:tcW w:w="3499" w:type="dxa"/>
                </w:tcPr>
                <w:p w:rsidR="00D62A8F" w:rsidRPr="00970159" w:rsidRDefault="00D62A8F" w:rsidP="00372466">
                  <w:pPr>
                    <w:pStyle w:val="Default"/>
                    <w:jc w:val="both"/>
                    <w:rPr>
                      <w:bCs/>
                      <w:sz w:val="19"/>
                      <w:szCs w:val="19"/>
                    </w:rPr>
                  </w:pPr>
                  <w:r w:rsidRPr="00970159">
                    <w:rPr>
                      <w:bCs/>
                      <w:sz w:val="19"/>
                      <w:szCs w:val="19"/>
                    </w:rPr>
                    <w:t>Crea una barrera geográfica a la libre circulación de bienes o servicios o a la inversión.</w:t>
                  </w:r>
                </w:p>
              </w:tc>
              <w:tc>
                <w:tcPr>
                  <w:tcW w:w="0" w:type="auto"/>
                </w:tcPr>
                <w:p w:rsidR="00D62A8F" w:rsidRDefault="00D62A8F" w:rsidP="00372466">
                  <w:pPr>
                    <w:pStyle w:val="Default"/>
                    <w:rPr>
                      <w:b/>
                      <w:bCs/>
                      <w:sz w:val="19"/>
                      <w:szCs w:val="19"/>
                    </w:rPr>
                  </w:pPr>
                </w:p>
              </w:tc>
              <w:tc>
                <w:tcPr>
                  <w:tcW w:w="0" w:type="auto"/>
                </w:tcPr>
                <w:p w:rsidR="00D62A8F" w:rsidRDefault="00D62A8F" w:rsidP="00372466">
                  <w:pPr>
                    <w:pStyle w:val="Default"/>
                    <w:rPr>
                      <w:b/>
                      <w:bCs/>
                      <w:sz w:val="19"/>
                      <w:szCs w:val="19"/>
                    </w:rPr>
                  </w:pPr>
                  <w:r>
                    <w:rPr>
                      <w:b/>
                      <w:bCs/>
                      <w:sz w:val="19"/>
                      <w:szCs w:val="19"/>
                    </w:rPr>
                    <w:t>X</w:t>
                  </w:r>
                </w:p>
              </w:tc>
              <w:tc>
                <w:tcPr>
                  <w:tcW w:w="1896" w:type="dxa"/>
                </w:tcPr>
                <w:p w:rsidR="00D62A8F" w:rsidRDefault="00D62A8F" w:rsidP="00372466">
                  <w:pPr>
                    <w:pStyle w:val="Default"/>
                    <w:rPr>
                      <w:b/>
                      <w:bCs/>
                      <w:sz w:val="19"/>
                      <w:szCs w:val="19"/>
                    </w:rPr>
                  </w:pPr>
                </w:p>
              </w:tc>
              <w:tc>
                <w:tcPr>
                  <w:tcW w:w="2127" w:type="dxa"/>
                </w:tcPr>
                <w:p w:rsidR="00D62A8F" w:rsidRDefault="00D62A8F" w:rsidP="00372466">
                  <w:pPr>
                    <w:pStyle w:val="Default"/>
                    <w:rPr>
                      <w:b/>
                      <w:bCs/>
                      <w:sz w:val="19"/>
                      <w:szCs w:val="19"/>
                    </w:rPr>
                  </w:pPr>
                </w:p>
              </w:tc>
            </w:tr>
            <w:tr w:rsidR="00D62A8F" w:rsidRPr="00EB2E51" w:rsidTr="00372466">
              <w:tc>
                <w:tcPr>
                  <w:tcW w:w="0" w:type="auto"/>
                </w:tcPr>
                <w:p w:rsidR="00D62A8F" w:rsidRDefault="00D62A8F" w:rsidP="00372466">
                  <w:pPr>
                    <w:pStyle w:val="Default"/>
                    <w:jc w:val="both"/>
                    <w:rPr>
                      <w:b/>
                      <w:bCs/>
                      <w:sz w:val="19"/>
                      <w:szCs w:val="19"/>
                    </w:rPr>
                  </w:pPr>
                  <w:r>
                    <w:rPr>
                      <w:b/>
                      <w:bCs/>
                      <w:sz w:val="19"/>
                      <w:szCs w:val="19"/>
                    </w:rPr>
                    <w:t>1.6</w:t>
                  </w:r>
                </w:p>
              </w:tc>
              <w:tc>
                <w:tcPr>
                  <w:tcW w:w="3499" w:type="dxa"/>
                </w:tcPr>
                <w:p w:rsidR="00D62A8F" w:rsidRPr="00970159" w:rsidRDefault="00D62A8F" w:rsidP="00372466">
                  <w:pPr>
                    <w:pStyle w:val="Default"/>
                    <w:jc w:val="both"/>
                    <w:rPr>
                      <w:bCs/>
                      <w:sz w:val="19"/>
                      <w:szCs w:val="19"/>
                    </w:rPr>
                  </w:pPr>
                  <w:r w:rsidRPr="00970159">
                    <w:rPr>
                      <w:bCs/>
                      <w:sz w:val="19"/>
                      <w:szCs w:val="19"/>
                    </w:rPr>
                    <w:t>Incrementa de manera significativa los costos:</w:t>
                  </w:r>
                </w:p>
              </w:tc>
              <w:tc>
                <w:tcPr>
                  <w:tcW w:w="0" w:type="auto"/>
                </w:tcPr>
                <w:p w:rsidR="00D62A8F" w:rsidRDefault="00D62A8F" w:rsidP="00372466">
                  <w:pPr>
                    <w:pStyle w:val="Default"/>
                    <w:rPr>
                      <w:b/>
                      <w:bCs/>
                      <w:sz w:val="19"/>
                      <w:szCs w:val="19"/>
                    </w:rPr>
                  </w:pPr>
                </w:p>
              </w:tc>
              <w:tc>
                <w:tcPr>
                  <w:tcW w:w="0" w:type="auto"/>
                </w:tcPr>
                <w:p w:rsidR="00D62A8F" w:rsidRDefault="00D62A8F" w:rsidP="00372466">
                  <w:pPr>
                    <w:pStyle w:val="Default"/>
                    <w:rPr>
                      <w:b/>
                      <w:bCs/>
                      <w:sz w:val="19"/>
                      <w:szCs w:val="19"/>
                    </w:rPr>
                  </w:pPr>
                </w:p>
              </w:tc>
              <w:tc>
                <w:tcPr>
                  <w:tcW w:w="1896" w:type="dxa"/>
                </w:tcPr>
                <w:p w:rsidR="00D62A8F" w:rsidRDefault="00D62A8F" w:rsidP="00372466">
                  <w:pPr>
                    <w:pStyle w:val="Default"/>
                    <w:rPr>
                      <w:b/>
                      <w:bCs/>
                      <w:sz w:val="19"/>
                      <w:szCs w:val="19"/>
                    </w:rPr>
                  </w:pPr>
                </w:p>
              </w:tc>
              <w:tc>
                <w:tcPr>
                  <w:tcW w:w="2127" w:type="dxa"/>
                </w:tcPr>
                <w:p w:rsidR="00D62A8F" w:rsidRDefault="00D62A8F" w:rsidP="00372466">
                  <w:pPr>
                    <w:pStyle w:val="Default"/>
                    <w:rPr>
                      <w:b/>
                      <w:bCs/>
                      <w:sz w:val="19"/>
                      <w:szCs w:val="19"/>
                    </w:rPr>
                  </w:pPr>
                </w:p>
              </w:tc>
            </w:tr>
            <w:tr w:rsidR="00D62A8F" w:rsidRPr="00971F09" w:rsidTr="00372466">
              <w:tc>
                <w:tcPr>
                  <w:tcW w:w="0" w:type="auto"/>
                </w:tcPr>
                <w:p w:rsidR="00D62A8F" w:rsidRDefault="00D62A8F" w:rsidP="00372466">
                  <w:pPr>
                    <w:pStyle w:val="Default"/>
                    <w:jc w:val="both"/>
                    <w:rPr>
                      <w:b/>
                      <w:bCs/>
                      <w:sz w:val="19"/>
                      <w:szCs w:val="19"/>
                    </w:rPr>
                  </w:pPr>
                  <w:r>
                    <w:rPr>
                      <w:b/>
                      <w:bCs/>
                      <w:sz w:val="19"/>
                      <w:szCs w:val="19"/>
                    </w:rPr>
                    <w:t>1.6.1</w:t>
                  </w:r>
                </w:p>
              </w:tc>
              <w:tc>
                <w:tcPr>
                  <w:tcW w:w="3499" w:type="dxa"/>
                </w:tcPr>
                <w:p w:rsidR="00D62A8F" w:rsidRPr="00970159" w:rsidRDefault="00D62A8F" w:rsidP="00372466">
                  <w:pPr>
                    <w:pStyle w:val="Default"/>
                    <w:jc w:val="both"/>
                    <w:rPr>
                      <w:bCs/>
                      <w:sz w:val="19"/>
                      <w:szCs w:val="19"/>
                    </w:rPr>
                  </w:pPr>
                  <w:r w:rsidRPr="00970159">
                    <w:rPr>
                      <w:bCs/>
                      <w:sz w:val="19"/>
                      <w:szCs w:val="19"/>
                    </w:rPr>
                    <w:t>Para nueva empresas en relación con las empresas que ya operan en un mercado o mercados relevantes relacionados, o</w:t>
                  </w:r>
                </w:p>
              </w:tc>
              <w:tc>
                <w:tcPr>
                  <w:tcW w:w="0" w:type="auto"/>
                </w:tcPr>
                <w:p w:rsidR="00D62A8F" w:rsidRDefault="00D62A8F" w:rsidP="00372466">
                  <w:pPr>
                    <w:pStyle w:val="Default"/>
                    <w:rPr>
                      <w:b/>
                      <w:bCs/>
                      <w:sz w:val="19"/>
                      <w:szCs w:val="19"/>
                    </w:rPr>
                  </w:pPr>
                </w:p>
              </w:tc>
              <w:tc>
                <w:tcPr>
                  <w:tcW w:w="0" w:type="auto"/>
                </w:tcPr>
                <w:p w:rsidR="00D62A8F" w:rsidRDefault="00D62A8F" w:rsidP="00372466">
                  <w:pPr>
                    <w:pStyle w:val="Default"/>
                    <w:rPr>
                      <w:b/>
                      <w:bCs/>
                      <w:sz w:val="19"/>
                      <w:szCs w:val="19"/>
                    </w:rPr>
                  </w:pPr>
                  <w:r>
                    <w:rPr>
                      <w:b/>
                      <w:bCs/>
                      <w:sz w:val="19"/>
                      <w:szCs w:val="19"/>
                    </w:rPr>
                    <w:t>X</w:t>
                  </w:r>
                </w:p>
              </w:tc>
              <w:tc>
                <w:tcPr>
                  <w:tcW w:w="1896" w:type="dxa"/>
                </w:tcPr>
                <w:p w:rsidR="00D62A8F" w:rsidRDefault="00D62A8F" w:rsidP="00372466">
                  <w:pPr>
                    <w:pStyle w:val="Default"/>
                    <w:rPr>
                      <w:b/>
                      <w:bCs/>
                      <w:sz w:val="19"/>
                      <w:szCs w:val="19"/>
                    </w:rPr>
                  </w:pPr>
                </w:p>
              </w:tc>
              <w:tc>
                <w:tcPr>
                  <w:tcW w:w="2127" w:type="dxa"/>
                </w:tcPr>
                <w:p w:rsidR="00D62A8F" w:rsidRDefault="00D62A8F" w:rsidP="00372466">
                  <w:pPr>
                    <w:pStyle w:val="Default"/>
                    <w:rPr>
                      <w:b/>
                      <w:bCs/>
                      <w:sz w:val="19"/>
                      <w:szCs w:val="19"/>
                    </w:rPr>
                  </w:pPr>
                </w:p>
              </w:tc>
            </w:tr>
            <w:tr w:rsidR="00D62A8F" w:rsidRPr="00971F09" w:rsidTr="00372466">
              <w:tc>
                <w:tcPr>
                  <w:tcW w:w="0" w:type="auto"/>
                </w:tcPr>
                <w:p w:rsidR="00D62A8F" w:rsidRDefault="00D62A8F" w:rsidP="00372466">
                  <w:pPr>
                    <w:pStyle w:val="Default"/>
                    <w:jc w:val="both"/>
                    <w:rPr>
                      <w:b/>
                      <w:bCs/>
                      <w:sz w:val="19"/>
                      <w:szCs w:val="19"/>
                    </w:rPr>
                  </w:pPr>
                  <w:r>
                    <w:rPr>
                      <w:b/>
                      <w:bCs/>
                      <w:sz w:val="19"/>
                      <w:szCs w:val="19"/>
                    </w:rPr>
                    <w:t>1.6.2</w:t>
                  </w:r>
                </w:p>
              </w:tc>
              <w:tc>
                <w:tcPr>
                  <w:tcW w:w="3499" w:type="dxa"/>
                </w:tcPr>
                <w:p w:rsidR="00D62A8F" w:rsidRPr="00970159" w:rsidRDefault="00D62A8F" w:rsidP="00372466">
                  <w:pPr>
                    <w:pStyle w:val="Default"/>
                    <w:jc w:val="both"/>
                    <w:rPr>
                      <w:bCs/>
                      <w:sz w:val="19"/>
                      <w:szCs w:val="19"/>
                    </w:rPr>
                  </w:pPr>
                  <w:r w:rsidRPr="00970159">
                    <w:rPr>
                      <w:bCs/>
                      <w:sz w:val="19"/>
                      <w:szCs w:val="19"/>
                    </w:rPr>
                    <w:t>Para unas empresas en relación con otras cuando el conjunto ya opera en uno o varios mercados relevantes relacionados.</w:t>
                  </w:r>
                </w:p>
              </w:tc>
              <w:tc>
                <w:tcPr>
                  <w:tcW w:w="0" w:type="auto"/>
                </w:tcPr>
                <w:p w:rsidR="00D62A8F" w:rsidRDefault="00D62A8F" w:rsidP="00372466">
                  <w:pPr>
                    <w:pStyle w:val="Default"/>
                    <w:rPr>
                      <w:b/>
                      <w:bCs/>
                      <w:sz w:val="19"/>
                      <w:szCs w:val="19"/>
                    </w:rPr>
                  </w:pPr>
                </w:p>
              </w:tc>
              <w:tc>
                <w:tcPr>
                  <w:tcW w:w="0" w:type="auto"/>
                </w:tcPr>
                <w:p w:rsidR="00D62A8F" w:rsidRDefault="00D62A8F" w:rsidP="00372466">
                  <w:pPr>
                    <w:pStyle w:val="Default"/>
                    <w:rPr>
                      <w:b/>
                      <w:bCs/>
                      <w:sz w:val="19"/>
                      <w:szCs w:val="19"/>
                    </w:rPr>
                  </w:pPr>
                  <w:r>
                    <w:rPr>
                      <w:b/>
                      <w:bCs/>
                      <w:sz w:val="19"/>
                      <w:szCs w:val="19"/>
                    </w:rPr>
                    <w:t>X</w:t>
                  </w:r>
                </w:p>
              </w:tc>
              <w:tc>
                <w:tcPr>
                  <w:tcW w:w="1896" w:type="dxa"/>
                </w:tcPr>
                <w:p w:rsidR="00D62A8F" w:rsidRDefault="00D62A8F" w:rsidP="00372466">
                  <w:pPr>
                    <w:pStyle w:val="Default"/>
                    <w:rPr>
                      <w:b/>
                      <w:bCs/>
                      <w:sz w:val="19"/>
                      <w:szCs w:val="19"/>
                    </w:rPr>
                  </w:pPr>
                </w:p>
              </w:tc>
              <w:tc>
                <w:tcPr>
                  <w:tcW w:w="2127" w:type="dxa"/>
                </w:tcPr>
                <w:p w:rsidR="00D62A8F" w:rsidRDefault="00D62A8F" w:rsidP="00372466">
                  <w:pPr>
                    <w:pStyle w:val="Default"/>
                    <w:rPr>
                      <w:b/>
                      <w:bCs/>
                      <w:sz w:val="19"/>
                      <w:szCs w:val="19"/>
                    </w:rPr>
                  </w:pPr>
                </w:p>
              </w:tc>
            </w:tr>
            <w:tr w:rsidR="00D62A8F" w:rsidRPr="00EB2E51" w:rsidTr="00372466">
              <w:tc>
                <w:tcPr>
                  <w:tcW w:w="0" w:type="auto"/>
                </w:tcPr>
                <w:p w:rsidR="00D62A8F" w:rsidRDefault="00D62A8F" w:rsidP="00372466">
                  <w:pPr>
                    <w:pStyle w:val="Default"/>
                    <w:jc w:val="both"/>
                    <w:rPr>
                      <w:b/>
                      <w:bCs/>
                      <w:sz w:val="19"/>
                      <w:szCs w:val="19"/>
                    </w:rPr>
                  </w:pPr>
                  <w:r>
                    <w:rPr>
                      <w:b/>
                      <w:bCs/>
                      <w:sz w:val="19"/>
                      <w:szCs w:val="19"/>
                    </w:rPr>
                    <w:t>2ª.</w:t>
                  </w:r>
                </w:p>
              </w:tc>
              <w:tc>
                <w:tcPr>
                  <w:tcW w:w="3499" w:type="dxa"/>
                </w:tcPr>
                <w:p w:rsidR="00D62A8F" w:rsidRPr="00970159" w:rsidRDefault="00D62A8F" w:rsidP="00372466">
                  <w:pPr>
                    <w:pStyle w:val="Default"/>
                    <w:jc w:val="both"/>
                    <w:rPr>
                      <w:bCs/>
                      <w:sz w:val="19"/>
                      <w:szCs w:val="19"/>
                    </w:rPr>
                  </w:pPr>
                  <w:r w:rsidRPr="00970159">
                    <w:rPr>
                      <w:bCs/>
                      <w:sz w:val="19"/>
                      <w:szCs w:val="19"/>
                    </w:rPr>
                    <w:t>¿La regulación limita la capacidad de las empresas para competir en uno o varios mercados relevantes relacionados?</w:t>
                  </w:r>
                </w:p>
                <w:p w:rsidR="00D62A8F" w:rsidRPr="00970159" w:rsidRDefault="00D62A8F" w:rsidP="00372466">
                  <w:pPr>
                    <w:pStyle w:val="Default"/>
                    <w:jc w:val="both"/>
                    <w:rPr>
                      <w:bCs/>
                      <w:sz w:val="19"/>
                      <w:szCs w:val="19"/>
                    </w:rPr>
                  </w:pPr>
                  <w:r w:rsidRPr="00970159">
                    <w:rPr>
                      <w:bCs/>
                      <w:sz w:val="19"/>
                      <w:szCs w:val="19"/>
                    </w:rPr>
                    <w:lastRenderedPageBreak/>
                    <w:t>Es posible que esto suceda, entre otros eventos, cuando el proyecto de acto:</w:t>
                  </w:r>
                </w:p>
              </w:tc>
              <w:tc>
                <w:tcPr>
                  <w:tcW w:w="0" w:type="auto"/>
                </w:tcPr>
                <w:p w:rsidR="00D62A8F" w:rsidRDefault="00D62A8F" w:rsidP="00372466">
                  <w:pPr>
                    <w:pStyle w:val="Default"/>
                    <w:rPr>
                      <w:b/>
                      <w:bCs/>
                      <w:sz w:val="19"/>
                      <w:szCs w:val="19"/>
                    </w:rPr>
                  </w:pPr>
                </w:p>
              </w:tc>
              <w:tc>
                <w:tcPr>
                  <w:tcW w:w="0" w:type="auto"/>
                </w:tcPr>
                <w:p w:rsidR="00D62A8F" w:rsidRDefault="00D62A8F" w:rsidP="00372466">
                  <w:pPr>
                    <w:pStyle w:val="Default"/>
                    <w:rPr>
                      <w:b/>
                      <w:bCs/>
                      <w:sz w:val="19"/>
                      <w:szCs w:val="19"/>
                    </w:rPr>
                  </w:pPr>
                </w:p>
              </w:tc>
              <w:tc>
                <w:tcPr>
                  <w:tcW w:w="1896" w:type="dxa"/>
                </w:tcPr>
                <w:p w:rsidR="00D62A8F" w:rsidRDefault="00D62A8F" w:rsidP="00372466">
                  <w:pPr>
                    <w:pStyle w:val="Default"/>
                    <w:rPr>
                      <w:b/>
                      <w:bCs/>
                      <w:sz w:val="19"/>
                      <w:szCs w:val="19"/>
                    </w:rPr>
                  </w:pPr>
                </w:p>
              </w:tc>
              <w:tc>
                <w:tcPr>
                  <w:tcW w:w="2127" w:type="dxa"/>
                </w:tcPr>
                <w:p w:rsidR="00D62A8F" w:rsidRDefault="00D62A8F" w:rsidP="00372466">
                  <w:pPr>
                    <w:pStyle w:val="Default"/>
                    <w:rPr>
                      <w:b/>
                      <w:bCs/>
                      <w:sz w:val="19"/>
                      <w:szCs w:val="19"/>
                    </w:rPr>
                  </w:pPr>
                </w:p>
              </w:tc>
            </w:tr>
            <w:tr w:rsidR="00D62A8F" w:rsidRPr="001D50B5" w:rsidTr="00372466">
              <w:tc>
                <w:tcPr>
                  <w:tcW w:w="0" w:type="auto"/>
                </w:tcPr>
                <w:p w:rsidR="00D62A8F" w:rsidRDefault="00D62A8F" w:rsidP="00372466">
                  <w:pPr>
                    <w:pStyle w:val="Default"/>
                    <w:jc w:val="both"/>
                    <w:rPr>
                      <w:b/>
                      <w:bCs/>
                      <w:sz w:val="19"/>
                      <w:szCs w:val="19"/>
                    </w:rPr>
                  </w:pPr>
                  <w:r>
                    <w:rPr>
                      <w:b/>
                      <w:bCs/>
                      <w:sz w:val="19"/>
                      <w:szCs w:val="19"/>
                    </w:rPr>
                    <w:lastRenderedPageBreak/>
                    <w:t>2.1</w:t>
                  </w:r>
                </w:p>
              </w:tc>
              <w:tc>
                <w:tcPr>
                  <w:tcW w:w="3499" w:type="dxa"/>
                </w:tcPr>
                <w:p w:rsidR="00D62A8F" w:rsidRPr="00970159" w:rsidRDefault="00D62A8F" w:rsidP="00372466">
                  <w:pPr>
                    <w:pStyle w:val="Default"/>
                    <w:jc w:val="both"/>
                    <w:rPr>
                      <w:bCs/>
                      <w:sz w:val="19"/>
                      <w:szCs w:val="19"/>
                    </w:rPr>
                  </w:pPr>
                  <w:r w:rsidRPr="00970159">
                    <w:rPr>
                      <w:bCs/>
                      <w:sz w:val="19"/>
                      <w:szCs w:val="19"/>
                    </w:rPr>
                    <w:t>Controla o influye sustancialmente sobre los precios de los bienes o servicios o el nivel de producción.</w:t>
                  </w:r>
                </w:p>
              </w:tc>
              <w:tc>
                <w:tcPr>
                  <w:tcW w:w="0" w:type="auto"/>
                </w:tcPr>
                <w:p w:rsidR="00D62A8F" w:rsidRDefault="00D62A8F" w:rsidP="00372466">
                  <w:pPr>
                    <w:pStyle w:val="Default"/>
                    <w:rPr>
                      <w:b/>
                      <w:bCs/>
                      <w:sz w:val="19"/>
                      <w:szCs w:val="19"/>
                    </w:rPr>
                  </w:pPr>
                </w:p>
              </w:tc>
              <w:tc>
                <w:tcPr>
                  <w:tcW w:w="0" w:type="auto"/>
                </w:tcPr>
                <w:p w:rsidR="00D62A8F" w:rsidRDefault="00D62A8F" w:rsidP="00372466">
                  <w:pPr>
                    <w:pStyle w:val="Default"/>
                    <w:rPr>
                      <w:b/>
                      <w:bCs/>
                      <w:sz w:val="19"/>
                      <w:szCs w:val="19"/>
                    </w:rPr>
                  </w:pPr>
                  <w:r>
                    <w:rPr>
                      <w:b/>
                      <w:bCs/>
                      <w:sz w:val="19"/>
                      <w:szCs w:val="19"/>
                    </w:rPr>
                    <w:t>X</w:t>
                  </w:r>
                </w:p>
              </w:tc>
              <w:tc>
                <w:tcPr>
                  <w:tcW w:w="1896" w:type="dxa"/>
                </w:tcPr>
                <w:p w:rsidR="00D62A8F" w:rsidRDefault="00D62A8F" w:rsidP="00372466">
                  <w:pPr>
                    <w:pStyle w:val="Default"/>
                    <w:rPr>
                      <w:b/>
                      <w:bCs/>
                      <w:sz w:val="19"/>
                      <w:szCs w:val="19"/>
                    </w:rPr>
                  </w:pPr>
                </w:p>
              </w:tc>
              <w:tc>
                <w:tcPr>
                  <w:tcW w:w="2127" w:type="dxa"/>
                </w:tcPr>
                <w:p w:rsidR="00D62A8F" w:rsidRDefault="00D62A8F" w:rsidP="00372466">
                  <w:pPr>
                    <w:pStyle w:val="Default"/>
                    <w:rPr>
                      <w:b/>
                      <w:bCs/>
                      <w:sz w:val="19"/>
                      <w:szCs w:val="19"/>
                    </w:rPr>
                  </w:pPr>
                </w:p>
              </w:tc>
            </w:tr>
            <w:tr w:rsidR="00D62A8F" w:rsidRPr="001D50B5" w:rsidTr="00372466">
              <w:tc>
                <w:tcPr>
                  <w:tcW w:w="0" w:type="auto"/>
                </w:tcPr>
                <w:p w:rsidR="00D62A8F" w:rsidRDefault="00D62A8F" w:rsidP="00372466">
                  <w:pPr>
                    <w:pStyle w:val="Default"/>
                    <w:jc w:val="both"/>
                    <w:rPr>
                      <w:b/>
                      <w:bCs/>
                      <w:sz w:val="19"/>
                      <w:szCs w:val="19"/>
                    </w:rPr>
                  </w:pPr>
                  <w:r>
                    <w:rPr>
                      <w:b/>
                      <w:bCs/>
                      <w:sz w:val="19"/>
                      <w:szCs w:val="19"/>
                    </w:rPr>
                    <w:t>2.2</w:t>
                  </w:r>
                </w:p>
              </w:tc>
              <w:tc>
                <w:tcPr>
                  <w:tcW w:w="3499" w:type="dxa"/>
                </w:tcPr>
                <w:p w:rsidR="00D62A8F" w:rsidRPr="00970159" w:rsidRDefault="00D62A8F" w:rsidP="00372466">
                  <w:pPr>
                    <w:pStyle w:val="Default"/>
                    <w:jc w:val="both"/>
                    <w:rPr>
                      <w:bCs/>
                      <w:sz w:val="19"/>
                      <w:szCs w:val="19"/>
                    </w:rPr>
                  </w:pPr>
                  <w:r w:rsidRPr="00970159">
                    <w:rPr>
                      <w:bCs/>
                      <w:sz w:val="19"/>
                      <w:szCs w:val="19"/>
                    </w:rPr>
                    <w:t>Limita a las empresas la posibilidad de distribuir o comercializar sus productos</w:t>
                  </w:r>
                </w:p>
              </w:tc>
              <w:tc>
                <w:tcPr>
                  <w:tcW w:w="0" w:type="auto"/>
                </w:tcPr>
                <w:p w:rsidR="00D62A8F" w:rsidRDefault="00D62A8F" w:rsidP="00372466">
                  <w:pPr>
                    <w:pStyle w:val="Default"/>
                    <w:rPr>
                      <w:b/>
                      <w:bCs/>
                      <w:sz w:val="19"/>
                      <w:szCs w:val="19"/>
                    </w:rPr>
                  </w:pPr>
                </w:p>
              </w:tc>
              <w:tc>
                <w:tcPr>
                  <w:tcW w:w="0" w:type="auto"/>
                </w:tcPr>
                <w:p w:rsidR="00D62A8F" w:rsidRDefault="00D62A8F" w:rsidP="00372466">
                  <w:pPr>
                    <w:pStyle w:val="Default"/>
                    <w:rPr>
                      <w:b/>
                      <w:bCs/>
                      <w:sz w:val="19"/>
                      <w:szCs w:val="19"/>
                    </w:rPr>
                  </w:pPr>
                  <w:r>
                    <w:rPr>
                      <w:b/>
                      <w:bCs/>
                      <w:sz w:val="19"/>
                      <w:szCs w:val="19"/>
                    </w:rPr>
                    <w:t>X</w:t>
                  </w:r>
                </w:p>
              </w:tc>
              <w:tc>
                <w:tcPr>
                  <w:tcW w:w="1896" w:type="dxa"/>
                </w:tcPr>
                <w:p w:rsidR="00D62A8F" w:rsidRDefault="00D62A8F" w:rsidP="00372466">
                  <w:pPr>
                    <w:pStyle w:val="Default"/>
                    <w:rPr>
                      <w:b/>
                      <w:bCs/>
                      <w:sz w:val="19"/>
                      <w:szCs w:val="19"/>
                    </w:rPr>
                  </w:pPr>
                </w:p>
              </w:tc>
              <w:tc>
                <w:tcPr>
                  <w:tcW w:w="2127" w:type="dxa"/>
                </w:tcPr>
                <w:p w:rsidR="00D62A8F" w:rsidRDefault="00D62A8F" w:rsidP="00372466">
                  <w:pPr>
                    <w:pStyle w:val="Default"/>
                    <w:rPr>
                      <w:b/>
                      <w:bCs/>
                      <w:sz w:val="19"/>
                      <w:szCs w:val="19"/>
                    </w:rPr>
                  </w:pPr>
                </w:p>
              </w:tc>
            </w:tr>
            <w:tr w:rsidR="00D62A8F" w:rsidRPr="00971F09" w:rsidTr="00372466">
              <w:tc>
                <w:tcPr>
                  <w:tcW w:w="0" w:type="auto"/>
                </w:tcPr>
                <w:p w:rsidR="00D62A8F" w:rsidRDefault="00D62A8F" w:rsidP="00372466">
                  <w:pPr>
                    <w:pStyle w:val="Default"/>
                    <w:jc w:val="both"/>
                    <w:rPr>
                      <w:b/>
                      <w:bCs/>
                      <w:sz w:val="19"/>
                      <w:szCs w:val="19"/>
                    </w:rPr>
                  </w:pPr>
                  <w:r>
                    <w:rPr>
                      <w:b/>
                      <w:bCs/>
                      <w:sz w:val="19"/>
                      <w:szCs w:val="19"/>
                    </w:rPr>
                    <w:t>2.3</w:t>
                  </w:r>
                </w:p>
              </w:tc>
              <w:tc>
                <w:tcPr>
                  <w:tcW w:w="3499" w:type="dxa"/>
                </w:tcPr>
                <w:p w:rsidR="00D62A8F" w:rsidRPr="00970159" w:rsidRDefault="00D62A8F" w:rsidP="00372466">
                  <w:pPr>
                    <w:pStyle w:val="Default"/>
                    <w:jc w:val="both"/>
                    <w:rPr>
                      <w:bCs/>
                      <w:sz w:val="19"/>
                      <w:szCs w:val="19"/>
                    </w:rPr>
                  </w:pPr>
                  <w:r w:rsidRPr="00970159">
                    <w:rPr>
                      <w:bCs/>
                      <w:sz w:val="19"/>
                      <w:szCs w:val="19"/>
                    </w:rPr>
                    <w:t>Limita la libertad de las empresas para promocionar sus productos.</w:t>
                  </w:r>
                </w:p>
              </w:tc>
              <w:tc>
                <w:tcPr>
                  <w:tcW w:w="0" w:type="auto"/>
                </w:tcPr>
                <w:p w:rsidR="00D62A8F" w:rsidRDefault="00D62A8F" w:rsidP="00372466">
                  <w:pPr>
                    <w:pStyle w:val="Default"/>
                    <w:rPr>
                      <w:b/>
                      <w:bCs/>
                      <w:sz w:val="19"/>
                      <w:szCs w:val="19"/>
                    </w:rPr>
                  </w:pPr>
                </w:p>
              </w:tc>
              <w:tc>
                <w:tcPr>
                  <w:tcW w:w="0" w:type="auto"/>
                </w:tcPr>
                <w:p w:rsidR="00D62A8F" w:rsidRDefault="00D62A8F" w:rsidP="00372466">
                  <w:pPr>
                    <w:pStyle w:val="Default"/>
                    <w:rPr>
                      <w:b/>
                      <w:bCs/>
                      <w:sz w:val="19"/>
                      <w:szCs w:val="19"/>
                    </w:rPr>
                  </w:pPr>
                  <w:r>
                    <w:rPr>
                      <w:b/>
                      <w:bCs/>
                      <w:sz w:val="19"/>
                      <w:szCs w:val="19"/>
                    </w:rPr>
                    <w:t>X</w:t>
                  </w:r>
                </w:p>
              </w:tc>
              <w:tc>
                <w:tcPr>
                  <w:tcW w:w="1896" w:type="dxa"/>
                </w:tcPr>
                <w:p w:rsidR="00D62A8F" w:rsidRDefault="00D62A8F" w:rsidP="00372466">
                  <w:pPr>
                    <w:pStyle w:val="Default"/>
                    <w:rPr>
                      <w:b/>
                      <w:bCs/>
                      <w:sz w:val="19"/>
                      <w:szCs w:val="19"/>
                    </w:rPr>
                  </w:pPr>
                </w:p>
              </w:tc>
              <w:tc>
                <w:tcPr>
                  <w:tcW w:w="2127" w:type="dxa"/>
                </w:tcPr>
                <w:p w:rsidR="00D62A8F" w:rsidRDefault="00D62A8F" w:rsidP="00372466">
                  <w:pPr>
                    <w:pStyle w:val="Default"/>
                    <w:rPr>
                      <w:b/>
                      <w:bCs/>
                      <w:sz w:val="19"/>
                      <w:szCs w:val="19"/>
                    </w:rPr>
                  </w:pPr>
                </w:p>
              </w:tc>
            </w:tr>
            <w:tr w:rsidR="00D62A8F" w:rsidRPr="001D50B5" w:rsidTr="00372466">
              <w:tc>
                <w:tcPr>
                  <w:tcW w:w="0" w:type="auto"/>
                </w:tcPr>
                <w:p w:rsidR="00D62A8F" w:rsidRDefault="00D62A8F" w:rsidP="00372466">
                  <w:pPr>
                    <w:pStyle w:val="Default"/>
                    <w:jc w:val="both"/>
                    <w:rPr>
                      <w:b/>
                      <w:bCs/>
                      <w:sz w:val="19"/>
                      <w:szCs w:val="19"/>
                    </w:rPr>
                  </w:pPr>
                  <w:r>
                    <w:rPr>
                      <w:b/>
                      <w:bCs/>
                      <w:sz w:val="19"/>
                      <w:szCs w:val="19"/>
                    </w:rPr>
                    <w:t>2.4</w:t>
                  </w:r>
                </w:p>
              </w:tc>
              <w:tc>
                <w:tcPr>
                  <w:tcW w:w="3499" w:type="dxa"/>
                </w:tcPr>
                <w:p w:rsidR="00D62A8F" w:rsidRPr="00970159" w:rsidRDefault="00D62A8F" w:rsidP="00372466">
                  <w:pPr>
                    <w:pStyle w:val="Default"/>
                    <w:jc w:val="both"/>
                    <w:rPr>
                      <w:bCs/>
                      <w:sz w:val="19"/>
                      <w:szCs w:val="19"/>
                    </w:rPr>
                  </w:pPr>
                  <w:r w:rsidRPr="00970159">
                    <w:rPr>
                      <w:bCs/>
                      <w:sz w:val="19"/>
                      <w:szCs w:val="19"/>
                    </w:rPr>
                    <w:t>Exige características de calidad de los productos, en particular si resultan más ventajosas para algunas empresas que para otras.</w:t>
                  </w:r>
                </w:p>
              </w:tc>
              <w:tc>
                <w:tcPr>
                  <w:tcW w:w="0" w:type="auto"/>
                </w:tcPr>
                <w:p w:rsidR="00D62A8F" w:rsidRDefault="00D62A8F" w:rsidP="00372466">
                  <w:pPr>
                    <w:pStyle w:val="Default"/>
                    <w:rPr>
                      <w:b/>
                      <w:bCs/>
                      <w:sz w:val="19"/>
                      <w:szCs w:val="19"/>
                    </w:rPr>
                  </w:pPr>
                </w:p>
              </w:tc>
              <w:tc>
                <w:tcPr>
                  <w:tcW w:w="0" w:type="auto"/>
                </w:tcPr>
                <w:p w:rsidR="00D62A8F" w:rsidRDefault="00D62A8F" w:rsidP="00372466">
                  <w:pPr>
                    <w:pStyle w:val="Default"/>
                    <w:rPr>
                      <w:b/>
                      <w:bCs/>
                      <w:sz w:val="19"/>
                      <w:szCs w:val="19"/>
                    </w:rPr>
                  </w:pPr>
                  <w:r>
                    <w:rPr>
                      <w:b/>
                      <w:bCs/>
                      <w:sz w:val="19"/>
                      <w:szCs w:val="19"/>
                    </w:rPr>
                    <w:t>X</w:t>
                  </w:r>
                </w:p>
              </w:tc>
              <w:tc>
                <w:tcPr>
                  <w:tcW w:w="1896" w:type="dxa"/>
                </w:tcPr>
                <w:p w:rsidR="00D62A8F" w:rsidRDefault="00D62A8F" w:rsidP="00372466">
                  <w:pPr>
                    <w:pStyle w:val="Default"/>
                    <w:rPr>
                      <w:b/>
                      <w:bCs/>
                      <w:sz w:val="19"/>
                      <w:szCs w:val="19"/>
                    </w:rPr>
                  </w:pPr>
                </w:p>
              </w:tc>
              <w:tc>
                <w:tcPr>
                  <w:tcW w:w="2127" w:type="dxa"/>
                </w:tcPr>
                <w:p w:rsidR="00D62A8F" w:rsidRDefault="00D62A8F" w:rsidP="00372466">
                  <w:pPr>
                    <w:pStyle w:val="Default"/>
                    <w:rPr>
                      <w:b/>
                      <w:bCs/>
                      <w:sz w:val="19"/>
                      <w:szCs w:val="19"/>
                    </w:rPr>
                  </w:pPr>
                </w:p>
              </w:tc>
            </w:tr>
            <w:tr w:rsidR="00D62A8F" w:rsidRPr="00136546" w:rsidTr="00372466">
              <w:tc>
                <w:tcPr>
                  <w:tcW w:w="0" w:type="auto"/>
                </w:tcPr>
                <w:p w:rsidR="00D62A8F" w:rsidRDefault="00D62A8F" w:rsidP="00372466">
                  <w:pPr>
                    <w:pStyle w:val="Default"/>
                    <w:jc w:val="both"/>
                    <w:rPr>
                      <w:b/>
                      <w:bCs/>
                      <w:sz w:val="19"/>
                      <w:szCs w:val="19"/>
                    </w:rPr>
                  </w:pPr>
                  <w:r>
                    <w:rPr>
                      <w:b/>
                      <w:bCs/>
                      <w:sz w:val="19"/>
                      <w:szCs w:val="19"/>
                    </w:rPr>
                    <w:t>2.5</w:t>
                  </w:r>
                </w:p>
              </w:tc>
              <w:tc>
                <w:tcPr>
                  <w:tcW w:w="3499" w:type="dxa"/>
                </w:tcPr>
                <w:p w:rsidR="00D62A8F" w:rsidRPr="00970159" w:rsidRDefault="00D62A8F" w:rsidP="00372466">
                  <w:pPr>
                    <w:pStyle w:val="Default"/>
                    <w:jc w:val="both"/>
                    <w:rPr>
                      <w:bCs/>
                      <w:sz w:val="19"/>
                      <w:szCs w:val="19"/>
                    </w:rPr>
                  </w:pPr>
                  <w:r w:rsidRPr="00970159">
                    <w:rPr>
                      <w:bCs/>
                      <w:sz w:val="19"/>
                      <w:szCs w:val="19"/>
                    </w:rPr>
                    <w:t>Otorga a los operadores actuales en el mercado un trato diferenciado con respecto a las empresas entrantes.</w:t>
                  </w:r>
                </w:p>
              </w:tc>
              <w:tc>
                <w:tcPr>
                  <w:tcW w:w="0" w:type="auto"/>
                </w:tcPr>
                <w:p w:rsidR="00D62A8F" w:rsidRDefault="00D62A8F" w:rsidP="00372466">
                  <w:pPr>
                    <w:pStyle w:val="Default"/>
                    <w:rPr>
                      <w:b/>
                      <w:bCs/>
                      <w:sz w:val="19"/>
                      <w:szCs w:val="19"/>
                    </w:rPr>
                  </w:pPr>
                </w:p>
              </w:tc>
              <w:tc>
                <w:tcPr>
                  <w:tcW w:w="0" w:type="auto"/>
                </w:tcPr>
                <w:p w:rsidR="00D62A8F" w:rsidRDefault="00D62A8F" w:rsidP="00372466">
                  <w:pPr>
                    <w:pStyle w:val="Default"/>
                    <w:rPr>
                      <w:b/>
                      <w:bCs/>
                      <w:sz w:val="19"/>
                      <w:szCs w:val="19"/>
                    </w:rPr>
                  </w:pPr>
                  <w:r>
                    <w:rPr>
                      <w:b/>
                      <w:bCs/>
                      <w:sz w:val="19"/>
                      <w:szCs w:val="19"/>
                    </w:rPr>
                    <w:t>X</w:t>
                  </w:r>
                </w:p>
              </w:tc>
              <w:tc>
                <w:tcPr>
                  <w:tcW w:w="1896" w:type="dxa"/>
                </w:tcPr>
                <w:p w:rsidR="00D62A8F" w:rsidRDefault="00D62A8F" w:rsidP="00372466">
                  <w:pPr>
                    <w:pStyle w:val="Default"/>
                    <w:rPr>
                      <w:b/>
                      <w:bCs/>
                      <w:sz w:val="19"/>
                      <w:szCs w:val="19"/>
                    </w:rPr>
                  </w:pPr>
                </w:p>
              </w:tc>
              <w:tc>
                <w:tcPr>
                  <w:tcW w:w="2127" w:type="dxa"/>
                </w:tcPr>
                <w:p w:rsidR="00D62A8F" w:rsidRDefault="00D62A8F" w:rsidP="00372466">
                  <w:pPr>
                    <w:pStyle w:val="Default"/>
                    <w:rPr>
                      <w:b/>
                      <w:bCs/>
                      <w:sz w:val="19"/>
                      <w:szCs w:val="19"/>
                    </w:rPr>
                  </w:pPr>
                </w:p>
              </w:tc>
            </w:tr>
            <w:tr w:rsidR="00D62A8F" w:rsidRPr="00136546" w:rsidTr="00372466">
              <w:tc>
                <w:tcPr>
                  <w:tcW w:w="0" w:type="auto"/>
                </w:tcPr>
                <w:p w:rsidR="00D62A8F" w:rsidRDefault="00D62A8F" w:rsidP="00372466">
                  <w:pPr>
                    <w:pStyle w:val="Default"/>
                    <w:jc w:val="both"/>
                    <w:rPr>
                      <w:b/>
                      <w:bCs/>
                      <w:sz w:val="19"/>
                      <w:szCs w:val="19"/>
                    </w:rPr>
                  </w:pPr>
                  <w:r>
                    <w:rPr>
                      <w:b/>
                      <w:bCs/>
                      <w:sz w:val="19"/>
                      <w:szCs w:val="19"/>
                    </w:rPr>
                    <w:t>2.6</w:t>
                  </w:r>
                </w:p>
              </w:tc>
              <w:tc>
                <w:tcPr>
                  <w:tcW w:w="3499" w:type="dxa"/>
                </w:tcPr>
                <w:p w:rsidR="00D62A8F" w:rsidRPr="00970159" w:rsidRDefault="00D62A8F" w:rsidP="00372466">
                  <w:pPr>
                    <w:pStyle w:val="Default"/>
                    <w:jc w:val="both"/>
                    <w:rPr>
                      <w:bCs/>
                      <w:sz w:val="19"/>
                      <w:szCs w:val="19"/>
                    </w:rPr>
                  </w:pPr>
                  <w:r w:rsidRPr="00970159">
                    <w:rPr>
                      <w:bCs/>
                      <w:sz w:val="19"/>
                      <w:szCs w:val="19"/>
                    </w:rPr>
                    <w:t>Otorga trato diferenciado a unas empresas con respecto a otras.</w:t>
                  </w:r>
                </w:p>
              </w:tc>
              <w:tc>
                <w:tcPr>
                  <w:tcW w:w="0" w:type="auto"/>
                </w:tcPr>
                <w:p w:rsidR="00D62A8F" w:rsidRDefault="00D62A8F" w:rsidP="00372466">
                  <w:pPr>
                    <w:pStyle w:val="Default"/>
                    <w:rPr>
                      <w:b/>
                      <w:bCs/>
                      <w:sz w:val="19"/>
                      <w:szCs w:val="19"/>
                    </w:rPr>
                  </w:pPr>
                </w:p>
              </w:tc>
              <w:tc>
                <w:tcPr>
                  <w:tcW w:w="0" w:type="auto"/>
                </w:tcPr>
                <w:p w:rsidR="00D62A8F" w:rsidRDefault="00D62A8F" w:rsidP="00372466">
                  <w:pPr>
                    <w:pStyle w:val="Default"/>
                    <w:rPr>
                      <w:b/>
                      <w:bCs/>
                      <w:sz w:val="19"/>
                      <w:szCs w:val="19"/>
                    </w:rPr>
                  </w:pPr>
                  <w:r>
                    <w:rPr>
                      <w:b/>
                      <w:bCs/>
                      <w:sz w:val="19"/>
                      <w:szCs w:val="19"/>
                    </w:rPr>
                    <w:t>X</w:t>
                  </w:r>
                </w:p>
              </w:tc>
              <w:tc>
                <w:tcPr>
                  <w:tcW w:w="1896" w:type="dxa"/>
                </w:tcPr>
                <w:p w:rsidR="00D62A8F" w:rsidRDefault="00D62A8F" w:rsidP="00372466">
                  <w:pPr>
                    <w:pStyle w:val="Default"/>
                    <w:rPr>
                      <w:b/>
                      <w:bCs/>
                      <w:sz w:val="19"/>
                      <w:szCs w:val="19"/>
                    </w:rPr>
                  </w:pPr>
                </w:p>
              </w:tc>
              <w:tc>
                <w:tcPr>
                  <w:tcW w:w="2127" w:type="dxa"/>
                </w:tcPr>
                <w:p w:rsidR="00D62A8F" w:rsidRDefault="00D62A8F" w:rsidP="00372466">
                  <w:pPr>
                    <w:pStyle w:val="Default"/>
                    <w:rPr>
                      <w:b/>
                      <w:bCs/>
                      <w:sz w:val="19"/>
                      <w:szCs w:val="19"/>
                    </w:rPr>
                  </w:pPr>
                </w:p>
              </w:tc>
            </w:tr>
            <w:tr w:rsidR="00D62A8F" w:rsidRPr="00136546" w:rsidTr="00372466">
              <w:tc>
                <w:tcPr>
                  <w:tcW w:w="0" w:type="auto"/>
                </w:tcPr>
                <w:p w:rsidR="00D62A8F" w:rsidRDefault="00D62A8F" w:rsidP="00372466">
                  <w:pPr>
                    <w:pStyle w:val="Default"/>
                    <w:jc w:val="both"/>
                    <w:rPr>
                      <w:b/>
                      <w:bCs/>
                      <w:sz w:val="19"/>
                      <w:szCs w:val="19"/>
                    </w:rPr>
                  </w:pPr>
                  <w:r>
                    <w:rPr>
                      <w:b/>
                      <w:bCs/>
                      <w:sz w:val="19"/>
                      <w:szCs w:val="19"/>
                    </w:rPr>
                    <w:t>2.7</w:t>
                  </w:r>
                </w:p>
              </w:tc>
              <w:tc>
                <w:tcPr>
                  <w:tcW w:w="3499" w:type="dxa"/>
                </w:tcPr>
                <w:p w:rsidR="00D62A8F" w:rsidRPr="00970159" w:rsidRDefault="00D62A8F" w:rsidP="00372466">
                  <w:pPr>
                    <w:pStyle w:val="Default"/>
                    <w:jc w:val="both"/>
                    <w:rPr>
                      <w:bCs/>
                      <w:sz w:val="19"/>
                      <w:szCs w:val="19"/>
                    </w:rPr>
                  </w:pPr>
                  <w:r w:rsidRPr="00970159">
                    <w:rPr>
                      <w:bCs/>
                      <w:sz w:val="19"/>
                      <w:szCs w:val="19"/>
                    </w:rPr>
                    <w:t>Limita la libertad de las empresas para elegir sus procesos de producción o su firma de organización industrial.</w:t>
                  </w:r>
                </w:p>
              </w:tc>
              <w:tc>
                <w:tcPr>
                  <w:tcW w:w="0" w:type="auto"/>
                </w:tcPr>
                <w:p w:rsidR="00D62A8F" w:rsidRDefault="00D62A8F" w:rsidP="00372466">
                  <w:pPr>
                    <w:pStyle w:val="Default"/>
                    <w:rPr>
                      <w:b/>
                      <w:bCs/>
                      <w:sz w:val="19"/>
                      <w:szCs w:val="19"/>
                    </w:rPr>
                  </w:pPr>
                </w:p>
              </w:tc>
              <w:tc>
                <w:tcPr>
                  <w:tcW w:w="0" w:type="auto"/>
                </w:tcPr>
                <w:p w:rsidR="00D62A8F" w:rsidRDefault="00D62A8F" w:rsidP="00372466">
                  <w:pPr>
                    <w:pStyle w:val="Default"/>
                    <w:rPr>
                      <w:b/>
                      <w:bCs/>
                      <w:sz w:val="19"/>
                      <w:szCs w:val="19"/>
                    </w:rPr>
                  </w:pPr>
                  <w:r>
                    <w:rPr>
                      <w:b/>
                      <w:bCs/>
                      <w:sz w:val="19"/>
                      <w:szCs w:val="19"/>
                    </w:rPr>
                    <w:t>X</w:t>
                  </w:r>
                </w:p>
              </w:tc>
              <w:tc>
                <w:tcPr>
                  <w:tcW w:w="1896" w:type="dxa"/>
                </w:tcPr>
                <w:p w:rsidR="00D62A8F" w:rsidRDefault="00D62A8F" w:rsidP="00372466">
                  <w:pPr>
                    <w:pStyle w:val="Default"/>
                    <w:rPr>
                      <w:b/>
                      <w:bCs/>
                      <w:sz w:val="19"/>
                      <w:szCs w:val="19"/>
                    </w:rPr>
                  </w:pPr>
                </w:p>
              </w:tc>
              <w:tc>
                <w:tcPr>
                  <w:tcW w:w="2127" w:type="dxa"/>
                </w:tcPr>
                <w:p w:rsidR="00D62A8F" w:rsidRDefault="00D62A8F" w:rsidP="00372466">
                  <w:pPr>
                    <w:pStyle w:val="Default"/>
                    <w:rPr>
                      <w:b/>
                      <w:bCs/>
                      <w:sz w:val="19"/>
                      <w:szCs w:val="19"/>
                    </w:rPr>
                  </w:pPr>
                </w:p>
              </w:tc>
            </w:tr>
            <w:tr w:rsidR="00D62A8F" w:rsidRPr="00136546" w:rsidTr="00372466">
              <w:tc>
                <w:tcPr>
                  <w:tcW w:w="0" w:type="auto"/>
                </w:tcPr>
                <w:p w:rsidR="00D62A8F" w:rsidRDefault="00D62A8F" w:rsidP="00372466">
                  <w:pPr>
                    <w:pStyle w:val="Default"/>
                    <w:jc w:val="both"/>
                    <w:rPr>
                      <w:b/>
                      <w:bCs/>
                      <w:sz w:val="19"/>
                      <w:szCs w:val="19"/>
                    </w:rPr>
                  </w:pPr>
                  <w:r>
                    <w:rPr>
                      <w:b/>
                      <w:bCs/>
                      <w:sz w:val="19"/>
                      <w:szCs w:val="19"/>
                    </w:rPr>
                    <w:t>2.8</w:t>
                  </w:r>
                </w:p>
              </w:tc>
              <w:tc>
                <w:tcPr>
                  <w:tcW w:w="3499" w:type="dxa"/>
                </w:tcPr>
                <w:p w:rsidR="00D62A8F" w:rsidRPr="00970159" w:rsidRDefault="00D62A8F" w:rsidP="00372466">
                  <w:pPr>
                    <w:pStyle w:val="Default"/>
                    <w:jc w:val="both"/>
                    <w:rPr>
                      <w:bCs/>
                      <w:sz w:val="19"/>
                      <w:szCs w:val="19"/>
                    </w:rPr>
                  </w:pPr>
                  <w:r w:rsidRPr="00970159">
                    <w:rPr>
                      <w:bCs/>
                      <w:sz w:val="19"/>
                      <w:szCs w:val="19"/>
                    </w:rPr>
                    <w:t>Limita la innovación para ofrecer nuevos productos o productos existentes pero bajo nuevas formas-</w:t>
                  </w:r>
                </w:p>
              </w:tc>
              <w:tc>
                <w:tcPr>
                  <w:tcW w:w="0" w:type="auto"/>
                </w:tcPr>
                <w:p w:rsidR="00D62A8F" w:rsidRDefault="00D62A8F" w:rsidP="00372466">
                  <w:pPr>
                    <w:pStyle w:val="Default"/>
                    <w:rPr>
                      <w:b/>
                      <w:bCs/>
                      <w:sz w:val="19"/>
                      <w:szCs w:val="19"/>
                    </w:rPr>
                  </w:pPr>
                </w:p>
              </w:tc>
              <w:tc>
                <w:tcPr>
                  <w:tcW w:w="0" w:type="auto"/>
                </w:tcPr>
                <w:p w:rsidR="00D62A8F" w:rsidRDefault="00D62A8F" w:rsidP="00372466">
                  <w:pPr>
                    <w:pStyle w:val="Default"/>
                    <w:rPr>
                      <w:b/>
                      <w:bCs/>
                      <w:sz w:val="19"/>
                      <w:szCs w:val="19"/>
                    </w:rPr>
                  </w:pPr>
                  <w:r>
                    <w:rPr>
                      <w:b/>
                      <w:bCs/>
                      <w:sz w:val="19"/>
                      <w:szCs w:val="19"/>
                    </w:rPr>
                    <w:t>X</w:t>
                  </w:r>
                </w:p>
              </w:tc>
              <w:tc>
                <w:tcPr>
                  <w:tcW w:w="1896" w:type="dxa"/>
                </w:tcPr>
                <w:p w:rsidR="00D62A8F" w:rsidRDefault="00D62A8F" w:rsidP="00372466">
                  <w:pPr>
                    <w:pStyle w:val="Default"/>
                    <w:rPr>
                      <w:b/>
                      <w:bCs/>
                      <w:sz w:val="19"/>
                      <w:szCs w:val="19"/>
                    </w:rPr>
                  </w:pPr>
                </w:p>
              </w:tc>
              <w:tc>
                <w:tcPr>
                  <w:tcW w:w="2127" w:type="dxa"/>
                </w:tcPr>
                <w:p w:rsidR="00D62A8F" w:rsidRDefault="00D62A8F" w:rsidP="00372466">
                  <w:pPr>
                    <w:pStyle w:val="Default"/>
                    <w:rPr>
                      <w:b/>
                      <w:bCs/>
                      <w:sz w:val="19"/>
                      <w:szCs w:val="19"/>
                    </w:rPr>
                  </w:pPr>
                </w:p>
              </w:tc>
            </w:tr>
            <w:tr w:rsidR="00D62A8F" w:rsidRPr="00EB2E51" w:rsidTr="00372466">
              <w:tc>
                <w:tcPr>
                  <w:tcW w:w="0" w:type="auto"/>
                </w:tcPr>
                <w:p w:rsidR="00D62A8F" w:rsidRDefault="00D62A8F" w:rsidP="00372466">
                  <w:pPr>
                    <w:pStyle w:val="Default"/>
                    <w:jc w:val="both"/>
                    <w:rPr>
                      <w:b/>
                      <w:bCs/>
                      <w:sz w:val="19"/>
                      <w:szCs w:val="19"/>
                    </w:rPr>
                  </w:pPr>
                  <w:r>
                    <w:rPr>
                      <w:b/>
                      <w:bCs/>
                      <w:sz w:val="19"/>
                      <w:szCs w:val="19"/>
                    </w:rPr>
                    <w:t>3ª.</w:t>
                  </w:r>
                </w:p>
              </w:tc>
              <w:tc>
                <w:tcPr>
                  <w:tcW w:w="3499" w:type="dxa"/>
                </w:tcPr>
                <w:p w:rsidR="00D62A8F" w:rsidRPr="00970159" w:rsidRDefault="00D62A8F" w:rsidP="00372466">
                  <w:pPr>
                    <w:pStyle w:val="Default"/>
                    <w:jc w:val="both"/>
                    <w:rPr>
                      <w:bCs/>
                      <w:sz w:val="19"/>
                      <w:szCs w:val="19"/>
                    </w:rPr>
                  </w:pPr>
                  <w:r w:rsidRPr="00970159">
                    <w:rPr>
                      <w:bCs/>
                      <w:sz w:val="19"/>
                      <w:szCs w:val="19"/>
                    </w:rPr>
                    <w:t>¿La regulación implica reducir los incentivos de las empresas para competir en uno o varios mercados relevantes relacionados?</w:t>
                  </w:r>
                </w:p>
                <w:p w:rsidR="00D62A8F" w:rsidRPr="00970159" w:rsidRDefault="00D62A8F" w:rsidP="00372466">
                  <w:pPr>
                    <w:pStyle w:val="Default"/>
                    <w:jc w:val="both"/>
                    <w:rPr>
                      <w:bCs/>
                      <w:sz w:val="19"/>
                      <w:szCs w:val="19"/>
                    </w:rPr>
                  </w:pPr>
                  <w:r w:rsidRPr="00970159">
                    <w:rPr>
                      <w:bCs/>
                      <w:sz w:val="19"/>
                      <w:szCs w:val="19"/>
                    </w:rPr>
                    <w:t>Es posible que esto suceda, entre otros eventos, cuando el proyecto de acto:</w:t>
                  </w:r>
                </w:p>
              </w:tc>
              <w:tc>
                <w:tcPr>
                  <w:tcW w:w="0" w:type="auto"/>
                </w:tcPr>
                <w:p w:rsidR="00D62A8F" w:rsidRDefault="00D62A8F" w:rsidP="00372466">
                  <w:pPr>
                    <w:pStyle w:val="Default"/>
                    <w:rPr>
                      <w:b/>
                      <w:bCs/>
                      <w:sz w:val="19"/>
                      <w:szCs w:val="19"/>
                    </w:rPr>
                  </w:pPr>
                </w:p>
              </w:tc>
              <w:tc>
                <w:tcPr>
                  <w:tcW w:w="0" w:type="auto"/>
                </w:tcPr>
                <w:p w:rsidR="00D62A8F" w:rsidRDefault="00D62A8F" w:rsidP="00372466">
                  <w:pPr>
                    <w:pStyle w:val="Default"/>
                    <w:rPr>
                      <w:b/>
                      <w:bCs/>
                      <w:sz w:val="19"/>
                      <w:szCs w:val="19"/>
                    </w:rPr>
                  </w:pPr>
                </w:p>
              </w:tc>
              <w:tc>
                <w:tcPr>
                  <w:tcW w:w="1896" w:type="dxa"/>
                </w:tcPr>
                <w:p w:rsidR="00D62A8F" w:rsidRDefault="00D62A8F" w:rsidP="00372466">
                  <w:pPr>
                    <w:pStyle w:val="Default"/>
                    <w:rPr>
                      <w:b/>
                      <w:bCs/>
                      <w:sz w:val="19"/>
                      <w:szCs w:val="19"/>
                    </w:rPr>
                  </w:pPr>
                </w:p>
              </w:tc>
              <w:tc>
                <w:tcPr>
                  <w:tcW w:w="2127" w:type="dxa"/>
                </w:tcPr>
                <w:p w:rsidR="00D62A8F" w:rsidRDefault="00D62A8F" w:rsidP="00372466">
                  <w:pPr>
                    <w:pStyle w:val="Default"/>
                    <w:rPr>
                      <w:b/>
                      <w:bCs/>
                      <w:sz w:val="19"/>
                      <w:szCs w:val="19"/>
                    </w:rPr>
                  </w:pPr>
                </w:p>
              </w:tc>
            </w:tr>
            <w:tr w:rsidR="00D62A8F" w:rsidRPr="00136546" w:rsidTr="00372466">
              <w:tc>
                <w:tcPr>
                  <w:tcW w:w="0" w:type="auto"/>
                </w:tcPr>
                <w:p w:rsidR="00D62A8F" w:rsidRDefault="00D62A8F" w:rsidP="00372466">
                  <w:pPr>
                    <w:pStyle w:val="Default"/>
                    <w:jc w:val="both"/>
                    <w:rPr>
                      <w:b/>
                      <w:bCs/>
                      <w:sz w:val="19"/>
                      <w:szCs w:val="19"/>
                    </w:rPr>
                  </w:pPr>
                  <w:r>
                    <w:rPr>
                      <w:b/>
                      <w:bCs/>
                      <w:sz w:val="19"/>
                      <w:szCs w:val="19"/>
                    </w:rPr>
                    <w:t>3.1</w:t>
                  </w:r>
                </w:p>
              </w:tc>
              <w:tc>
                <w:tcPr>
                  <w:tcW w:w="3499" w:type="dxa"/>
                </w:tcPr>
                <w:p w:rsidR="00D62A8F" w:rsidRPr="00970159" w:rsidRDefault="00D62A8F" w:rsidP="00372466">
                  <w:pPr>
                    <w:pStyle w:val="Default"/>
                    <w:jc w:val="both"/>
                    <w:rPr>
                      <w:bCs/>
                      <w:sz w:val="19"/>
                      <w:szCs w:val="19"/>
                    </w:rPr>
                  </w:pPr>
                  <w:r w:rsidRPr="00970159">
                    <w:rPr>
                      <w:bCs/>
                      <w:sz w:val="19"/>
                      <w:szCs w:val="19"/>
                    </w:rPr>
                    <w:t xml:space="preserve">Genera un régimen de autorregulación o </w:t>
                  </w:r>
                  <w:proofErr w:type="spellStart"/>
                  <w:r w:rsidRPr="00970159">
                    <w:rPr>
                      <w:bCs/>
                      <w:sz w:val="19"/>
                      <w:szCs w:val="19"/>
                    </w:rPr>
                    <w:t>corregulación</w:t>
                  </w:r>
                  <w:proofErr w:type="spellEnd"/>
                  <w:r w:rsidRPr="00970159">
                    <w:rPr>
                      <w:bCs/>
                      <w:sz w:val="19"/>
                      <w:szCs w:val="19"/>
                    </w:rPr>
                    <w:t>.</w:t>
                  </w:r>
                </w:p>
              </w:tc>
              <w:tc>
                <w:tcPr>
                  <w:tcW w:w="0" w:type="auto"/>
                </w:tcPr>
                <w:p w:rsidR="00D62A8F" w:rsidRDefault="00D62A8F" w:rsidP="00372466">
                  <w:pPr>
                    <w:pStyle w:val="Default"/>
                    <w:rPr>
                      <w:b/>
                      <w:bCs/>
                      <w:sz w:val="19"/>
                      <w:szCs w:val="19"/>
                    </w:rPr>
                  </w:pPr>
                </w:p>
              </w:tc>
              <w:tc>
                <w:tcPr>
                  <w:tcW w:w="0" w:type="auto"/>
                </w:tcPr>
                <w:p w:rsidR="00D62A8F" w:rsidRDefault="00D62A8F" w:rsidP="00372466">
                  <w:pPr>
                    <w:pStyle w:val="Default"/>
                    <w:rPr>
                      <w:b/>
                      <w:bCs/>
                      <w:sz w:val="19"/>
                      <w:szCs w:val="19"/>
                    </w:rPr>
                  </w:pPr>
                  <w:r>
                    <w:rPr>
                      <w:b/>
                      <w:bCs/>
                      <w:sz w:val="19"/>
                      <w:szCs w:val="19"/>
                    </w:rPr>
                    <w:t>X</w:t>
                  </w:r>
                </w:p>
              </w:tc>
              <w:tc>
                <w:tcPr>
                  <w:tcW w:w="1896" w:type="dxa"/>
                </w:tcPr>
                <w:p w:rsidR="00D62A8F" w:rsidRDefault="00D62A8F" w:rsidP="00372466">
                  <w:pPr>
                    <w:pStyle w:val="Default"/>
                    <w:rPr>
                      <w:b/>
                      <w:bCs/>
                      <w:sz w:val="19"/>
                      <w:szCs w:val="19"/>
                    </w:rPr>
                  </w:pPr>
                </w:p>
              </w:tc>
              <w:tc>
                <w:tcPr>
                  <w:tcW w:w="2127" w:type="dxa"/>
                </w:tcPr>
                <w:p w:rsidR="00D62A8F" w:rsidRDefault="00D62A8F" w:rsidP="00372466">
                  <w:pPr>
                    <w:pStyle w:val="Default"/>
                    <w:rPr>
                      <w:b/>
                      <w:bCs/>
                      <w:sz w:val="19"/>
                      <w:szCs w:val="19"/>
                    </w:rPr>
                  </w:pPr>
                </w:p>
              </w:tc>
            </w:tr>
            <w:tr w:rsidR="00D62A8F" w:rsidRPr="00136546" w:rsidTr="00372466">
              <w:tc>
                <w:tcPr>
                  <w:tcW w:w="0" w:type="auto"/>
                </w:tcPr>
                <w:p w:rsidR="00D62A8F" w:rsidRDefault="00D62A8F" w:rsidP="00372466">
                  <w:pPr>
                    <w:pStyle w:val="Default"/>
                    <w:jc w:val="both"/>
                    <w:rPr>
                      <w:b/>
                      <w:bCs/>
                      <w:sz w:val="19"/>
                      <w:szCs w:val="19"/>
                    </w:rPr>
                  </w:pPr>
                  <w:r>
                    <w:rPr>
                      <w:b/>
                      <w:bCs/>
                      <w:sz w:val="19"/>
                      <w:szCs w:val="19"/>
                    </w:rPr>
                    <w:t>3.2.</w:t>
                  </w:r>
                </w:p>
              </w:tc>
              <w:tc>
                <w:tcPr>
                  <w:tcW w:w="3499" w:type="dxa"/>
                </w:tcPr>
                <w:p w:rsidR="00D62A8F" w:rsidRPr="00970159" w:rsidRDefault="00D62A8F" w:rsidP="00372466">
                  <w:pPr>
                    <w:pStyle w:val="Default"/>
                    <w:jc w:val="both"/>
                    <w:rPr>
                      <w:bCs/>
                      <w:sz w:val="19"/>
                      <w:szCs w:val="19"/>
                    </w:rPr>
                  </w:pPr>
                  <w:r w:rsidRPr="00970159">
                    <w:rPr>
                      <w:bCs/>
                      <w:sz w:val="19"/>
                      <w:szCs w:val="19"/>
                    </w:rPr>
                    <w:t>Exige o fomenta el intercambio de información entre competidores o la publicación de información sobre producción, precios, ventas o costos de las empresas.</w:t>
                  </w:r>
                </w:p>
              </w:tc>
              <w:tc>
                <w:tcPr>
                  <w:tcW w:w="0" w:type="auto"/>
                </w:tcPr>
                <w:p w:rsidR="00D62A8F" w:rsidRDefault="00D62A8F" w:rsidP="00372466">
                  <w:pPr>
                    <w:pStyle w:val="Default"/>
                    <w:rPr>
                      <w:b/>
                      <w:bCs/>
                      <w:sz w:val="19"/>
                      <w:szCs w:val="19"/>
                    </w:rPr>
                  </w:pPr>
                </w:p>
              </w:tc>
              <w:tc>
                <w:tcPr>
                  <w:tcW w:w="0" w:type="auto"/>
                </w:tcPr>
                <w:p w:rsidR="00D62A8F" w:rsidRDefault="00D62A8F" w:rsidP="00372466">
                  <w:pPr>
                    <w:pStyle w:val="Default"/>
                    <w:rPr>
                      <w:b/>
                      <w:bCs/>
                      <w:sz w:val="19"/>
                      <w:szCs w:val="19"/>
                    </w:rPr>
                  </w:pPr>
                  <w:r>
                    <w:rPr>
                      <w:b/>
                      <w:bCs/>
                      <w:sz w:val="19"/>
                      <w:szCs w:val="19"/>
                    </w:rPr>
                    <w:t>X</w:t>
                  </w:r>
                </w:p>
              </w:tc>
              <w:tc>
                <w:tcPr>
                  <w:tcW w:w="1896" w:type="dxa"/>
                </w:tcPr>
                <w:p w:rsidR="00D62A8F" w:rsidRDefault="00D62A8F" w:rsidP="00372466">
                  <w:pPr>
                    <w:pStyle w:val="Default"/>
                    <w:rPr>
                      <w:b/>
                      <w:bCs/>
                      <w:sz w:val="19"/>
                      <w:szCs w:val="19"/>
                    </w:rPr>
                  </w:pPr>
                </w:p>
              </w:tc>
              <w:tc>
                <w:tcPr>
                  <w:tcW w:w="2127" w:type="dxa"/>
                </w:tcPr>
                <w:p w:rsidR="00D62A8F" w:rsidRDefault="00D62A8F" w:rsidP="00372466">
                  <w:pPr>
                    <w:pStyle w:val="Default"/>
                    <w:rPr>
                      <w:b/>
                      <w:bCs/>
                      <w:sz w:val="19"/>
                      <w:szCs w:val="19"/>
                    </w:rPr>
                  </w:pPr>
                </w:p>
              </w:tc>
            </w:tr>
            <w:tr w:rsidR="00D62A8F" w:rsidRPr="00136546" w:rsidTr="00372466">
              <w:tc>
                <w:tcPr>
                  <w:tcW w:w="0" w:type="auto"/>
                </w:tcPr>
                <w:p w:rsidR="00D62A8F" w:rsidRDefault="00D62A8F" w:rsidP="00372466">
                  <w:pPr>
                    <w:pStyle w:val="Default"/>
                    <w:jc w:val="both"/>
                    <w:rPr>
                      <w:b/>
                      <w:bCs/>
                      <w:sz w:val="19"/>
                      <w:szCs w:val="19"/>
                    </w:rPr>
                  </w:pPr>
                  <w:r>
                    <w:rPr>
                      <w:b/>
                      <w:bCs/>
                      <w:sz w:val="19"/>
                      <w:szCs w:val="19"/>
                    </w:rPr>
                    <w:t>3.3.</w:t>
                  </w:r>
                </w:p>
              </w:tc>
              <w:tc>
                <w:tcPr>
                  <w:tcW w:w="3499" w:type="dxa"/>
                </w:tcPr>
                <w:p w:rsidR="00D62A8F" w:rsidRPr="00970159" w:rsidRDefault="00D62A8F" w:rsidP="00372466">
                  <w:pPr>
                    <w:pStyle w:val="Default"/>
                    <w:jc w:val="both"/>
                    <w:rPr>
                      <w:bCs/>
                      <w:sz w:val="19"/>
                      <w:szCs w:val="19"/>
                    </w:rPr>
                  </w:pPr>
                  <w:r w:rsidRPr="00970159">
                    <w:rPr>
                      <w:bCs/>
                      <w:sz w:val="19"/>
                      <w:szCs w:val="19"/>
                    </w:rPr>
                    <w:t>Reduce la movilidad de los clientes o consumidores entre competidores mediante el incremento de los costos asociados con el cambio de proveedor o comprador.</w:t>
                  </w:r>
                </w:p>
              </w:tc>
              <w:tc>
                <w:tcPr>
                  <w:tcW w:w="0" w:type="auto"/>
                </w:tcPr>
                <w:p w:rsidR="00D62A8F" w:rsidRDefault="00D62A8F" w:rsidP="00372466">
                  <w:pPr>
                    <w:pStyle w:val="Default"/>
                    <w:rPr>
                      <w:b/>
                      <w:bCs/>
                      <w:sz w:val="19"/>
                      <w:szCs w:val="19"/>
                    </w:rPr>
                  </w:pPr>
                </w:p>
              </w:tc>
              <w:tc>
                <w:tcPr>
                  <w:tcW w:w="0" w:type="auto"/>
                </w:tcPr>
                <w:p w:rsidR="00D62A8F" w:rsidRDefault="00D62A8F" w:rsidP="00372466">
                  <w:pPr>
                    <w:pStyle w:val="Default"/>
                    <w:rPr>
                      <w:b/>
                      <w:bCs/>
                      <w:sz w:val="19"/>
                      <w:szCs w:val="19"/>
                    </w:rPr>
                  </w:pPr>
                  <w:r>
                    <w:rPr>
                      <w:b/>
                      <w:bCs/>
                      <w:sz w:val="19"/>
                      <w:szCs w:val="19"/>
                    </w:rPr>
                    <w:t>X</w:t>
                  </w:r>
                </w:p>
              </w:tc>
              <w:tc>
                <w:tcPr>
                  <w:tcW w:w="1896" w:type="dxa"/>
                </w:tcPr>
                <w:p w:rsidR="00D62A8F" w:rsidRDefault="00D62A8F" w:rsidP="00372466">
                  <w:pPr>
                    <w:pStyle w:val="Default"/>
                    <w:rPr>
                      <w:b/>
                      <w:bCs/>
                      <w:sz w:val="19"/>
                      <w:szCs w:val="19"/>
                    </w:rPr>
                  </w:pPr>
                </w:p>
              </w:tc>
              <w:tc>
                <w:tcPr>
                  <w:tcW w:w="2127" w:type="dxa"/>
                </w:tcPr>
                <w:p w:rsidR="00D62A8F" w:rsidRDefault="00D62A8F" w:rsidP="00372466">
                  <w:pPr>
                    <w:pStyle w:val="Default"/>
                    <w:rPr>
                      <w:b/>
                      <w:bCs/>
                      <w:sz w:val="19"/>
                      <w:szCs w:val="19"/>
                    </w:rPr>
                  </w:pPr>
                </w:p>
              </w:tc>
            </w:tr>
            <w:tr w:rsidR="00D62A8F" w:rsidRPr="00136546" w:rsidTr="00372466">
              <w:tc>
                <w:tcPr>
                  <w:tcW w:w="0" w:type="auto"/>
                </w:tcPr>
                <w:p w:rsidR="00D62A8F" w:rsidRDefault="00D62A8F" w:rsidP="00372466">
                  <w:pPr>
                    <w:pStyle w:val="Default"/>
                    <w:jc w:val="both"/>
                    <w:rPr>
                      <w:b/>
                      <w:bCs/>
                      <w:sz w:val="19"/>
                      <w:szCs w:val="19"/>
                    </w:rPr>
                  </w:pPr>
                  <w:r>
                    <w:rPr>
                      <w:b/>
                      <w:bCs/>
                      <w:sz w:val="19"/>
                      <w:szCs w:val="19"/>
                    </w:rPr>
                    <w:t>3.4</w:t>
                  </w:r>
                </w:p>
              </w:tc>
              <w:tc>
                <w:tcPr>
                  <w:tcW w:w="3499" w:type="dxa"/>
                </w:tcPr>
                <w:p w:rsidR="00D62A8F" w:rsidRPr="00970159" w:rsidRDefault="00D62A8F" w:rsidP="00372466">
                  <w:pPr>
                    <w:pStyle w:val="Default"/>
                    <w:jc w:val="both"/>
                    <w:rPr>
                      <w:bCs/>
                      <w:sz w:val="19"/>
                      <w:szCs w:val="19"/>
                    </w:rPr>
                  </w:pPr>
                  <w:r w:rsidRPr="00970159">
                    <w:rPr>
                      <w:bCs/>
                      <w:sz w:val="19"/>
                      <w:szCs w:val="19"/>
                    </w:rPr>
                    <w:t>Carece de claridad suficiente para las empresas entrantes sobre las condiciones para entrar u operar.</w:t>
                  </w:r>
                </w:p>
              </w:tc>
              <w:tc>
                <w:tcPr>
                  <w:tcW w:w="0" w:type="auto"/>
                </w:tcPr>
                <w:p w:rsidR="00D62A8F" w:rsidRDefault="00D62A8F" w:rsidP="00372466">
                  <w:pPr>
                    <w:pStyle w:val="Default"/>
                    <w:rPr>
                      <w:b/>
                      <w:bCs/>
                      <w:sz w:val="19"/>
                      <w:szCs w:val="19"/>
                    </w:rPr>
                  </w:pPr>
                </w:p>
              </w:tc>
              <w:tc>
                <w:tcPr>
                  <w:tcW w:w="0" w:type="auto"/>
                </w:tcPr>
                <w:p w:rsidR="00D62A8F" w:rsidRDefault="00D62A8F" w:rsidP="00372466">
                  <w:pPr>
                    <w:pStyle w:val="Default"/>
                    <w:rPr>
                      <w:b/>
                      <w:bCs/>
                      <w:sz w:val="19"/>
                      <w:szCs w:val="19"/>
                    </w:rPr>
                  </w:pPr>
                  <w:r>
                    <w:rPr>
                      <w:b/>
                      <w:bCs/>
                      <w:sz w:val="19"/>
                      <w:szCs w:val="19"/>
                    </w:rPr>
                    <w:t>X</w:t>
                  </w:r>
                </w:p>
              </w:tc>
              <w:tc>
                <w:tcPr>
                  <w:tcW w:w="1896" w:type="dxa"/>
                </w:tcPr>
                <w:p w:rsidR="00D62A8F" w:rsidRDefault="00D62A8F" w:rsidP="00372466">
                  <w:pPr>
                    <w:pStyle w:val="Default"/>
                    <w:rPr>
                      <w:b/>
                      <w:bCs/>
                      <w:sz w:val="19"/>
                      <w:szCs w:val="19"/>
                    </w:rPr>
                  </w:pPr>
                </w:p>
              </w:tc>
              <w:tc>
                <w:tcPr>
                  <w:tcW w:w="2127" w:type="dxa"/>
                </w:tcPr>
                <w:p w:rsidR="00D62A8F" w:rsidRDefault="00D62A8F" w:rsidP="00372466">
                  <w:pPr>
                    <w:pStyle w:val="Default"/>
                    <w:rPr>
                      <w:b/>
                      <w:bCs/>
                      <w:sz w:val="19"/>
                      <w:szCs w:val="19"/>
                    </w:rPr>
                  </w:pPr>
                </w:p>
              </w:tc>
            </w:tr>
            <w:tr w:rsidR="00D62A8F" w:rsidRPr="00136546" w:rsidTr="00372466">
              <w:tc>
                <w:tcPr>
                  <w:tcW w:w="0" w:type="auto"/>
                </w:tcPr>
                <w:p w:rsidR="00D62A8F" w:rsidRDefault="00D62A8F" w:rsidP="00372466">
                  <w:pPr>
                    <w:pStyle w:val="Default"/>
                    <w:jc w:val="both"/>
                    <w:rPr>
                      <w:b/>
                      <w:bCs/>
                      <w:sz w:val="19"/>
                      <w:szCs w:val="19"/>
                    </w:rPr>
                  </w:pPr>
                  <w:r>
                    <w:rPr>
                      <w:b/>
                      <w:bCs/>
                      <w:sz w:val="19"/>
                      <w:szCs w:val="19"/>
                    </w:rPr>
                    <w:t>3.5</w:t>
                  </w:r>
                </w:p>
              </w:tc>
              <w:tc>
                <w:tcPr>
                  <w:tcW w:w="3499" w:type="dxa"/>
                </w:tcPr>
                <w:p w:rsidR="00D62A8F" w:rsidRPr="00970159" w:rsidRDefault="00D62A8F" w:rsidP="00372466">
                  <w:pPr>
                    <w:pStyle w:val="Default"/>
                    <w:jc w:val="both"/>
                    <w:rPr>
                      <w:bCs/>
                      <w:sz w:val="19"/>
                      <w:szCs w:val="19"/>
                    </w:rPr>
                  </w:pPr>
                  <w:r w:rsidRPr="00970159">
                    <w:rPr>
                      <w:bCs/>
                      <w:sz w:val="19"/>
                      <w:szCs w:val="19"/>
                    </w:rPr>
                    <w:t>Exime una actividad económica o a unas empresas estar sometidas a la ley de competencia.</w:t>
                  </w:r>
                </w:p>
              </w:tc>
              <w:tc>
                <w:tcPr>
                  <w:tcW w:w="0" w:type="auto"/>
                </w:tcPr>
                <w:p w:rsidR="00D62A8F" w:rsidRDefault="00D62A8F" w:rsidP="00372466">
                  <w:pPr>
                    <w:pStyle w:val="Default"/>
                    <w:rPr>
                      <w:b/>
                      <w:bCs/>
                      <w:sz w:val="19"/>
                      <w:szCs w:val="19"/>
                    </w:rPr>
                  </w:pPr>
                </w:p>
              </w:tc>
              <w:tc>
                <w:tcPr>
                  <w:tcW w:w="0" w:type="auto"/>
                </w:tcPr>
                <w:p w:rsidR="00D62A8F" w:rsidRDefault="00D62A8F" w:rsidP="00372466">
                  <w:pPr>
                    <w:pStyle w:val="Default"/>
                    <w:rPr>
                      <w:b/>
                      <w:bCs/>
                      <w:sz w:val="19"/>
                      <w:szCs w:val="19"/>
                    </w:rPr>
                  </w:pPr>
                  <w:r>
                    <w:rPr>
                      <w:b/>
                      <w:bCs/>
                      <w:sz w:val="19"/>
                      <w:szCs w:val="19"/>
                    </w:rPr>
                    <w:t>X</w:t>
                  </w:r>
                </w:p>
              </w:tc>
              <w:tc>
                <w:tcPr>
                  <w:tcW w:w="1896" w:type="dxa"/>
                </w:tcPr>
                <w:p w:rsidR="00D62A8F" w:rsidRDefault="00D62A8F" w:rsidP="00372466">
                  <w:pPr>
                    <w:pStyle w:val="Default"/>
                    <w:rPr>
                      <w:b/>
                      <w:bCs/>
                      <w:sz w:val="19"/>
                      <w:szCs w:val="19"/>
                    </w:rPr>
                  </w:pPr>
                </w:p>
              </w:tc>
              <w:tc>
                <w:tcPr>
                  <w:tcW w:w="2127" w:type="dxa"/>
                </w:tcPr>
                <w:p w:rsidR="00D62A8F" w:rsidRDefault="00D62A8F" w:rsidP="00372466">
                  <w:pPr>
                    <w:pStyle w:val="Default"/>
                    <w:rPr>
                      <w:b/>
                      <w:bCs/>
                      <w:sz w:val="19"/>
                      <w:szCs w:val="19"/>
                    </w:rPr>
                  </w:pPr>
                </w:p>
              </w:tc>
            </w:tr>
            <w:tr w:rsidR="00D62A8F" w:rsidRPr="00971F09" w:rsidTr="00372466">
              <w:tc>
                <w:tcPr>
                  <w:tcW w:w="0" w:type="auto"/>
                </w:tcPr>
                <w:p w:rsidR="00D62A8F" w:rsidRDefault="00D62A8F" w:rsidP="00372466">
                  <w:pPr>
                    <w:pStyle w:val="Default"/>
                    <w:jc w:val="both"/>
                    <w:rPr>
                      <w:b/>
                      <w:bCs/>
                      <w:sz w:val="19"/>
                      <w:szCs w:val="19"/>
                    </w:rPr>
                  </w:pPr>
                  <w:r>
                    <w:rPr>
                      <w:b/>
                      <w:bCs/>
                      <w:sz w:val="19"/>
                      <w:szCs w:val="19"/>
                    </w:rPr>
                    <w:t>4.0</w:t>
                  </w:r>
                </w:p>
              </w:tc>
              <w:tc>
                <w:tcPr>
                  <w:tcW w:w="3499" w:type="dxa"/>
                </w:tcPr>
                <w:p w:rsidR="00D62A8F" w:rsidRDefault="00D62A8F" w:rsidP="00372466">
                  <w:pPr>
                    <w:pStyle w:val="Default"/>
                    <w:jc w:val="both"/>
                    <w:rPr>
                      <w:b/>
                      <w:bCs/>
                      <w:sz w:val="19"/>
                      <w:szCs w:val="19"/>
                    </w:rPr>
                  </w:pPr>
                </w:p>
                <w:p w:rsidR="00D62A8F" w:rsidRDefault="00D62A8F" w:rsidP="00372466">
                  <w:pPr>
                    <w:pStyle w:val="Default"/>
                    <w:jc w:val="both"/>
                    <w:rPr>
                      <w:b/>
                      <w:bCs/>
                      <w:sz w:val="19"/>
                      <w:szCs w:val="19"/>
                    </w:rPr>
                  </w:pPr>
                  <w:r w:rsidRPr="00970159">
                    <w:rPr>
                      <w:b/>
                      <w:bCs/>
                      <w:sz w:val="19"/>
                      <w:szCs w:val="19"/>
                    </w:rPr>
                    <w:t>CONCLUSION FINAL</w:t>
                  </w:r>
                </w:p>
                <w:p w:rsidR="00D62A8F" w:rsidRPr="00970159" w:rsidRDefault="00D62A8F" w:rsidP="00372466">
                  <w:pPr>
                    <w:pStyle w:val="Default"/>
                    <w:jc w:val="both"/>
                    <w:rPr>
                      <w:b/>
                      <w:bCs/>
                      <w:sz w:val="19"/>
                      <w:szCs w:val="19"/>
                    </w:rPr>
                  </w:pPr>
                </w:p>
              </w:tc>
              <w:tc>
                <w:tcPr>
                  <w:tcW w:w="0" w:type="auto"/>
                </w:tcPr>
                <w:p w:rsidR="00D62A8F" w:rsidRDefault="00D62A8F" w:rsidP="00372466">
                  <w:pPr>
                    <w:pStyle w:val="Default"/>
                    <w:rPr>
                      <w:b/>
                      <w:bCs/>
                      <w:sz w:val="19"/>
                      <w:szCs w:val="19"/>
                    </w:rPr>
                  </w:pPr>
                </w:p>
              </w:tc>
              <w:tc>
                <w:tcPr>
                  <w:tcW w:w="0" w:type="auto"/>
                </w:tcPr>
                <w:p w:rsidR="00D62A8F" w:rsidRDefault="00D62A8F" w:rsidP="00372466">
                  <w:pPr>
                    <w:pStyle w:val="Default"/>
                    <w:rPr>
                      <w:b/>
                      <w:bCs/>
                      <w:sz w:val="19"/>
                      <w:szCs w:val="19"/>
                    </w:rPr>
                  </w:pPr>
                  <w:r>
                    <w:rPr>
                      <w:b/>
                      <w:bCs/>
                      <w:sz w:val="19"/>
                      <w:szCs w:val="19"/>
                    </w:rPr>
                    <w:t>X</w:t>
                  </w:r>
                </w:p>
              </w:tc>
              <w:tc>
                <w:tcPr>
                  <w:tcW w:w="1896" w:type="dxa"/>
                </w:tcPr>
                <w:p w:rsidR="00D62A8F" w:rsidRDefault="00D62A8F" w:rsidP="00372466">
                  <w:pPr>
                    <w:pStyle w:val="Default"/>
                    <w:rPr>
                      <w:b/>
                      <w:bCs/>
                      <w:sz w:val="19"/>
                      <w:szCs w:val="19"/>
                    </w:rPr>
                  </w:pPr>
                </w:p>
              </w:tc>
              <w:tc>
                <w:tcPr>
                  <w:tcW w:w="2127" w:type="dxa"/>
                </w:tcPr>
                <w:p w:rsidR="00D62A8F" w:rsidRDefault="00D62A8F" w:rsidP="00372466">
                  <w:pPr>
                    <w:pStyle w:val="Default"/>
                    <w:rPr>
                      <w:b/>
                      <w:bCs/>
                      <w:sz w:val="19"/>
                      <w:szCs w:val="19"/>
                    </w:rPr>
                  </w:pPr>
                </w:p>
              </w:tc>
            </w:tr>
          </w:tbl>
          <w:p w:rsidR="00D62A8F" w:rsidRDefault="00D62A8F" w:rsidP="00372466">
            <w:pPr>
              <w:pStyle w:val="Default"/>
              <w:rPr>
                <w:sz w:val="19"/>
                <w:szCs w:val="19"/>
              </w:rPr>
            </w:pPr>
          </w:p>
        </w:tc>
      </w:tr>
      <w:tr w:rsidR="00D62A8F" w:rsidTr="00D62A8F">
        <w:trPr>
          <w:trHeight w:val="104"/>
        </w:trPr>
        <w:tc>
          <w:tcPr>
            <w:tcW w:w="1867" w:type="dxa"/>
          </w:tcPr>
          <w:p w:rsidR="00D62A8F" w:rsidRDefault="00D62A8F" w:rsidP="00372466">
            <w:pPr>
              <w:pStyle w:val="Default"/>
              <w:rPr>
                <w:sz w:val="19"/>
                <w:szCs w:val="19"/>
              </w:rPr>
            </w:pPr>
          </w:p>
        </w:tc>
        <w:tc>
          <w:tcPr>
            <w:tcW w:w="1627" w:type="dxa"/>
          </w:tcPr>
          <w:p w:rsidR="00D62A8F" w:rsidRDefault="00D62A8F" w:rsidP="00372466">
            <w:pPr>
              <w:pStyle w:val="Default"/>
              <w:rPr>
                <w:sz w:val="19"/>
                <w:szCs w:val="19"/>
              </w:rPr>
            </w:pPr>
          </w:p>
        </w:tc>
        <w:tc>
          <w:tcPr>
            <w:tcW w:w="1491" w:type="dxa"/>
          </w:tcPr>
          <w:p w:rsidR="00D62A8F" w:rsidRDefault="00D62A8F" w:rsidP="00372466">
            <w:pPr>
              <w:pStyle w:val="Default"/>
              <w:rPr>
                <w:sz w:val="19"/>
                <w:szCs w:val="19"/>
              </w:rPr>
            </w:pPr>
          </w:p>
        </w:tc>
        <w:tc>
          <w:tcPr>
            <w:tcW w:w="1370" w:type="dxa"/>
          </w:tcPr>
          <w:p w:rsidR="00D62A8F" w:rsidRDefault="00D62A8F" w:rsidP="00372466">
            <w:pPr>
              <w:pStyle w:val="Default"/>
              <w:rPr>
                <w:sz w:val="19"/>
                <w:szCs w:val="19"/>
              </w:rPr>
            </w:pPr>
          </w:p>
        </w:tc>
        <w:tc>
          <w:tcPr>
            <w:tcW w:w="1216" w:type="dxa"/>
          </w:tcPr>
          <w:p w:rsidR="00D62A8F" w:rsidRDefault="00D62A8F" w:rsidP="00372466">
            <w:pPr>
              <w:pStyle w:val="Default"/>
              <w:rPr>
                <w:sz w:val="19"/>
                <w:szCs w:val="19"/>
              </w:rPr>
            </w:pPr>
          </w:p>
        </w:tc>
        <w:tc>
          <w:tcPr>
            <w:tcW w:w="1582" w:type="dxa"/>
          </w:tcPr>
          <w:p w:rsidR="00D62A8F" w:rsidRDefault="00D62A8F" w:rsidP="00372466">
            <w:pPr>
              <w:pStyle w:val="Default"/>
              <w:rPr>
                <w:sz w:val="19"/>
                <w:szCs w:val="19"/>
              </w:rPr>
            </w:pPr>
          </w:p>
        </w:tc>
      </w:tr>
    </w:tbl>
    <w:p w:rsidR="00D62A8F" w:rsidRPr="00D62A8F" w:rsidRDefault="00D62A8F" w:rsidP="00B06F2F">
      <w:pPr>
        <w:rPr>
          <w:rFonts w:cs="Arial"/>
          <w:sz w:val="22"/>
        </w:rPr>
      </w:pPr>
    </w:p>
    <w:sectPr w:rsidR="00D62A8F" w:rsidRPr="00D62A8F" w:rsidSect="00067BEF">
      <w:headerReference w:type="default" r:id="rId11"/>
      <w:footerReference w:type="default" r:id="rId12"/>
      <w:pgSz w:w="12242" w:h="15842" w:code="1"/>
      <w:pgMar w:top="1701" w:right="1985" w:bottom="1418" w:left="2268" w:header="709" w:footer="80" w:gutter="0"/>
      <w:pgNumType w:start="2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AEA" w:rsidRDefault="00F03AEA">
      <w:r>
        <w:separator/>
      </w:r>
    </w:p>
  </w:endnote>
  <w:endnote w:type="continuationSeparator" w:id="0">
    <w:p w:rsidR="00F03AEA" w:rsidRDefault="00F03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466" w:rsidRDefault="0037246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C5901">
      <w:rPr>
        <w:rStyle w:val="Nmerodepgina"/>
        <w:noProof/>
      </w:rPr>
      <w:t>28</w:t>
    </w:r>
    <w:r>
      <w:rPr>
        <w:rStyle w:val="Nmerodepgina"/>
      </w:rPr>
      <w:fldChar w:fldCharType="end"/>
    </w:r>
  </w:p>
  <w:p w:rsidR="00372466" w:rsidRPr="00067BEF" w:rsidRDefault="00372466" w:rsidP="00067BEF">
    <w:pPr>
      <w:pStyle w:val="Textoindependiente3"/>
      <w:spacing w:after="0"/>
      <w:jc w:val="left"/>
      <w:rPr>
        <w:rFonts w:cs="Arial"/>
        <w:spacing w:val="0"/>
        <w:lang w:eastAsia="es-ES"/>
      </w:rPr>
    </w:pPr>
    <w:r w:rsidRPr="00067BEF">
      <w:t xml:space="preserve">D-025-16 </w:t>
    </w:r>
    <w:r w:rsidRPr="00067BEF">
      <w:rPr>
        <w:rFonts w:cs="Arial"/>
        <w:spacing w:val="0"/>
        <w:lang w:eastAsia="es-ES"/>
      </w:rPr>
      <w:t>AJUSTES RESOLUCIÓN CREG 041 DE 2016</w:t>
    </w:r>
  </w:p>
  <w:p w:rsidR="00372466" w:rsidRDefault="00372466">
    <w:pPr>
      <w:pStyle w:val="Piedepgina"/>
      <w:jc w:val="left"/>
    </w:pPr>
  </w:p>
  <w:p w:rsidR="00372466" w:rsidRDefault="00372466">
    <w:pPr>
      <w:pStyle w:val="Piedepgina"/>
      <w:ind w:right="360"/>
    </w:pPr>
  </w:p>
  <w:p w:rsidR="00067BEF" w:rsidRDefault="00067BE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AEA" w:rsidRDefault="00F03AEA">
      <w:r>
        <w:separator/>
      </w:r>
    </w:p>
  </w:footnote>
  <w:footnote w:type="continuationSeparator" w:id="0">
    <w:p w:rsidR="00F03AEA" w:rsidRDefault="00F03AEA">
      <w:r>
        <w:continuationSeparator/>
      </w:r>
    </w:p>
  </w:footnote>
  <w:footnote w:id="1">
    <w:p w:rsidR="00372466" w:rsidRDefault="00372466">
      <w:pPr>
        <w:pStyle w:val="Textonotapie"/>
      </w:pPr>
      <w:r>
        <w:rPr>
          <w:rStyle w:val="Refdenotaalpie"/>
        </w:rPr>
        <w:footnoteRef/>
      </w:r>
      <w:r>
        <w:t xml:space="preserve"> Diferencia entre el precio de bolsa y precio de escasez en el mes de marzo de 2016.</w:t>
      </w:r>
    </w:p>
  </w:footnote>
  <w:footnote w:id="2">
    <w:p w:rsidR="00372466" w:rsidRDefault="00372466">
      <w:pPr>
        <w:pStyle w:val="Textonotapie"/>
      </w:pPr>
      <w:r>
        <w:rPr>
          <w:rStyle w:val="Refdenotaalpie"/>
        </w:rPr>
        <w:footnoteRef/>
      </w:r>
      <w:r>
        <w:t xml:space="preserve"> Nivel de embalse que se requiera para cumplir con la </w:t>
      </w:r>
      <w:proofErr w:type="spellStart"/>
      <w:r>
        <w:t>Enficc</w:t>
      </w:r>
      <w:proofErr w:type="spellEnd"/>
      <w:r>
        <w:t xml:space="preserve"> Base, Resolución CREG 036 de 2010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466" w:rsidRPr="00372466" w:rsidRDefault="00372466">
    <w:pPr>
      <w:pStyle w:val="Encabezado"/>
      <w:rPr>
        <w:i/>
        <w:sz w:val="18"/>
        <w:szCs w:val="18"/>
      </w:rPr>
    </w:pPr>
    <w:r w:rsidRPr="00372466">
      <w:rPr>
        <w:i/>
        <w:sz w:val="18"/>
        <w:szCs w:val="18"/>
      </w:rPr>
      <w:t>Sesión No. 751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3012F0"/>
    <w:lvl w:ilvl="0">
      <w:start w:val="1"/>
      <w:numFmt w:val="decimal"/>
      <w:pStyle w:val="Listaconnmeros5"/>
      <w:lvlText w:val="%1."/>
      <w:lvlJc w:val="left"/>
      <w:pPr>
        <w:tabs>
          <w:tab w:val="num" w:pos="1492"/>
        </w:tabs>
        <w:ind w:left="1492" w:hanging="360"/>
      </w:pPr>
    </w:lvl>
  </w:abstractNum>
  <w:abstractNum w:abstractNumId="1">
    <w:nsid w:val="FFFFFF7D"/>
    <w:multiLevelType w:val="singleLevel"/>
    <w:tmpl w:val="57E0BB9E"/>
    <w:lvl w:ilvl="0">
      <w:start w:val="1"/>
      <w:numFmt w:val="decimal"/>
      <w:pStyle w:val="Listaconnmeros4"/>
      <w:lvlText w:val="%1."/>
      <w:lvlJc w:val="left"/>
      <w:pPr>
        <w:tabs>
          <w:tab w:val="num" w:pos="1209"/>
        </w:tabs>
        <w:ind w:left="1209" w:hanging="360"/>
      </w:pPr>
    </w:lvl>
  </w:abstractNum>
  <w:abstractNum w:abstractNumId="2">
    <w:nsid w:val="FFFFFF7E"/>
    <w:multiLevelType w:val="singleLevel"/>
    <w:tmpl w:val="22100870"/>
    <w:lvl w:ilvl="0">
      <w:start w:val="1"/>
      <w:numFmt w:val="decimal"/>
      <w:pStyle w:val="Listaconnmeros3"/>
      <w:lvlText w:val="%1."/>
      <w:lvlJc w:val="left"/>
      <w:pPr>
        <w:tabs>
          <w:tab w:val="num" w:pos="926"/>
        </w:tabs>
        <w:ind w:left="926" w:hanging="360"/>
      </w:pPr>
    </w:lvl>
  </w:abstractNum>
  <w:abstractNum w:abstractNumId="3">
    <w:nsid w:val="FFFFFF7F"/>
    <w:multiLevelType w:val="singleLevel"/>
    <w:tmpl w:val="EBA6CCF6"/>
    <w:lvl w:ilvl="0">
      <w:start w:val="1"/>
      <w:numFmt w:val="decimal"/>
      <w:pStyle w:val="Listaconnmeros2"/>
      <w:lvlText w:val="%1."/>
      <w:lvlJc w:val="left"/>
      <w:pPr>
        <w:tabs>
          <w:tab w:val="num" w:pos="643"/>
        </w:tabs>
        <w:ind w:left="643" w:hanging="360"/>
      </w:pPr>
    </w:lvl>
  </w:abstractNum>
  <w:abstractNum w:abstractNumId="4">
    <w:nsid w:val="FFFFFF80"/>
    <w:multiLevelType w:val="singleLevel"/>
    <w:tmpl w:val="70EECB80"/>
    <w:lvl w:ilvl="0">
      <w:start w:val="1"/>
      <w:numFmt w:val="bullet"/>
      <w:pStyle w:val="Listaconvietas5"/>
      <w:lvlText w:val=""/>
      <w:lvlJc w:val="left"/>
      <w:pPr>
        <w:tabs>
          <w:tab w:val="num" w:pos="1492"/>
        </w:tabs>
        <w:ind w:left="1492" w:hanging="360"/>
      </w:pPr>
      <w:rPr>
        <w:rFonts w:ascii="Symbol" w:hAnsi="Symbol" w:hint="default"/>
      </w:rPr>
    </w:lvl>
  </w:abstractNum>
  <w:abstractNum w:abstractNumId="5">
    <w:nsid w:val="FFFFFF81"/>
    <w:multiLevelType w:val="singleLevel"/>
    <w:tmpl w:val="665AFDF8"/>
    <w:lvl w:ilvl="0">
      <w:start w:val="1"/>
      <w:numFmt w:val="bullet"/>
      <w:pStyle w:val="Listaconvietas4"/>
      <w:lvlText w:val=""/>
      <w:lvlJc w:val="left"/>
      <w:pPr>
        <w:tabs>
          <w:tab w:val="num" w:pos="1209"/>
        </w:tabs>
        <w:ind w:left="1209" w:hanging="360"/>
      </w:pPr>
      <w:rPr>
        <w:rFonts w:ascii="Symbol" w:hAnsi="Symbol" w:hint="default"/>
      </w:rPr>
    </w:lvl>
  </w:abstractNum>
  <w:abstractNum w:abstractNumId="6">
    <w:nsid w:val="FFFFFF82"/>
    <w:multiLevelType w:val="singleLevel"/>
    <w:tmpl w:val="6952FC7C"/>
    <w:lvl w:ilvl="0">
      <w:start w:val="1"/>
      <w:numFmt w:val="bullet"/>
      <w:pStyle w:val="Listaconvietas3"/>
      <w:lvlText w:val=""/>
      <w:lvlJc w:val="left"/>
      <w:pPr>
        <w:tabs>
          <w:tab w:val="num" w:pos="926"/>
        </w:tabs>
        <w:ind w:left="926" w:hanging="360"/>
      </w:pPr>
      <w:rPr>
        <w:rFonts w:ascii="Symbol" w:hAnsi="Symbol" w:hint="default"/>
      </w:rPr>
    </w:lvl>
  </w:abstractNum>
  <w:abstractNum w:abstractNumId="7">
    <w:nsid w:val="FFFFFF83"/>
    <w:multiLevelType w:val="singleLevel"/>
    <w:tmpl w:val="46EE94B6"/>
    <w:lvl w:ilvl="0">
      <w:start w:val="1"/>
      <w:numFmt w:val="bullet"/>
      <w:pStyle w:val="Listaconvietas2"/>
      <w:lvlText w:val=""/>
      <w:lvlJc w:val="left"/>
      <w:pPr>
        <w:tabs>
          <w:tab w:val="num" w:pos="643"/>
        </w:tabs>
        <w:ind w:left="643" w:hanging="360"/>
      </w:pPr>
      <w:rPr>
        <w:rFonts w:ascii="Symbol" w:hAnsi="Symbol" w:hint="default"/>
      </w:rPr>
    </w:lvl>
  </w:abstractNum>
  <w:abstractNum w:abstractNumId="8">
    <w:nsid w:val="02094712"/>
    <w:multiLevelType w:val="hybridMultilevel"/>
    <w:tmpl w:val="81B810F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nsid w:val="03FD26E1"/>
    <w:multiLevelType w:val="hybridMultilevel"/>
    <w:tmpl w:val="A226245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041840BE"/>
    <w:multiLevelType w:val="hybridMultilevel"/>
    <w:tmpl w:val="D054C00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0FCD4EE7"/>
    <w:multiLevelType w:val="multilevel"/>
    <w:tmpl w:val="C9A2DB9A"/>
    <w:lvl w:ilvl="0">
      <w:start w:val="1"/>
      <w:numFmt w:val="decimal"/>
      <w:pStyle w:val="EstiloTtulo1ArialJustificado"/>
      <w:lvlText w:val="%1."/>
      <w:lvlJc w:val="left"/>
      <w:pPr>
        <w:tabs>
          <w:tab w:val="num" w:pos="720"/>
        </w:tabs>
        <w:ind w:left="360" w:hanging="360"/>
      </w:pPr>
      <w:rPr>
        <w:rFonts w:ascii="Arial" w:hAnsi="Arial" w:hint="default"/>
        <w:b/>
        <w:i w:val="0"/>
        <w:sz w:val="28"/>
        <w:szCs w:val="2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2">
    <w:nsid w:val="203F3F3F"/>
    <w:multiLevelType w:val="hybridMultilevel"/>
    <w:tmpl w:val="176867FE"/>
    <w:lvl w:ilvl="0" w:tplc="240A001B">
      <w:start w:val="1"/>
      <w:numFmt w:val="lowerRoman"/>
      <w:lvlText w:val="%1."/>
      <w:lvlJc w:val="righ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09941FF"/>
    <w:multiLevelType w:val="hybridMultilevel"/>
    <w:tmpl w:val="7C4E5D34"/>
    <w:lvl w:ilvl="0" w:tplc="2718361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247267DE"/>
    <w:multiLevelType w:val="hybridMultilevel"/>
    <w:tmpl w:val="05D406A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269F511B"/>
    <w:multiLevelType w:val="hybridMultilevel"/>
    <w:tmpl w:val="6D70DAD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288C3E9E"/>
    <w:multiLevelType w:val="singleLevel"/>
    <w:tmpl w:val="37E252A4"/>
    <w:lvl w:ilvl="0">
      <w:start w:val="1"/>
      <w:numFmt w:val="bullet"/>
      <w:pStyle w:val="Listaconvietas"/>
      <w:lvlText w:val=""/>
      <w:lvlJc w:val="left"/>
      <w:pPr>
        <w:tabs>
          <w:tab w:val="num" w:pos="360"/>
        </w:tabs>
        <w:ind w:left="360" w:hanging="360"/>
      </w:pPr>
      <w:rPr>
        <w:rFonts w:ascii="Wingdings" w:hAnsi="Wingdings" w:hint="default"/>
      </w:rPr>
    </w:lvl>
  </w:abstractNum>
  <w:abstractNum w:abstractNumId="17">
    <w:nsid w:val="29154BB6"/>
    <w:multiLevelType w:val="hybridMultilevel"/>
    <w:tmpl w:val="9BC4323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2A2F0F5E"/>
    <w:multiLevelType w:val="hybridMultilevel"/>
    <w:tmpl w:val="EAB0EFEA"/>
    <w:lvl w:ilvl="0" w:tplc="C1E4FA7A">
      <w:start w:val="3"/>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3FB54181"/>
    <w:multiLevelType w:val="hybridMultilevel"/>
    <w:tmpl w:val="52D2B24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41CD0960"/>
    <w:multiLevelType w:val="multilevel"/>
    <w:tmpl w:val="692AD7FC"/>
    <w:lvl w:ilvl="0">
      <w:start w:val="1"/>
      <w:numFmt w:val="decimal"/>
      <w:lvlText w:val="%1."/>
      <w:lvlJc w:val="left"/>
      <w:pPr>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nsid w:val="42AC0A44"/>
    <w:multiLevelType w:val="hybridMultilevel"/>
    <w:tmpl w:val="18B2D28A"/>
    <w:lvl w:ilvl="0" w:tplc="9CAC1648">
      <w:start w:val="1"/>
      <w:numFmt w:val="bullet"/>
      <w:lvlText w:val="─"/>
      <w:lvlJc w:val="left"/>
      <w:pPr>
        <w:ind w:left="720" w:hanging="360"/>
      </w:pPr>
      <w:rPr>
        <w:rFonts w:ascii="Courier New" w:hAnsi="Courier New" w:hint="default"/>
      </w:rPr>
    </w:lvl>
    <w:lvl w:ilvl="1" w:tplc="240A0001">
      <w:start w:val="1"/>
      <w:numFmt w:val="bullet"/>
      <w:lvlText w:val=""/>
      <w:lvlJc w:val="left"/>
      <w:pPr>
        <w:ind w:left="1440" w:hanging="360"/>
      </w:pPr>
      <w:rPr>
        <w:rFonts w:ascii="Symbol" w:hAnsi="Symbo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43930E57"/>
    <w:multiLevelType w:val="hybridMultilevel"/>
    <w:tmpl w:val="A2923042"/>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48425CFA"/>
    <w:multiLevelType w:val="hybridMultilevel"/>
    <w:tmpl w:val="73E0F6B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nsid w:val="4A8A4DB5"/>
    <w:multiLevelType w:val="hybridMultilevel"/>
    <w:tmpl w:val="A23EB132"/>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4C047A63"/>
    <w:multiLevelType w:val="hybridMultilevel"/>
    <w:tmpl w:val="6DE678C8"/>
    <w:lvl w:ilvl="0" w:tplc="FDE6F2BA">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nsid w:val="581F540A"/>
    <w:multiLevelType w:val="hybridMultilevel"/>
    <w:tmpl w:val="8688A3A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nsid w:val="5A75741D"/>
    <w:multiLevelType w:val="hybridMultilevel"/>
    <w:tmpl w:val="93B40AB6"/>
    <w:lvl w:ilvl="0" w:tplc="0C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60643766"/>
    <w:multiLevelType w:val="hybridMultilevel"/>
    <w:tmpl w:val="F186675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61C62D60"/>
    <w:multiLevelType w:val="hybridMultilevel"/>
    <w:tmpl w:val="E17C0ADE"/>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0">
    <w:nsid w:val="66230FF8"/>
    <w:multiLevelType w:val="singleLevel"/>
    <w:tmpl w:val="CA8A963A"/>
    <w:lvl w:ilvl="0">
      <w:start w:val="1"/>
      <w:numFmt w:val="decimal"/>
      <w:pStyle w:val="Listaconnmeros"/>
      <w:lvlText w:val="%1)"/>
      <w:lvlJc w:val="left"/>
      <w:pPr>
        <w:tabs>
          <w:tab w:val="num" w:pos="360"/>
        </w:tabs>
        <w:ind w:left="360" w:hanging="360"/>
      </w:pPr>
    </w:lvl>
  </w:abstractNum>
  <w:abstractNum w:abstractNumId="31">
    <w:nsid w:val="669E168D"/>
    <w:multiLevelType w:val="hybridMultilevel"/>
    <w:tmpl w:val="865E5A6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69093EB9"/>
    <w:multiLevelType w:val="hybridMultilevel"/>
    <w:tmpl w:val="0D4EE87C"/>
    <w:lvl w:ilvl="0" w:tplc="12F6B30A">
      <w:start w:val="3"/>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nsid w:val="6C97237A"/>
    <w:multiLevelType w:val="hybridMultilevel"/>
    <w:tmpl w:val="9C7A744C"/>
    <w:lvl w:ilvl="0" w:tplc="AC6C3BA6">
      <w:start w:val="3"/>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nsid w:val="763647C6"/>
    <w:multiLevelType w:val="hybridMultilevel"/>
    <w:tmpl w:val="56904A4E"/>
    <w:lvl w:ilvl="0" w:tplc="240A001B">
      <w:start w:val="1"/>
      <w:numFmt w:val="lowerRoman"/>
      <w:lvlText w:val="%1."/>
      <w:lvlJc w:val="righ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7CB051FF"/>
    <w:multiLevelType w:val="hybridMultilevel"/>
    <w:tmpl w:val="CE6EEFD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nsid w:val="7EC81A52"/>
    <w:multiLevelType w:val="multilevel"/>
    <w:tmpl w:val="1C347CAA"/>
    <w:lvl w:ilvl="0">
      <w:start w:val="1"/>
      <w:numFmt w:val="decimal"/>
      <w:lvlText w:val="%1."/>
      <w:lvlJc w:val="left"/>
      <w:pPr>
        <w:tabs>
          <w:tab w:val="num" w:pos="720"/>
        </w:tabs>
        <w:ind w:left="360" w:hanging="360"/>
      </w:pPr>
      <w:rPr>
        <w:rFonts w:ascii="Arial" w:hAnsi="Arial" w:hint="default"/>
        <w:b w:val="0"/>
        <w:i w:val="0"/>
        <w:caps/>
        <w:sz w:val="24"/>
        <w:szCs w:val="24"/>
      </w:rPr>
    </w:lvl>
    <w:lvl w:ilvl="1">
      <w:start w:val="1"/>
      <w:numFmt w:val="decimal"/>
      <w:pStyle w:val="Estilo2"/>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num w:numId="1">
    <w:abstractNumId w:val="16"/>
  </w:num>
  <w:num w:numId="2">
    <w:abstractNumId w:val="30"/>
  </w:num>
  <w:num w:numId="3">
    <w:abstractNumId w:val="3"/>
  </w:num>
  <w:num w:numId="4">
    <w:abstractNumId w:val="2"/>
  </w:num>
  <w:num w:numId="5">
    <w:abstractNumId w:val="1"/>
  </w:num>
  <w:num w:numId="6">
    <w:abstractNumId w:val="0"/>
  </w:num>
  <w:num w:numId="7">
    <w:abstractNumId w:val="7"/>
  </w:num>
  <w:num w:numId="8">
    <w:abstractNumId w:val="6"/>
  </w:num>
  <w:num w:numId="9">
    <w:abstractNumId w:val="5"/>
  </w:num>
  <w:num w:numId="10">
    <w:abstractNumId w:val="4"/>
  </w:num>
  <w:num w:numId="11">
    <w:abstractNumId w:val="11"/>
  </w:num>
  <w:num w:numId="12">
    <w:abstractNumId w:val="36"/>
  </w:num>
  <w:num w:numId="13">
    <w:abstractNumId w:val="29"/>
  </w:num>
  <w:num w:numId="14">
    <w:abstractNumId w:val="17"/>
  </w:num>
  <w:num w:numId="15">
    <w:abstractNumId w:val="8"/>
  </w:num>
  <w:num w:numId="16">
    <w:abstractNumId w:val="18"/>
  </w:num>
  <w:num w:numId="17">
    <w:abstractNumId w:val="35"/>
  </w:num>
  <w:num w:numId="18">
    <w:abstractNumId w:val="20"/>
  </w:num>
  <w:num w:numId="19">
    <w:abstractNumId w:val="26"/>
  </w:num>
  <w:num w:numId="20">
    <w:abstractNumId w:val="23"/>
  </w:num>
  <w:num w:numId="21">
    <w:abstractNumId w:val="33"/>
  </w:num>
  <w:num w:numId="22">
    <w:abstractNumId w:val="32"/>
  </w:num>
  <w:num w:numId="23">
    <w:abstractNumId w:val="21"/>
  </w:num>
  <w:num w:numId="24">
    <w:abstractNumId w:val="34"/>
  </w:num>
  <w:num w:numId="25">
    <w:abstractNumId w:val="13"/>
  </w:num>
  <w:num w:numId="26">
    <w:abstractNumId w:val="24"/>
  </w:num>
  <w:num w:numId="27">
    <w:abstractNumId w:val="9"/>
  </w:num>
  <w:num w:numId="28">
    <w:abstractNumId w:val="14"/>
  </w:num>
  <w:num w:numId="29">
    <w:abstractNumId w:val="12"/>
  </w:num>
  <w:num w:numId="30">
    <w:abstractNumId w:val="19"/>
  </w:num>
  <w:num w:numId="31">
    <w:abstractNumId w:val="27"/>
  </w:num>
  <w:num w:numId="32">
    <w:abstractNumId w:val="31"/>
  </w:num>
  <w:num w:numId="33">
    <w:abstractNumId w:val="22"/>
  </w:num>
  <w:num w:numId="34">
    <w:abstractNumId w:val="10"/>
  </w:num>
  <w:num w:numId="35">
    <w:abstractNumId w:val="28"/>
  </w:num>
  <w:num w:numId="36">
    <w:abstractNumId w:val="15"/>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ES" w:vendorID="9" w:dllVersion="512" w:checkStyle="1"/>
  <w:proofState w:spelling="clean" w:grammar="clean"/>
  <w:attachedTemplate r:id="rId1"/>
  <w:defaultTabStop w:val="708"/>
  <w:hyphenationZone w:val="425"/>
  <w:drawingGridHorizontalSpacing w:val="195"/>
  <w:drawingGridVerticalSpacing w:val="136"/>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238"/>
    <w:rsid w:val="0000166E"/>
    <w:rsid w:val="00027890"/>
    <w:rsid w:val="000443E0"/>
    <w:rsid w:val="000476B3"/>
    <w:rsid w:val="00056D84"/>
    <w:rsid w:val="00061449"/>
    <w:rsid w:val="00067BEF"/>
    <w:rsid w:val="0007747F"/>
    <w:rsid w:val="0008044E"/>
    <w:rsid w:val="00086195"/>
    <w:rsid w:val="000863C3"/>
    <w:rsid w:val="0008719D"/>
    <w:rsid w:val="000A7AFD"/>
    <w:rsid w:val="000B0C45"/>
    <w:rsid w:val="000C0285"/>
    <w:rsid w:val="000D39BF"/>
    <w:rsid w:val="000E01B9"/>
    <w:rsid w:val="000F0DDB"/>
    <w:rsid w:val="000F4AAA"/>
    <w:rsid w:val="00104B8D"/>
    <w:rsid w:val="00105463"/>
    <w:rsid w:val="00105544"/>
    <w:rsid w:val="00123CEA"/>
    <w:rsid w:val="00126E60"/>
    <w:rsid w:val="00131EFD"/>
    <w:rsid w:val="00137FA5"/>
    <w:rsid w:val="00142B2C"/>
    <w:rsid w:val="00145053"/>
    <w:rsid w:val="0015466D"/>
    <w:rsid w:val="00155DA6"/>
    <w:rsid w:val="00162A47"/>
    <w:rsid w:val="00166B3F"/>
    <w:rsid w:val="00176D98"/>
    <w:rsid w:val="001774FB"/>
    <w:rsid w:val="001840E6"/>
    <w:rsid w:val="001A119E"/>
    <w:rsid w:val="001A14AB"/>
    <w:rsid w:val="001A39C0"/>
    <w:rsid w:val="001B28C3"/>
    <w:rsid w:val="001B6F9E"/>
    <w:rsid w:val="001C1323"/>
    <w:rsid w:val="001D3681"/>
    <w:rsid w:val="001E2DE0"/>
    <w:rsid w:val="001F123B"/>
    <w:rsid w:val="001F221B"/>
    <w:rsid w:val="0020156B"/>
    <w:rsid w:val="00216DF0"/>
    <w:rsid w:val="00223AEF"/>
    <w:rsid w:val="00224110"/>
    <w:rsid w:val="002652BC"/>
    <w:rsid w:val="00265F08"/>
    <w:rsid w:val="00270BC4"/>
    <w:rsid w:val="0028730A"/>
    <w:rsid w:val="002A31B9"/>
    <w:rsid w:val="002B1F39"/>
    <w:rsid w:val="002B5D8A"/>
    <w:rsid w:val="002B6F3C"/>
    <w:rsid w:val="002C73FF"/>
    <w:rsid w:val="002D76AF"/>
    <w:rsid w:val="003055C6"/>
    <w:rsid w:val="003105DB"/>
    <w:rsid w:val="00313767"/>
    <w:rsid w:val="003147A8"/>
    <w:rsid w:val="00320CEB"/>
    <w:rsid w:val="00322238"/>
    <w:rsid w:val="0034782C"/>
    <w:rsid w:val="00354BC9"/>
    <w:rsid w:val="00365026"/>
    <w:rsid w:val="00372466"/>
    <w:rsid w:val="00373514"/>
    <w:rsid w:val="00396C41"/>
    <w:rsid w:val="003A45CE"/>
    <w:rsid w:val="003B0C48"/>
    <w:rsid w:val="003B7423"/>
    <w:rsid w:val="003C4CF8"/>
    <w:rsid w:val="003D09A3"/>
    <w:rsid w:val="003D1F45"/>
    <w:rsid w:val="003D2E49"/>
    <w:rsid w:val="003D31F8"/>
    <w:rsid w:val="003F3B52"/>
    <w:rsid w:val="003F41D4"/>
    <w:rsid w:val="003F4F0B"/>
    <w:rsid w:val="003F4F6F"/>
    <w:rsid w:val="003F70A6"/>
    <w:rsid w:val="00406021"/>
    <w:rsid w:val="004122D6"/>
    <w:rsid w:val="004142FD"/>
    <w:rsid w:val="00417057"/>
    <w:rsid w:val="00422FA2"/>
    <w:rsid w:val="004436AF"/>
    <w:rsid w:val="0045623F"/>
    <w:rsid w:val="004565AE"/>
    <w:rsid w:val="00464C2E"/>
    <w:rsid w:val="00470F88"/>
    <w:rsid w:val="00474FE9"/>
    <w:rsid w:val="004849BD"/>
    <w:rsid w:val="00492FFE"/>
    <w:rsid w:val="004A3520"/>
    <w:rsid w:val="004C088F"/>
    <w:rsid w:val="004C31D0"/>
    <w:rsid w:val="004C58D1"/>
    <w:rsid w:val="004C7ABA"/>
    <w:rsid w:val="004E446A"/>
    <w:rsid w:val="004E5708"/>
    <w:rsid w:val="004F0703"/>
    <w:rsid w:val="004F4F74"/>
    <w:rsid w:val="00505243"/>
    <w:rsid w:val="00506927"/>
    <w:rsid w:val="00510934"/>
    <w:rsid w:val="005123E0"/>
    <w:rsid w:val="00512808"/>
    <w:rsid w:val="0051652B"/>
    <w:rsid w:val="00522981"/>
    <w:rsid w:val="00525075"/>
    <w:rsid w:val="00531322"/>
    <w:rsid w:val="00531E32"/>
    <w:rsid w:val="00546D57"/>
    <w:rsid w:val="005675F8"/>
    <w:rsid w:val="00571FF0"/>
    <w:rsid w:val="005A30F5"/>
    <w:rsid w:val="005A5CDC"/>
    <w:rsid w:val="005B106C"/>
    <w:rsid w:val="005B76F7"/>
    <w:rsid w:val="005C3D2F"/>
    <w:rsid w:val="005C7D71"/>
    <w:rsid w:val="005D5F95"/>
    <w:rsid w:val="005E3857"/>
    <w:rsid w:val="005E4EDD"/>
    <w:rsid w:val="006136D5"/>
    <w:rsid w:val="00621A02"/>
    <w:rsid w:val="00636DDB"/>
    <w:rsid w:val="00643E58"/>
    <w:rsid w:val="00655CD5"/>
    <w:rsid w:val="00661E1E"/>
    <w:rsid w:val="006642D9"/>
    <w:rsid w:val="00665053"/>
    <w:rsid w:val="00672BC1"/>
    <w:rsid w:val="0068393C"/>
    <w:rsid w:val="00691338"/>
    <w:rsid w:val="006920EE"/>
    <w:rsid w:val="006C277F"/>
    <w:rsid w:val="006E43D1"/>
    <w:rsid w:val="006E5624"/>
    <w:rsid w:val="006E7706"/>
    <w:rsid w:val="006F6AB0"/>
    <w:rsid w:val="0071254E"/>
    <w:rsid w:val="00721F8A"/>
    <w:rsid w:val="00723050"/>
    <w:rsid w:val="007344B7"/>
    <w:rsid w:val="00744656"/>
    <w:rsid w:val="00760705"/>
    <w:rsid w:val="00765267"/>
    <w:rsid w:val="00766B2E"/>
    <w:rsid w:val="00781443"/>
    <w:rsid w:val="007852C3"/>
    <w:rsid w:val="0078683A"/>
    <w:rsid w:val="007A5F79"/>
    <w:rsid w:val="007B64DB"/>
    <w:rsid w:val="007C71C0"/>
    <w:rsid w:val="007E0DC3"/>
    <w:rsid w:val="007F24AD"/>
    <w:rsid w:val="00816F15"/>
    <w:rsid w:val="00825E4B"/>
    <w:rsid w:val="00833081"/>
    <w:rsid w:val="00857BCE"/>
    <w:rsid w:val="008702FF"/>
    <w:rsid w:val="00882A8C"/>
    <w:rsid w:val="008A2322"/>
    <w:rsid w:val="008A5D78"/>
    <w:rsid w:val="008B2846"/>
    <w:rsid w:val="008B79CC"/>
    <w:rsid w:val="008C6392"/>
    <w:rsid w:val="008D2CE9"/>
    <w:rsid w:val="008E2B5F"/>
    <w:rsid w:val="008E406A"/>
    <w:rsid w:val="008E591E"/>
    <w:rsid w:val="008F5BE8"/>
    <w:rsid w:val="0090688D"/>
    <w:rsid w:val="0090706A"/>
    <w:rsid w:val="00937096"/>
    <w:rsid w:val="00952C3D"/>
    <w:rsid w:val="00960D3C"/>
    <w:rsid w:val="009901FC"/>
    <w:rsid w:val="00991EF8"/>
    <w:rsid w:val="009A4740"/>
    <w:rsid w:val="009B24C3"/>
    <w:rsid w:val="009C5901"/>
    <w:rsid w:val="009D76D4"/>
    <w:rsid w:val="009E3C50"/>
    <w:rsid w:val="009E485A"/>
    <w:rsid w:val="009E689B"/>
    <w:rsid w:val="009F181F"/>
    <w:rsid w:val="00A00638"/>
    <w:rsid w:val="00A00ABA"/>
    <w:rsid w:val="00A07E89"/>
    <w:rsid w:val="00A10655"/>
    <w:rsid w:val="00A13633"/>
    <w:rsid w:val="00A26285"/>
    <w:rsid w:val="00A2785C"/>
    <w:rsid w:val="00A40912"/>
    <w:rsid w:val="00A5229E"/>
    <w:rsid w:val="00A53C2F"/>
    <w:rsid w:val="00A74151"/>
    <w:rsid w:val="00A7582B"/>
    <w:rsid w:val="00A77927"/>
    <w:rsid w:val="00A93BEE"/>
    <w:rsid w:val="00A96D62"/>
    <w:rsid w:val="00A97871"/>
    <w:rsid w:val="00AA0ED4"/>
    <w:rsid w:val="00AA4472"/>
    <w:rsid w:val="00AA5C94"/>
    <w:rsid w:val="00AB0C3A"/>
    <w:rsid w:val="00AD2F25"/>
    <w:rsid w:val="00AD49FE"/>
    <w:rsid w:val="00AD7FE5"/>
    <w:rsid w:val="00AE04C9"/>
    <w:rsid w:val="00AE53E9"/>
    <w:rsid w:val="00AE7810"/>
    <w:rsid w:val="00AF3D5E"/>
    <w:rsid w:val="00B013DF"/>
    <w:rsid w:val="00B01A72"/>
    <w:rsid w:val="00B02E04"/>
    <w:rsid w:val="00B06F2F"/>
    <w:rsid w:val="00B121E5"/>
    <w:rsid w:val="00B21354"/>
    <w:rsid w:val="00B31CE8"/>
    <w:rsid w:val="00B32919"/>
    <w:rsid w:val="00B37DCF"/>
    <w:rsid w:val="00B50451"/>
    <w:rsid w:val="00B56DB4"/>
    <w:rsid w:val="00B63D13"/>
    <w:rsid w:val="00B66FFA"/>
    <w:rsid w:val="00B93601"/>
    <w:rsid w:val="00B93CB9"/>
    <w:rsid w:val="00B95929"/>
    <w:rsid w:val="00BB0132"/>
    <w:rsid w:val="00BB1CFD"/>
    <w:rsid w:val="00BB55A5"/>
    <w:rsid w:val="00BC15DE"/>
    <w:rsid w:val="00BC3108"/>
    <w:rsid w:val="00BC5500"/>
    <w:rsid w:val="00BC724F"/>
    <w:rsid w:val="00BF3A4A"/>
    <w:rsid w:val="00C006A4"/>
    <w:rsid w:val="00C151B1"/>
    <w:rsid w:val="00C15672"/>
    <w:rsid w:val="00C24CAD"/>
    <w:rsid w:val="00C30B6C"/>
    <w:rsid w:val="00C44F6F"/>
    <w:rsid w:val="00C5468E"/>
    <w:rsid w:val="00C613E8"/>
    <w:rsid w:val="00C6154F"/>
    <w:rsid w:val="00C626E4"/>
    <w:rsid w:val="00C65ED4"/>
    <w:rsid w:val="00C66C3C"/>
    <w:rsid w:val="00C728FC"/>
    <w:rsid w:val="00C7458E"/>
    <w:rsid w:val="00C7791A"/>
    <w:rsid w:val="00C84A76"/>
    <w:rsid w:val="00C97CF8"/>
    <w:rsid w:val="00CB1D88"/>
    <w:rsid w:val="00CB4186"/>
    <w:rsid w:val="00CB5905"/>
    <w:rsid w:val="00CC254D"/>
    <w:rsid w:val="00CC2DDE"/>
    <w:rsid w:val="00CC7F38"/>
    <w:rsid w:val="00CD1FBC"/>
    <w:rsid w:val="00CD22BC"/>
    <w:rsid w:val="00CD39AE"/>
    <w:rsid w:val="00CD79B2"/>
    <w:rsid w:val="00CE103E"/>
    <w:rsid w:val="00CE4DC8"/>
    <w:rsid w:val="00CF0FF5"/>
    <w:rsid w:val="00D2433B"/>
    <w:rsid w:val="00D53302"/>
    <w:rsid w:val="00D54935"/>
    <w:rsid w:val="00D56FDC"/>
    <w:rsid w:val="00D62A8F"/>
    <w:rsid w:val="00D70A4D"/>
    <w:rsid w:val="00D71022"/>
    <w:rsid w:val="00D711BE"/>
    <w:rsid w:val="00D7640E"/>
    <w:rsid w:val="00D84FCB"/>
    <w:rsid w:val="00D93573"/>
    <w:rsid w:val="00DD1C71"/>
    <w:rsid w:val="00DF5DC0"/>
    <w:rsid w:val="00E010F8"/>
    <w:rsid w:val="00E0321F"/>
    <w:rsid w:val="00E10B76"/>
    <w:rsid w:val="00E26C94"/>
    <w:rsid w:val="00E33FFC"/>
    <w:rsid w:val="00E445DC"/>
    <w:rsid w:val="00E54956"/>
    <w:rsid w:val="00E726B3"/>
    <w:rsid w:val="00E81D95"/>
    <w:rsid w:val="00E850D5"/>
    <w:rsid w:val="00E92AC7"/>
    <w:rsid w:val="00EC7999"/>
    <w:rsid w:val="00ED1F2A"/>
    <w:rsid w:val="00ED3888"/>
    <w:rsid w:val="00EE6496"/>
    <w:rsid w:val="00F02104"/>
    <w:rsid w:val="00F03AEA"/>
    <w:rsid w:val="00F06CE6"/>
    <w:rsid w:val="00F13003"/>
    <w:rsid w:val="00F1543E"/>
    <w:rsid w:val="00F2185C"/>
    <w:rsid w:val="00F24D81"/>
    <w:rsid w:val="00F347A3"/>
    <w:rsid w:val="00F47404"/>
    <w:rsid w:val="00F535F7"/>
    <w:rsid w:val="00F53AF5"/>
    <w:rsid w:val="00F61872"/>
    <w:rsid w:val="00F6220F"/>
    <w:rsid w:val="00F74E6B"/>
    <w:rsid w:val="00F75B6F"/>
    <w:rsid w:val="00F83058"/>
    <w:rsid w:val="00F86E89"/>
    <w:rsid w:val="00FA58C5"/>
    <w:rsid w:val="00FC027C"/>
    <w:rsid w:val="00FC47B1"/>
    <w:rsid w:val="00FD436F"/>
    <w:rsid w:val="00FE675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C3D"/>
    <w:pPr>
      <w:jc w:val="both"/>
    </w:pPr>
    <w:rPr>
      <w:rFonts w:ascii="Arial" w:eastAsia="Times New Roman" w:hAnsi="Arial"/>
      <w:spacing w:val="-5"/>
      <w:lang w:eastAsia="en-US"/>
    </w:rPr>
  </w:style>
  <w:style w:type="paragraph" w:styleId="Ttulo1">
    <w:name w:val="heading 1"/>
    <w:basedOn w:val="Ttulo-base"/>
    <w:next w:val="Textoindependiente"/>
    <w:qFormat/>
    <w:rsid w:val="00952C3D"/>
    <w:pPr>
      <w:tabs>
        <w:tab w:val="num" w:pos="432"/>
      </w:tabs>
      <w:spacing w:after="60"/>
      <w:ind w:left="432" w:hanging="432"/>
      <w:jc w:val="left"/>
      <w:outlineLvl w:val="0"/>
    </w:pPr>
    <w:rPr>
      <w:rFonts w:ascii="Arial" w:hAnsi="Arial" w:cs="Arial"/>
      <w:b/>
      <w:bCs/>
      <w:sz w:val="22"/>
    </w:rPr>
  </w:style>
  <w:style w:type="paragraph" w:styleId="Ttulo2">
    <w:name w:val="heading 2"/>
    <w:basedOn w:val="Ttulo-base"/>
    <w:next w:val="Textoindependiente"/>
    <w:qFormat/>
    <w:rsid w:val="00952C3D"/>
    <w:pPr>
      <w:jc w:val="left"/>
      <w:outlineLvl w:val="1"/>
    </w:pPr>
    <w:rPr>
      <w:sz w:val="18"/>
    </w:rPr>
  </w:style>
  <w:style w:type="paragraph" w:styleId="Ttulo3">
    <w:name w:val="heading 3"/>
    <w:basedOn w:val="Ttulo-base"/>
    <w:next w:val="Textoindependiente"/>
    <w:qFormat/>
    <w:rsid w:val="00952C3D"/>
    <w:pPr>
      <w:spacing w:after="220"/>
      <w:jc w:val="left"/>
      <w:outlineLvl w:val="2"/>
    </w:pPr>
    <w:rPr>
      <w:rFonts w:ascii="Arial" w:hAnsi="Arial"/>
      <w:sz w:val="22"/>
    </w:rPr>
  </w:style>
  <w:style w:type="paragraph" w:styleId="Ttulo4">
    <w:name w:val="heading 4"/>
    <w:basedOn w:val="Ttulo-base"/>
    <w:next w:val="Textoindependiente"/>
    <w:qFormat/>
    <w:rsid w:val="00952C3D"/>
    <w:pPr>
      <w:ind w:left="360"/>
      <w:outlineLvl w:val="3"/>
    </w:pPr>
    <w:rPr>
      <w:spacing w:val="-5"/>
      <w:sz w:val="18"/>
    </w:rPr>
  </w:style>
  <w:style w:type="paragraph" w:styleId="Ttulo5">
    <w:name w:val="heading 5"/>
    <w:basedOn w:val="Ttulo-base"/>
    <w:next w:val="Textoindependiente"/>
    <w:qFormat/>
    <w:rsid w:val="00952C3D"/>
    <w:pPr>
      <w:ind w:left="720"/>
      <w:outlineLvl w:val="4"/>
    </w:pPr>
    <w:rPr>
      <w:spacing w:val="-5"/>
      <w:sz w:val="18"/>
    </w:rPr>
  </w:style>
  <w:style w:type="paragraph" w:styleId="Ttulo6">
    <w:name w:val="heading 6"/>
    <w:basedOn w:val="Ttulo-base"/>
    <w:next w:val="Textoindependiente"/>
    <w:qFormat/>
    <w:rsid w:val="00952C3D"/>
    <w:pPr>
      <w:ind w:left="1080"/>
      <w:outlineLvl w:val="5"/>
    </w:pPr>
    <w:rPr>
      <w:spacing w:val="-5"/>
      <w:sz w:val="18"/>
    </w:rPr>
  </w:style>
  <w:style w:type="paragraph" w:styleId="Ttulo7">
    <w:name w:val="heading 7"/>
    <w:basedOn w:val="Normal"/>
    <w:next w:val="Normal"/>
    <w:qFormat/>
    <w:rsid w:val="00952C3D"/>
    <w:pPr>
      <w:spacing w:before="240" w:after="60"/>
      <w:outlineLvl w:val="6"/>
    </w:pPr>
    <w:rPr>
      <w:rFonts w:ascii="Times New Roman" w:hAnsi="Times New Roman"/>
      <w:sz w:val="24"/>
      <w:szCs w:val="24"/>
    </w:rPr>
  </w:style>
  <w:style w:type="paragraph" w:styleId="Ttulo8">
    <w:name w:val="heading 8"/>
    <w:basedOn w:val="Normal"/>
    <w:next w:val="Normal"/>
    <w:qFormat/>
    <w:rsid w:val="00952C3D"/>
    <w:pPr>
      <w:spacing w:before="240" w:after="60"/>
      <w:outlineLvl w:val="7"/>
    </w:pPr>
    <w:rPr>
      <w:rFonts w:ascii="Times New Roman" w:hAnsi="Times New Roman"/>
      <w:i/>
      <w:iCs/>
      <w:sz w:val="24"/>
      <w:szCs w:val="24"/>
    </w:rPr>
  </w:style>
  <w:style w:type="paragraph" w:styleId="Ttulo9">
    <w:name w:val="heading 9"/>
    <w:basedOn w:val="Normal"/>
    <w:next w:val="Normal"/>
    <w:qFormat/>
    <w:rsid w:val="00952C3D"/>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neadeatencin">
    <w:name w:val="Línea de atención"/>
    <w:basedOn w:val="Normal"/>
    <w:next w:val="Saludo"/>
    <w:rsid w:val="00952C3D"/>
    <w:pPr>
      <w:spacing w:before="220" w:after="220" w:line="220" w:lineRule="atLeast"/>
    </w:pPr>
  </w:style>
  <w:style w:type="paragraph" w:styleId="Saludo">
    <w:name w:val="Salutation"/>
    <w:basedOn w:val="Normal"/>
    <w:next w:val="Lneadeasunto"/>
    <w:semiHidden/>
    <w:rsid w:val="00952C3D"/>
    <w:pPr>
      <w:spacing w:before="220" w:after="220" w:line="220" w:lineRule="atLeast"/>
      <w:jc w:val="left"/>
    </w:pPr>
  </w:style>
  <w:style w:type="paragraph" w:styleId="Textoindependiente">
    <w:name w:val="Body Text"/>
    <w:basedOn w:val="Normal"/>
    <w:semiHidden/>
    <w:rsid w:val="00952C3D"/>
    <w:pPr>
      <w:spacing w:after="220" w:line="220" w:lineRule="atLeast"/>
    </w:pPr>
  </w:style>
  <w:style w:type="paragraph" w:customStyle="1" w:styleId="ListaCC">
    <w:name w:val="Lista CC."/>
    <w:basedOn w:val="Normal"/>
    <w:rsid w:val="00952C3D"/>
    <w:pPr>
      <w:keepLines/>
      <w:spacing w:line="220" w:lineRule="atLeast"/>
      <w:ind w:left="360" w:hanging="360"/>
    </w:pPr>
  </w:style>
  <w:style w:type="paragraph" w:styleId="Cierre">
    <w:name w:val="Closing"/>
    <w:basedOn w:val="Normal"/>
    <w:next w:val="Firma"/>
    <w:semiHidden/>
    <w:rsid w:val="00952C3D"/>
    <w:pPr>
      <w:keepNext/>
      <w:spacing w:after="60" w:line="220" w:lineRule="atLeast"/>
    </w:pPr>
  </w:style>
  <w:style w:type="paragraph" w:styleId="Firma">
    <w:name w:val="Signature"/>
    <w:basedOn w:val="Normal"/>
    <w:next w:val="Firmapuesto"/>
    <w:semiHidden/>
    <w:rsid w:val="00952C3D"/>
    <w:pPr>
      <w:keepNext/>
      <w:spacing w:before="880" w:line="220" w:lineRule="atLeast"/>
      <w:jc w:val="left"/>
    </w:pPr>
  </w:style>
  <w:style w:type="paragraph" w:customStyle="1" w:styleId="Organizacin">
    <w:name w:val="Organización"/>
    <w:basedOn w:val="Normal"/>
    <w:rsid w:val="00952C3D"/>
    <w:pPr>
      <w:framePr w:w="3845" w:h="1584" w:hSpace="187" w:vSpace="187" w:wrap="notBeside" w:vAnchor="page" w:hAnchor="margin" w:y="894" w:anchorLock="1"/>
      <w:spacing w:line="280" w:lineRule="atLeast"/>
    </w:pPr>
    <w:rPr>
      <w:rFonts w:ascii="Arial Black" w:hAnsi="Arial Black"/>
      <w:spacing w:val="-25"/>
      <w:sz w:val="32"/>
    </w:rPr>
  </w:style>
  <w:style w:type="paragraph" w:styleId="Fecha">
    <w:name w:val="Date"/>
    <w:basedOn w:val="Normal"/>
    <w:next w:val="Nombredireccininterior"/>
    <w:semiHidden/>
    <w:rsid w:val="00952C3D"/>
    <w:pPr>
      <w:spacing w:after="220" w:line="220" w:lineRule="atLeast"/>
    </w:pPr>
  </w:style>
  <w:style w:type="character" w:styleId="nfasis">
    <w:name w:val="Emphasis"/>
    <w:qFormat/>
    <w:rsid w:val="00952C3D"/>
    <w:rPr>
      <w:rFonts w:ascii="Arial Black" w:hAnsi="Arial Black"/>
      <w:sz w:val="18"/>
      <w:lang w:bidi="ar-SA"/>
    </w:rPr>
  </w:style>
  <w:style w:type="paragraph" w:customStyle="1" w:styleId="Documentoadjunto">
    <w:name w:val="Documento adjunto"/>
    <w:basedOn w:val="Normal"/>
    <w:next w:val="ListaCC"/>
    <w:rsid w:val="00952C3D"/>
    <w:pPr>
      <w:keepNext/>
      <w:keepLines/>
      <w:spacing w:after="220" w:line="220" w:lineRule="atLeast"/>
    </w:pPr>
  </w:style>
  <w:style w:type="paragraph" w:customStyle="1" w:styleId="Ttulo-base">
    <w:name w:val="Título - base"/>
    <w:basedOn w:val="Normal"/>
    <w:next w:val="Textoindependiente"/>
    <w:rsid w:val="00952C3D"/>
    <w:pPr>
      <w:keepNext/>
      <w:keepLines/>
      <w:spacing w:line="220" w:lineRule="atLeast"/>
    </w:pPr>
    <w:rPr>
      <w:rFonts w:ascii="Arial Black" w:hAnsi="Arial Black"/>
      <w:spacing w:val="-10"/>
      <w:kern w:val="20"/>
    </w:rPr>
  </w:style>
  <w:style w:type="paragraph" w:customStyle="1" w:styleId="Direccininterior">
    <w:name w:val="Dirección interior"/>
    <w:basedOn w:val="Normal"/>
    <w:rsid w:val="00952C3D"/>
    <w:pPr>
      <w:spacing w:line="220" w:lineRule="atLeast"/>
    </w:pPr>
  </w:style>
  <w:style w:type="paragraph" w:customStyle="1" w:styleId="Nombredireccininterior">
    <w:name w:val="Nombre dirección interior"/>
    <w:basedOn w:val="Direccininterior"/>
    <w:next w:val="Direccininterior"/>
    <w:rsid w:val="00952C3D"/>
    <w:pPr>
      <w:spacing w:before="220"/>
    </w:pPr>
  </w:style>
  <w:style w:type="paragraph" w:customStyle="1" w:styleId="Instruccionesdecorreo">
    <w:name w:val="Instrucciones de correo"/>
    <w:basedOn w:val="Normal"/>
    <w:next w:val="Nombredireccininterior"/>
    <w:rsid w:val="00952C3D"/>
    <w:pPr>
      <w:spacing w:after="220" w:line="220" w:lineRule="atLeast"/>
    </w:pPr>
    <w:rPr>
      <w:caps/>
    </w:rPr>
  </w:style>
  <w:style w:type="paragraph" w:customStyle="1" w:styleId="Inicialesdereferencia">
    <w:name w:val="Iniciales de referencia"/>
    <w:basedOn w:val="Normal"/>
    <w:next w:val="Documentoadjunto"/>
    <w:rsid w:val="00952C3D"/>
    <w:pPr>
      <w:keepNext/>
      <w:keepLines/>
      <w:spacing w:before="220" w:line="220" w:lineRule="atLeast"/>
    </w:pPr>
  </w:style>
  <w:style w:type="paragraph" w:customStyle="1" w:styleId="Lneadereferencia">
    <w:name w:val="Línea de referencia"/>
    <w:basedOn w:val="Normal"/>
    <w:next w:val="Instruccionesdecorreo"/>
    <w:rsid w:val="00952C3D"/>
    <w:pPr>
      <w:spacing w:after="220" w:line="220" w:lineRule="atLeast"/>
      <w:jc w:val="left"/>
    </w:pPr>
  </w:style>
  <w:style w:type="paragraph" w:customStyle="1" w:styleId="Remite">
    <w:name w:val="Remite"/>
    <w:basedOn w:val="Normal"/>
    <w:rsid w:val="00952C3D"/>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Firmaorganizacin">
    <w:name w:val="Firma organización"/>
    <w:basedOn w:val="Firma"/>
    <w:next w:val="Inicialesdereferencia"/>
    <w:rsid w:val="00952C3D"/>
    <w:pPr>
      <w:spacing w:before="0"/>
    </w:pPr>
  </w:style>
  <w:style w:type="paragraph" w:customStyle="1" w:styleId="Firmapuesto">
    <w:name w:val="Firma puesto"/>
    <w:basedOn w:val="Firma"/>
    <w:next w:val="Firmaorganizacin"/>
    <w:rsid w:val="00952C3D"/>
    <w:pPr>
      <w:spacing w:before="0"/>
    </w:pPr>
  </w:style>
  <w:style w:type="character" w:customStyle="1" w:styleId="Eslogan">
    <w:name w:val="Eslogan"/>
    <w:basedOn w:val="Fuentedeprrafopredeter"/>
    <w:rsid w:val="00952C3D"/>
    <w:rPr>
      <w:rFonts w:ascii="Arial Black" w:hAnsi="Arial Black"/>
      <w:sz w:val="18"/>
    </w:rPr>
  </w:style>
  <w:style w:type="paragraph" w:customStyle="1" w:styleId="Lneadeasunto">
    <w:name w:val="Línea de asunto"/>
    <w:basedOn w:val="Normal"/>
    <w:next w:val="Textoindependiente"/>
    <w:rsid w:val="00952C3D"/>
    <w:pPr>
      <w:spacing w:after="220" w:line="220" w:lineRule="atLeast"/>
      <w:jc w:val="left"/>
    </w:pPr>
    <w:rPr>
      <w:rFonts w:ascii="Arial Black" w:hAnsi="Arial Black"/>
      <w:spacing w:val="-10"/>
    </w:rPr>
  </w:style>
  <w:style w:type="paragraph" w:styleId="Encabezado">
    <w:name w:val="header"/>
    <w:basedOn w:val="Normal"/>
    <w:semiHidden/>
    <w:rsid w:val="00952C3D"/>
    <w:pPr>
      <w:tabs>
        <w:tab w:val="center" w:pos="4320"/>
        <w:tab w:val="right" w:pos="8640"/>
      </w:tabs>
    </w:pPr>
  </w:style>
  <w:style w:type="paragraph" w:styleId="Piedepgina">
    <w:name w:val="footer"/>
    <w:basedOn w:val="Normal"/>
    <w:semiHidden/>
    <w:rsid w:val="00952C3D"/>
    <w:pPr>
      <w:tabs>
        <w:tab w:val="center" w:pos="4320"/>
        <w:tab w:val="right" w:pos="8640"/>
      </w:tabs>
    </w:pPr>
  </w:style>
  <w:style w:type="paragraph" w:styleId="Lista">
    <w:name w:val="List"/>
    <w:basedOn w:val="Textoindependiente"/>
    <w:semiHidden/>
    <w:rsid w:val="00952C3D"/>
    <w:pPr>
      <w:ind w:left="360" w:hanging="360"/>
    </w:pPr>
  </w:style>
  <w:style w:type="paragraph" w:styleId="Listaconvietas">
    <w:name w:val="List Bullet"/>
    <w:basedOn w:val="Lista"/>
    <w:autoRedefine/>
    <w:semiHidden/>
    <w:rsid w:val="00952C3D"/>
    <w:pPr>
      <w:numPr>
        <w:numId w:val="1"/>
      </w:numPr>
    </w:pPr>
  </w:style>
  <w:style w:type="paragraph" w:styleId="Listaconnmeros">
    <w:name w:val="List Number"/>
    <w:basedOn w:val="Textoindependiente"/>
    <w:semiHidden/>
    <w:rsid w:val="00952C3D"/>
    <w:pPr>
      <w:numPr>
        <w:numId w:val="2"/>
      </w:numPr>
    </w:pPr>
  </w:style>
  <w:style w:type="character" w:styleId="AcrnimoHTML">
    <w:name w:val="HTML Acronym"/>
    <w:basedOn w:val="Fuentedeprrafopredeter"/>
    <w:semiHidden/>
    <w:rsid w:val="00952C3D"/>
  </w:style>
  <w:style w:type="character" w:styleId="CitaHTML">
    <w:name w:val="HTML Cite"/>
    <w:basedOn w:val="Fuentedeprrafopredeter"/>
    <w:semiHidden/>
    <w:rsid w:val="00952C3D"/>
    <w:rPr>
      <w:i/>
      <w:iCs/>
    </w:rPr>
  </w:style>
  <w:style w:type="character" w:styleId="CdigoHTML">
    <w:name w:val="HTML Code"/>
    <w:basedOn w:val="Fuentedeprrafopredeter"/>
    <w:semiHidden/>
    <w:rsid w:val="00952C3D"/>
    <w:rPr>
      <w:rFonts w:ascii="Courier New" w:hAnsi="Courier New"/>
      <w:sz w:val="20"/>
      <w:szCs w:val="20"/>
    </w:rPr>
  </w:style>
  <w:style w:type="paragraph" w:styleId="Continuarlista">
    <w:name w:val="List Continue"/>
    <w:basedOn w:val="Normal"/>
    <w:semiHidden/>
    <w:rsid w:val="00952C3D"/>
    <w:pPr>
      <w:spacing w:after="120"/>
      <w:ind w:left="283"/>
    </w:pPr>
  </w:style>
  <w:style w:type="paragraph" w:styleId="Continuarlista2">
    <w:name w:val="List Continue 2"/>
    <w:basedOn w:val="Normal"/>
    <w:semiHidden/>
    <w:rsid w:val="00952C3D"/>
    <w:pPr>
      <w:spacing w:after="120"/>
      <w:ind w:left="566"/>
    </w:pPr>
  </w:style>
  <w:style w:type="paragraph" w:styleId="Continuarlista3">
    <w:name w:val="List Continue 3"/>
    <w:basedOn w:val="Normal"/>
    <w:semiHidden/>
    <w:rsid w:val="00952C3D"/>
    <w:pPr>
      <w:spacing w:after="120"/>
      <w:ind w:left="849"/>
    </w:pPr>
  </w:style>
  <w:style w:type="paragraph" w:styleId="Continuarlista4">
    <w:name w:val="List Continue 4"/>
    <w:basedOn w:val="Normal"/>
    <w:semiHidden/>
    <w:rsid w:val="00952C3D"/>
    <w:pPr>
      <w:spacing w:after="120"/>
      <w:ind w:left="1132"/>
    </w:pPr>
  </w:style>
  <w:style w:type="paragraph" w:styleId="Continuarlista5">
    <w:name w:val="List Continue 5"/>
    <w:basedOn w:val="Normal"/>
    <w:semiHidden/>
    <w:rsid w:val="00952C3D"/>
    <w:pPr>
      <w:spacing w:after="120"/>
      <w:ind w:left="1415"/>
    </w:pPr>
  </w:style>
  <w:style w:type="character" w:styleId="DefinicinHTML">
    <w:name w:val="HTML Definition"/>
    <w:basedOn w:val="Fuentedeprrafopredeter"/>
    <w:semiHidden/>
    <w:rsid w:val="00952C3D"/>
    <w:rPr>
      <w:i/>
      <w:iCs/>
    </w:rPr>
  </w:style>
  <w:style w:type="paragraph" w:styleId="DireccinHTML">
    <w:name w:val="HTML Address"/>
    <w:basedOn w:val="Normal"/>
    <w:semiHidden/>
    <w:rsid w:val="00952C3D"/>
    <w:rPr>
      <w:i/>
      <w:iCs/>
    </w:rPr>
  </w:style>
  <w:style w:type="paragraph" w:styleId="Direccinsobre">
    <w:name w:val="envelope address"/>
    <w:basedOn w:val="Normal"/>
    <w:semiHidden/>
    <w:rsid w:val="00952C3D"/>
    <w:pPr>
      <w:framePr w:w="7920" w:h="1980" w:hRule="exact" w:hSpace="141" w:wrap="auto" w:hAnchor="page" w:xAlign="center" w:yAlign="bottom"/>
      <w:ind w:left="2880"/>
    </w:pPr>
    <w:rPr>
      <w:rFonts w:cs="Arial"/>
      <w:sz w:val="24"/>
      <w:szCs w:val="24"/>
    </w:rPr>
  </w:style>
  <w:style w:type="character" w:styleId="EjemplodeHTML">
    <w:name w:val="HTML Sample"/>
    <w:basedOn w:val="Fuentedeprrafopredeter"/>
    <w:semiHidden/>
    <w:rsid w:val="00952C3D"/>
    <w:rPr>
      <w:rFonts w:ascii="Courier New" w:hAnsi="Courier New"/>
    </w:rPr>
  </w:style>
  <w:style w:type="paragraph" w:styleId="Encabezadodelista">
    <w:name w:val="toa heading"/>
    <w:basedOn w:val="Normal"/>
    <w:next w:val="Normal"/>
    <w:semiHidden/>
    <w:rsid w:val="00952C3D"/>
    <w:pPr>
      <w:spacing w:before="120"/>
    </w:pPr>
    <w:rPr>
      <w:rFonts w:cs="Arial"/>
      <w:b/>
      <w:bCs/>
      <w:sz w:val="24"/>
      <w:szCs w:val="24"/>
    </w:rPr>
  </w:style>
  <w:style w:type="paragraph" w:styleId="Encabezadodemensaje">
    <w:name w:val="Message Header"/>
    <w:basedOn w:val="Normal"/>
    <w:semiHidden/>
    <w:rsid w:val="00952C3D"/>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Encabezadodenota">
    <w:name w:val="Note Heading"/>
    <w:basedOn w:val="Normal"/>
    <w:next w:val="Normal"/>
    <w:semiHidden/>
    <w:rsid w:val="00952C3D"/>
  </w:style>
  <w:style w:type="paragraph" w:styleId="Epgrafe">
    <w:name w:val="caption"/>
    <w:basedOn w:val="Normal"/>
    <w:next w:val="Normal"/>
    <w:qFormat/>
    <w:rsid w:val="00952C3D"/>
    <w:pPr>
      <w:spacing w:before="120" w:after="120"/>
    </w:pPr>
    <w:rPr>
      <w:b/>
      <w:bCs/>
    </w:rPr>
  </w:style>
  <w:style w:type="paragraph" w:styleId="Firmadecorreoelectrnico">
    <w:name w:val="E-mail Signature"/>
    <w:basedOn w:val="Normal"/>
    <w:semiHidden/>
    <w:rsid w:val="00952C3D"/>
  </w:style>
  <w:style w:type="character" w:styleId="Hipervnculo">
    <w:name w:val="Hyperlink"/>
    <w:basedOn w:val="Fuentedeprrafopredeter"/>
    <w:uiPriority w:val="99"/>
    <w:rsid w:val="00952C3D"/>
    <w:rPr>
      <w:color w:val="0000FF"/>
      <w:u w:val="single"/>
    </w:rPr>
  </w:style>
  <w:style w:type="character" w:styleId="Hipervnculovisitado">
    <w:name w:val="FollowedHyperlink"/>
    <w:basedOn w:val="Fuentedeprrafopredeter"/>
    <w:semiHidden/>
    <w:rsid w:val="00952C3D"/>
    <w:rPr>
      <w:color w:val="800080"/>
      <w:u w:val="single"/>
    </w:rPr>
  </w:style>
  <w:style w:type="paragraph" w:styleId="HTMLconformatoprevio">
    <w:name w:val="HTML Preformatted"/>
    <w:basedOn w:val="Normal"/>
    <w:semiHidden/>
    <w:rsid w:val="00952C3D"/>
    <w:rPr>
      <w:rFonts w:ascii="Courier New" w:hAnsi="Courier New" w:cs="Courier New"/>
    </w:rPr>
  </w:style>
  <w:style w:type="paragraph" w:styleId="ndice1">
    <w:name w:val="index 1"/>
    <w:basedOn w:val="Normal"/>
    <w:next w:val="Normal"/>
    <w:autoRedefine/>
    <w:semiHidden/>
    <w:rsid w:val="00952C3D"/>
    <w:pPr>
      <w:ind w:left="200" w:hanging="200"/>
    </w:pPr>
  </w:style>
  <w:style w:type="paragraph" w:styleId="ndice2">
    <w:name w:val="index 2"/>
    <w:basedOn w:val="Normal"/>
    <w:next w:val="Normal"/>
    <w:autoRedefine/>
    <w:semiHidden/>
    <w:rsid w:val="00952C3D"/>
    <w:pPr>
      <w:ind w:left="400" w:hanging="200"/>
    </w:pPr>
  </w:style>
  <w:style w:type="paragraph" w:styleId="ndice3">
    <w:name w:val="index 3"/>
    <w:basedOn w:val="Normal"/>
    <w:next w:val="Normal"/>
    <w:autoRedefine/>
    <w:semiHidden/>
    <w:rsid w:val="00952C3D"/>
    <w:pPr>
      <w:ind w:left="600" w:hanging="200"/>
    </w:pPr>
  </w:style>
  <w:style w:type="paragraph" w:styleId="ndice4">
    <w:name w:val="index 4"/>
    <w:basedOn w:val="Normal"/>
    <w:next w:val="Normal"/>
    <w:autoRedefine/>
    <w:semiHidden/>
    <w:rsid w:val="00952C3D"/>
    <w:pPr>
      <w:ind w:left="800" w:hanging="200"/>
    </w:pPr>
  </w:style>
  <w:style w:type="paragraph" w:styleId="ndice5">
    <w:name w:val="index 5"/>
    <w:basedOn w:val="Normal"/>
    <w:next w:val="Normal"/>
    <w:autoRedefine/>
    <w:semiHidden/>
    <w:rsid w:val="00952C3D"/>
    <w:pPr>
      <w:ind w:left="1000" w:hanging="200"/>
    </w:pPr>
  </w:style>
  <w:style w:type="paragraph" w:styleId="ndice6">
    <w:name w:val="index 6"/>
    <w:basedOn w:val="Normal"/>
    <w:next w:val="Normal"/>
    <w:autoRedefine/>
    <w:semiHidden/>
    <w:rsid w:val="00952C3D"/>
    <w:pPr>
      <w:ind w:left="1200" w:hanging="200"/>
    </w:pPr>
  </w:style>
  <w:style w:type="paragraph" w:styleId="ndice7">
    <w:name w:val="index 7"/>
    <w:basedOn w:val="Normal"/>
    <w:next w:val="Normal"/>
    <w:autoRedefine/>
    <w:semiHidden/>
    <w:rsid w:val="00952C3D"/>
    <w:pPr>
      <w:ind w:left="1400" w:hanging="200"/>
    </w:pPr>
  </w:style>
  <w:style w:type="paragraph" w:styleId="ndice8">
    <w:name w:val="index 8"/>
    <w:basedOn w:val="Normal"/>
    <w:next w:val="Normal"/>
    <w:autoRedefine/>
    <w:semiHidden/>
    <w:rsid w:val="00952C3D"/>
    <w:pPr>
      <w:ind w:left="1600" w:hanging="200"/>
    </w:pPr>
  </w:style>
  <w:style w:type="paragraph" w:styleId="ndice9">
    <w:name w:val="index 9"/>
    <w:basedOn w:val="Normal"/>
    <w:next w:val="Normal"/>
    <w:autoRedefine/>
    <w:semiHidden/>
    <w:rsid w:val="00952C3D"/>
    <w:pPr>
      <w:ind w:left="1800" w:hanging="200"/>
    </w:pPr>
  </w:style>
  <w:style w:type="paragraph" w:styleId="Lista2">
    <w:name w:val="List 2"/>
    <w:basedOn w:val="Normal"/>
    <w:semiHidden/>
    <w:rsid w:val="00952C3D"/>
    <w:pPr>
      <w:ind w:left="566" w:hanging="283"/>
    </w:pPr>
  </w:style>
  <w:style w:type="paragraph" w:styleId="Lista3">
    <w:name w:val="List 3"/>
    <w:basedOn w:val="Normal"/>
    <w:semiHidden/>
    <w:rsid w:val="00952C3D"/>
    <w:pPr>
      <w:ind w:left="849" w:hanging="283"/>
    </w:pPr>
  </w:style>
  <w:style w:type="paragraph" w:styleId="Lista4">
    <w:name w:val="List 4"/>
    <w:basedOn w:val="Normal"/>
    <w:semiHidden/>
    <w:rsid w:val="00952C3D"/>
    <w:pPr>
      <w:ind w:left="1132" w:hanging="283"/>
    </w:pPr>
  </w:style>
  <w:style w:type="paragraph" w:styleId="Lista5">
    <w:name w:val="List 5"/>
    <w:basedOn w:val="Normal"/>
    <w:semiHidden/>
    <w:rsid w:val="00952C3D"/>
    <w:pPr>
      <w:ind w:left="1415" w:hanging="283"/>
    </w:pPr>
  </w:style>
  <w:style w:type="paragraph" w:styleId="Listaconnmeros2">
    <w:name w:val="List Number 2"/>
    <w:basedOn w:val="Normal"/>
    <w:semiHidden/>
    <w:rsid w:val="00952C3D"/>
    <w:pPr>
      <w:numPr>
        <w:numId w:val="3"/>
      </w:numPr>
    </w:pPr>
  </w:style>
  <w:style w:type="paragraph" w:styleId="Listaconnmeros3">
    <w:name w:val="List Number 3"/>
    <w:basedOn w:val="Normal"/>
    <w:semiHidden/>
    <w:rsid w:val="00952C3D"/>
    <w:pPr>
      <w:numPr>
        <w:numId w:val="4"/>
      </w:numPr>
    </w:pPr>
  </w:style>
  <w:style w:type="paragraph" w:styleId="Listaconnmeros4">
    <w:name w:val="List Number 4"/>
    <w:basedOn w:val="Normal"/>
    <w:semiHidden/>
    <w:rsid w:val="00952C3D"/>
    <w:pPr>
      <w:numPr>
        <w:numId w:val="5"/>
      </w:numPr>
    </w:pPr>
  </w:style>
  <w:style w:type="paragraph" w:styleId="Listaconnmeros5">
    <w:name w:val="List Number 5"/>
    <w:basedOn w:val="Normal"/>
    <w:semiHidden/>
    <w:rsid w:val="00952C3D"/>
    <w:pPr>
      <w:numPr>
        <w:numId w:val="6"/>
      </w:numPr>
    </w:pPr>
  </w:style>
  <w:style w:type="paragraph" w:styleId="Listaconvietas2">
    <w:name w:val="List Bullet 2"/>
    <w:basedOn w:val="Normal"/>
    <w:autoRedefine/>
    <w:semiHidden/>
    <w:rsid w:val="00952C3D"/>
    <w:pPr>
      <w:numPr>
        <w:numId w:val="7"/>
      </w:numPr>
    </w:pPr>
  </w:style>
  <w:style w:type="paragraph" w:styleId="Listaconvietas3">
    <w:name w:val="List Bullet 3"/>
    <w:basedOn w:val="Normal"/>
    <w:autoRedefine/>
    <w:semiHidden/>
    <w:rsid w:val="00952C3D"/>
    <w:pPr>
      <w:numPr>
        <w:numId w:val="8"/>
      </w:numPr>
    </w:pPr>
  </w:style>
  <w:style w:type="paragraph" w:styleId="Listaconvietas4">
    <w:name w:val="List Bullet 4"/>
    <w:basedOn w:val="Normal"/>
    <w:autoRedefine/>
    <w:semiHidden/>
    <w:rsid w:val="00952C3D"/>
    <w:pPr>
      <w:numPr>
        <w:numId w:val="9"/>
      </w:numPr>
    </w:pPr>
  </w:style>
  <w:style w:type="paragraph" w:styleId="Listaconvietas5">
    <w:name w:val="List Bullet 5"/>
    <w:basedOn w:val="Normal"/>
    <w:autoRedefine/>
    <w:semiHidden/>
    <w:rsid w:val="00952C3D"/>
    <w:pPr>
      <w:numPr>
        <w:numId w:val="10"/>
      </w:numPr>
    </w:pPr>
  </w:style>
  <w:style w:type="paragraph" w:styleId="Mapadeldocumento">
    <w:name w:val="Document Map"/>
    <w:basedOn w:val="Normal"/>
    <w:semiHidden/>
    <w:rsid w:val="00952C3D"/>
    <w:pPr>
      <w:shd w:val="clear" w:color="auto" w:fill="000080"/>
    </w:pPr>
    <w:rPr>
      <w:rFonts w:ascii="Tahoma" w:hAnsi="Tahoma" w:cs="Tahoma"/>
    </w:rPr>
  </w:style>
  <w:style w:type="character" w:styleId="MquinadeescribirHTML">
    <w:name w:val="HTML Typewriter"/>
    <w:basedOn w:val="Fuentedeprrafopredeter"/>
    <w:semiHidden/>
    <w:rsid w:val="00952C3D"/>
    <w:rPr>
      <w:rFonts w:ascii="Courier New" w:hAnsi="Courier New"/>
      <w:sz w:val="20"/>
      <w:szCs w:val="20"/>
    </w:rPr>
  </w:style>
  <w:style w:type="paragraph" w:styleId="NormalWeb">
    <w:name w:val="Normal (Web)"/>
    <w:basedOn w:val="Normal"/>
    <w:semiHidden/>
    <w:rsid w:val="00952C3D"/>
    <w:rPr>
      <w:rFonts w:ascii="Times New Roman" w:hAnsi="Times New Roman"/>
      <w:sz w:val="24"/>
      <w:szCs w:val="24"/>
    </w:rPr>
  </w:style>
  <w:style w:type="character" w:styleId="Nmerodelnea">
    <w:name w:val="line number"/>
    <w:basedOn w:val="Fuentedeprrafopredeter"/>
    <w:semiHidden/>
    <w:rsid w:val="00952C3D"/>
  </w:style>
  <w:style w:type="character" w:styleId="Nmerodepgina">
    <w:name w:val="page number"/>
    <w:basedOn w:val="Fuentedeprrafopredeter"/>
    <w:semiHidden/>
    <w:rsid w:val="00952C3D"/>
  </w:style>
  <w:style w:type="character" w:styleId="Refdecomentario">
    <w:name w:val="annotation reference"/>
    <w:basedOn w:val="Fuentedeprrafopredeter"/>
    <w:semiHidden/>
    <w:rsid w:val="00952C3D"/>
    <w:rPr>
      <w:sz w:val="16"/>
      <w:szCs w:val="16"/>
    </w:rPr>
  </w:style>
  <w:style w:type="character" w:styleId="Refdenotaalfinal">
    <w:name w:val="endnote reference"/>
    <w:basedOn w:val="Fuentedeprrafopredeter"/>
    <w:semiHidden/>
    <w:rsid w:val="00952C3D"/>
    <w:rPr>
      <w:vertAlign w:val="superscript"/>
    </w:rPr>
  </w:style>
  <w:style w:type="character" w:styleId="Refdenotaalpie">
    <w:name w:val="footnote reference"/>
    <w:basedOn w:val="Fuentedeprrafopredeter"/>
    <w:semiHidden/>
    <w:rsid w:val="00952C3D"/>
    <w:rPr>
      <w:vertAlign w:val="superscript"/>
    </w:rPr>
  </w:style>
  <w:style w:type="paragraph" w:styleId="Remitedesobre">
    <w:name w:val="envelope return"/>
    <w:basedOn w:val="Normal"/>
    <w:semiHidden/>
    <w:rsid w:val="00952C3D"/>
    <w:rPr>
      <w:rFonts w:cs="Arial"/>
    </w:rPr>
  </w:style>
  <w:style w:type="paragraph" w:styleId="Sangra2detindependiente">
    <w:name w:val="Body Text Indent 2"/>
    <w:basedOn w:val="Normal"/>
    <w:semiHidden/>
    <w:rsid w:val="00952C3D"/>
    <w:pPr>
      <w:spacing w:after="120" w:line="480" w:lineRule="auto"/>
      <w:ind w:left="283"/>
    </w:pPr>
  </w:style>
  <w:style w:type="paragraph" w:styleId="Sangra3detindependiente">
    <w:name w:val="Body Text Indent 3"/>
    <w:basedOn w:val="Normal"/>
    <w:semiHidden/>
    <w:rsid w:val="00952C3D"/>
    <w:pPr>
      <w:spacing w:after="120"/>
      <w:ind w:left="283"/>
    </w:pPr>
    <w:rPr>
      <w:sz w:val="16"/>
      <w:szCs w:val="16"/>
    </w:rPr>
  </w:style>
  <w:style w:type="paragraph" w:styleId="Sangradetextonormal">
    <w:name w:val="Body Text Indent"/>
    <w:basedOn w:val="Normal"/>
    <w:semiHidden/>
    <w:rsid w:val="00952C3D"/>
    <w:pPr>
      <w:spacing w:after="120"/>
      <w:ind w:left="283"/>
    </w:pPr>
  </w:style>
  <w:style w:type="paragraph" w:styleId="Sangranormal">
    <w:name w:val="Normal Indent"/>
    <w:basedOn w:val="Normal"/>
    <w:semiHidden/>
    <w:rsid w:val="00952C3D"/>
    <w:pPr>
      <w:ind w:left="708"/>
    </w:pPr>
  </w:style>
  <w:style w:type="paragraph" w:styleId="Subttulo">
    <w:name w:val="Subtitle"/>
    <w:basedOn w:val="Normal"/>
    <w:qFormat/>
    <w:rsid w:val="00952C3D"/>
    <w:pPr>
      <w:spacing w:after="60"/>
      <w:jc w:val="center"/>
      <w:outlineLvl w:val="1"/>
    </w:pPr>
    <w:rPr>
      <w:rFonts w:cs="Arial"/>
      <w:sz w:val="24"/>
      <w:szCs w:val="24"/>
    </w:rPr>
  </w:style>
  <w:style w:type="paragraph" w:styleId="Tabladeilustraciones">
    <w:name w:val="table of figures"/>
    <w:basedOn w:val="Normal"/>
    <w:next w:val="Normal"/>
    <w:uiPriority w:val="99"/>
    <w:rsid w:val="00952C3D"/>
    <w:pPr>
      <w:ind w:left="400" w:hanging="400"/>
    </w:pPr>
  </w:style>
  <w:style w:type="paragraph" w:styleId="TDC1">
    <w:name w:val="toc 1"/>
    <w:basedOn w:val="Normal"/>
    <w:next w:val="Normal"/>
    <w:autoRedefine/>
    <w:uiPriority w:val="39"/>
    <w:rsid w:val="00952C3D"/>
  </w:style>
  <w:style w:type="paragraph" w:styleId="TDC2">
    <w:name w:val="toc 2"/>
    <w:basedOn w:val="Normal"/>
    <w:next w:val="Normal"/>
    <w:autoRedefine/>
    <w:uiPriority w:val="39"/>
    <w:rsid w:val="00952C3D"/>
    <w:pPr>
      <w:ind w:left="200"/>
    </w:pPr>
  </w:style>
  <w:style w:type="paragraph" w:styleId="TDC3">
    <w:name w:val="toc 3"/>
    <w:basedOn w:val="Normal"/>
    <w:next w:val="Normal"/>
    <w:autoRedefine/>
    <w:uiPriority w:val="39"/>
    <w:rsid w:val="00952C3D"/>
    <w:pPr>
      <w:ind w:left="400"/>
    </w:pPr>
  </w:style>
  <w:style w:type="paragraph" w:styleId="TDC4">
    <w:name w:val="toc 4"/>
    <w:basedOn w:val="Normal"/>
    <w:next w:val="Normal"/>
    <w:autoRedefine/>
    <w:semiHidden/>
    <w:rsid w:val="00952C3D"/>
    <w:pPr>
      <w:ind w:left="600"/>
    </w:pPr>
  </w:style>
  <w:style w:type="paragraph" w:styleId="TDC5">
    <w:name w:val="toc 5"/>
    <w:basedOn w:val="Normal"/>
    <w:next w:val="Normal"/>
    <w:autoRedefine/>
    <w:semiHidden/>
    <w:rsid w:val="00952C3D"/>
    <w:pPr>
      <w:ind w:left="800"/>
    </w:pPr>
  </w:style>
  <w:style w:type="paragraph" w:styleId="TDC6">
    <w:name w:val="toc 6"/>
    <w:basedOn w:val="Normal"/>
    <w:next w:val="Normal"/>
    <w:autoRedefine/>
    <w:semiHidden/>
    <w:rsid w:val="00952C3D"/>
    <w:pPr>
      <w:ind w:left="1000"/>
    </w:pPr>
  </w:style>
  <w:style w:type="paragraph" w:styleId="TDC7">
    <w:name w:val="toc 7"/>
    <w:basedOn w:val="Normal"/>
    <w:next w:val="Normal"/>
    <w:autoRedefine/>
    <w:semiHidden/>
    <w:rsid w:val="00952C3D"/>
    <w:pPr>
      <w:ind w:left="1200"/>
    </w:pPr>
  </w:style>
  <w:style w:type="paragraph" w:styleId="TDC8">
    <w:name w:val="toc 8"/>
    <w:basedOn w:val="Normal"/>
    <w:next w:val="Normal"/>
    <w:autoRedefine/>
    <w:semiHidden/>
    <w:rsid w:val="00952C3D"/>
    <w:pPr>
      <w:ind w:left="1400"/>
    </w:pPr>
  </w:style>
  <w:style w:type="paragraph" w:styleId="TDC9">
    <w:name w:val="toc 9"/>
    <w:basedOn w:val="Normal"/>
    <w:next w:val="Normal"/>
    <w:autoRedefine/>
    <w:semiHidden/>
    <w:rsid w:val="00952C3D"/>
    <w:pPr>
      <w:ind w:left="1600"/>
    </w:pPr>
  </w:style>
  <w:style w:type="character" w:styleId="TecladoHTML">
    <w:name w:val="HTML Keyboard"/>
    <w:basedOn w:val="Fuentedeprrafopredeter"/>
    <w:semiHidden/>
    <w:rsid w:val="00952C3D"/>
    <w:rPr>
      <w:rFonts w:ascii="Courier New" w:hAnsi="Courier New"/>
      <w:sz w:val="20"/>
      <w:szCs w:val="20"/>
    </w:rPr>
  </w:style>
  <w:style w:type="paragraph" w:styleId="Textocomentario">
    <w:name w:val="annotation text"/>
    <w:basedOn w:val="Normal"/>
    <w:link w:val="TextocomentarioCar"/>
    <w:semiHidden/>
    <w:rsid w:val="00952C3D"/>
  </w:style>
  <w:style w:type="paragraph" w:styleId="Textoconsangra">
    <w:name w:val="table of authorities"/>
    <w:basedOn w:val="Normal"/>
    <w:next w:val="Normal"/>
    <w:semiHidden/>
    <w:rsid w:val="00952C3D"/>
    <w:pPr>
      <w:ind w:left="200" w:hanging="200"/>
    </w:pPr>
  </w:style>
  <w:style w:type="paragraph" w:styleId="Textodebloque">
    <w:name w:val="Block Text"/>
    <w:basedOn w:val="Normal"/>
    <w:semiHidden/>
    <w:rsid w:val="00952C3D"/>
    <w:pPr>
      <w:spacing w:after="120"/>
      <w:ind w:left="1440" w:right="1440"/>
    </w:pPr>
  </w:style>
  <w:style w:type="character" w:styleId="Textoennegrita">
    <w:name w:val="Strong"/>
    <w:basedOn w:val="Fuentedeprrafopredeter"/>
    <w:qFormat/>
    <w:rsid w:val="00952C3D"/>
    <w:rPr>
      <w:b/>
      <w:bCs/>
    </w:rPr>
  </w:style>
  <w:style w:type="paragraph" w:styleId="Textoindependiente2">
    <w:name w:val="Body Text 2"/>
    <w:basedOn w:val="Normal"/>
    <w:semiHidden/>
    <w:rsid w:val="00952C3D"/>
    <w:pPr>
      <w:spacing w:after="120" w:line="480" w:lineRule="auto"/>
    </w:pPr>
  </w:style>
  <w:style w:type="paragraph" w:styleId="Textoindependiente3">
    <w:name w:val="Body Text 3"/>
    <w:basedOn w:val="Normal"/>
    <w:semiHidden/>
    <w:rsid w:val="00952C3D"/>
    <w:pPr>
      <w:spacing w:after="120"/>
    </w:pPr>
    <w:rPr>
      <w:sz w:val="16"/>
      <w:szCs w:val="16"/>
    </w:rPr>
  </w:style>
  <w:style w:type="paragraph" w:styleId="Textoindependienteprimerasangra">
    <w:name w:val="Body Text First Indent"/>
    <w:basedOn w:val="Textoindependiente"/>
    <w:semiHidden/>
    <w:rsid w:val="00952C3D"/>
    <w:pPr>
      <w:spacing w:after="120" w:line="240" w:lineRule="auto"/>
      <w:ind w:firstLine="210"/>
    </w:pPr>
  </w:style>
  <w:style w:type="paragraph" w:styleId="Textoindependienteprimerasangra2">
    <w:name w:val="Body Text First Indent 2"/>
    <w:basedOn w:val="Sangradetextonormal"/>
    <w:semiHidden/>
    <w:rsid w:val="00952C3D"/>
    <w:pPr>
      <w:ind w:firstLine="210"/>
    </w:pPr>
  </w:style>
  <w:style w:type="paragraph" w:styleId="Textomacro">
    <w:name w:val="macro"/>
    <w:semiHidden/>
    <w:rsid w:val="00952C3D"/>
    <w:pPr>
      <w:tabs>
        <w:tab w:val="left" w:pos="480"/>
        <w:tab w:val="left" w:pos="960"/>
        <w:tab w:val="left" w:pos="1440"/>
        <w:tab w:val="left" w:pos="1920"/>
        <w:tab w:val="left" w:pos="2400"/>
        <w:tab w:val="left" w:pos="2880"/>
        <w:tab w:val="left" w:pos="3360"/>
        <w:tab w:val="left" w:pos="3840"/>
        <w:tab w:val="left" w:pos="4320"/>
      </w:tabs>
      <w:jc w:val="both"/>
    </w:pPr>
    <w:rPr>
      <w:rFonts w:ascii="Courier New" w:eastAsia="Times New Roman" w:hAnsi="Courier New" w:cs="Courier New"/>
      <w:spacing w:val="-5"/>
      <w:lang w:val="es-ES" w:eastAsia="en-US"/>
    </w:rPr>
  </w:style>
  <w:style w:type="paragraph" w:styleId="Textonotaalfinal">
    <w:name w:val="endnote text"/>
    <w:basedOn w:val="Normal"/>
    <w:semiHidden/>
    <w:rsid w:val="00952C3D"/>
  </w:style>
  <w:style w:type="paragraph" w:styleId="Textonotapie">
    <w:name w:val="footnote text"/>
    <w:basedOn w:val="Normal"/>
    <w:semiHidden/>
    <w:rsid w:val="00952C3D"/>
  </w:style>
  <w:style w:type="paragraph" w:styleId="Textosinformato">
    <w:name w:val="Plain Text"/>
    <w:basedOn w:val="Normal"/>
    <w:semiHidden/>
    <w:rsid w:val="00952C3D"/>
    <w:rPr>
      <w:rFonts w:ascii="Courier New" w:hAnsi="Courier New" w:cs="Courier New"/>
    </w:rPr>
  </w:style>
  <w:style w:type="paragraph" w:styleId="Ttulo">
    <w:name w:val="Title"/>
    <w:basedOn w:val="Normal"/>
    <w:qFormat/>
    <w:rsid w:val="00952C3D"/>
    <w:pPr>
      <w:spacing w:before="240" w:after="60"/>
      <w:jc w:val="center"/>
      <w:outlineLvl w:val="0"/>
    </w:pPr>
    <w:rPr>
      <w:rFonts w:cs="Arial"/>
      <w:b/>
      <w:bCs/>
      <w:kern w:val="28"/>
      <w:sz w:val="32"/>
      <w:szCs w:val="32"/>
    </w:rPr>
  </w:style>
  <w:style w:type="paragraph" w:styleId="Ttulodendice">
    <w:name w:val="index heading"/>
    <w:basedOn w:val="Normal"/>
    <w:next w:val="ndice1"/>
    <w:semiHidden/>
    <w:rsid w:val="00952C3D"/>
    <w:rPr>
      <w:rFonts w:cs="Arial"/>
      <w:b/>
      <w:bCs/>
    </w:rPr>
  </w:style>
  <w:style w:type="character" w:styleId="VariableHTML">
    <w:name w:val="HTML Variable"/>
    <w:basedOn w:val="Fuentedeprrafopredeter"/>
    <w:semiHidden/>
    <w:rsid w:val="00952C3D"/>
    <w:rPr>
      <w:i/>
      <w:iCs/>
    </w:rPr>
  </w:style>
  <w:style w:type="paragraph" w:customStyle="1" w:styleId="creg">
    <w:name w:val="creg"/>
    <w:basedOn w:val="Normal"/>
    <w:rsid w:val="00952C3D"/>
    <w:rPr>
      <w:rFonts w:cs="Arial"/>
      <w:spacing w:val="0"/>
      <w:sz w:val="24"/>
      <w:szCs w:val="24"/>
      <w:lang w:eastAsia="es-ES"/>
    </w:rPr>
  </w:style>
  <w:style w:type="paragraph" w:customStyle="1" w:styleId="doctor">
    <w:name w:val="doctor"/>
    <w:basedOn w:val="Textoindependiente"/>
    <w:rsid w:val="00952C3D"/>
    <w:pPr>
      <w:spacing w:after="0" w:line="240" w:lineRule="auto"/>
    </w:pPr>
    <w:rPr>
      <w:rFonts w:cs="Arial"/>
      <w:sz w:val="24"/>
    </w:rPr>
  </w:style>
  <w:style w:type="paragraph" w:styleId="Textodeglobo">
    <w:name w:val="Balloon Text"/>
    <w:basedOn w:val="Normal"/>
    <w:semiHidden/>
    <w:rsid w:val="00952C3D"/>
    <w:pPr>
      <w:jc w:val="left"/>
    </w:pPr>
    <w:rPr>
      <w:rFonts w:ascii="Tahoma" w:hAnsi="Tahoma" w:cs="Tahoma"/>
      <w:spacing w:val="0"/>
      <w:sz w:val="16"/>
      <w:szCs w:val="16"/>
      <w:lang w:eastAsia="es-ES"/>
    </w:rPr>
  </w:style>
  <w:style w:type="paragraph" w:customStyle="1" w:styleId="EstiloTtulo1ArialJustificado">
    <w:name w:val="Estilo Título 1 + Arial Justificado"/>
    <w:basedOn w:val="Ttulo1"/>
    <w:rsid w:val="00952C3D"/>
    <w:pPr>
      <w:keepLines w:val="0"/>
      <w:numPr>
        <w:numId w:val="11"/>
      </w:numPr>
      <w:spacing w:before="120" w:after="240" w:line="360" w:lineRule="auto"/>
      <w:ind w:left="357" w:hanging="357"/>
      <w:jc w:val="both"/>
    </w:pPr>
    <w:rPr>
      <w:b w:val="0"/>
      <w:bCs w:val="0"/>
      <w:spacing w:val="0"/>
      <w:kern w:val="0"/>
      <w:sz w:val="28"/>
      <w:szCs w:val="28"/>
      <w:lang w:val="es-MX" w:eastAsia="es-ES"/>
    </w:rPr>
  </w:style>
  <w:style w:type="paragraph" w:customStyle="1" w:styleId="NormalCarCarCar1Car">
    <w:name w:val="Normal Car Car Car1 Car"/>
    <w:basedOn w:val="Normal"/>
    <w:rsid w:val="00952C3D"/>
    <w:rPr>
      <w:rFonts w:cs="Arial"/>
      <w:spacing w:val="0"/>
      <w:sz w:val="24"/>
      <w:szCs w:val="24"/>
      <w:lang w:val="es-MX" w:eastAsia="es-ES"/>
    </w:rPr>
  </w:style>
  <w:style w:type="character" w:customStyle="1" w:styleId="NormalCarCarCar">
    <w:name w:val="Normal Car Car Car"/>
    <w:basedOn w:val="Fuentedeprrafopredeter"/>
    <w:rsid w:val="00952C3D"/>
    <w:rPr>
      <w:rFonts w:ascii="Arial" w:hAnsi="Arial" w:cs="Arial"/>
      <w:sz w:val="24"/>
      <w:szCs w:val="24"/>
      <w:lang w:val="es-MX" w:eastAsia="es-ES"/>
    </w:rPr>
  </w:style>
  <w:style w:type="paragraph" w:customStyle="1" w:styleId="Estilo1">
    <w:name w:val="Estilo1"/>
    <w:basedOn w:val="Normal"/>
    <w:rsid w:val="00952C3D"/>
    <w:rPr>
      <w:spacing w:val="0"/>
      <w:sz w:val="24"/>
      <w:szCs w:val="24"/>
      <w:lang w:eastAsia="es-ES"/>
    </w:rPr>
  </w:style>
  <w:style w:type="paragraph" w:customStyle="1" w:styleId="Estilo2">
    <w:name w:val="Estilo2"/>
    <w:basedOn w:val="Ttulo2"/>
    <w:rsid w:val="00952C3D"/>
    <w:pPr>
      <w:keepLines w:val="0"/>
      <w:numPr>
        <w:ilvl w:val="1"/>
        <w:numId w:val="12"/>
      </w:numPr>
      <w:spacing w:before="100" w:beforeAutospacing="1" w:after="120" w:line="240" w:lineRule="auto"/>
      <w:ind w:left="357" w:hanging="357"/>
      <w:jc w:val="both"/>
    </w:pPr>
    <w:rPr>
      <w:rFonts w:ascii="Arial" w:hAnsi="Arial" w:cs="Arial"/>
      <w:b/>
      <w:bCs/>
      <w:spacing w:val="0"/>
      <w:kern w:val="0"/>
      <w:sz w:val="24"/>
      <w:szCs w:val="24"/>
      <w:lang w:val="es-MX" w:eastAsia="es-ES"/>
    </w:rPr>
  </w:style>
  <w:style w:type="character" w:customStyle="1" w:styleId="NormalCarCarCar1CarCar">
    <w:name w:val="Normal Car Car Car1 Car Car"/>
    <w:basedOn w:val="Fuentedeprrafopredeter"/>
    <w:rsid w:val="00952C3D"/>
    <w:rPr>
      <w:rFonts w:ascii="Arial" w:hAnsi="Arial" w:cs="Arial"/>
      <w:sz w:val="24"/>
      <w:szCs w:val="24"/>
      <w:lang w:val="es-MX" w:eastAsia="es-ES"/>
    </w:rPr>
  </w:style>
  <w:style w:type="paragraph" w:styleId="Prrafodelista">
    <w:name w:val="List Paragraph"/>
    <w:basedOn w:val="Normal"/>
    <w:uiPriority w:val="34"/>
    <w:qFormat/>
    <w:rsid w:val="00952C3D"/>
    <w:pPr>
      <w:ind w:left="708"/>
    </w:pPr>
  </w:style>
  <w:style w:type="table" w:styleId="Sombreadoclaro-nfasis6">
    <w:name w:val="Light Shading Accent 6"/>
    <w:basedOn w:val="Tablanormal"/>
    <w:uiPriority w:val="60"/>
    <w:rsid w:val="004C088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staclara-nfasis11">
    <w:name w:val="Lista clara - Énfasis 11"/>
    <w:basedOn w:val="Tablanormal"/>
    <w:uiPriority w:val="61"/>
    <w:rsid w:val="00C97CF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aconcuadrcula">
    <w:name w:val="Table Grid"/>
    <w:basedOn w:val="Tablanormal"/>
    <w:uiPriority w:val="59"/>
    <w:rsid w:val="00AE781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ombreadoclaro1">
    <w:name w:val="Sombreado claro1"/>
    <w:basedOn w:val="Tablanormal"/>
    <w:uiPriority w:val="60"/>
    <w:rsid w:val="00AE781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tulodeTDC">
    <w:name w:val="TOC Heading"/>
    <w:basedOn w:val="Ttulo1"/>
    <w:next w:val="Normal"/>
    <w:uiPriority w:val="39"/>
    <w:semiHidden/>
    <w:unhideWhenUsed/>
    <w:qFormat/>
    <w:rsid w:val="00A53C2F"/>
    <w:pPr>
      <w:tabs>
        <w:tab w:val="clear" w:pos="432"/>
      </w:tabs>
      <w:spacing w:before="480" w:after="0" w:line="276" w:lineRule="auto"/>
      <w:ind w:left="0" w:firstLine="0"/>
      <w:outlineLvl w:val="9"/>
    </w:pPr>
    <w:rPr>
      <w:rFonts w:asciiTheme="majorHAnsi" w:eastAsiaTheme="majorEastAsia" w:hAnsiTheme="majorHAnsi" w:cstheme="majorBidi"/>
      <w:color w:val="365F91" w:themeColor="accent1" w:themeShade="BF"/>
      <w:spacing w:val="0"/>
      <w:kern w:val="0"/>
      <w:sz w:val="28"/>
      <w:szCs w:val="28"/>
      <w:lang w:val="es-ES"/>
    </w:rPr>
  </w:style>
  <w:style w:type="paragraph" w:customStyle="1" w:styleId="Default">
    <w:name w:val="Default"/>
    <w:rsid w:val="004436AF"/>
    <w:pPr>
      <w:autoSpaceDE w:val="0"/>
      <w:autoSpaceDN w:val="0"/>
      <w:adjustRightInd w:val="0"/>
    </w:pPr>
    <w:rPr>
      <w:rFonts w:ascii="Calibri" w:eastAsiaTheme="minorHAnsi" w:hAnsi="Calibri" w:cs="Calibri"/>
      <w:color w:val="000000"/>
      <w:sz w:val="24"/>
      <w:szCs w:val="24"/>
      <w:lang w:eastAsia="en-US"/>
    </w:rPr>
  </w:style>
  <w:style w:type="paragraph" w:styleId="Asuntodelcomentario">
    <w:name w:val="annotation subject"/>
    <w:basedOn w:val="Textocomentario"/>
    <w:next w:val="Textocomentario"/>
    <w:link w:val="AsuntodelcomentarioCar"/>
    <w:uiPriority w:val="99"/>
    <w:semiHidden/>
    <w:unhideWhenUsed/>
    <w:rsid w:val="004C7ABA"/>
    <w:rPr>
      <w:b/>
      <w:bCs/>
    </w:rPr>
  </w:style>
  <w:style w:type="character" w:customStyle="1" w:styleId="TextocomentarioCar">
    <w:name w:val="Texto comentario Car"/>
    <w:basedOn w:val="Fuentedeprrafopredeter"/>
    <w:link w:val="Textocomentario"/>
    <w:semiHidden/>
    <w:rsid w:val="004C7ABA"/>
    <w:rPr>
      <w:rFonts w:ascii="Arial" w:eastAsia="Times New Roman" w:hAnsi="Arial"/>
      <w:spacing w:val="-5"/>
      <w:lang w:eastAsia="en-US"/>
    </w:rPr>
  </w:style>
  <w:style w:type="character" w:customStyle="1" w:styleId="AsuntodelcomentarioCar">
    <w:name w:val="Asunto del comentario Car"/>
    <w:basedOn w:val="TextocomentarioCar"/>
    <w:link w:val="Asuntodelcomentario"/>
    <w:rsid w:val="004C7ABA"/>
    <w:rPr>
      <w:rFonts w:ascii="Arial" w:eastAsia="Times New Roman" w:hAnsi="Arial"/>
      <w:spacing w:val="-5"/>
      <w:lang w:eastAsia="en-US"/>
    </w:rPr>
  </w:style>
  <w:style w:type="table" w:styleId="Cuadrculaclara-nfasis6">
    <w:name w:val="Light Grid Accent 6"/>
    <w:basedOn w:val="Tablanormal"/>
    <w:uiPriority w:val="62"/>
    <w:rsid w:val="0072305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C3D"/>
    <w:pPr>
      <w:jc w:val="both"/>
    </w:pPr>
    <w:rPr>
      <w:rFonts w:ascii="Arial" w:eastAsia="Times New Roman" w:hAnsi="Arial"/>
      <w:spacing w:val="-5"/>
      <w:lang w:eastAsia="en-US"/>
    </w:rPr>
  </w:style>
  <w:style w:type="paragraph" w:styleId="Ttulo1">
    <w:name w:val="heading 1"/>
    <w:basedOn w:val="Ttulo-base"/>
    <w:next w:val="Textoindependiente"/>
    <w:qFormat/>
    <w:rsid w:val="00952C3D"/>
    <w:pPr>
      <w:tabs>
        <w:tab w:val="num" w:pos="432"/>
      </w:tabs>
      <w:spacing w:after="60"/>
      <w:ind w:left="432" w:hanging="432"/>
      <w:jc w:val="left"/>
      <w:outlineLvl w:val="0"/>
    </w:pPr>
    <w:rPr>
      <w:rFonts w:ascii="Arial" w:hAnsi="Arial" w:cs="Arial"/>
      <w:b/>
      <w:bCs/>
      <w:sz w:val="22"/>
    </w:rPr>
  </w:style>
  <w:style w:type="paragraph" w:styleId="Ttulo2">
    <w:name w:val="heading 2"/>
    <w:basedOn w:val="Ttulo-base"/>
    <w:next w:val="Textoindependiente"/>
    <w:qFormat/>
    <w:rsid w:val="00952C3D"/>
    <w:pPr>
      <w:jc w:val="left"/>
      <w:outlineLvl w:val="1"/>
    </w:pPr>
    <w:rPr>
      <w:sz w:val="18"/>
    </w:rPr>
  </w:style>
  <w:style w:type="paragraph" w:styleId="Ttulo3">
    <w:name w:val="heading 3"/>
    <w:basedOn w:val="Ttulo-base"/>
    <w:next w:val="Textoindependiente"/>
    <w:qFormat/>
    <w:rsid w:val="00952C3D"/>
    <w:pPr>
      <w:spacing w:after="220"/>
      <w:jc w:val="left"/>
      <w:outlineLvl w:val="2"/>
    </w:pPr>
    <w:rPr>
      <w:rFonts w:ascii="Arial" w:hAnsi="Arial"/>
      <w:sz w:val="22"/>
    </w:rPr>
  </w:style>
  <w:style w:type="paragraph" w:styleId="Ttulo4">
    <w:name w:val="heading 4"/>
    <w:basedOn w:val="Ttulo-base"/>
    <w:next w:val="Textoindependiente"/>
    <w:qFormat/>
    <w:rsid w:val="00952C3D"/>
    <w:pPr>
      <w:ind w:left="360"/>
      <w:outlineLvl w:val="3"/>
    </w:pPr>
    <w:rPr>
      <w:spacing w:val="-5"/>
      <w:sz w:val="18"/>
    </w:rPr>
  </w:style>
  <w:style w:type="paragraph" w:styleId="Ttulo5">
    <w:name w:val="heading 5"/>
    <w:basedOn w:val="Ttulo-base"/>
    <w:next w:val="Textoindependiente"/>
    <w:qFormat/>
    <w:rsid w:val="00952C3D"/>
    <w:pPr>
      <w:ind w:left="720"/>
      <w:outlineLvl w:val="4"/>
    </w:pPr>
    <w:rPr>
      <w:spacing w:val="-5"/>
      <w:sz w:val="18"/>
    </w:rPr>
  </w:style>
  <w:style w:type="paragraph" w:styleId="Ttulo6">
    <w:name w:val="heading 6"/>
    <w:basedOn w:val="Ttulo-base"/>
    <w:next w:val="Textoindependiente"/>
    <w:qFormat/>
    <w:rsid w:val="00952C3D"/>
    <w:pPr>
      <w:ind w:left="1080"/>
      <w:outlineLvl w:val="5"/>
    </w:pPr>
    <w:rPr>
      <w:spacing w:val="-5"/>
      <w:sz w:val="18"/>
    </w:rPr>
  </w:style>
  <w:style w:type="paragraph" w:styleId="Ttulo7">
    <w:name w:val="heading 7"/>
    <w:basedOn w:val="Normal"/>
    <w:next w:val="Normal"/>
    <w:qFormat/>
    <w:rsid w:val="00952C3D"/>
    <w:pPr>
      <w:spacing w:before="240" w:after="60"/>
      <w:outlineLvl w:val="6"/>
    </w:pPr>
    <w:rPr>
      <w:rFonts w:ascii="Times New Roman" w:hAnsi="Times New Roman"/>
      <w:sz w:val="24"/>
      <w:szCs w:val="24"/>
    </w:rPr>
  </w:style>
  <w:style w:type="paragraph" w:styleId="Ttulo8">
    <w:name w:val="heading 8"/>
    <w:basedOn w:val="Normal"/>
    <w:next w:val="Normal"/>
    <w:qFormat/>
    <w:rsid w:val="00952C3D"/>
    <w:pPr>
      <w:spacing w:before="240" w:after="60"/>
      <w:outlineLvl w:val="7"/>
    </w:pPr>
    <w:rPr>
      <w:rFonts w:ascii="Times New Roman" w:hAnsi="Times New Roman"/>
      <w:i/>
      <w:iCs/>
      <w:sz w:val="24"/>
      <w:szCs w:val="24"/>
    </w:rPr>
  </w:style>
  <w:style w:type="paragraph" w:styleId="Ttulo9">
    <w:name w:val="heading 9"/>
    <w:basedOn w:val="Normal"/>
    <w:next w:val="Normal"/>
    <w:qFormat/>
    <w:rsid w:val="00952C3D"/>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neadeatencin">
    <w:name w:val="Línea de atención"/>
    <w:basedOn w:val="Normal"/>
    <w:next w:val="Saludo"/>
    <w:rsid w:val="00952C3D"/>
    <w:pPr>
      <w:spacing w:before="220" w:after="220" w:line="220" w:lineRule="atLeast"/>
    </w:pPr>
  </w:style>
  <w:style w:type="paragraph" w:styleId="Saludo">
    <w:name w:val="Salutation"/>
    <w:basedOn w:val="Normal"/>
    <w:next w:val="Lneadeasunto"/>
    <w:semiHidden/>
    <w:rsid w:val="00952C3D"/>
    <w:pPr>
      <w:spacing w:before="220" w:after="220" w:line="220" w:lineRule="atLeast"/>
      <w:jc w:val="left"/>
    </w:pPr>
  </w:style>
  <w:style w:type="paragraph" w:styleId="Textoindependiente">
    <w:name w:val="Body Text"/>
    <w:basedOn w:val="Normal"/>
    <w:semiHidden/>
    <w:rsid w:val="00952C3D"/>
    <w:pPr>
      <w:spacing w:after="220" w:line="220" w:lineRule="atLeast"/>
    </w:pPr>
  </w:style>
  <w:style w:type="paragraph" w:customStyle="1" w:styleId="ListaCC">
    <w:name w:val="Lista CC."/>
    <w:basedOn w:val="Normal"/>
    <w:rsid w:val="00952C3D"/>
    <w:pPr>
      <w:keepLines/>
      <w:spacing w:line="220" w:lineRule="atLeast"/>
      <w:ind w:left="360" w:hanging="360"/>
    </w:pPr>
  </w:style>
  <w:style w:type="paragraph" w:styleId="Cierre">
    <w:name w:val="Closing"/>
    <w:basedOn w:val="Normal"/>
    <w:next w:val="Firma"/>
    <w:semiHidden/>
    <w:rsid w:val="00952C3D"/>
    <w:pPr>
      <w:keepNext/>
      <w:spacing w:after="60" w:line="220" w:lineRule="atLeast"/>
    </w:pPr>
  </w:style>
  <w:style w:type="paragraph" w:styleId="Firma">
    <w:name w:val="Signature"/>
    <w:basedOn w:val="Normal"/>
    <w:next w:val="Firmapuesto"/>
    <w:semiHidden/>
    <w:rsid w:val="00952C3D"/>
    <w:pPr>
      <w:keepNext/>
      <w:spacing w:before="880" w:line="220" w:lineRule="atLeast"/>
      <w:jc w:val="left"/>
    </w:pPr>
  </w:style>
  <w:style w:type="paragraph" w:customStyle="1" w:styleId="Organizacin">
    <w:name w:val="Organización"/>
    <w:basedOn w:val="Normal"/>
    <w:rsid w:val="00952C3D"/>
    <w:pPr>
      <w:framePr w:w="3845" w:h="1584" w:hSpace="187" w:vSpace="187" w:wrap="notBeside" w:vAnchor="page" w:hAnchor="margin" w:y="894" w:anchorLock="1"/>
      <w:spacing w:line="280" w:lineRule="atLeast"/>
    </w:pPr>
    <w:rPr>
      <w:rFonts w:ascii="Arial Black" w:hAnsi="Arial Black"/>
      <w:spacing w:val="-25"/>
      <w:sz w:val="32"/>
    </w:rPr>
  </w:style>
  <w:style w:type="paragraph" w:styleId="Fecha">
    <w:name w:val="Date"/>
    <w:basedOn w:val="Normal"/>
    <w:next w:val="Nombredireccininterior"/>
    <w:semiHidden/>
    <w:rsid w:val="00952C3D"/>
    <w:pPr>
      <w:spacing w:after="220" w:line="220" w:lineRule="atLeast"/>
    </w:pPr>
  </w:style>
  <w:style w:type="character" w:styleId="nfasis">
    <w:name w:val="Emphasis"/>
    <w:qFormat/>
    <w:rsid w:val="00952C3D"/>
    <w:rPr>
      <w:rFonts w:ascii="Arial Black" w:hAnsi="Arial Black"/>
      <w:sz w:val="18"/>
      <w:lang w:bidi="ar-SA"/>
    </w:rPr>
  </w:style>
  <w:style w:type="paragraph" w:customStyle="1" w:styleId="Documentoadjunto">
    <w:name w:val="Documento adjunto"/>
    <w:basedOn w:val="Normal"/>
    <w:next w:val="ListaCC"/>
    <w:rsid w:val="00952C3D"/>
    <w:pPr>
      <w:keepNext/>
      <w:keepLines/>
      <w:spacing w:after="220" w:line="220" w:lineRule="atLeast"/>
    </w:pPr>
  </w:style>
  <w:style w:type="paragraph" w:customStyle="1" w:styleId="Ttulo-base">
    <w:name w:val="Título - base"/>
    <w:basedOn w:val="Normal"/>
    <w:next w:val="Textoindependiente"/>
    <w:rsid w:val="00952C3D"/>
    <w:pPr>
      <w:keepNext/>
      <w:keepLines/>
      <w:spacing w:line="220" w:lineRule="atLeast"/>
    </w:pPr>
    <w:rPr>
      <w:rFonts w:ascii="Arial Black" w:hAnsi="Arial Black"/>
      <w:spacing w:val="-10"/>
      <w:kern w:val="20"/>
    </w:rPr>
  </w:style>
  <w:style w:type="paragraph" w:customStyle="1" w:styleId="Direccininterior">
    <w:name w:val="Dirección interior"/>
    <w:basedOn w:val="Normal"/>
    <w:rsid w:val="00952C3D"/>
    <w:pPr>
      <w:spacing w:line="220" w:lineRule="atLeast"/>
    </w:pPr>
  </w:style>
  <w:style w:type="paragraph" w:customStyle="1" w:styleId="Nombredireccininterior">
    <w:name w:val="Nombre dirección interior"/>
    <w:basedOn w:val="Direccininterior"/>
    <w:next w:val="Direccininterior"/>
    <w:rsid w:val="00952C3D"/>
    <w:pPr>
      <w:spacing w:before="220"/>
    </w:pPr>
  </w:style>
  <w:style w:type="paragraph" w:customStyle="1" w:styleId="Instruccionesdecorreo">
    <w:name w:val="Instrucciones de correo"/>
    <w:basedOn w:val="Normal"/>
    <w:next w:val="Nombredireccininterior"/>
    <w:rsid w:val="00952C3D"/>
    <w:pPr>
      <w:spacing w:after="220" w:line="220" w:lineRule="atLeast"/>
    </w:pPr>
    <w:rPr>
      <w:caps/>
    </w:rPr>
  </w:style>
  <w:style w:type="paragraph" w:customStyle="1" w:styleId="Inicialesdereferencia">
    <w:name w:val="Iniciales de referencia"/>
    <w:basedOn w:val="Normal"/>
    <w:next w:val="Documentoadjunto"/>
    <w:rsid w:val="00952C3D"/>
    <w:pPr>
      <w:keepNext/>
      <w:keepLines/>
      <w:spacing w:before="220" w:line="220" w:lineRule="atLeast"/>
    </w:pPr>
  </w:style>
  <w:style w:type="paragraph" w:customStyle="1" w:styleId="Lneadereferencia">
    <w:name w:val="Línea de referencia"/>
    <w:basedOn w:val="Normal"/>
    <w:next w:val="Instruccionesdecorreo"/>
    <w:rsid w:val="00952C3D"/>
    <w:pPr>
      <w:spacing w:after="220" w:line="220" w:lineRule="atLeast"/>
      <w:jc w:val="left"/>
    </w:pPr>
  </w:style>
  <w:style w:type="paragraph" w:customStyle="1" w:styleId="Remite">
    <w:name w:val="Remite"/>
    <w:basedOn w:val="Normal"/>
    <w:rsid w:val="00952C3D"/>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Firmaorganizacin">
    <w:name w:val="Firma organización"/>
    <w:basedOn w:val="Firma"/>
    <w:next w:val="Inicialesdereferencia"/>
    <w:rsid w:val="00952C3D"/>
    <w:pPr>
      <w:spacing w:before="0"/>
    </w:pPr>
  </w:style>
  <w:style w:type="paragraph" w:customStyle="1" w:styleId="Firmapuesto">
    <w:name w:val="Firma puesto"/>
    <w:basedOn w:val="Firma"/>
    <w:next w:val="Firmaorganizacin"/>
    <w:rsid w:val="00952C3D"/>
    <w:pPr>
      <w:spacing w:before="0"/>
    </w:pPr>
  </w:style>
  <w:style w:type="character" w:customStyle="1" w:styleId="Eslogan">
    <w:name w:val="Eslogan"/>
    <w:basedOn w:val="Fuentedeprrafopredeter"/>
    <w:rsid w:val="00952C3D"/>
    <w:rPr>
      <w:rFonts w:ascii="Arial Black" w:hAnsi="Arial Black"/>
      <w:sz w:val="18"/>
    </w:rPr>
  </w:style>
  <w:style w:type="paragraph" w:customStyle="1" w:styleId="Lneadeasunto">
    <w:name w:val="Línea de asunto"/>
    <w:basedOn w:val="Normal"/>
    <w:next w:val="Textoindependiente"/>
    <w:rsid w:val="00952C3D"/>
    <w:pPr>
      <w:spacing w:after="220" w:line="220" w:lineRule="atLeast"/>
      <w:jc w:val="left"/>
    </w:pPr>
    <w:rPr>
      <w:rFonts w:ascii="Arial Black" w:hAnsi="Arial Black"/>
      <w:spacing w:val="-10"/>
    </w:rPr>
  </w:style>
  <w:style w:type="paragraph" w:styleId="Encabezado">
    <w:name w:val="header"/>
    <w:basedOn w:val="Normal"/>
    <w:semiHidden/>
    <w:rsid w:val="00952C3D"/>
    <w:pPr>
      <w:tabs>
        <w:tab w:val="center" w:pos="4320"/>
        <w:tab w:val="right" w:pos="8640"/>
      </w:tabs>
    </w:pPr>
  </w:style>
  <w:style w:type="paragraph" w:styleId="Piedepgina">
    <w:name w:val="footer"/>
    <w:basedOn w:val="Normal"/>
    <w:semiHidden/>
    <w:rsid w:val="00952C3D"/>
    <w:pPr>
      <w:tabs>
        <w:tab w:val="center" w:pos="4320"/>
        <w:tab w:val="right" w:pos="8640"/>
      </w:tabs>
    </w:pPr>
  </w:style>
  <w:style w:type="paragraph" w:styleId="Lista">
    <w:name w:val="List"/>
    <w:basedOn w:val="Textoindependiente"/>
    <w:semiHidden/>
    <w:rsid w:val="00952C3D"/>
    <w:pPr>
      <w:ind w:left="360" w:hanging="360"/>
    </w:pPr>
  </w:style>
  <w:style w:type="paragraph" w:styleId="Listaconvietas">
    <w:name w:val="List Bullet"/>
    <w:basedOn w:val="Lista"/>
    <w:autoRedefine/>
    <w:semiHidden/>
    <w:rsid w:val="00952C3D"/>
    <w:pPr>
      <w:numPr>
        <w:numId w:val="1"/>
      </w:numPr>
    </w:pPr>
  </w:style>
  <w:style w:type="paragraph" w:styleId="Listaconnmeros">
    <w:name w:val="List Number"/>
    <w:basedOn w:val="Textoindependiente"/>
    <w:semiHidden/>
    <w:rsid w:val="00952C3D"/>
    <w:pPr>
      <w:numPr>
        <w:numId w:val="2"/>
      </w:numPr>
    </w:pPr>
  </w:style>
  <w:style w:type="character" w:styleId="AcrnimoHTML">
    <w:name w:val="HTML Acronym"/>
    <w:basedOn w:val="Fuentedeprrafopredeter"/>
    <w:semiHidden/>
    <w:rsid w:val="00952C3D"/>
  </w:style>
  <w:style w:type="character" w:styleId="CitaHTML">
    <w:name w:val="HTML Cite"/>
    <w:basedOn w:val="Fuentedeprrafopredeter"/>
    <w:semiHidden/>
    <w:rsid w:val="00952C3D"/>
    <w:rPr>
      <w:i/>
      <w:iCs/>
    </w:rPr>
  </w:style>
  <w:style w:type="character" w:styleId="CdigoHTML">
    <w:name w:val="HTML Code"/>
    <w:basedOn w:val="Fuentedeprrafopredeter"/>
    <w:semiHidden/>
    <w:rsid w:val="00952C3D"/>
    <w:rPr>
      <w:rFonts w:ascii="Courier New" w:hAnsi="Courier New"/>
      <w:sz w:val="20"/>
      <w:szCs w:val="20"/>
    </w:rPr>
  </w:style>
  <w:style w:type="paragraph" w:styleId="Continuarlista">
    <w:name w:val="List Continue"/>
    <w:basedOn w:val="Normal"/>
    <w:semiHidden/>
    <w:rsid w:val="00952C3D"/>
    <w:pPr>
      <w:spacing w:after="120"/>
      <w:ind w:left="283"/>
    </w:pPr>
  </w:style>
  <w:style w:type="paragraph" w:styleId="Continuarlista2">
    <w:name w:val="List Continue 2"/>
    <w:basedOn w:val="Normal"/>
    <w:semiHidden/>
    <w:rsid w:val="00952C3D"/>
    <w:pPr>
      <w:spacing w:after="120"/>
      <w:ind w:left="566"/>
    </w:pPr>
  </w:style>
  <w:style w:type="paragraph" w:styleId="Continuarlista3">
    <w:name w:val="List Continue 3"/>
    <w:basedOn w:val="Normal"/>
    <w:semiHidden/>
    <w:rsid w:val="00952C3D"/>
    <w:pPr>
      <w:spacing w:after="120"/>
      <w:ind w:left="849"/>
    </w:pPr>
  </w:style>
  <w:style w:type="paragraph" w:styleId="Continuarlista4">
    <w:name w:val="List Continue 4"/>
    <w:basedOn w:val="Normal"/>
    <w:semiHidden/>
    <w:rsid w:val="00952C3D"/>
    <w:pPr>
      <w:spacing w:after="120"/>
      <w:ind w:left="1132"/>
    </w:pPr>
  </w:style>
  <w:style w:type="paragraph" w:styleId="Continuarlista5">
    <w:name w:val="List Continue 5"/>
    <w:basedOn w:val="Normal"/>
    <w:semiHidden/>
    <w:rsid w:val="00952C3D"/>
    <w:pPr>
      <w:spacing w:after="120"/>
      <w:ind w:left="1415"/>
    </w:pPr>
  </w:style>
  <w:style w:type="character" w:styleId="DefinicinHTML">
    <w:name w:val="HTML Definition"/>
    <w:basedOn w:val="Fuentedeprrafopredeter"/>
    <w:semiHidden/>
    <w:rsid w:val="00952C3D"/>
    <w:rPr>
      <w:i/>
      <w:iCs/>
    </w:rPr>
  </w:style>
  <w:style w:type="paragraph" w:styleId="DireccinHTML">
    <w:name w:val="HTML Address"/>
    <w:basedOn w:val="Normal"/>
    <w:semiHidden/>
    <w:rsid w:val="00952C3D"/>
    <w:rPr>
      <w:i/>
      <w:iCs/>
    </w:rPr>
  </w:style>
  <w:style w:type="paragraph" w:styleId="Direccinsobre">
    <w:name w:val="envelope address"/>
    <w:basedOn w:val="Normal"/>
    <w:semiHidden/>
    <w:rsid w:val="00952C3D"/>
    <w:pPr>
      <w:framePr w:w="7920" w:h="1980" w:hRule="exact" w:hSpace="141" w:wrap="auto" w:hAnchor="page" w:xAlign="center" w:yAlign="bottom"/>
      <w:ind w:left="2880"/>
    </w:pPr>
    <w:rPr>
      <w:rFonts w:cs="Arial"/>
      <w:sz w:val="24"/>
      <w:szCs w:val="24"/>
    </w:rPr>
  </w:style>
  <w:style w:type="character" w:styleId="EjemplodeHTML">
    <w:name w:val="HTML Sample"/>
    <w:basedOn w:val="Fuentedeprrafopredeter"/>
    <w:semiHidden/>
    <w:rsid w:val="00952C3D"/>
    <w:rPr>
      <w:rFonts w:ascii="Courier New" w:hAnsi="Courier New"/>
    </w:rPr>
  </w:style>
  <w:style w:type="paragraph" w:styleId="Encabezadodelista">
    <w:name w:val="toa heading"/>
    <w:basedOn w:val="Normal"/>
    <w:next w:val="Normal"/>
    <w:semiHidden/>
    <w:rsid w:val="00952C3D"/>
    <w:pPr>
      <w:spacing w:before="120"/>
    </w:pPr>
    <w:rPr>
      <w:rFonts w:cs="Arial"/>
      <w:b/>
      <w:bCs/>
      <w:sz w:val="24"/>
      <w:szCs w:val="24"/>
    </w:rPr>
  </w:style>
  <w:style w:type="paragraph" w:styleId="Encabezadodemensaje">
    <w:name w:val="Message Header"/>
    <w:basedOn w:val="Normal"/>
    <w:semiHidden/>
    <w:rsid w:val="00952C3D"/>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Encabezadodenota">
    <w:name w:val="Note Heading"/>
    <w:basedOn w:val="Normal"/>
    <w:next w:val="Normal"/>
    <w:semiHidden/>
    <w:rsid w:val="00952C3D"/>
  </w:style>
  <w:style w:type="paragraph" w:styleId="Epgrafe">
    <w:name w:val="caption"/>
    <w:basedOn w:val="Normal"/>
    <w:next w:val="Normal"/>
    <w:qFormat/>
    <w:rsid w:val="00952C3D"/>
    <w:pPr>
      <w:spacing w:before="120" w:after="120"/>
    </w:pPr>
    <w:rPr>
      <w:b/>
      <w:bCs/>
    </w:rPr>
  </w:style>
  <w:style w:type="paragraph" w:styleId="Firmadecorreoelectrnico">
    <w:name w:val="E-mail Signature"/>
    <w:basedOn w:val="Normal"/>
    <w:semiHidden/>
    <w:rsid w:val="00952C3D"/>
  </w:style>
  <w:style w:type="character" w:styleId="Hipervnculo">
    <w:name w:val="Hyperlink"/>
    <w:basedOn w:val="Fuentedeprrafopredeter"/>
    <w:uiPriority w:val="99"/>
    <w:rsid w:val="00952C3D"/>
    <w:rPr>
      <w:color w:val="0000FF"/>
      <w:u w:val="single"/>
    </w:rPr>
  </w:style>
  <w:style w:type="character" w:styleId="Hipervnculovisitado">
    <w:name w:val="FollowedHyperlink"/>
    <w:basedOn w:val="Fuentedeprrafopredeter"/>
    <w:semiHidden/>
    <w:rsid w:val="00952C3D"/>
    <w:rPr>
      <w:color w:val="800080"/>
      <w:u w:val="single"/>
    </w:rPr>
  </w:style>
  <w:style w:type="paragraph" w:styleId="HTMLconformatoprevio">
    <w:name w:val="HTML Preformatted"/>
    <w:basedOn w:val="Normal"/>
    <w:semiHidden/>
    <w:rsid w:val="00952C3D"/>
    <w:rPr>
      <w:rFonts w:ascii="Courier New" w:hAnsi="Courier New" w:cs="Courier New"/>
    </w:rPr>
  </w:style>
  <w:style w:type="paragraph" w:styleId="ndice1">
    <w:name w:val="index 1"/>
    <w:basedOn w:val="Normal"/>
    <w:next w:val="Normal"/>
    <w:autoRedefine/>
    <w:semiHidden/>
    <w:rsid w:val="00952C3D"/>
    <w:pPr>
      <w:ind w:left="200" w:hanging="200"/>
    </w:pPr>
  </w:style>
  <w:style w:type="paragraph" w:styleId="ndice2">
    <w:name w:val="index 2"/>
    <w:basedOn w:val="Normal"/>
    <w:next w:val="Normal"/>
    <w:autoRedefine/>
    <w:semiHidden/>
    <w:rsid w:val="00952C3D"/>
    <w:pPr>
      <w:ind w:left="400" w:hanging="200"/>
    </w:pPr>
  </w:style>
  <w:style w:type="paragraph" w:styleId="ndice3">
    <w:name w:val="index 3"/>
    <w:basedOn w:val="Normal"/>
    <w:next w:val="Normal"/>
    <w:autoRedefine/>
    <w:semiHidden/>
    <w:rsid w:val="00952C3D"/>
    <w:pPr>
      <w:ind w:left="600" w:hanging="200"/>
    </w:pPr>
  </w:style>
  <w:style w:type="paragraph" w:styleId="ndice4">
    <w:name w:val="index 4"/>
    <w:basedOn w:val="Normal"/>
    <w:next w:val="Normal"/>
    <w:autoRedefine/>
    <w:semiHidden/>
    <w:rsid w:val="00952C3D"/>
    <w:pPr>
      <w:ind w:left="800" w:hanging="200"/>
    </w:pPr>
  </w:style>
  <w:style w:type="paragraph" w:styleId="ndice5">
    <w:name w:val="index 5"/>
    <w:basedOn w:val="Normal"/>
    <w:next w:val="Normal"/>
    <w:autoRedefine/>
    <w:semiHidden/>
    <w:rsid w:val="00952C3D"/>
    <w:pPr>
      <w:ind w:left="1000" w:hanging="200"/>
    </w:pPr>
  </w:style>
  <w:style w:type="paragraph" w:styleId="ndice6">
    <w:name w:val="index 6"/>
    <w:basedOn w:val="Normal"/>
    <w:next w:val="Normal"/>
    <w:autoRedefine/>
    <w:semiHidden/>
    <w:rsid w:val="00952C3D"/>
    <w:pPr>
      <w:ind w:left="1200" w:hanging="200"/>
    </w:pPr>
  </w:style>
  <w:style w:type="paragraph" w:styleId="ndice7">
    <w:name w:val="index 7"/>
    <w:basedOn w:val="Normal"/>
    <w:next w:val="Normal"/>
    <w:autoRedefine/>
    <w:semiHidden/>
    <w:rsid w:val="00952C3D"/>
    <w:pPr>
      <w:ind w:left="1400" w:hanging="200"/>
    </w:pPr>
  </w:style>
  <w:style w:type="paragraph" w:styleId="ndice8">
    <w:name w:val="index 8"/>
    <w:basedOn w:val="Normal"/>
    <w:next w:val="Normal"/>
    <w:autoRedefine/>
    <w:semiHidden/>
    <w:rsid w:val="00952C3D"/>
    <w:pPr>
      <w:ind w:left="1600" w:hanging="200"/>
    </w:pPr>
  </w:style>
  <w:style w:type="paragraph" w:styleId="ndice9">
    <w:name w:val="index 9"/>
    <w:basedOn w:val="Normal"/>
    <w:next w:val="Normal"/>
    <w:autoRedefine/>
    <w:semiHidden/>
    <w:rsid w:val="00952C3D"/>
    <w:pPr>
      <w:ind w:left="1800" w:hanging="200"/>
    </w:pPr>
  </w:style>
  <w:style w:type="paragraph" w:styleId="Lista2">
    <w:name w:val="List 2"/>
    <w:basedOn w:val="Normal"/>
    <w:semiHidden/>
    <w:rsid w:val="00952C3D"/>
    <w:pPr>
      <w:ind w:left="566" w:hanging="283"/>
    </w:pPr>
  </w:style>
  <w:style w:type="paragraph" w:styleId="Lista3">
    <w:name w:val="List 3"/>
    <w:basedOn w:val="Normal"/>
    <w:semiHidden/>
    <w:rsid w:val="00952C3D"/>
    <w:pPr>
      <w:ind w:left="849" w:hanging="283"/>
    </w:pPr>
  </w:style>
  <w:style w:type="paragraph" w:styleId="Lista4">
    <w:name w:val="List 4"/>
    <w:basedOn w:val="Normal"/>
    <w:semiHidden/>
    <w:rsid w:val="00952C3D"/>
    <w:pPr>
      <w:ind w:left="1132" w:hanging="283"/>
    </w:pPr>
  </w:style>
  <w:style w:type="paragraph" w:styleId="Lista5">
    <w:name w:val="List 5"/>
    <w:basedOn w:val="Normal"/>
    <w:semiHidden/>
    <w:rsid w:val="00952C3D"/>
    <w:pPr>
      <w:ind w:left="1415" w:hanging="283"/>
    </w:pPr>
  </w:style>
  <w:style w:type="paragraph" w:styleId="Listaconnmeros2">
    <w:name w:val="List Number 2"/>
    <w:basedOn w:val="Normal"/>
    <w:semiHidden/>
    <w:rsid w:val="00952C3D"/>
    <w:pPr>
      <w:numPr>
        <w:numId w:val="3"/>
      </w:numPr>
    </w:pPr>
  </w:style>
  <w:style w:type="paragraph" w:styleId="Listaconnmeros3">
    <w:name w:val="List Number 3"/>
    <w:basedOn w:val="Normal"/>
    <w:semiHidden/>
    <w:rsid w:val="00952C3D"/>
    <w:pPr>
      <w:numPr>
        <w:numId w:val="4"/>
      </w:numPr>
    </w:pPr>
  </w:style>
  <w:style w:type="paragraph" w:styleId="Listaconnmeros4">
    <w:name w:val="List Number 4"/>
    <w:basedOn w:val="Normal"/>
    <w:semiHidden/>
    <w:rsid w:val="00952C3D"/>
    <w:pPr>
      <w:numPr>
        <w:numId w:val="5"/>
      </w:numPr>
    </w:pPr>
  </w:style>
  <w:style w:type="paragraph" w:styleId="Listaconnmeros5">
    <w:name w:val="List Number 5"/>
    <w:basedOn w:val="Normal"/>
    <w:semiHidden/>
    <w:rsid w:val="00952C3D"/>
    <w:pPr>
      <w:numPr>
        <w:numId w:val="6"/>
      </w:numPr>
    </w:pPr>
  </w:style>
  <w:style w:type="paragraph" w:styleId="Listaconvietas2">
    <w:name w:val="List Bullet 2"/>
    <w:basedOn w:val="Normal"/>
    <w:autoRedefine/>
    <w:semiHidden/>
    <w:rsid w:val="00952C3D"/>
    <w:pPr>
      <w:numPr>
        <w:numId w:val="7"/>
      </w:numPr>
    </w:pPr>
  </w:style>
  <w:style w:type="paragraph" w:styleId="Listaconvietas3">
    <w:name w:val="List Bullet 3"/>
    <w:basedOn w:val="Normal"/>
    <w:autoRedefine/>
    <w:semiHidden/>
    <w:rsid w:val="00952C3D"/>
    <w:pPr>
      <w:numPr>
        <w:numId w:val="8"/>
      </w:numPr>
    </w:pPr>
  </w:style>
  <w:style w:type="paragraph" w:styleId="Listaconvietas4">
    <w:name w:val="List Bullet 4"/>
    <w:basedOn w:val="Normal"/>
    <w:autoRedefine/>
    <w:semiHidden/>
    <w:rsid w:val="00952C3D"/>
    <w:pPr>
      <w:numPr>
        <w:numId w:val="9"/>
      </w:numPr>
    </w:pPr>
  </w:style>
  <w:style w:type="paragraph" w:styleId="Listaconvietas5">
    <w:name w:val="List Bullet 5"/>
    <w:basedOn w:val="Normal"/>
    <w:autoRedefine/>
    <w:semiHidden/>
    <w:rsid w:val="00952C3D"/>
    <w:pPr>
      <w:numPr>
        <w:numId w:val="10"/>
      </w:numPr>
    </w:pPr>
  </w:style>
  <w:style w:type="paragraph" w:styleId="Mapadeldocumento">
    <w:name w:val="Document Map"/>
    <w:basedOn w:val="Normal"/>
    <w:semiHidden/>
    <w:rsid w:val="00952C3D"/>
    <w:pPr>
      <w:shd w:val="clear" w:color="auto" w:fill="000080"/>
    </w:pPr>
    <w:rPr>
      <w:rFonts w:ascii="Tahoma" w:hAnsi="Tahoma" w:cs="Tahoma"/>
    </w:rPr>
  </w:style>
  <w:style w:type="character" w:styleId="MquinadeescribirHTML">
    <w:name w:val="HTML Typewriter"/>
    <w:basedOn w:val="Fuentedeprrafopredeter"/>
    <w:semiHidden/>
    <w:rsid w:val="00952C3D"/>
    <w:rPr>
      <w:rFonts w:ascii="Courier New" w:hAnsi="Courier New"/>
      <w:sz w:val="20"/>
      <w:szCs w:val="20"/>
    </w:rPr>
  </w:style>
  <w:style w:type="paragraph" w:styleId="NormalWeb">
    <w:name w:val="Normal (Web)"/>
    <w:basedOn w:val="Normal"/>
    <w:semiHidden/>
    <w:rsid w:val="00952C3D"/>
    <w:rPr>
      <w:rFonts w:ascii="Times New Roman" w:hAnsi="Times New Roman"/>
      <w:sz w:val="24"/>
      <w:szCs w:val="24"/>
    </w:rPr>
  </w:style>
  <w:style w:type="character" w:styleId="Nmerodelnea">
    <w:name w:val="line number"/>
    <w:basedOn w:val="Fuentedeprrafopredeter"/>
    <w:semiHidden/>
    <w:rsid w:val="00952C3D"/>
  </w:style>
  <w:style w:type="character" w:styleId="Nmerodepgina">
    <w:name w:val="page number"/>
    <w:basedOn w:val="Fuentedeprrafopredeter"/>
    <w:semiHidden/>
    <w:rsid w:val="00952C3D"/>
  </w:style>
  <w:style w:type="character" w:styleId="Refdecomentario">
    <w:name w:val="annotation reference"/>
    <w:basedOn w:val="Fuentedeprrafopredeter"/>
    <w:semiHidden/>
    <w:rsid w:val="00952C3D"/>
    <w:rPr>
      <w:sz w:val="16"/>
      <w:szCs w:val="16"/>
    </w:rPr>
  </w:style>
  <w:style w:type="character" w:styleId="Refdenotaalfinal">
    <w:name w:val="endnote reference"/>
    <w:basedOn w:val="Fuentedeprrafopredeter"/>
    <w:semiHidden/>
    <w:rsid w:val="00952C3D"/>
    <w:rPr>
      <w:vertAlign w:val="superscript"/>
    </w:rPr>
  </w:style>
  <w:style w:type="character" w:styleId="Refdenotaalpie">
    <w:name w:val="footnote reference"/>
    <w:basedOn w:val="Fuentedeprrafopredeter"/>
    <w:semiHidden/>
    <w:rsid w:val="00952C3D"/>
    <w:rPr>
      <w:vertAlign w:val="superscript"/>
    </w:rPr>
  </w:style>
  <w:style w:type="paragraph" w:styleId="Remitedesobre">
    <w:name w:val="envelope return"/>
    <w:basedOn w:val="Normal"/>
    <w:semiHidden/>
    <w:rsid w:val="00952C3D"/>
    <w:rPr>
      <w:rFonts w:cs="Arial"/>
    </w:rPr>
  </w:style>
  <w:style w:type="paragraph" w:styleId="Sangra2detindependiente">
    <w:name w:val="Body Text Indent 2"/>
    <w:basedOn w:val="Normal"/>
    <w:semiHidden/>
    <w:rsid w:val="00952C3D"/>
    <w:pPr>
      <w:spacing w:after="120" w:line="480" w:lineRule="auto"/>
      <w:ind w:left="283"/>
    </w:pPr>
  </w:style>
  <w:style w:type="paragraph" w:styleId="Sangra3detindependiente">
    <w:name w:val="Body Text Indent 3"/>
    <w:basedOn w:val="Normal"/>
    <w:semiHidden/>
    <w:rsid w:val="00952C3D"/>
    <w:pPr>
      <w:spacing w:after="120"/>
      <w:ind w:left="283"/>
    </w:pPr>
    <w:rPr>
      <w:sz w:val="16"/>
      <w:szCs w:val="16"/>
    </w:rPr>
  </w:style>
  <w:style w:type="paragraph" w:styleId="Sangradetextonormal">
    <w:name w:val="Body Text Indent"/>
    <w:basedOn w:val="Normal"/>
    <w:semiHidden/>
    <w:rsid w:val="00952C3D"/>
    <w:pPr>
      <w:spacing w:after="120"/>
      <w:ind w:left="283"/>
    </w:pPr>
  </w:style>
  <w:style w:type="paragraph" w:styleId="Sangranormal">
    <w:name w:val="Normal Indent"/>
    <w:basedOn w:val="Normal"/>
    <w:semiHidden/>
    <w:rsid w:val="00952C3D"/>
    <w:pPr>
      <w:ind w:left="708"/>
    </w:pPr>
  </w:style>
  <w:style w:type="paragraph" w:styleId="Subttulo">
    <w:name w:val="Subtitle"/>
    <w:basedOn w:val="Normal"/>
    <w:qFormat/>
    <w:rsid w:val="00952C3D"/>
    <w:pPr>
      <w:spacing w:after="60"/>
      <w:jc w:val="center"/>
      <w:outlineLvl w:val="1"/>
    </w:pPr>
    <w:rPr>
      <w:rFonts w:cs="Arial"/>
      <w:sz w:val="24"/>
      <w:szCs w:val="24"/>
    </w:rPr>
  </w:style>
  <w:style w:type="paragraph" w:styleId="Tabladeilustraciones">
    <w:name w:val="table of figures"/>
    <w:basedOn w:val="Normal"/>
    <w:next w:val="Normal"/>
    <w:uiPriority w:val="99"/>
    <w:rsid w:val="00952C3D"/>
    <w:pPr>
      <w:ind w:left="400" w:hanging="400"/>
    </w:pPr>
  </w:style>
  <w:style w:type="paragraph" w:styleId="TDC1">
    <w:name w:val="toc 1"/>
    <w:basedOn w:val="Normal"/>
    <w:next w:val="Normal"/>
    <w:autoRedefine/>
    <w:uiPriority w:val="39"/>
    <w:rsid w:val="00952C3D"/>
  </w:style>
  <w:style w:type="paragraph" w:styleId="TDC2">
    <w:name w:val="toc 2"/>
    <w:basedOn w:val="Normal"/>
    <w:next w:val="Normal"/>
    <w:autoRedefine/>
    <w:uiPriority w:val="39"/>
    <w:rsid w:val="00952C3D"/>
    <w:pPr>
      <w:ind w:left="200"/>
    </w:pPr>
  </w:style>
  <w:style w:type="paragraph" w:styleId="TDC3">
    <w:name w:val="toc 3"/>
    <w:basedOn w:val="Normal"/>
    <w:next w:val="Normal"/>
    <w:autoRedefine/>
    <w:uiPriority w:val="39"/>
    <w:rsid w:val="00952C3D"/>
    <w:pPr>
      <w:ind w:left="400"/>
    </w:pPr>
  </w:style>
  <w:style w:type="paragraph" w:styleId="TDC4">
    <w:name w:val="toc 4"/>
    <w:basedOn w:val="Normal"/>
    <w:next w:val="Normal"/>
    <w:autoRedefine/>
    <w:semiHidden/>
    <w:rsid w:val="00952C3D"/>
    <w:pPr>
      <w:ind w:left="600"/>
    </w:pPr>
  </w:style>
  <w:style w:type="paragraph" w:styleId="TDC5">
    <w:name w:val="toc 5"/>
    <w:basedOn w:val="Normal"/>
    <w:next w:val="Normal"/>
    <w:autoRedefine/>
    <w:semiHidden/>
    <w:rsid w:val="00952C3D"/>
    <w:pPr>
      <w:ind w:left="800"/>
    </w:pPr>
  </w:style>
  <w:style w:type="paragraph" w:styleId="TDC6">
    <w:name w:val="toc 6"/>
    <w:basedOn w:val="Normal"/>
    <w:next w:val="Normal"/>
    <w:autoRedefine/>
    <w:semiHidden/>
    <w:rsid w:val="00952C3D"/>
    <w:pPr>
      <w:ind w:left="1000"/>
    </w:pPr>
  </w:style>
  <w:style w:type="paragraph" w:styleId="TDC7">
    <w:name w:val="toc 7"/>
    <w:basedOn w:val="Normal"/>
    <w:next w:val="Normal"/>
    <w:autoRedefine/>
    <w:semiHidden/>
    <w:rsid w:val="00952C3D"/>
    <w:pPr>
      <w:ind w:left="1200"/>
    </w:pPr>
  </w:style>
  <w:style w:type="paragraph" w:styleId="TDC8">
    <w:name w:val="toc 8"/>
    <w:basedOn w:val="Normal"/>
    <w:next w:val="Normal"/>
    <w:autoRedefine/>
    <w:semiHidden/>
    <w:rsid w:val="00952C3D"/>
    <w:pPr>
      <w:ind w:left="1400"/>
    </w:pPr>
  </w:style>
  <w:style w:type="paragraph" w:styleId="TDC9">
    <w:name w:val="toc 9"/>
    <w:basedOn w:val="Normal"/>
    <w:next w:val="Normal"/>
    <w:autoRedefine/>
    <w:semiHidden/>
    <w:rsid w:val="00952C3D"/>
    <w:pPr>
      <w:ind w:left="1600"/>
    </w:pPr>
  </w:style>
  <w:style w:type="character" w:styleId="TecladoHTML">
    <w:name w:val="HTML Keyboard"/>
    <w:basedOn w:val="Fuentedeprrafopredeter"/>
    <w:semiHidden/>
    <w:rsid w:val="00952C3D"/>
    <w:rPr>
      <w:rFonts w:ascii="Courier New" w:hAnsi="Courier New"/>
      <w:sz w:val="20"/>
      <w:szCs w:val="20"/>
    </w:rPr>
  </w:style>
  <w:style w:type="paragraph" w:styleId="Textocomentario">
    <w:name w:val="annotation text"/>
    <w:basedOn w:val="Normal"/>
    <w:link w:val="TextocomentarioCar"/>
    <w:semiHidden/>
    <w:rsid w:val="00952C3D"/>
  </w:style>
  <w:style w:type="paragraph" w:styleId="Textoconsangra">
    <w:name w:val="table of authorities"/>
    <w:basedOn w:val="Normal"/>
    <w:next w:val="Normal"/>
    <w:semiHidden/>
    <w:rsid w:val="00952C3D"/>
    <w:pPr>
      <w:ind w:left="200" w:hanging="200"/>
    </w:pPr>
  </w:style>
  <w:style w:type="paragraph" w:styleId="Textodebloque">
    <w:name w:val="Block Text"/>
    <w:basedOn w:val="Normal"/>
    <w:semiHidden/>
    <w:rsid w:val="00952C3D"/>
    <w:pPr>
      <w:spacing w:after="120"/>
      <w:ind w:left="1440" w:right="1440"/>
    </w:pPr>
  </w:style>
  <w:style w:type="character" w:styleId="Textoennegrita">
    <w:name w:val="Strong"/>
    <w:basedOn w:val="Fuentedeprrafopredeter"/>
    <w:qFormat/>
    <w:rsid w:val="00952C3D"/>
    <w:rPr>
      <w:b/>
      <w:bCs/>
    </w:rPr>
  </w:style>
  <w:style w:type="paragraph" w:styleId="Textoindependiente2">
    <w:name w:val="Body Text 2"/>
    <w:basedOn w:val="Normal"/>
    <w:semiHidden/>
    <w:rsid w:val="00952C3D"/>
    <w:pPr>
      <w:spacing w:after="120" w:line="480" w:lineRule="auto"/>
    </w:pPr>
  </w:style>
  <w:style w:type="paragraph" w:styleId="Textoindependiente3">
    <w:name w:val="Body Text 3"/>
    <w:basedOn w:val="Normal"/>
    <w:semiHidden/>
    <w:rsid w:val="00952C3D"/>
    <w:pPr>
      <w:spacing w:after="120"/>
    </w:pPr>
    <w:rPr>
      <w:sz w:val="16"/>
      <w:szCs w:val="16"/>
    </w:rPr>
  </w:style>
  <w:style w:type="paragraph" w:styleId="Textoindependienteprimerasangra">
    <w:name w:val="Body Text First Indent"/>
    <w:basedOn w:val="Textoindependiente"/>
    <w:semiHidden/>
    <w:rsid w:val="00952C3D"/>
    <w:pPr>
      <w:spacing w:after="120" w:line="240" w:lineRule="auto"/>
      <w:ind w:firstLine="210"/>
    </w:pPr>
  </w:style>
  <w:style w:type="paragraph" w:styleId="Textoindependienteprimerasangra2">
    <w:name w:val="Body Text First Indent 2"/>
    <w:basedOn w:val="Sangradetextonormal"/>
    <w:semiHidden/>
    <w:rsid w:val="00952C3D"/>
    <w:pPr>
      <w:ind w:firstLine="210"/>
    </w:pPr>
  </w:style>
  <w:style w:type="paragraph" w:styleId="Textomacro">
    <w:name w:val="macro"/>
    <w:semiHidden/>
    <w:rsid w:val="00952C3D"/>
    <w:pPr>
      <w:tabs>
        <w:tab w:val="left" w:pos="480"/>
        <w:tab w:val="left" w:pos="960"/>
        <w:tab w:val="left" w:pos="1440"/>
        <w:tab w:val="left" w:pos="1920"/>
        <w:tab w:val="left" w:pos="2400"/>
        <w:tab w:val="left" w:pos="2880"/>
        <w:tab w:val="left" w:pos="3360"/>
        <w:tab w:val="left" w:pos="3840"/>
        <w:tab w:val="left" w:pos="4320"/>
      </w:tabs>
      <w:jc w:val="both"/>
    </w:pPr>
    <w:rPr>
      <w:rFonts w:ascii="Courier New" w:eastAsia="Times New Roman" w:hAnsi="Courier New" w:cs="Courier New"/>
      <w:spacing w:val="-5"/>
      <w:lang w:val="es-ES" w:eastAsia="en-US"/>
    </w:rPr>
  </w:style>
  <w:style w:type="paragraph" w:styleId="Textonotaalfinal">
    <w:name w:val="endnote text"/>
    <w:basedOn w:val="Normal"/>
    <w:semiHidden/>
    <w:rsid w:val="00952C3D"/>
  </w:style>
  <w:style w:type="paragraph" w:styleId="Textonotapie">
    <w:name w:val="footnote text"/>
    <w:basedOn w:val="Normal"/>
    <w:semiHidden/>
    <w:rsid w:val="00952C3D"/>
  </w:style>
  <w:style w:type="paragraph" w:styleId="Textosinformato">
    <w:name w:val="Plain Text"/>
    <w:basedOn w:val="Normal"/>
    <w:semiHidden/>
    <w:rsid w:val="00952C3D"/>
    <w:rPr>
      <w:rFonts w:ascii="Courier New" w:hAnsi="Courier New" w:cs="Courier New"/>
    </w:rPr>
  </w:style>
  <w:style w:type="paragraph" w:styleId="Ttulo">
    <w:name w:val="Title"/>
    <w:basedOn w:val="Normal"/>
    <w:qFormat/>
    <w:rsid w:val="00952C3D"/>
    <w:pPr>
      <w:spacing w:before="240" w:after="60"/>
      <w:jc w:val="center"/>
      <w:outlineLvl w:val="0"/>
    </w:pPr>
    <w:rPr>
      <w:rFonts w:cs="Arial"/>
      <w:b/>
      <w:bCs/>
      <w:kern w:val="28"/>
      <w:sz w:val="32"/>
      <w:szCs w:val="32"/>
    </w:rPr>
  </w:style>
  <w:style w:type="paragraph" w:styleId="Ttulodendice">
    <w:name w:val="index heading"/>
    <w:basedOn w:val="Normal"/>
    <w:next w:val="ndice1"/>
    <w:semiHidden/>
    <w:rsid w:val="00952C3D"/>
    <w:rPr>
      <w:rFonts w:cs="Arial"/>
      <w:b/>
      <w:bCs/>
    </w:rPr>
  </w:style>
  <w:style w:type="character" w:styleId="VariableHTML">
    <w:name w:val="HTML Variable"/>
    <w:basedOn w:val="Fuentedeprrafopredeter"/>
    <w:semiHidden/>
    <w:rsid w:val="00952C3D"/>
    <w:rPr>
      <w:i/>
      <w:iCs/>
    </w:rPr>
  </w:style>
  <w:style w:type="paragraph" w:customStyle="1" w:styleId="creg">
    <w:name w:val="creg"/>
    <w:basedOn w:val="Normal"/>
    <w:rsid w:val="00952C3D"/>
    <w:rPr>
      <w:rFonts w:cs="Arial"/>
      <w:spacing w:val="0"/>
      <w:sz w:val="24"/>
      <w:szCs w:val="24"/>
      <w:lang w:eastAsia="es-ES"/>
    </w:rPr>
  </w:style>
  <w:style w:type="paragraph" w:customStyle="1" w:styleId="doctor">
    <w:name w:val="doctor"/>
    <w:basedOn w:val="Textoindependiente"/>
    <w:rsid w:val="00952C3D"/>
    <w:pPr>
      <w:spacing w:after="0" w:line="240" w:lineRule="auto"/>
    </w:pPr>
    <w:rPr>
      <w:rFonts w:cs="Arial"/>
      <w:sz w:val="24"/>
    </w:rPr>
  </w:style>
  <w:style w:type="paragraph" w:styleId="Textodeglobo">
    <w:name w:val="Balloon Text"/>
    <w:basedOn w:val="Normal"/>
    <w:semiHidden/>
    <w:rsid w:val="00952C3D"/>
    <w:pPr>
      <w:jc w:val="left"/>
    </w:pPr>
    <w:rPr>
      <w:rFonts w:ascii="Tahoma" w:hAnsi="Tahoma" w:cs="Tahoma"/>
      <w:spacing w:val="0"/>
      <w:sz w:val="16"/>
      <w:szCs w:val="16"/>
      <w:lang w:eastAsia="es-ES"/>
    </w:rPr>
  </w:style>
  <w:style w:type="paragraph" w:customStyle="1" w:styleId="EstiloTtulo1ArialJustificado">
    <w:name w:val="Estilo Título 1 + Arial Justificado"/>
    <w:basedOn w:val="Ttulo1"/>
    <w:rsid w:val="00952C3D"/>
    <w:pPr>
      <w:keepLines w:val="0"/>
      <w:numPr>
        <w:numId w:val="11"/>
      </w:numPr>
      <w:spacing w:before="120" w:after="240" w:line="360" w:lineRule="auto"/>
      <w:ind w:left="357" w:hanging="357"/>
      <w:jc w:val="both"/>
    </w:pPr>
    <w:rPr>
      <w:b w:val="0"/>
      <w:bCs w:val="0"/>
      <w:spacing w:val="0"/>
      <w:kern w:val="0"/>
      <w:sz w:val="28"/>
      <w:szCs w:val="28"/>
      <w:lang w:val="es-MX" w:eastAsia="es-ES"/>
    </w:rPr>
  </w:style>
  <w:style w:type="paragraph" w:customStyle="1" w:styleId="NormalCarCarCar1Car">
    <w:name w:val="Normal Car Car Car1 Car"/>
    <w:basedOn w:val="Normal"/>
    <w:rsid w:val="00952C3D"/>
    <w:rPr>
      <w:rFonts w:cs="Arial"/>
      <w:spacing w:val="0"/>
      <w:sz w:val="24"/>
      <w:szCs w:val="24"/>
      <w:lang w:val="es-MX" w:eastAsia="es-ES"/>
    </w:rPr>
  </w:style>
  <w:style w:type="character" w:customStyle="1" w:styleId="NormalCarCarCar">
    <w:name w:val="Normal Car Car Car"/>
    <w:basedOn w:val="Fuentedeprrafopredeter"/>
    <w:rsid w:val="00952C3D"/>
    <w:rPr>
      <w:rFonts w:ascii="Arial" w:hAnsi="Arial" w:cs="Arial"/>
      <w:sz w:val="24"/>
      <w:szCs w:val="24"/>
      <w:lang w:val="es-MX" w:eastAsia="es-ES"/>
    </w:rPr>
  </w:style>
  <w:style w:type="paragraph" w:customStyle="1" w:styleId="Estilo1">
    <w:name w:val="Estilo1"/>
    <w:basedOn w:val="Normal"/>
    <w:rsid w:val="00952C3D"/>
    <w:rPr>
      <w:spacing w:val="0"/>
      <w:sz w:val="24"/>
      <w:szCs w:val="24"/>
      <w:lang w:eastAsia="es-ES"/>
    </w:rPr>
  </w:style>
  <w:style w:type="paragraph" w:customStyle="1" w:styleId="Estilo2">
    <w:name w:val="Estilo2"/>
    <w:basedOn w:val="Ttulo2"/>
    <w:rsid w:val="00952C3D"/>
    <w:pPr>
      <w:keepLines w:val="0"/>
      <w:numPr>
        <w:ilvl w:val="1"/>
        <w:numId w:val="12"/>
      </w:numPr>
      <w:spacing w:before="100" w:beforeAutospacing="1" w:after="120" w:line="240" w:lineRule="auto"/>
      <w:ind w:left="357" w:hanging="357"/>
      <w:jc w:val="both"/>
    </w:pPr>
    <w:rPr>
      <w:rFonts w:ascii="Arial" w:hAnsi="Arial" w:cs="Arial"/>
      <w:b/>
      <w:bCs/>
      <w:spacing w:val="0"/>
      <w:kern w:val="0"/>
      <w:sz w:val="24"/>
      <w:szCs w:val="24"/>
      <w:lang w:val="es-MX" w:eastAsia="es-ES"/>
    </w:rPr>
  </w:style>
  <w:style w:type="character" w:customStyle="1" w:styleId="NormalCarCarCar1CarCar">
    <w:name w:val="Normal Car Car Car1 Car Car"/>
    <w:basedOn w:val="Fuentedeprrafopredeter"/>
    <w:rsid w:val="00952C3D"/>
    <w:rPr>
      <w:rFonts w:ascii="Arial" w:hAnsi="Arial" w:cs="Arial"/>
      <w:sz w:val="24"/>
      <w:szCs w:val="24"/>
      <w:lang w:val="es-MX" w:eastAsia="es-ES"/>
    </w:rPr>
  </w:style>
  <w:style w:type="paragraph" w:styleId="Prrafodelista">
    <w:name w:val="List Paragraph"/>
    <w:basedOn w:val="Normal"/>
    <w:uiPriority w:val="34"/>
    <w:qFormat/>
    <w:rsid w:val="00952C3D"/>
    <w:pPr>
      <w:ind w:left="708"/>
    </w:pPr>
  </w:style>
  <w:style w:type="table" w:styleId="Sombreadoclaro-nfasis6">
    <w:name w:val="Light Shading Accent 6"/>
    <w:basedOn w:val="Tablanormal"/>
    <w:uiPriority w:val="60"/>
    <w:rsid w:val="004C088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staclara-nfasis11">
    <w:name w:val="Lista clara - Énfasis 11"/>
    <w:basedOn w:val="Tablanormal"/>
    <w:uiPriority w:val="61"/>
    <w:rsid w:val="00C97CF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aconcuadrcula">
    <w:name w:val="Table Grid"/>
    <w:basedOn w:val="Tablanormal"/>
    <w:uiPriority w:val="59"/>
    <w:rsid w:val="00AE781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ombreadoclaro1">
    <w:name w:val="Sombreado claro1"/>
    <w:basedOn w:val="Tablanormal"/>
    <w:uiPriority w:val="60"/>
    <w:rsid w:val="00AE781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tulodeTDC">
    <w:name w:val="TOC Heading"/>
    <w:basedOn w:val="Ttulo1"/>
    <w:next w:val="Normal"/>
    <w:uiPriority w:val="39"/>
    <w:semiHidden/>
    <w:unhideWhenUsed/>
    <w:qFormat/>
    <w:rsid w:val="00A53C2F"/>
    <w:pPr>
      <w:tabs>
        <w:tab w:val="clear" w:pos="432"/>
      </w:tabs>
      <w:spacing w:before="480" w:after="0" w:line="276" w:lineRule="auto"/>
      <w:ind w:left="0" w:firstLine="0"/>
      <w:outlineLvl w:val="9"/>
    </w:pPr>
    <w:rPr>
      <w:rFonts w:asciiTheme="majorHAnsi" w:eastAsiaTheme="majorEastAsia" w:hAnsiTheme="majorHAnsi" w:cstheme="majorBidi"/>
      <w:color w:val="365F91" w:themeColor="accent1" w:themeShade="BF"/>
      <w:spacing w:val="0"/>
      <w:kern w:val="0"/>
      <w:sz w:val="28"/>
      <w:szCs w:val="28"/>
      <w:lang w:val="es-ES"/>
    </w:rPr>
  </w:style>
  <w:style w:type="paragraph" w:customStyle="1" w:styleId="Default">
    <w:name w:val="Default"/>
    <w:rsid w:val="004436AF"/>
    <w:pPr>
      <w:autoSpaceDE w:val="0"/>
      <w:autoSpaceDN w:val="0"/>
      <w:adjustRightInd w:val="0"/>
    </w:pPr>
    <w:rPr>
      <w:rFonts w:ascii="Calibri" w:eastAsiaTheme="minorHAnsi" w:hAnsi="Calibri" w:cs="Calibri"/>
      <w:color w:val="000000"/>
      <w:sz w:val="24"/>
      <w:szCs w:val="24"/>
      <w:lang w:eastAsia="en-US"/>
    </w:rPr>
  </w:style>
  <w:style w:type="paragraph" w:styleId="Asuntodelcomentario">
    <w:name w:val="annotation subject"/>
    <w:basedOn w:val="Textocomentario"/>
    <w:next w:val="Textocomentario"/>
    <w:link w:val="AsuntodelcomentarioCar"/>
    <w:uiPriority w:val="99"/>
    <w:semiHidden/>
    <w:unhideWhenUsed/>
    <w:rsid w:val="004C7ABA"/>
    <w:rPr>
      <w:b/>
      <w:bCs/>
    </w:rPr>
  </w:style>
  <w:style w:type="character" w:customStyle="1" w:styleId="TextocomentarioCar">
    <w:name w:val="Texto comentario Car"/>
    <w:basedOn w:val="Fuentedeprrafopredeter"/>
    <w:link w:val="Textocomentario"/>
    <w:semiHidden/>
    <w:rsid w:val="004C7ABA"/>
    <w:rPr>
      <w:rFonts w:ascii="Arial" w:eastAsia="Times New Roman" w:hAnsi="Arial"/>
      <w:spacing w:val="-5"/>
      <w:lang w:eastAsia="en-US"/>
    </w:rPr>
  </w:style>
  <w:style w:type="character" w:customStyle="1" w:styleId="AsuntodelcomentarioCar">
    <w:name w:val="Asunto del comentario Car"/>
    <w:basedOn w:val="TextocomentarioCar"/>
    <w:link w:val="Asuntodelcomentario"/>
    <w:rsid w:val="004C7ABA"/>
    <w:rPr>
      <w:rFonts w:ascii="Arial" w:eastAsia="Times New Roman" w:hAnsi="Arial"/>
      <w:spacing w:val="-5"/>
      <w:lang w:eastAsia="en-US"/>
    </w:rPr>
  </w:style>
  <w:style w:type="table" w:styleId="Cuadrculaclara-nfasis6">
    <w:name w:val="Light Grid Accent 6"/>
    <w:basedOn w:val="Tablanormal"/>
    <w:uiPriority w:val="62"/>
    <w:rsid w:val="0072305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reg\Datos%20de%20programa\Microsoft\Plantillas\creg.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BAE4D-F478-4036-837A-76B53463D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creg</Template>
  <TotalTime>0</TotalTime>
  <Pages>8</Pages>
  <Words>1883</Words>
  <Characters>10358</Characters>
  <Application>Microsoft Office Word</Application>
  <DocSecurity>0</DocSecurity>
  <PresentationFormat/>
  <Lines>86</Lines>
  <Paragraphs>24</Paragraphs>
  <Slides>0</Slides>
  <Notes>0</Notes>
  <HiddenSlides>0</HiddenSlides>
  <MMClips>0</MMClips>
  <ScaleCrop>false</ScaleCrop>
  <HeadingPairs>
    <vt:vector size="2" baseType="variant">
      <vt:variant>
        <vt:lpstr>Título</vt:lpstr>
      </vt:variant>
      <vt:variant>
        <vt:i4>1</vt:i4>
      </vt:variant>
    </vt:vector>
  </HeadingPairs>
  <TitlesOfParts>
    <vt:vector size="1" baseType="lpstr">
      <vt:lpstr>Carta</vt:lpstr>
    </vt:vector>
  </TitlesOfParts>
  <Company>CREG</Company>
  <LinksUpToDate>false</LinksUpToDate>
  <CharactersWithSpaces>12217</CharactersWithSpaces>
  <SharedDoc>false</SharedDoc>
  <HyperlinkBase/>
  <HLinks>
    <vt:vector size="42" baseType="variant">
      <vt:variant>
        <vt:i4>1179701</vt:i4>
      </vt:variant>
      <vt:variant>
        <vt:i4>41</vt:i4>
      </vt:variant>
      <vt:variant>
        <vt:i4>0</vt:i4>
      </vt:variant>
      <vt:variant>
        <vt:i4>5</vt:i4>
      </vt:variant>
      <vt:variant>
        <vt:lpwstr/>
      </vt:variant>
      <vt:variant>
        <vt:lpwstr>_Toc185826333</vt:lpwstr>
      </vt:variant>
      <vt:variant>
        <vt:i4>1703998</vt:i4>
      </vt:variant>
      <vt:variant>
        <vt:i4>32</vt:i4>
      </vt:variant>
      <vt:variant>
        <vt:i4>0</vt:i4>
      </vt:variant>
      <vt:variant>
        <vt:i4>5</vt:i4>
      </vt:variant>
      <vt:variant>
        <vt:lpwstr/>
      </vt:variant>
      <vt:variant>
        <vt:lpwstr>_Toc191177924</vt:lpwstr>
      </vt:variant>
      <vt:variant>
        <vt:i4>1703998</vt:i4>
      </vt:variant>
      <vt:variant>
        <vt:i4>26</vt:i4>
      </vt:variant>
      <vt:variant>
        <vt:i4>0</vt:i4>
      </vt:variant>
      <vt:variant>
        <vt:i4>5</vt:i4>
      </vt:variant>
      <vt:variant>
        <vt:lpwstr/>
      </vt:variant>
      <vt:variant>
        <vt:lpwstr>_Toc191177923</vt:lpwstr>
      </vt:variant>
      <vt:variant>
        <vt:i4>1703998</vt:i4>
      </vt:variant>
      <vt:variant>
        <vt:i4>20</vt:i4>
      </vt:variant>
      <vt:variant>
        <vt:i4>0</vt:i4>
      </vt:variant>
      <vt:variant>
        <vt:i4>5</vt:i4>
      </vt:variant>
      <vt:variant>
        <vt:lpwstr/>
      </vt:variant>
      <vt:variant>
        <vt:lpwstr>_Toc191177922</vt:lpwstr>
      </vt:variant>
      <vt:variant>
        <vt:i4>1703998</vt:i4>
      </vt:variant>
      <vt:variant>
        <vt:i4>14</vt:i4>
      </vt:variant>
      <vt:variant>
        <vt:i4>0</vt:i4>
      </vt:variant>
      <vt:variant>
        <vt:i4>5</vt:i4>
      </vt:variant>
      <vt:variant>
        <vt:lpwstr/>
      </vt:variant>
      <vt:variant>
        <vt:lpwstr>_Toc191177921</vt:lpwstr>
      </vt:variant>
      <vt:variant>
        <vt:i4>1703998</vt:i4>
      </vt:variant>
      <vt:variant>
        <vt:i4>8</vt:i4>
      </vt:variant>
      <vt:variant>
        <vt:i4>0</vt:i4>
      </vt:variant>
      <vt:variant>
        <vt:i4>5</vt:i4>
      </vt:variant>
      <vt:variant>
        <vt:lpwstr/>
      </vt:variant>
      <vt:variant>
        <vt:lpwstr>_Toc191177920</vt:lpwstr>
      </vt:variant>
      <vt:variant>
        <vt:i4>1638462</vt:i4>
      </vt:variant>
      <vt:variant>
        <vt:i4>2</vt:i4>
      </vt:variant>
      <vt:variant>
        <vt:i4>0</vt:i4>
      </vt:variant>
      <vt:variant>
        <vt:i4>5</vt:i4>
      </vt:variant>
      <vt:variant>
        <vt:lpwstr/>
      </vt:variant>
      <vt:variant>
        <vt:lpwstr>_Toc191177919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dc:title>
  <dc:creator>creg</dc:creator>
  <cp:lastModifiedBy>Luz Stella Rojas Macias</cp:lastModifiedBy>
  <cp:revision>2</cp:revision>
  <cp:lastPrinted>2009-06-01T22:50:00Z</cp:lastPrinted>
  <dcterms:created xsi:type="dcterms:W3CDTF">2016-05-04T13:03:00Z</dcterms:created>
  <dcterms:modified xsi:type="dcterms:W3CDTF">2016-05-04T13:03:00Z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3082</vt:i4>
  </property>
</Properties>
</file>