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FC3EC9"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516014993" r:id="rId10"/>
        </w:pict>
      </w: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B51CF2">
        <w:rPr>
          <w:rFonts w:ascii="Bookman Old Style" w:hAnsi="Bookman Old Style"/>
          <w:sz w:val="24"/>
          <w:szCs w:val="24"/>
        </w:rPr>
        <w:t>6</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69756D" w:rsidRPr="001976F6" w:rsidRDefault="00D24EA0" w:rsidP="00A60C08">
      <w:pPr>
        <w:ind w:right="51"/>
        <w:jc w:val="center"/>
        <w:rPr>
          <w:rFonts w:ascii="Bookman Old Style" w:hAnsi="Bookman Old Style"/>
        </w:rPr>
      </w:pPr>
      <w:r w:rsidRPr="001976F6">
        <w:rPr>
          <w:rFonts w:ascii="Bookman Old Style" w:hAnsi="Bookman Old Style"/>
        </w:rPr>
        <w:t>Por la cual se</w:t>
      </w:r>
      <w:r w:rsidRPr="00671B37">
        <w:rPr>
          <w:rFonts w:ascii="Bookman Old Style" w:hAnsi="Bookman Old Style"/>
          <w:i/>
        </w:rPr>
        <w:t xml:space="preserve"> </w:t>
      </w:r>
      <w:r w:rsidR="00072216" w:rsidRPr="001976F6">
        <w:rPr>
          <w:rFonts w:ascii="Bookman Old Style" w:hAnsi="Bookman Old Style"/>
        </w:rPr>
        <w:t xml:space="preserve">establecen medidas para </w:t>
      </w:r>
      <w:r w:rsidR="009523CE">
        <w:rPr>
          <w:rFonts w:ascii="Bookman Old Style" w:hAnsi="Bookman Old Style"/>
        </w:rPr>
        <w:t>las exportaciones de energía eléctrica ante la presencia del fenómeno de El Niño</w:t>
      </w:r>
      <w:r w:rsidR="00D60FE7">
        <w:rPr>
          <w:rFonts w:ascii="Bookman Old Style" w:hAnsi="Bookman Old Style"/>
        </w:rPr>
        <w:t>.</w:t>
      </w:r>
    </w:p>
    <w:p w:rsidR="0069756D" w:rsidRPr="001976F6" w:rsidRDefault="0069756D" w:rsidP="00A60C08">
      <w:pPr>
        <w:ind w:right="51"/>
        <w:jc w:val="center"/>
        <w:rPr>
          <w:rFonts w:ascii="Bookman Old Style" w:hAnsi="Bookman Old Style"/>
        </w:rPr>
      </w:pPr>
    </w:p>
    <w:p w:rsidR="00C471B4" w:rsidRDefault="00C471B4" w:rsidP="00A60C08">
      <w:pPr>
        <w:ind w:right="51"/>
        <w:jc w:val="center"/>
        <w:rPr>
          <w:rFonts w:ascii="Bookman Old Style" w:hAnsi="Bookman Old Style"/>
          <w:b/>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sidR="00441102">
        <w:rPr>
          <w:rFonts w:ascii="Bookman Old Style" w:hAnsi="Bookman Old Style"/>
          <w:b w:val="0"/>
        </w:rPr>
        <w:t>,</w:t>
      </w:r>
      <w:r w:rsidRPr="00C435C3">
        <w:rPr>
          <w:rFonts w:ascii="Bookman Old Style" w:hAnsi="Bookman Old Style"/>
          <w:b w:val="0"/>
        </w:rPr>
        <w:t xml:space="preserve"> 2253 de 1994</w:t>
      </w:r>
      <w:r w:rsidR="00A608A3">
        <w:rPr>
          <w:rFonts w:ascii="Bookman Old Style" w:hAnsi="Bookman Old Style"/>
          <w:b w:val="0"/>
        </w:rPr>
        <w:t>,</w:t>
      </w:r>
      <w:r w:rsidR="00441102">
        <w:rPr>
          <w:rFonts w:ascii="Bookman Old Style" w:hAnsi="Bookman Old Style"/>
          <w:b w:val="0"/>
        </w:rPr>
        <w:t xml:space="preserve"> 1260 de 2013</w:t>
      </w:r>
      <w:r w:rsidR="00A608A3">
        <w:rPr>
          <w:rFonts w:ascii="Bookman Old Style" w:hAnsi="Bookman Old Style"/>
          <w:b w:val="0"/>
        </w:rPr>
        <w:t xml:space="preserve"> y 2108 de 2015</w:t>
      </w:r>
      <w:r w:rsidRPr="00C435C3">
        <w:rPr>
          <w:rFonts w:ascii="Bookman Old Style" w:hAnsi="Bookman Old Style"/>
          <w:b w:val="0"/>
        </w:rPr>
        <w:t>.</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776E2C" w:rsidRPr="00776E2C" w:rsidRDefault="00F7381C" w:rsidP="00776E2C">
      <w:pPr>
        <w:ind w:left="0"/>
        <w:jc w:val="both"/>
        <w:rPr>
          <w:rFonts w:ascii="Bookman Old Style" w:hAnsi="Bookman Old Style"/>
        </w:rPr>
      </w:pPr>
      <w:r>
        <w:rPr>
          <w:rFonts w:ascii="Bookman Old Style" w:hAnsi="Bookman Old Style"/>
        </w:rPr>
        <w:t>P</w:t>
      </w:r>
      <w:r w:rsidR="00776E2C" w:rsidRPr="00776E2C">
        <w:rPr>
          <w:rFonts w:ascii="Bookman Old Style" w:hAnsi="Bookman Old Style"/>
        </w:rPr>
        <w:t xml:space="preserve">or mandato del artículo 334 de la Constitución Política corresponde al Estado la dirección general de la economía, para lo cual intervendrá, por disposición de la ley, entre otros asuntos, en los servicios públicos y privados, para racionalizar la economía en un marco de sostenibilidad fiscal, buscando el mejoramiento de la calidad de vida de los habitantes, la distribución equitativa de las oportunidades y los beneficios del desarrollo y la preservación de un ambiente sano. </w:t>
      </w:r>
    </w:p>
    <w:p w:rsidR="00776E2C" w:rsidRPr="00776E2C" w:rsidRDefault="00776E2C" w:rsidP="00776E2C">
      <w:pPr>
        <w:ind w:left="0"/>
        <w:jc w:val="both"/>
        <w:rPr>
          <w:rFonts w:ascii="Bookman Old Style" w:hAnsi="Bookman Old Style"/>
        </w:rPr>
      </w:pPr>
    </w:p>
    <w:p w:rsidR="00776E2C" w:rsidRPr="00776E2C" w:rsidRDefault="00F7381C" w:rsidP="00776E2C">
      <w:pPr>
        <w:ind w:left="0"/>
        <w:jc w:val="both"/>
        <w:rPr>
          <w:rFonts w:ascii="Bookman Old Style" w:hAnsi="Bookman Old Style"/>
          <w:lang w:val="es-MX"/>
        </w:rPr>
      </w:pPr>
      <w:r>
        <w:rPr>
          <w:rFonts w:ascii="Bookman Old Style" w:hAnsi="Bookman Old Style"/>
          <w:lang w:val="es-CO"/>
        </w:rPr>
        <w:t>E</w:t>
      </w:r>
      <w:r w:rsidR="00776E2C" w:rsidRPr="00776E2C">
        <w:rPr>
          <w:rFonts w:ascii="Bookman Old Style" w:hAnsi="Bookman Old Style"/>
          <w:lang w:val="es-CO"/>
        </w:rPr>
        <w:t>l artículo 365 de la Constitución Política establece que los servicios públicos son inherentes a la finalidad social del Estado y es deber de este asegurar su prestación eficiente a todos los habitantes del territorio nacional.</w:t>
      </w:r>
    </w:p>
    <w:p w:rsidR="00776E2C" w:rsidRPr="00776E2C" w:rsidRDefault="00776E2C" w:rsidP="00776E2C">
      <w:pPr>
        <w:ind w:left="0"/>
        <w:jc w:val="both"/>
        <w:rPr>
          <w:rFonts w:ascii="Bookman Old Style" w:hAnsi="Bookman Old Style"/>
          <w:lang w:val="es-MX"/>
        </w:rPr>
      </w:pPr>
    </w:p>
    <w:p w:rsidR="00776E2C" w:rsidRPr="00776E2C" w:rsidRDefault="00F7381C" w:rsidP="00776E2C">
      <w:pPr>
        <w:ind w:left="0"/>
        <w:jc w:val="both"/>
        <w:rPr>
          <w:rFonts w:ascii="Bookman Old Style" w:hAnsi="Bookman Old Style"/>
          <w:lang w:val="es-MX"/>
        </w:rPr>
      </w:pPr>
      <w:r>
        <w:rPr>
          <w:rFonts w:ascii="Bookman Old Style" w:hAnsi="Bookman Old Style"/>
          <w:lang w:val="es-MX"/>
        </w:rPr>
        <w:t>E</w:t>
      </w:r>
      <w:r w:rsidR="00776E2C" w:rsidRPr="00776E2C">
        <w:rPr>
          <w:rFonts w:ascii="Bookman Old Style" w:hAnsi="Bookman Old Style"/>
          <w:lang w:val="es-MX"/>
        </w:rPr>
        <w:t>l artículo 370 de la Constitución Política asigna al Presidente de la República la función de señalar, con sujeción a la ley, las políticas generales de administración y control de eficiencia de los servicios públicos domiciliarios.</w:t>
      </w:r>
    </w:p>
    <w:p w:rsidR="00776E2C" w:rsidRPr="002D77C2" w:rsidRDefault="00776E2C" w:rsidP="00776E2C">
      <w:pPr>
        <w:ind w:left="0"/>
        <w:jc w:val="both"/>
        <w:rPr>
          <w:rFonts w:ascii="Bookman Old Style" w:hAnsi="Bookman Old Style"/>
          <w:lang w:val="es-MX"/>
        </w:rPr>
      </w:pPr>
    </w:p>
    <w:p w:rsidR="00776E2C" w:rsidRDefault="00776E2C" w:rsidP="00776E2C">
      <w:pPr>
        <w:ind w:left="0"/>
        <w:jc w:val="both"/>
        <w:rPr>
          <w:rFonts w:ascii="Bookman Old Style" w:hAnsi="Bookman Old Style"/>
        </w:rPr>
      </w:pPr>
      <w:r>
        <w:rPr>
          <w:rFonts w:ascii="Bookman Old Style" w:hAnsi="Bookman Old Style"/>
        </w:rPr>
        <w:t>De conformidad con la Ley 142 de 1994, artículo 3 numeral 3, la regulación de los servicios públicos, es una forma de intervención del Estado en la economía.</w:t>
      </w:r>
    </w:p>
    <w:p w:rsidR="00776E2C" w:rsidRDefault="00776E2C" w:rsidP="00776E2C">
      <w:pPr>
        <w:ind w:left="0"/>
        <w:jc w:val="both"/>
        <w:rPr>
          <w:rFonts w:ascii="Bookman Old Style" w:hAnsi="Bookman Old Style"/>
        </w:rPr>
      </w:pPr>
    </w:p>
    <w:p w:rsidR="00776E2C" w:rsidRDefault="00776E2C" w:rsidP="00776E2C">
      <w:pPr>
        <w:ind w:left="0"/>
        <w:jc w:val="both"/>
        <w:rPr>
          <w:rFonts w:ascii="Bookman Old Style" w:hAnsi="Bookman Old Style"/>
        </w:rPr>
      </w:pPr>
      <w:r>
        <w:rPr>
          <w:rFonts w:ascii="Bookman Old Style" w:hAnsi="Bookman Old Style"/>
        </w:rPr>
        <w:t xml:space="preserve">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w:t>
      </w:r>
      <w:r>
        <w:rPr>
          <w:rFonts w:ascii="Bookman Old Style" w:hAnsi="Bookman Old Style"/>
        </w:rPr>
        <w:lastRenderedPageBreak/>
        <w:t>libre competencia; y establecer criterios para la fijación de compromisos de ventas garantizadas de energía y potencia entre las empresas eléctricas y entre éstas y los grandes usuarios.</w:t>
      </w:r>
    </w:p>
    <w:p w:rsidR="00776E2C" w:rsidRDefault="00776E2C" w:rsidP="00776E2C">
      <w:pPr>
        <w:jc w:val="both"/>
        <w:rPr>
          <w:rFonts w:ascii="Bookman Old Style" w:hAnsi="Bookman Old Style"/>
        </w:rPr>
      </w:pPr>
    </w:p>
    <w:p w:rsidR="00776E2C" w:rsidRDefault="00776E2C" w:rsidP="00776E2C">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p>
    <w:p w:rsidR="00264F30" w:rsidRPr="00E060BE" w:rsidRDefault="00264F30"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072216" w:rsidRDefault="00072216"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w:t>
      </w:r>
      <w:r w:rsidR="00BD605C">
        <w:rPr>
          <w:rFonts w:ascii="Bookman Old Style" w:hAnsi="Bookman Old Style"/>
        </w:rPr>
        <w:t>.</w:t>
      </w: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BD605C" w:rsidRDefault="00BD605C" w:rsidP="00A60C08">
      <w:pPr>
        <w:ind w:left="0"/>
        <w:jc w:val="both"/>
        <w:rPr>
          <w:rFonts w:ascii="Bookman Old Style" w:hAnsi="Bookman Old Style"/>
        </w:rPr>
      </w:pPr>
    </w:p>
    <w:p w:rsidR="00BD605C" w:rsidRDefault="00BD605C" w:rsidP="00BD605C">
      <w:pPr>
        <w:ind w:left="0"/>
        <w:jc w:val="both"/>
        <w:rPr>
          <w:rFonts w:ascii="Bookman Old Style" w:hAnsi="Bookman Old Style"/>
        </w:rPr>
      </w:pPr>
      <w:r>
        <w:rPr>
          <w:rFonts w:ascii="Bookman Old Style" w:hAnsi="Bookman Old Style"/>
        </w:rPr>
        <w:t xml:space="preserve">Se vienen realizando transacciones de energía con la República del Ecuador conforme a lo señalado en la Decisión CAN 757, modificada por la Decisión 789, y la Resolución CREG 004 de 2003.  </w:t>
      </w:r>
    </w:p>
    <w:p w:rsidR="00726FA2" w:rsidRDefault="00726FA2" w:rsidP="00A60C08">
      <w:pPr>
        <w:ind w:left="0"/>
        <w:jc w:val="both"/>
        <w:rPr>
          <w:rFonts w:ascii="Bookman Old Style" w:hAnsi="Bookman Old Style"/>
        </w:rPr>
      </w:pPr>
    </w:p>
    <w:p w:rsidR="00726FA2" w:rsidRDefault="00726FA2" w:rsidP="00726FA2">
      <w:pPr>
        <w:ind w:left="0"/>
        <w:jc w:val="both"/>
        <w:rPr>
          <w:rFonts w:ascii="Bookman Old Style" w:hAnsi="Bookman Old Style"/>
        </w:rPr>
      </w:pPr>
      <w:r>
        <w:rPr>
          <w:rFonts w:ascii="Bookman Old Style" w:hAnsi="Bookman Old Style"/>
        </w:rPr>
        <w:t xml:space="preserve">Mediante la Resolución CREG 026 de 2014 la Comisión adoptó </w:t>
      </w:r>
      <w:r w:rsidRPr="002904B7">
        <w:rPr>
          <w:rFonts w:ascii="Bookman Old Style" w:hAnsi="Bookman Old Style"/>
        </w:rPr>
        <w:t xml:space="preserve">el Estatuto para Situaciones de Riesgo de Desabastecimiento </w:t>
      </w:r>
      <w:r>
        <w:rPr>
          <w:rFonts w:ascii="Bookman Old Style" w:hAnsi="Bookman Old Style"/>
        </w:rPr>
        <w:t xml:space="preserve">con el fin de definir reglas </w:t>
      </w:r>
      <w:r w:rsidRPr="00131BFE">
        <w:rPr>
          <w:rFonts w:ascii="Bookman Old Style" w:hAnsi="Bookman Old Style"/>
        </w:rPr>
        <w:t xml:space="preserve">sobre la operación del sistema interconectado nacional y el funcionamiento del mercado mayorista de energía </w:t>
      </w:r>
      <w:r>
        <w:rPr>
          <w:rFonts w:ascii="Bookman Old Style" w:hAnsi="Bookman Old Style"/>
        </w:rPr>
        <w:t xml:space="preserve">cuando se presenten condiciones que amenacen el abastecimiento de la demanda. </w:t>
      </w:r>
    </w:p>
    <w:p w:rsidR="00BD605C" w:rsidRDefault="00BD605C" w:rsidP="00726FA2">
      <w:pPr>
        <w:ind w:left="0"/>
        <w:jc w:val="both"/>
        <w:rPr>
          <w:rFonts w:ascii="Bookman Old Style" w:hAnsi="Bookman Old Style"/>
        </w:rPr>
      </w:pPr>
    </w:p>
    <w:p w:rsidR="00726FA2" w:rsidRDefault="00726FA2" w:rsidP="00726FA2">
      <w:pPr>
        <w:ind w:left="0"/>
        <w:jc w:val="both"/>
        <w:rPr>
          <w:rFonts w:ascii="Bookman Old Style" w:hAnsi="Bookman Old Style"/>
        </w:rPr>
      </w:pPr>
      <w:r>
        <w:rPr>
          <w:rFonts w:ascii="Bookman Old Style" w:hAnsi="Bookman Old Style"/>
        </w:rPr>
        <w:t>La Resolución CREG 155 de 2014 definió los procedimientos aplicables para la implementación de las disposiciones establecidas en la Resolución CREG 026 de 2014.</w:t>
      </w:r>
    </w:p>
    <w:p w:rsidR="009F2FD0" w:rsidRDefault="009F2FD0" w:rsidP="00726FA2">
      <w:pPr>
        <w:ind w:left="0"/>
        <w:jc w:val="both"/>
        <w:rPr>
          <w:rFonts w:ascii="Bookman Old Style" w:hAnsi="Bookman Old Style"/>
        </w:rPr>
      </w:pPr>
    </w:p>
    <w:p w:rsidR="009F2FD0" w:rsidRDefault="0008584B" w:rsidP="00F22696">
      <w:pPr>
        <w:ind w:left="0"/>
        <w:jc w:val="both"/>
        <w:rPr>
          <w:rFonts w:ascii="Bookman Old Style" w:hAnsi="Bookman Old Style"/>
        </w:rPr>
      </w:pPr>
      <w:r>
        <w:rPr>
          <w:rFonts w:ascii="Bookman Old Style" w:hAnsi="Bookman Old Style"/>
        </w:rPr>
        <w:lastRenderedPageBreak/>
        <w:t xml:space="preserve">Desde hace varios meses se viene presentando el fenómeno de El Niño por lo cual </w:t>
      </w:r>
      <w:r w:rsidR="009F2FD0">
        <w:rPr>
          <w:rFonts w:ascii="Bookman Old Style" w:hAnsi="Bookman Old Style"/>
        </w:rPr>
        <w:t xml:space="preserve">la Comisión de Regulación de Energía y Gas expidió la Resolución 178 de 2015 mediante la cual estableció medidas para garantizar la prestación del servicio público de energía eléctrica </w:t>
      </w:r>
      <w:r>
        <w:rPr>
          <w:rFonts w:ascii="Bookman Old Style" w:hAnsi="Bookman Old Style"/>
        </w:rPr>
        <w:t>exclusivamente para la demanda doméstica, las cuales no son aplicables a los intercambios in</w:t>
      </w:r>
      <w:r w:rsidR="006455B5">
        <w:rPr>
          <w:rFonts w:ascii="Bookman Old Style" w:hAnsi="Bookman Old Style"/>
        </w:rPr>
        <w:t>t</w:t>
      </w:r>
      <w:r>
        <w:rPr>
          <w:rFonts w:ascii="Bookman Old Style" w:hAnsi="Bookman Old Style"/>
        </w:rPr>
        <w:t>ernacionales</w:t>
      </w:r>
      <w:r w:rsidR="009F2FD0">
        <w:rPr>
          <w:rFonts w:ascii="Bookman Old Style" w:hAnsi="Bookman Old Style"/>
        </w:rPr>
        <w:t>.</w:t>
      </w:r>
    </w:p>
    <w:p w:rsidR="0014618C" w:rsidRDefault="0014618C" w:rsidP="0014618C">
      <w:pPr>
        <w:ind w:left="0"/>
        <w:jc w:val="both"/>
        <w:rPr>
          <w:rFonts w:ascii="Bookman Old Style" w:hAnsi="Bookman Old Style"/>
        </w:rPr>
      </w:pPr>
    </w:p>
    <w:p w:rsidR="00267C8F" w:rsidRDefault="005D7DEC" w:rsidP="00267C8F">
      <w:pPr>
        <w:ind w:left="0"/>
        <w:jc w:val="both"/>
        <w:rPr>
          <w:rFonts w:ascii="Bookman Old Style" w:hAnsi="Bookman Old Style"/>
        </w:rPr>
      </w:pPr>
      <w:r>
        <w:rPr>
          <w:rFonts w:ascii="Bookman Old Style" w:hAnsi="Bookman Old Style"/>
        </w:rPr>
        <w:t>La severidad de</w:t>
      </w:r>
      <w:r w:rsidR="00267C8F" w:rsidRPr="001976F6">
        <w:rPr>
          <w:rFonts w:ascii="Bookman Old Style" w:hAnsi="Bookman Old Style"/>
        </w:rPr>
        <w:t xml:space="preserve">l fenómeno ha superado ampliamente </w:t>
      </w:r>
      <w:r w:rsidR="00F22696">
        <w:rPr>
          <w:rFonts w:ascii="Bookman Old Style" w:hAnsi="Bookman Old Style"/>
        </w:rPr>
        <w:t xml:space="preserve">las condiciones </w:t>
      </w:r>
      <w:r w:rsidR="00267C8F" w:rsidRPr="001976F6">
        <w:rPr>
          <w:rFonts w:ascii="Bookman Old Style" w:hAnsi="Bookman Old Style"/>
        </w:rPr>
        <w:t>inicialmente anticipad</w:t>
      </w:r>
      <w:r w:rsidR="00F22696">
        <w:rPr>
          <w:rFonts w:ascii="Bookman Old Style" w:hAnsi="Bookman Old Style"/>
        </w:rPr>
        <w:t>as</w:t>
      </w:r>
      <w:r w:rsidR="00267C8F" w:rsidRPr="001976F6">
        <w:rPr>
          <w:rFonts w:ascii="Bookman Old Style" w:hAnsi="Bookman Old Style"/>
        </w:rPr>
        <w:t>, reduciendo de forma considerable los aportes hídricos al sistema. A esta situación</w:t>
      </w:r>
      <w:r w:rsidR="004123B6">
        <w:rPr>
          <w:rFonts w:ascii="Bookman Old Style" w:hAnsi="Bookman Old Style"/>
        </w:rPr>
        <w:t>,</w:t>
      </w:r>
      <w:r w:rsidR="00267C8F" w:rsidRPr="001976F6">
        <w:rPr>
          <w:rFonts w:ascii="Bookman Old Style" w:hAnsi="Bookman Old Style"/>
        </w:rPr>
        <w:t xml:space="preserve"> se ha sumado</w:t>
      </w:r>
      <w:r w:rsidR="00814277">
        <w:rPr>
          <w:rFonts w:ascii="Bookman Old Style" w:hAnsi="Bookman Old Style"/>
        </w:rPr>
        <w:t>,</w:t>
      </w:r>
      <w:r w:rsidR="00267C8F" w:rsidRPr="001976F6">
        <w:rPr>
          <w:rFonts w:ascii="Bookman Old Style" w:hAnsi="Bookman Old Style"/>
        </w:rPr>
        <w:t xml:space="preserve"> </w:t>
      </w:r>
      <w:r w:rsidR="009523CE">
        <w:rPr>
          <w:rFonts w:ascii="Bookman Old Style" w:hAnsi="Bookman Old Style"/>
        </w:rPr>
        <w:t>en los últimos días</w:t>
      </w:r>
      <w:r w:rsidR="00814277">
        <w:rPr>
          <w:rFonts w:ascii="Bookman Old Style" w:hAnsi="Bookman Old Style"/>
        </w:rPr>
        <w:t>,</w:t>
      </w:r>
      <w:r w:rsidR="009523CE">
        <w:rPr>
          <w:rFonts w:ascii="Bookman Old Style" w:hAnsi="Bookman Old Style"/>
        </w:rPr>
        <w:t xml:space="preserve"> el aumento de las transacciones de energía</w:t>
      </w:r>
      <w:r w:rsidR="00AD17E9">
        <w:rPr>
          <w:rFonts w:ascii="Bookman Old Style" w:hAnsi="Bookman Old Style"/>
        </w:rPr>
        <w:t xml:space="preserve"> hacia la República de Ecuador</w:t>
      </w:r>
      <w:r w:rsidR="00F34886">
        <w:rPr>
          <w:rFonts w:ascii="Bookman Old Style" w:hAnsi="Bookman Old Style"/>
        </w:rPr>
        <w:t>, que solo podrían atenderse con generación térmica excedente (de acuerdo con el balance energético) sin afectar la confiabilidad del SIN</w:t>
      </w:r>
      <w:r w:rsidR="00AD17E9">
        <w:rPr>
          <w:rFonts w:ascii="Bookman Old Style" w:hAnsi="Bookman Old Style"/>
        </w:rPr>
        <w:t>.</w:t>
      </w:r>
    </w:p>
    <w:p w:rsidR="00F22696" w:rsidRDefault="00F22696" w:rsidP="00267C8F">
      <w:pPr>
        <w:ind w:left="0"/>
        <w:jc w:val="both"/>
        <w:rPr>
          <w:rFonts w:ascii="Bookman Old Style" w:hAnsi="Bookman Old Style"/>
        </w:rPr>
      </w:pPr>
    </w:p>
    <w:p w:rsidR="006B1F0F" w:rsidRPr="006B1F0F" w:rsidRDefault="005D7DEC" w:rsidP="006B1F0F">
      <w:pPr>
        <w:ind w:left="0"/>
        <w:jc w:val="both"/>
        <w:rPr>
          <w:rFonts w:ascii="Bookman Old Style" w:hAnsi="Bookman Old Style"/>
          <w:lang w:val="es-CO"/>
        </w:rPr>
      </w:pPr>
      <w:r>
        <w:rPr>
          <w:rFonts w:ascii="Bookman Old Style" w:hAnsi="Bookman Old Style"/>
          <w:iCs/>
        </w:rPr>
        <w:t>E</w:t>
      </w:r>
      <w:r w:rsidR="006B1F0F" w:rsidRPr="006B1F0F">
        <w:rPr>
          <w:rFonts w:ascii="Bookman Old Style" w:hAnsi="Bookman Old Style"/>
          <w:iCs/>
        </w:rPr>
        <w:t>l Decreto 2108 de 2015 faculta a la CREG para tomar las medidas que garanticen la continuidad y calidad en la prestación del servicio de energía eléctrica en el Sistema Interconectado Nacional –SIN-, en forma oportuna y permanente  ante situaciones extraordinarias, transitorias y críticas,  que puedan presentarse en un momento determinado y afectar la atención de la demanda eléctrica, y el suministro oportuno y regular a los usuarios finales. </w:t>
      </w:r>
      <w:r w:rsidR="006B1F0F" w:rsidRPr="006B1F0F">
        <w:rPr>
          <w:rFonts w:ascii="Bookman Old Style" w:hAnsi="Bookman Old Style"/>
          <w:lang w:val="es-CO"/>
        </w:rPr>
        <w:t xml:space="preserve"> </w:t>
      </w:r>
    </w:p>
    <w:p w:rsidR="00267C8F" w:rsidRPr="006B1F0F" w:rsidRDefault="00267C8F" w:rsidP="00A60C08">
      <w:pPr>
        <w:ind w:left="0"/>
        <w:jc w:val="both"/>
        <w:rPr>
          <w:rFonts w:ascii="Bookman Old Style" w:hAnsi="Bookman Old Style"/>
          <w:lang w:val="es-CO"/>
        </w:rPr>
      </w:pPr>
    </w:p>
    <w:p w:rsidR="006B1F0F" w:rsidRDefault="006B1F0F" w:rsidP="006B1F0F">
      <w:pPr>
        <w:ind w:left="0"/>
        <w:jc w:val="both"/>
        <w:rPr>
          <w:rFonts w:ascii="Bookman Old Style" w:hAnsi="Bookman Old Style" w:cs="Arial"/>
          <w:lang w:val="es-ES_tradnl"/>
        </w:rPr>
      </w:pPr>
      <w:r w:rsidRPr="00314837">
        <w:rPr>
          <w:rFonts w:ascii="Bookman Old Style" w:hAnsi="Bookman Old Style" w:cs="Arial"/>
          <w:lang w:val="es-ES_tradnl"/>
        </w:rPr>
        <w:t xml:space="preserve">De conformidad con lo establecido </w:t>
      </w:r>
      <w:r w:rsidRPr="00E34E29">
        <w:rPr>
          <w:rFonts w:ascii="Arial" w:hAnsi="Arial" w:cs="Arial"/>
          <w:i/>
          <w:noProof/>
          <w:sz w:val="22"/>
        </w:rPr>
        <w:t xml:space="preserve"> </w:t>
      </w:r>
      <w:r w:rsidRPr="007D4C23">
        <w:rPr>
          <w:rFonts w:ascii="Bookman Old Style" w:hAnsi="Bookman Old Style" w:cs="Arial"/>
        </w:rPr>
        <w:t>en el artículo 2.2.13.3.2</w:t>
      </w:r>
      <w:r>
        <w:rPr>
          <w:rFonts w:ascii="Bookman Old Style" w:hAnsi="Bookman Old Style" w:cs="Arial"/>
        </w:rPr>
        <w:t xml:space="preserve"> del</w:t>
      </w:r>
      <w:r w:rsidRPr="00314837">
        <w:rPr>
          <w:rFonts w:ascii="Bookman Old Style" w:hAnsi="Bookman Old Style" w:cs="Arial"/>
          <w:lang w:val="es-ES_tradnl"/>
        </w:rPr>
        <w:t xml:space="preserve"> </w:t>
      </w:r>
      <w:r w:rsidRPr="00E34E29">
        <w:rPr>
          <w:rFonts w:ascii="Bookman Old Style" w:hAnsi="Bookman Old Style" w:cs="Arial"/>
          <w:lang w:val="es-ES_tradnl"/>
        </w:rPr>
        <w:t>Decreto 1078 de 2015</w:t>
      </w:r>
      <w:r w:rsidR="00C471B4">
        <w:rPr>
          <w:rFonts w:ascii="Bookman Old Style" w:hAnsi="Bookman Old Style" w:cs="Arial"/>
          <w:lang w:val="es-ES_tradnl"/>
        </w:rPr>
        <w:t xml:space="preserve"> “</w:t>
      </w:r>
      <w:r>
        <w:rPr>
          <w:rFonts w:ascii="Bookman Old Style" w:hAnsi="Bookman Old Style" w:cs="Arial"/>
          <w:lang w:val="es-ES_tradnl"/>
        </w:rPr>
        <w:t>Por el cual se expide el Decreto Único Reglamentario del Sector Tecnologías de la Información</w:t>
      </w:r>
      <w:r w:rsidRPr="00E34E29">
        <w:rPr>
          <w:rFonts w:ascii="Bookman Old Style" w:hAnsi="Bookman Old Style" w:cs="Arial"/>
          <w:lang w:val="es-ES_tradnl"/>
        </w:rPr>
        <w:t xml:space="preserve"> </w:t>
      </w:r>
      <w:r>
        <w:rPr>
          <w:rFonts w:ascii="Bookman Old Style" w:hAnsi="Bookman Old Style" w:cs="Arial"/>
          <w:lang w:val="es-ES_tradnl"/>
        </w:rPr>
        <w:t>y las Comunicaciones”</w:t>
      </w:r>
      <w:r w:rsidRPr="00314837">
        <w:rPr>
          <w:rFonts w:ascii="Bookman Old Style" w:hAnsi="Bookman Old Style" w:cs="Arial"/>
          <w:lang w:val="es-ES_tradnl"/>
        </w:rPr>
        <w:t xml:space="preserve"> </w:t>
      </w:r>
      <w:r>
        <w:rPr>
          <w:rFonts w:ascii="Bookman Old Style" w:hAnsi="Bookman Old Style" w:cs="Arial"/>
          <w:lang w:val="es-ES_tradnl"/>
        </w:rPr>
        <w:t xml:space="preserve">y </w:t>
      </w:r>
      <w:r w:rsidRPr="00314837">
        <w:rPr>
          <w:rFonts w:ascii="Bookman Old Style" w:hAnsi="Bookman Old Style" w:cs="Arial"/>
          <w:lang w:val="es-ES_tradnl"/>
        </w:rPr>
        <w:t xml:space="preserve">el numeral </w:t>
      </w:r>
      <w:r>
        <w:rPr>
          <w:rFonts w:ascii="Bookman Old Style" w:hAnsi="Bookman Old Style" w:cs="Arial"/>
          <w:lang w:val="es-ES_tradnl"/>
        </w:rPr>
        <w:t>4</w:t>
      </w:r>
      <w:r w:rsidRPr="00314837">
        <w:rPr>
          <w:rFonts w:ascii="Bookman Old Style" w:hAnsi="Bookman Old Style" w:cs="Arial"/>
          <w:lang w:val="es-ES_tradnl"/>
        </w:rPr>
        <w:t xml:space="preserve"> del artículo </w:t>
      </w:r>
      <w:r>
        <w:rPr>
          <w:rFonts w:ascii="Bookman Old Style" w:hAnsi="Bookman Old Style" w:cs="Arial"/>
          <w:lang w:val="es-ES_tradnl"/>
        </w:rPr>
        <w:t>1</w:t>
      </w:r>
      <w:r w:rsidRPr="00314837">
        <w:rPr>
          <w:rFonts w:ascii="Bookman Old Style" w:hAnsi="Bookman Old Style" w:cs="Arial"/>
          <w:lang w:val="es-ES_tradnl"/>
        </w:rPr>
        <w:t xml:space="preserve"> de la Resolución CREG 097 de 2004, la Comisión decidió por unanimidad no someter la presente Resolución a las disposiciones sobre publicidad de proyectos de regulación previstas en el citado Decreto, debido a la existencia de razones</w:t>
      </w:r>
      <w:r>
        <w:rPr>
          <w:rFonts w:ascii="Bookman Old Style" w:hAnsi="Bookman Old Style" w:cs="Arial"/>
          <w:lang w:val="es-ES_tradnl"/>
        </w:rPr>
        <w:t xml:space="preserve"> de orden económico,</w:t>
      </w:r>
      <w:r w:rsidRPr="00314837">
        <w:rPr>
          <w:rFonts w:ascii="Bookman Old Style" w:hAnsi="Bookman Old Style" w:cs="Arial"/>
          <w:lang w:val="es-ES_tradnl"/>
        </w:rPr>
        <w:t xml:space="preserve"> de conveniencia general y de oportunidad, toda vez</w:t>
      </w:r>
      <w:r>
        <w:rPr>
          <w:rFonts w:ascii="Bookman Old Style" w:hAnsi="Bookman Old Style" w:cs="Arial"/>
          <w:lang w:val="es-ES_tradnl"/>
        </w:rPr>
        <w:t xml:space="preserve"> que se requiere a</w:t>
      </w:r>
      <w:r w:rsidR="00605B3F">
        <w:rPr>
          <w:rFonts w:ascii="Bookman Old Style" w:hAnsi="Bookman Old Style" w:cs="Arial"/>
          <w:lang w:val="es-ES_tradnl"/>
        </w:rPr>
        <w:t xml:space="preserve">doptar las medidas necesarias </w:t>
      </w:r>
      <w:r w:rsidR="0025765B">
        <w:rPr>
          <w:rFonts w:ascii="Bookman Old Style" w:hAnsi="Bookman Old Style" w:cs="Arial"/>
          <w:lang w:val="es-ES_tradnl"/>
        </w:rPr>
        <w:t xml:space="preserve">para </w:t>
      </w:r>
      <w:r w:rsidR="00605B3F">
        <w:rPr>
          <w:rFonts w:ascii="Bookman Old Style" w:hAnsi="Bookman Old Style" w:cs="Arial"/>
          <w:lang w:val="es-ES_tradnl"/>
        </w:rPr>
        <w:t>garantizar el</w:t>
      </w:r>
      <w:r w:rsidR="00CD0EEC">
        <w:rPr>
          <w:rFonts w:ascii="Bookman Old Style" w:hAnsi="Bookman Old Style" w:cs="Arial"/>
          <w:lang w:val="es-ES_tradnl"/>
        </w:rPr>
        <w:t xml:space="preserve"> suministro de energía a la demanda total doméstica</w:t>
      </w:r>
      <w:r w:rsidR="0025765B">
        <w:rPr>
          <w:rFonts w:ascii="Bookman Old Style" w:hAnsi="Bookman Old Style" w:cs="Arial"/>
          <w:lang w:val="es-ES_tradnl"/>
        </w:rPr>
        <w:t>, no degradar la confiabilidad y</w:t>
      </w:r>
      <w:r w:rsidR="00CD0EEC">
        <w:rPr>
          <w:rFonts w:ascii="Bookman Old Style" w:hAnsi="Bookman Old Style" w:cs="Arial"/>
          <w:lang w:val="es-ES_tradnl"/>
        </w:rPr>
        <w:t xml:space="preserve"> permitir  las exportaciones de energía a la República de Ecuador con los recursos de generación</w:t>
      </w:r>
      <w:r w:rsidR="0025765B">
        <w:rPr>
          <w:rFonts w:ascii="Bookman Old Style" w:hAnsi="Bookman Old Style" w:cs="Arial"/>
          <w:lang w:val="es-ES_tradnl"/>
        </w:rPr>
        <w:t xml:space="preserve"> con combustibles líquidos disponibles </w:t>
      </w:r>
      <w:r w:rsidR="00CD0EEC">
        <w:rPr>
          <w:rFonts w:ascii="Bookman Old Style" w:hAnsi="Bookman Old Style" w:cs="Arial"/>
          <w:lang w:val="es-ES_tradnl"/>
        </w:rPr>
        <w:t xml:space="preserve"> que no se requieren para atender dicha demanda. </w:t>
      </w:r>
    </w:p>
    <w:p w:rsidR="005A7814" w:rsidRDefault="005A7814" w:rsidP="004412D3">
      <w:pPr>
        <w:ind w:left="0"/>
        <w:jc w:val="both"/>
        <w:rPr>
          <w:rFonts w:ascii="Bookman Old Style" w:hAnsi="Bookman Old Style" w:cs="Arial"/>
          <w:lang w:val="es-ES_tradnl"/>
        </w:rPr>
      </w:pPr>
    </w:p>
    <w:p w:rsidR="0076034E" w:rsidRPr="00B930EB" w:rsidRDefault="0076034E" w:rsidP="0076034E">
      <w:pPr>
        <w:ind w:left="0"/>
        <w:jc w:val="both"/>
        <w:rPr>
          <w:rFonts w:ascii="Bookman Old Style" w:hAnsi="Bookman Old Style" w:cs="Arial"/>
          <w:lang w:val="es-ES_tradnl"/>
        </w:rPr>
      </w:pPr>
      <w:r w:rsidRPr="0076034E">
        <w:rPr>
          <w:rFonts w:ascii="Bookman Old Style" w:hAnsi="Bookman Old Style" w:cs="Arial"/>
          <w:lang w:val="es-ES_tradnl"/>
        </w:rPr>
        <w:t xml:space="preserve">Así mismo, según lo señalado </w:t>
      </w:r>
      <w:r w:rsidR="00C471B4">
        <w:rPr>
          <w:rFonts w:ascii="Bookman Old Style" w:hAnsi="Bookman Old Style" w:cs="Arial"/>
          <w:i/>
        </w:rPr>
        <w:t>en el Decreto 107</w:t>
      </w:r>
      <w:r w:rsidR="00D30F0D">
        <w:rPr>
          <w:rFonts w:ascii="Bookman Old Style" w:hAnsi="Bookman Old Style" w:cs="Arial"/>
          <w:i/>
        </w:rPr>
        <w:t>4</w:t>
      </w:r>
      <w:r w:rsidR="00C471B4">
        <w:rPr>
          <w:rFonts w:ascii="Bookman Old Style" w:hAnsi="Bookman Old Style" w:cs="Arial"/>
          <w:i/>
        </w:rPr>
        <w:t xml:space="preserve"> de 2015 “</w:t>
      </w:r>
      <w:r w:rsidRPr="0076034E">
        <w:rPr>
          <w:rFonts w:ascii="Bookman Old Style" w:hAnsi="Bookman Old Style" w:cs="Arial"/>
          <w:i/>
        </w:rPr>
        <w:t>Por el cual se expide el Decreto Único Reglamentario del Sector de Industria y Comercio”</w:t>
      </w:r>
      <w:r w:rsidRPr="0076034E">
        <w:rPr>
          <w:rFonts w:ascii="Bookman Old Style" w:hAnsi="Bookman Old Style" w:cs="Arial"/>
          <w:lang w:val="es-ES_tradnl"/>
        </w:rPr>
        <w:t>- no se informa de esta resolución a la Superintendencia de Industria y Comercio-SIC- por cuanto, el presente acto administrativo se expide en aras de preservar la estabilidad económica del sector de generación energía eléctrica</w:t>
      </w:r>
      <w:r w:rsidR="00920F6C" w:rsidRPr="00920F6C">
        <w:rPr>
          <w:rFonts w:ascii="Bookman Old Style" w:hAnsi="Bookman Old Style" w:cs="Arial"/>
          <w:lang w:val="es-ES_tradnl"/>
        </w:rPr>
        <w:t xml:space="preserve"> </w:t>
      </w:r>
      <w:r w:rsidR="00920F6C">
        <w:rPr>
          <w:rFonts w:ascii="Bookman Old Style" w:hAnsi="Bookman Old Style" w:cs="Arial"/>
          <w:lang w:val="es-ES_tradnl"/>
        </w:rPr>
        <w:t>y para garantizar el suministro del servicio a los usuarios en el territorio nacional</w:t>
      </w:r>
      <w:r w:rsidRPr="0076034E">
        <w:rPr>
          <w:rFonts w:ascii="Bookman Old Style" w:hAnsi="Bookman Old Style" w:cs="Arial"/>
          <w:lang w:val="es-ES_tradnl"/>
        </w:rPr>
        <w:t>, circunstancia</w:t>
      </w:r>
      <w:r w:rsidR="00920F6C">
        <w:rPr>
          <w:rFonts w:ascii="Bookman Old Style" w:hAnsi="Bookman Old Style" w:cs="Arial"/>
          <w:lang w:val="es-ES_tradnl"/>
        </w:rPr>
        <w:t>s</w:t>
      </w:r>
      <w:r w:rsidRPr="0076034E">
        <w:rPr>
          <w:rFonts w:ascii="Bookman Old Style" w:hAnsi="Bookman Old Style" w:cs="Arial"/>
          <w:lang w:val="es-ES_tradnl"/>
        </w:rPr>
        <w:t xml:space="preserve"> que se encuentra</w:t>
      </w:r>
      <w:r w:rsidR="00920F6C">
        <w:rPr>
          <w:rFonts w:ascii="Bookman Old Style" w:hAnsi="Bookman Old Style" w:cs="Arial"/>
          <w:lang w:val="es-ES_tradnl"/>
        </w:rPr>
        <w:t>n</w:t>
      </w:r>
      <w:r w:rsidRPr="0076034E">
        <w:rPr>
          <w:rFonts w:ascii="Bookman Old Style" w:hAnsi="Bookman Old Style" w:cs="Arial"/>
          <w:lang w:val="es-ES_tradnl"/>
        </w:rPr>
        <w:t xml:space="preserve"> </w:t>
      </w:r>
      <w:r w:rsidR="00920F6C">
        <w:rPr>
          <w:rFonts w:ascii="Bookman Old Style" w:hAnsi="Bookman Old Style" w:cs="Arial"/>
          <w:lang w:val="es-ES_tradnl"/>
        </w:rPr>
        <w:t xml:space="preserve">definidas </w:t>
      </w:r>
      <w:r w:rsidRPr="0076034E">
        <w:rPr>
          <w:rFonts w:ascii="Bookman Old Style" w:hAnsi="Bookman Old Style" w:cs="Arial"/>
          <w:lang w:val="es-ES_tradnl"/>
        </w:rPr>
        <w:t>como causal</w:t>
      </w:r>
      <w:r w:rsidR="00920F6C">
        <w:rPr>
          <w:rFonts w:ascii="Bookman Old Style" w:hAnsi="Bookman Old Style" w:cs="Arial"/>
          <w:lang w:val="es-ES_tradnl"/>
        </w:rPr>
        <w:t>es</w:t>
      </w:r>
      <w:r w:rsidRPr="0076034E">
        <w:rPr>
          <w:rFonts w:ascii="Bookman Old Style" w:hAnsi="Bookman Old Style" w:cs="Arial"/>
          <w:lang w:val="es-ES_tradnl"/>
        </w:rPr>
        <w:t xml:space="preserve"> de exoneración de consulta</w:t>
      </w:r>
      <w:r w:rsidR="00C45653">
        <w:rPr>
          <w:rFonts w:ascii="Bookman Old Style" w:hAnsi="Bookman Old Style" w:cs="Arial"/>
          <w:lang w:val="es-ES_tradnl"/>
        </w:rPr>
        <w:t xml:space="preserve"> a la SIC conforme al artículo</w:t>
      </w:r>
      <w:r w:rsidRPr="0076034E">
        <w:rPr>
          <w:rFonts w:ascii="Bookman Old Style" w:hAnsi="Bookman Old Style" w:cs="Arial"/>
          <w:i/>
        </w:rPr>
        <w:t xml:space="preserve"> </w:t>
      </w:r>
      <w:r w:rsidRPr="00CD7155">
        <w:rPr>
          <w:rFonts w:ascii="Bookman Old Style" w:hAnsi="Bookman Old Style" w:cs="Arial"/>
        </w:rPr>
        <w:t>2.2.2.30.4  numeral</w:t>
      </w:r>
      <w:r w:rsidR="00920F6C">
        <w:rPr>
          <w:rFonts w:ascii="Bookman Old Style" w:hAnsi="Bookman Old Style" w:cs="Arial"/>
        </w:rPr>
        <w:t>es 1.1 y</w:t>
      </w:r>
      <w:r w:rsidRPr="00CD7155">
        <w:rPr>
          <w:rFonts w:ascii="Bookman Old Style" w:hAnsi="Bookman Old Style" w:cs="Arial"/>
        </w:rPr>
        <w:t xml:space="preserve"> 1.</w:t>
      </w:r>
      <w:r w:rsidR="00E54074" w:rsidRPr="00CD7155">
        <w:rPr>
          <w:rFonts w:ascii="Bookman Old Style" w:hAnsi="Bookman Old Style" w:cs="Arial"/>
        </w:rPr>
        <w:t>2</w:t>
      </w:r>
      <w:r w:rsidR="000C0388" w:rsidRPr="00CD7155">
        <w:rPr>
          <w:rFonts w:ascii="Bookman Old Style" w:hAnsi="Bookman Old Style" w:cs="Arial"/>
        </w:rPr>
        <w:t xml:space="preserve"> </w:t>
      </w:r>
      <w:r w:rsidRPr="00B930EB">
        <w:rPr>
          <w:rFonts w:ascii="Bookman Old Style" w:hAnsi="Bookman Old Style" w:cs="Arial"/>
          <w:lang w:val="es-ES_tradnl"/>
        </w:rPr>
        <w:t>del precitado Decreto.</w:t>
      </w:r>
    </w:p>
    <w:p w:rsidR="005A7814" w:rsidRDefault="005A7814" w:rsidP="004412D3">
      <w:pPr>
        <w:ind w:left="0"/>
        <w:jc w:val="both"/>
        <w:rPr>
          <w:rFonts w:ascii="Bookman Old Style" w:hAnsi="Bookman Old Style" w:cs="Arial"/>
          <w:lang w:val="es-ES_tradnl"/>
        </w:rPr>
      </w:pPr>
    </w:p>
    <w:p w:rsidR="005A7814" w:rsidRDefault="005A7814" w:rsidP="004412D3">
      <w:pPr>
        <w:ind w:left="0"/>
        <w:jc w:val="both"/>
        <w:rPr>
          <w:rFonts w:ascii="Bookman Old Style" w:hAnsi="Bookman Old Style" w:cs="Arial"/>
          <w:lang w:val="es-ES_tradnl"/>
        </w:rPr>
      </w:pPr>
      <w:r>
        <w:rPr>
          <w:rFonts w:ascii="Bookman Old Style" w:hAnsi="Bookman Old Style" w:cs="Arial"/>
          <w:lang w:val="es-ES_tradnl"/>
        </w:rPr>
        <w:t xml:space="preserve">La Comisión de Regulación de Energía y Gas, en su sesión </w:t>
      </w:r>
      <w:r w:rsidR="008719F0">
        <w:rPr>
          <w:rFonts w:ascii="Bookman Old Style" w:hAnsi="Bookman Old Style" w:cs="Arial"/>
          <w:lang w:val="es-ES_tradnl"/>
        </w:rPr>
        <w:t>700</w:t>
      </w:r>
      <w:r>
        <w:rPr>
          <w:rFonts w:ascii="Bookman Old Style" w:hAnsi="Bookman Old Style" w:cs="Arial"/>
          <w:lang w:val="es-ES_tradnl"/>
        </w:rPr>
        <w:t xml:space="preserve"> del </w:t>
      </w:r>
      <w:r w:rsidR="00A967D0">
        <w:rPr>
          <w:rFonts w:ascii="Bookman Old Style" w:hAnsi="Bookman Old Style" w:cs="Arial"/>
          <w:lang w:val="es-ES_tradnl"/>
        </w:rPr>
        <w:t>3</w:t>
      </w:r>
      <w:r>
        <w:rPr>
          <w:rFonts w:ascii="Bookman Old Style" w:hAnsi="Bookman Old Style" w:cs="Arial"/>
          <w:lang w:val="es-ES_tradnl"/>
        </w:rPr>
        <w:t xml:space="preserve"> de </w:t>
      </w:r>
      <w:r w:rsidR="009523CE">
        <w:rPr>
          <w:rFonts w:ascii="Bookman Old Style" w:hAnsi="Bookman Old Style" w:cs="Arial"/>
          <w:lang w:val="es-ES_tradnl"/>
        </w:rPr>
        <w:t>febrero de 2016</w:t>
      </w:r>
      <w:r>
        <w:rPr>
          <w:rFonts w:ascii="Bookman Old Style" w:hAnsi="Bookman Old Style" w:cs="Arial"/>
          <w:lang w:val="es-ES_tradnl"/>
        </w:rPr>
        <w:t>, acordó expedir la presente resolución.</w:t>
      </w:r>
    </w:p>
    <w:p w:rsidR="00314837" w:rsidRDefault="00314837" w:rsidP="004412D3">
      <w:pPr>
        <w:ind w:left="0"/>
        <w:jc w:val="both"/>
        <w:rPr>
          <w:rFonts w:ascii="Bookman Old Style" w:hAnsi="Bookman Old Style" w:cs="Arial"/>
          <w:lang w:val="es-ES_tradnl"/>
        </w:rPr>
      </w:pPr>
    </w:p>
    <w:p w:rsidR="00D67849" w:rsidRPr="00B75E93" w:rsidRDefault="00D67849" w:rsidP="004412D3">
      <w:pPr>
        <w:ind w:left="0"/>
        <w:jc w:val="both"/>
        <w:rPr>
          <w:rFonts w:ascii="Bookman Old Style" w:hAnsi="Bookman Old Style" w:cs="Arial"/>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A75A52" w:rsidRPr="00AD17E9" w:rsidRDefault="00CC7ACE" w:rsidP="005D7DE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5D7DEC">
        <w:rPr>
          <w:rFonts w:ascii="Bookman Old Style" w:hAnsi="Bookman Old Style" w:cs="Arial"/>
          <w:b/>
          <w:color w:val="000000"/>
        </w:rPr>
        <w:t>Exportaciones de energía eléctrica</w:t>
      </w:r>
      <w:r>
        <w:rPr>
          <w:rFonts w:ascii="Bookman Old Style" w:hAnsi="Bookman Old Style" w:cs="Arial"/>
          <w:b/>
          <w:color w:val="000000"/>
        </w:rPr>
        <w:t xml:space="preserve">. </w:t>
      </w:r>
      <w:r w:rsidR="00AD17E9" w:rsidRPr="00AD17E9">
        <w:rPr>
          <w:rFonts w:ascii="Bookman Old Style" w:hAnsi="Bookman Old Style" w:cs="Arial"/>
          <w:color w:val="000000"/>
        </w:rPr>
        <w:t xml:space="preserve">Solamente se podrá </w:t>
      </w:r>
      <w:r w:rsidR="00AD17E9">
        <w:rPr>
          <w:rFonts w:ascii="Bookman Old Style" w:hAnsi="Bookman Old Style" w:cs="Arial"/>
          <w:color w:val="000000"/>
        </w:rPr>
        <w:t xml:space="preserve">exportar energía eléctrica para suplir generación de seguridad en el país importador, </w:t>
      </w:r>
      <w:r w:rsidR="0009550B">
        <w:rPr>
          <w:rFonts w:ascii="Bookman Old Style" w:hAnsi="Bookman Old Style" w:cs="Arial"/>
          <w:color w:val="000000"/>
        </w:rPr>
        <w:lastRenderedPageBreak/>
        <w:t xml:space="preserve">para lo cual </w:t>
      </w:r>
      <w:r w:rsidR="00814277">
        <w:rPr>
          <w:rFonts w:ascii="Bookman Old Style" w:hAnsi="Bookman Old Style" w:cs="Arial"/>
          <w:color w:val="000000"/>
        </w:rPr>
        <w:t xml:space="preserve">se hará uso </w:t>
      </w:r>
      <w:r w:rsidR="00AD17E9">
        <w:rPr>
          <w:rFonts w:ascii="Bookman Old Style" w:hAnsi="Bookman Old Style" w:cs="Arial"/>
          <w:color w:val="000000"/>
        </w:rPr>
        <w:t>de generación de plantas térmicas operando con</w:t>
      </w:r>
      <w:r w:rsidR="008D0F91">
        <w:rPr>
          <w:rFonts w:ascii="Bookman Old Style" w:hAnsi="Bookman Old Style" w:cs="Arial"/>
          <w:color w:val="000000"/>
        </w:rPr>
        <w:t xml:space="preserve"> combustibles líquidos</w:t>
      </w:r>
      <w:r w:rsidR="00AD17E9">
        <w:rPr>
          <w:rFonts w:ascii="Bookman Old Style" w:hAnsi="Bookman Old Style" w:cs="Arial"/>
          <w:color w:val="000000"/>
        </w:rPr>
        <w:t xml:space="preserve"> que no</w:t>
      </w:r>
      <w:r w:rsidR="008D0F91">
        <w:rPr>
          <w:rFonts w:ascii="Bookman Old Style" w:hAnsi="Bookman Old Style" w:cs="Arial"/>
          <w:color w:val="000000"/>
        </w:rPr>
        <w:t xml:space="preserve"> se </w:t>
      </w:r>
      <w:r w:rsidR="00AD17E9">
        <w:rPr>
          <w:rFonts w:ascii="Bookman Old Style" w:hAnsi="Bookman Old Style" w:cs="Arial"/>
          <w:color w:val="000000"/>
        </w:rPr>
        <w:t xml:space="preserve"> requieran para cubrir la demanda total doméstica. Para la programación y liquidación de las exportaciones de energía, el ASIC aplicará los procedimientos definidos en </w:t>
      </w:r>
      <w:r w:rsidR="006767AA">
        <w:rPr>
          <w:rFonts w:ascii="Bookman Old Style" w:hAnsi="Bookman Old Style" w:cs="Arial"/>
          <w:color w:val="000000"/>
        </w:rPr>
        <w:t>el</w:t>
      </w:r>
      <w:r w:rsidR="00AD17E9">
        <w:rPr>
          <w:rFonts w:ascii="Bookman Old Style" w:hAnsi="Bookman Old Style" w:cs="Arial"/>
          <w:color w:val="000000"/>
        </w:rPr>
        <w:t xml:space="preserve"> anexo 4 de la Resolución CRE</w:t>
      </w:r>
      <w:r w:rsidR="0009550B">
        <w:rPr>
          <w:rFonts w:ascii="Bookman Old Style" w:hAnsi="Bookman Old Style" w:cs="Arial"/>
          <w:color w:val="000000"/>
        </w:rPr>
        <w:t>G</w:t>
      </w:r>
      <w:r w:rsidR="00AD17E9">
        <w:rPr>
          <w:rFonts w:ascii="Bookman Old Style" w:hAnsi="Bookman Old Style" w:cs="Arial"/>
          <w:color w:val="000000"/>
        </w:rPr>
        <w:t xml:space="preserve"> 155 de 2014. </w:t>
      </w:r>
    </w:p>
    <w:p w:rsidR="001579D9" w:rsidRDefault="001579D9" w:rsidP="00E06AEF">
      <w:pPr>
        <w:tabs>
          <w:tab w:val="center" w:pos="4512"/>
          <w:tab w:val="left" w:pos="7088"/>
        </w:tabs>
        <w:suppressAutoHyphens/>
        <w:ind w:left="0" w:right="51"/>
        <w:jc w:val="both"/>
        <w:rPr>
          <w:rFonts w:ascii="Bookman Old Style" w:hAnsi="Bookman Old Style" w:cs="Arial"/>
          <w:color w:val="000000"/>
        </w:rPr>
      </w:pPr>
    </w:p>
    <w:p w:rsidR="00AD17E9" w:rsidRPr="008D4270" w:rsidRDefault="00AD17E9" w:rsidP="00E06AEF">
      <w:pPr>
        <w:tabs>
          <w:tab w:val="center" w:pos="4512"/>
          <w:tab w:val="left" w:pos="7088"/>
        </w:tabs>
        <w:suppressAutoHyphens/>
        <w:ind w:left="0" w:right="51"/>
        <w:jc w:val="both"/>
        <w:rPr>
          <w:rFonts w:ascii="Bookman Old Style" w:hAnsi="Bookman Old Style" w:cs="Arial"/>
          <w:color w:val="000000"/>
        </w:rPr>
      </w:pPr>
      <w:r w:rsidRPr="00AD17E9">
        <w:rPr>
          <w:rFonts w:ascii="Bookman Old Style" w:hAnsi="Bookman Old Style" w:cs="Arial"/>
          <w:b/>
          <w:color w:val="000000"/>
        </w:rPr>
        <w:t>Parágrafo</w:t>
      </w:r>
      <w:r>
        <w:rPr>
          <w:rFonts w:ascii="Bookman Old Style" w:hAnsi="Bookman Old Style" w:cs="Arial"/>
          <w:color w:val="000000"/>
        </w:rPr>
        <w:t>.</w:t>
      </w:r>
      <w:r w:rsidR="006767AA">
        <w:rPr>
          <w:rFonts w:ascii="Bookman Old Style" w:hAnsi="Bookman Old Style" w:cs="Arial"/>
          <w:color w:val="000000"/>
        </w:rPr>
        <w:t xml:space="preserve"> A l</w:t>
      </w:r>
      <w:r>
        <w:rPr>
          <w:rFonts w:ascii="Bookman Old Style" w:hAnsi="Bookman Old Style" w:cs="Arial"/>
          <w:color w:val="000000"/>
        </w:rPr>
        <w:t>as plantas de generación térmica que oper</w:t>
      </w:r>
      <w:r w:rsidR="008D0F91">
        <w:rPr>
          <w:rFonts w:ascii="Bookman Old Style" w:hAnsi="Bookman Old Style" w:cs="Arial"/>
          <w:color w:val="000000"/>
        </w:rPr>
        <w:t>e</w:t>
      </w:r>
      <w:r>
        <w:rPr>
          <w:rFonts w:ascii="Bookman Old Style" w:hAnsi="Bookman Old Style" w:cs="Arial"/>
          <w:color w:val="000000"/>
        </w:rPr>
        <w:t>n con combustibles líquidos y que gener</w:t>
      </w:r>
      <w:r w:rsidR="008D0F91">
        <w:rPr>
          <w:rFonts w:ascii="Bookman Old Style" w:hAnsi="Bookman Old Style" w:cs="Arial"/>
          <w:color w:val="000000"/>
        </w:rPr>
        <w:t>e</w:t>
      </w:r>
      <w:r>
        <w:rPr>
          <w:rFonts w:ascii="Bookman Old Style" w:hAnsi="Bookman Old Style" w:cs="Arial"/>
          <w:color w:val="000000"/>
        </w:rPr>
        <w:t xml:space="preserve">n para </w:t>
      </w:r>
      <w:r w:rsidR="00213677">
        <w:rPr>
          <w:rFonts w:ascii="Bookman Old Style" w:hAnsi="Bookman Old Style" w:cs="Arial"/>
          <w:color w:val="000000"/>
        </w:rPr>
        <w:t xml:space="preserve">atender </w:t>
      </w:r>
      <w:r>
        <w:rPr>
          <w:rFonts w:ascii="Bookman Old Style" w:hAnsi="Bookman Old Style" w:cs="Arial"/>
          <w:color w:val="000000"/>
        </w:rPr>
        <w:t xml:space="preserve">las exportaciones de energía eléctrica, no les </w:t>
      </w:r>
      <w:r w:rsidRPr="008D4270">
        <w:rPr>
          <w:rFonts w:ascii="Bookman Old Style" w:hAnsi="Bookman Old Style" w:cs="Arial"/>
          <w:color w:val="000000"/>
        </w:rPr>
        <w:t>aplica</w:t>
      </w:r>
      <w:r w:rsidR="008D0F91" w:rsidRPr="008D4270">
        <w:rPr>
          <w:rFonts w:ascii="Bookman Old Style" w:hAnsi="Bookman Old Style" w:cs="Arial"/>
          <w:color w:val="000000"/>
        </w:rPr>
        <w:t>rá</w:t>
      </w:r>
      <w:r w:rsidRPr="008D4270">
        <w:rPr>
          <w:rFonts w:ascii="Bookman Old Style" w:hAnsi="Bookman Old Style" w:cs="Arial"/>
          <w:color w:val="000000"/>
        </w:rPr>
        <w:t xml:space="preserve"> la opción definida en la Resolución CREG 178 de 2015.</w:t>
      </w:r>
    </w:p>
    <w:p w:rsidR="00AD17E9" w:rsidRPr="008D4270" w:rsidRDefault="00AD17E9" w:rsidP="00E06AEF">
      <w:pPr>
        <w:tabs>
          <w:tab w:val="center" w:pos="4512"/>
          <w:tab w:val="left" w:pos="7088"/>
        </w:tabs>
        <w:suppressAutoHyphens/>
        <w:ind w:left="0" w:right="51"/>
        <w:jc w:val="both"/>
        <w:rPr>
          <w:rFonts w:ascii="Bookman Old Style" w:hAnsi="Bookman Old Style" w:cs="Arial"/>
          <w:color w:val="000000"/>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8D4270">
        <w:rPr>
          <w:rFonts w:ascii="Bookman Old Style" w:hAnsi="Bookman Old Style" w:cs="Arial"/>
          <w:b/>
          <w:color w:val="000000"/>
          <w:lang w:val="es-CO"/>
        </w:rPr>
        <w:t xml:space="preserve">Artículo </w:t>
      </w:r>
      <w:r w:rsidR="00AD17E9" w:rsidRPr="008D4270">
        <w:rPr>
          <w:rFonts w:ascii="Bookman Old Style" w:hAnsi="Bookman Old Style" w:cs="Arial"/>
          <w:b/>
          <w:color w:val="000000"/>
          <w:lang w:val="es-CO"/>
        </w:rPr>
        <w:t>2</w:t>
      </w:r>
      <w:r w:rsidRPr="008D4270">
        <w:rPr>
          <w:rFonts w:ascii="Bookman Old Style" w:hAnsi="Bookman Old Style" w:cs="Arial"/>
          <w:b/>
          <w:color w:val="000000"/>
          <w:lang w:val="es-CO"/>
        </w:rPr>
        <w:t>. Vigencia.</w:t>
      </w:r>
      <w:r w:rsidRPr="008D4270">
        <w:rPr>
          <w:rFonts w:ascii="Bookman Old Style" w:hAnsi="Bookman Old Style" w:cs="Arial"/>
          <w:color w:val="000000"/>
          <w:lang w:val="es-CO"/>
        </w:rPr>
        <w:t xml:space="preserve"> Esta </w:t>
      </w:r>
      <w:r w:rsidR="009570B5" w:rsidRPr="00CD7155">
        <w:rPr>
          <w:rFonts w:ascii="Bookman Old Style" w:hAnsi="Bookman Old Style" w:cs="Arial"/>
          <w:color w:val="000000"/>
          <w:lang w:val="es-CO"/>
        </w:rPr>
        <w:t>r</w:t>
      </w:r>
      <w:r w:rsidRPr="008D4270">
        <w:rPr>
          <w:rFonts w:ascii="Bookman Old Style" w:hAnsi="Bookman Old Style" w:cs="Arial"/>
          <w:color w:val="000000"/>
          <w:lang w:val="es-CO"/>
        </w:rPr>
        <w:t xml:space="preserve">esolución </w:t>
      </w:r>
      <w:r w:rsidR="006D3475" w:rsidRPr="008D4270">
        <w:rPr>
          <w:rFonts w:ascii="Bookman Old Style" w:hAnsi="Bookman Old Style" w:cs="Arial"/>
          <w:color w:val="000000"/>
          <w:lang w:val="es-CO"/>
        </w:rPr>
        <w:t xml:space="preserve"> r</w:t>
      </w:r>
      <w:r w:rsidR="00EC42DB" w:rsidRPr="008D4270">
        <w:rPr>
          <w:rFonts w:ascii="Bookman Old Style" w:hAnsi="Bookman Old Style" w:cs="Arial"/>
          <w:color w:val="000000"/>
          <w:lang w:val="es-CO"/>
        </w:rPr>
        <w:t>ige</w:t>
      </w:r>
      <w:r w:rsidR="006D3475" w:rsidRPr="008D4270">
        <w:rPr>
          <w:rFonts w:ascii="Bookman Old Style" w:hAnsi="Bookman Old Style" w:cs="Arial"/>
          <w:color w:val="000000"/>
          <w:lang w:val="es-CO"/>
        </w:rPr>
        <w:t xml:space="preserve"> </w:t>
      </w:r>
      <w:r w:rsidR="00751E39" w:rsidRPr="008D4270">
        <w:rPr>
          <w:rFonts w:ascii="Bookman Old Style" w:hAnsi="Bookman Old Style" w:cs="Arial"/>
          <w:color w:val="000000"/>
          <w:lang w:val="es-CO"/>
        </w:rPr>
        <w:t xml:space="preserve"> a partir de su </w:t>
      </w:r>
      <w:r w:rsidRPr="008D4270">
        <w:rPr>
          <w:rFonts w:ascii="Bookman Old Style" w:hAnsi="Bookman Old Style" w:cs="Arial"/>
          <w:color w:val="000000"/>
          <w:lang w:val="es-CO"/>
        </w:rPr>
        <w:t xml:space="preserve">publicación en el </w:t>
      </w:r>
      <w:r w:rsidRPr="008D4270">
        <w:rPr>
          <w:rFonts w:ascii="Bookman Old Style" w:hAnsi="Bookman Old Style" w:cs="Arial"/>
          <w:i/>
          <w:color w:val="000000"/>
          <w:lang w:val="es-CO"/>
        </w:rPr>
        <w:t>Diario Oficial</w:t>
      </w:r>
      <w:r w:rsidR="008D0F91" w:rsidRPr="008D4270">
        <w:rPr>
          <w:rFonts w:ascii="Bookman Old Style" w:hAnsi="Bookman Old Style" w:cs="Arial"/>
          <w:color w:val="000000"/>
          <w:lang w:val="es-CO"/>
        </w:rPr>
        <w:t xml:space="preserve"> y</w:t>
      </w:r>
      <w:r w:rsidR="0014618C" w:rsidRPr="008D4270">
        <w:rPr>
          <w:rFonts w:ascii="Bookman Old Style" w:hAnsi="Bookman Old Style" w:cs="Arial"/>
          <w:color w:val="000000"/>
          <w:lang w:val="es-CO"/>
        </w:rPr>
        <w:t xml:space="preserve"> regirá </w:t>
      </w:r>
      <w:r w:rsidR="008D4270">
        <w:rPr>
          <w:rFonts w:ascii="Bookman Old Style" w:hAnsi="Bookman Old Style" w:cs="Arial"/>
          <w:color w:val="000000"/>
          <w:lang w:val="es-CO"/>
        </w:rPr>
        <w:t xml:space="preserve">mientras  esté vigente el Decreto 2108 de 2015 </w:t>
      </w:r>
      <w:r w:rsidR="006F3668" w:rsidRPr="008D4270">
        <w:rPr>
          <w:rFonts w:ascii="Bookman Old Style" w:hAnsi="Bookman Old Style" w:cs="Arial"/>
          <w:color w:val="000000"/>
          <w:lang w:val="es-CO"/>
        </w:rPr>
        <w:t xml:space="preserve">o </w:t>
      </w:r>
      <w:r w:rsidR="0014618C" w:rsidRPr="008D4270">
        <w:rPr>
          <w:rFonts w:ascii="Bookman Old Style" w:hAnsi="Bookman Old Style" w:cs="Arial"/>
          <w:color w:val="000000"/>
          <w:lang w:val="es-CO"/>
        </w:rPr>
        <w:t xml:space="preserve">hasta cuando </w:t>
      </w:r>
      <w:r w:rsidR="00EC42DB" w:rsidRPr="008D4270">
        <w:rPr>
          <w:rFonts w:ascii="Bookman Old Style" w:hAnsi="Bookman Old Style" w:cs="Arial"/>
          <w:color w:val="000000"/>
          <w:lang w:val="es-CO"/>
        </w:rPr>
        <w:t>se superen las circunstancias que originaron su adopción</w:t>
      </w:r>
      <w:r w:rsidR="00761E6E">
        <w:rPr>
          <w:rFonts w:ascii="Bookman Old Style" w:hAnsi="Bookman Old Style" w:cs="Arial"/>
          <w:color w:val="000000"/>
          <w:lang w:val="es-CO"/>
        </w:rPr>
        <w:t>,</w:t>
      </w:r>
      <w:r w:rsidR="00EC42DB" w:rsidRPr="008D4270">
        <w:rPr>
          <w:rFonts w:ascii="Bookman Old Style" w:hAnsi="Bookman Old Style" w:cs="Arial"/>
          <w:color w:val="000000"/>
          <w:lang w:val="es-CO"/>
        </w:rPr>
        <w:t xml:space="preserve"> lo cual </w:t>
      </w:r>
      <w:r w:rsidR="008D0F91" w:rsidRPr="008D4270">
        <w:rPr>
          <w:rFonts w:ascii="Bookman Old Style" w:hAnsi="Bookman Old Style" w:cs="Arial"/>
          <w:color w:val="000000"/>
          <w:lang w:val="es-CO"/>
        </w:rPr>
        <w:t xml:space="preserve">será determinado por </w:t>
      </w:r>
      <w:r w:rsidR="00EC42DB" w:rsidRPr="008D4270">
        <w:rPr>
          <w:rFonts w:ascii="Bookman Old Style" w:hAnsi="Bookman Old Style" w:cs="Arial"/>
          <w:color w:val="000000"/>
          <w:lang w:val="es-CO"/>
        </w:rPr>
        <w:t>la CREG mediante acto administrativo.</w:t>
      </w:r>
    </w:p>
    <w:p w:rsidR="001E7781" w:rsidRDefault="001E7781" w:rsidP="001E05E9">
      <w:pPr>
        <w:tabs>
          <w:tab w:val="center" w:pos="709"/>
        </w:tabs>
        <w:suppressAutoHyphens/>
        <w:ind w:left="1701" w:right="51" w:hanging="1559"/>
        <w:jc w:val="both"/>
        <w:rPr>
          <w:rFonts w:ascii="Bookman Old Style" w:hAnsi="Bookman Old Style" w:cs="Arial"/>
          <w:i/>
          <w:color w:val="000000"/>
          <w:lang w:val="es-CO"/>
        </w:rPr>
      </w:pPr>
    </w:p>
    <w:p w:rsidR="00751E39" w:rsidRDefault="00751E39"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661E64" w:rsidP="00661E64">
      <w:pPr>
        <w:rPr>
          <w:rFonts w:ascii="Bookman Old Style" w:hAnsi="Bookman Old Style"/>
        </w:rPr>
      </w:pPr>
    </w:p>
    <w:p w:rsidR="00FA28B4" w:rsidRDefault="00C471B4" w:rsidP="00661E64">
      <w:pPr>
        <w:ind w:left="0"/>
        <w:rPr>
          <w:rFonts w:ascii="Bookman Old Style" w:hAnsi="Bookman Old Style"/>
        </w:rPr>
      </w:pPr>
      <w:r>
        <w:rPr>
          <w:rFonts w:ascii="Bookman Old Style" w:hAnsi="Bookman Old Style"/>
        </w:rPr>
        <w:t xml:space="preserve">Dada en Bogotá, D.C., a </w:t>
      </w:r>
    </w:p>
    <w:p w:rsidR="008F4A31" w:rsidRDefault="008F4A31" w:rsidP="00661E64">
      <w:pPr>
        <w:ind w:left="0"/>
        <w:rPr>
          <w:rFonts w:ascii="Bookman Old Style" w:hAnsi="Bookman Old Style"/>
        </w:rPr>
      </w:pPr>
    </w:p>
    <w:p w:rsidR="008F4A31" w:rsidRDefault="008F4A31" w:rsidP="00661E64">
      <w:pPr>
        <w:ind w:left="0"/>
        <w:rPr>
          <w:rFonts w:ascii="Bookman Old Style" w:hAnsi="Bookman Old Style"/>
        </w:rPr>
      </w:pPr>
    </w:p>
    <w:p w:rsidR="008F4A31" w:rsidRDefault="008F4A31" w:rsidP="00661E64">
      <w:pPr>
        <w:ind w:left="0"/>
        <w:rPr>
          <w:rFonts w:ascii="Bookman Old Style" w:hAnsi="Bookman Old Style"/>
        </w:rPr>
      </w:pPr>
    </w:p>
    <w:p w:rsidR="008F4A31" w:rsidRDefault="008F4A31" w:rsidP="00661E64">
      <w:pPr>
        <w:ind w:left="0"/>
        <w:rPr>
          <w:rFonts w:ascii="Bookman Old Style" w:hAnsi="Bookman Old Style"/>
        </w:rPr>
      </w:pPr>
    </w:p>
    <w:p w:rsidR="00751E39" w:rsidRDefault="00751E39" w:rsidP="00661E64">
      <w:pPr>
        <w:ind w:left="0"/>
        <w:rPr>
          <w:rFonts w:ascii="Bookman Old Style" w:hAnsi="Bookman Old Style"/>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F4A31" w:rsidRPr="0041407C" w:rsidTr="00126562">
        <w:trPr>
          <w:tblCellSpacing w:w="0" w:type="dxa"/>
        </w:trPr>
        <w:tc>
          <w:tcPr>
            <w:tcW w:w="5104" w:type="dxa"/>
          </w:tcPr>
          <w:p w:rsidR="00715CC2" w:rsidRDefault="00FC3EC9" w:rsidP="00126562">
            <w:pPr>
              <w:ind w:left="66"/>
              <w:jc w:val="center"/>
              <w:rPr>
                <w:rFonts w:ascii="Bookman Old Style" w:hAnsi="Bookman Old Style" w:cs="Arial"/>
                <w:b/>
                <w:spacing w:val="-3"/>
              </w:rPr>
            </w:pPr>
            <w:r>
              <w:rPr>
                <w:rFonts w:ascii="Bookman Old Style" w:hAnsi="Bookman Old Style" w:cs="Arial"/>
                <w:b/>
                <w:spacing w:val="-3"/>
              </w:rPr>
              <w:t>CARLOS FERNANDO ERASO CALERO</w:t>
            </w:r>
          </w:p>
          <w:p w:rsidR="008F4A31" w:rsidRDefault="00FC3EC9" w:rsidP="00FC3EC9">
            <w:pPr>
              <w:ind w:left="66"/>
              <w:jc w:val="center"/>
              <w:rPr>
                <w:rFonts w:ascii="Bookman Old Style" w:hAnsi="Bookman Old Style" w:cs="Arial"/>
                <w:spacing w:val="-3"/>
              </w:rPr>
            </w:pPr>
            <w:r>
              <w:rPr>
                <w:rFonts w:ascii="Bookman Old Style" w:hAnsi="Bookman Old Style" w:cs="Arial"/>
                <w:spacing w:val="-3"/>
              </w:rPr>
              <w:t>Vicem</w:t>
            </w:r>
            <w:r w:rsidR="00715CC2">
              <w:rPr>
                <w:rFonts w:ascii="Bookman Old Style" w:hAnsi="Bookman Old Style" w:cs="Arial"/>
                <w:spacing w:val="-3"/>
              </w:rPr>
              <w:t xml:space="preserve">inistro </w:t>
            </w:r>
            <w:r w:rsidR="008F4A31" w:rsidRPr="0041407C">
              <w:rPr>
                <w:rFonts w:ascii="Bookman Old Style" w:hAnsi="Bookman Old Style" w:cs="Arial"/>
                <w:spacing w:val="-3"/>
              </w:rPr>
              <w:t>de Energía</w:t>
            </w:r>
          </w:p>
          <w:p w:rsidR="00FC3EC9" w:rsidRPr="0041407C" w:rsidRDefault="00FC3EC9" w:rsidP="00FC3EC9">
            <w:pPr>
              <w:ind w:left="66"/>
              <w:jc w:val="center"/>
              <w:rPr>
                <w:rFonts w:ascii="Bookman Old Style" w:hAnsi="Bookman Old Style" w:cs="Arial"/>
                <w:spacing w:val="-3"/>
              </w:rPr>
            </w:pPr>
            <w:r>
              <w:rPr>
                <w:rFonts w:ascii="Bookman Old Style" w:hAnsi="Bookman Old Style" w:cs="Arial"/>
                <w:spacing w:val="-3"/>
              </w:rPr>
              <w:t>Delegado del Ministro de Minas y Energía</w:t>
            </w:r>
          </w:p>
        </w:tc>
        <w:tc>
          <w:tcPr>
            <w:tcW w:w="4678" w:type="dxa"/>
          </w:tcPr>
          <w:p w:rsidR="008F4A31" w:rsidRPr="0041407C" w:rsidRDefault="008F4A31" w:rsidP="00126562">
            <w:pPr>
              <w:ind w:left="89"/>
              <w:jc w:val="center"/>
              <w:rPr>
                <w:rFonts w:ascii="Bookman Old Style" w:hAnsi="Bookman Old Style" w:cs="Arial"/>
                <w:b/>
                <w:spacing w:val="-3"/>
              </w:rPr>
            </w:pPr>
            <w:r>
              <w:rPr>
                <w:rFonts w:ascii="Bookman Old Style" w:hAnsi="Bookman Old Style" w:cs="Arial"/>
                <w:b/>
                <w:spacing w:val="-3"/>
              </w:rPr>
              <w:t>JORGE PINTO NOLLA</w:t>
            </w:r>
          </w:p>
          <w:p w:rsidR="008F4A31" w:rsidRPr="0041407C" w:rsidRDefault="008F4A31" w:rsidP="00126562">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F4A31" w:rsidRPr="00EE5AC7" w:rsidTr="00126562">
        <w:trPr>
          <w:tblCellSpacing w:w="0" w:type="dxa"/>
        </w:trPr>
        <w:tc>
          <w:tcPr>
            <w:tcW w:w="5104" w:type="dxa"/>
          </w:tcPr>
          <w:p w:rsidR="008F4A31" w:rsidRPr="00EE5AC7" w:rsidRDefault="008F4A31" w:rsidP="00126562">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F4A31" w:rsidRPr="00EE5AC7" w:rsidRDefault="008F4A31" w:rsidP="00126562">
            <w:pPr>
              <w:jc w:val="center"/>
              <w:rPr>
                <w:rFonts w:ascii="Bookman Old Style" w:eastAsia="Arial Unicode MS" w:hAnsi="Bookman Old Style" w:cs="Arial"/>
                <w:color w:val="000000"/>
              </w:rPr>
            </w:pPr>
          </w:p>
        </w:tc>
      </w:tr>
    </w:tbl>
    <w:p w:rsidR="00751E39" w:rsidRDefault="00751E39" w:rsidP="00661E64">
      <w:pPr>
        <w:ind w:left="0"/>
        <w:rPr>
          <w:rFonts w:ascii="Bookman Old Style" w:hAnsi="Bookman Old Style"/>
        </w:rPr>
      </w:pPr>
    </w:p>
    <w:p w:rsidR="002A7E68" w:rsidRDefault="002A7E68" w:rsidP="000741B7">
      <w:pPr>
        <w:ind w:left="0"/>
        <w:rPr>
          <w:rFonts w:ascii="Bookman Old Style" w:hAnsi="Bookman Old Style" w:cs="Arial"/>
          <w:b/>
          <w:spacing w:val="-3"/>
        </w:rPr>
      </w:pPr>
    </w:p>
    <w:p w:rsidR="008F4A31" w:rsidRDefault="008F4A31" w:rsidP="000741B7">
      <w:pPr>
        <w:ind w:left="0"/>
        <w:rPr>
          <w:rFonts w:ascii="Bookman Old Style" w:hAnsi="Bookman Old Style"/>
          <w:b/>
          <w:lang w:val="es-CO"/>
        </w:rPr>
      </w:pPr>
      <w:bookmarkStart w:id="0" w:name="_GoBack"/>
      <w:bookmarkEnd w:id="0"/>
    </w:p>
    <w:sectPr w:rsidR="008F4A31"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94" w:rsidRDefault="00172094">
      <w:r>
        <w:separator/>
      </w:r>
    </w:p>
  </w:endnote>
  <w:endnote w:type="continuationSeparator" w:id="0">
    <w:p w:rsidR="00172094" w:rsidRDefault="0017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94" w:rsidRDefault="00172094">
      <w:r>
        <w:separator/>
      </w:r>
    </w:p>
  </w:footnote>
  <w:footnote w:type="continuationSeparator" w:id="0">
    <w:p w:rsidR="00172094" w:rsidRDefault="00172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07" w:rsidRDefault="00CD5F07" w:rsidP="00951F79">
    <w:pPr>
      <w:pStyle w:val="Ttulo1"/>
      <w:ind w:right="6"/>
      <w:jc w:val="left"/>
      <w:rPr>
        <w:rFonts w:ascii="Bookman Old Style" w:hAnsi="Bookman Old Style" w:cs="Arial"/>
        <w:b w:val="0"/>
        <w:sz w:val="22"/>
        <w:szCs w:val="22"/>
      </w:rPr>
    </w:pPr>
  </w:p>
  <w:p w:rsidR="00CD5F07" w:rsidRPr="00951F79" w:rsidRDefault="00CD5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072DDB"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072DDB" w:rsidRPr="00654384">
      <w:rPr>
        <w:rFonts w:ascii="Bookman Old Style" w:hAnsi="Bookman Old Style" w:cs="Arial"/>
        <w:b w:val="0"/>
        <w:sz w:val="22"/>
        <w:szCs w:val="22"/>
      </w:rPr>
      <w:fldChar w:fldCharType="separate"/>
    </w:r>
    <w:r w:rsidR="00FC3EC9">
      <w:rPr>
        <w:rFonts w:ascii="Bookman Old Style" w:hAnsi="Bookman Old Style" w:cs="Arial"/>
        <w:b w:val="0"/>
        <w:noProof/>
        <w:sz w:val="22"/>
        <w:szCs w:val="22"/>
      </w:rPr>
      <w:t>4</w:t>
    </w:r>
    <w:r w:rsidR="00072DD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C3EC9">
      <w:fldChar w:fldCharType="begin"/>
    </w:r>
    <w:r w:rsidR="00FC3EC9">
      <w:instrText xml:space="preserve"> NUMPAGES  \* MERGEFORMAT </w:instrText>
    </w:r>
    <w:r w:rsidR="00FC3EC9">
      <w:fldChar w:fldCharType="separate"/>
    </w:r>
    <w:r w:rsidR="00FC3EC9" w:rsidRPr="00FC3EC9">
      <w:rPr>
        <w:rFonts w:ascii="Bookman Old Style" w:hAnsi="Bookman Old Style" w:cs="Arial"/>
        <w:b w:val="0"/>
        <w:noProof/>
        <w:sz w:val="22"/>
        <w:szCs w:val="22"/>
      </w:rPr>
      <w:t>4</w:t>
    </w:r>
    <w:r w:rsidR="00FC3EC9">
      <w:rPr>
        <w:rFonts w:ascii="Bookman Old Style" w:hAnsi="Bookman Old Style" w:cs="Arial"/>
        <w:b w:val="0"/>
        <w:noProof/>
        <w:sz w:val="22"/>
        <w:szCs w:val="22"/>
      </w:rPr>
      <w:fldChar w:fldCharType="end"/>
    </w:r>
  </w:p>
  <w:p w:rsidR="009277CE" w:rsidRDefault="00973B77" w:rsidP="009277CE">
    <w:pPr>
      <w:ind w:right="51"/>
      <w:jc w:val="center"/>
      <w:rPr>
        <w:rFonts w:ascii="Bookman Old Style" w:hAnsi="Bookman Old Style"/>
        <w:i/>
      </w:rPr>
    </w:pPr>
    <w:r>
      <w:rPr>
        <w:noProof/>
        <w:lang w:val="es-CO" w:eastAsia="es-CO"/>
      </w:rPr>
      <mc:AlternateContent>
        <mc:Choice Requires="wps">
          <w:drawing>
            <wp:anchor distT="0" distB="0" distL="114300" distR="114300" simplePos="0" relativeHeight="251657216" behindDoc="0" locked="0" layoutInCell="1" allowOverlap="1" wp14:anchorId="62C0E5C7" wp14:editId="1D3C005A">
              <wp:simplePos x="0" y="0"/>
              <wp:positionH relativeFrom="column">
                <wp:posOffset>-175260</wp:posOffset>
              </wp:positionH>
              <wp:positionV relativeFrom="paragraph">
                <wp:posOffset>102870</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8.1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" filled="f" strokeweight="1.5pt"/>
          </w:pict>
        </mc:Fallback>
      </mc:AlternateContent>
    </w:r>
  </w:p>
  <w:p w:rsidR="00C471B4" w:rsidRPr="00C471B4" w:rsidRDefault="00C471B4" w:rsidP="00C471B4">
    <w:pPr>
      <w:ind w:left="142" w:right="51"/>
      <w:jc w:val="both"/>
      <w:rPr>
        <w:rFonts w:ascii="Bookman Old Style" w:hAnsi="Bookman Old Style"/>
        <w:sz w:val="22"/>
        <w:szCs w:val="22"/>
      </w:rPr>
    </w:pPr>
    <w:r w:rsidRPr="00C471B4">
      <w:rPr>
        <w:rFonts w:ascii="Bookman Old Style" w:hAnsi="Bookman Old Style"/>
        <w:sz w:val="22"/>
        <w:szCs w:val="22"/>
      </w:rPr>
      <w:t>Por la cual se</w:t>
    </w:r>
    <w:r w:rsidRPr="00C471B4">
      <w:rPr>
        <w:rFonts w:ascii="Bookman Old Style" w:hAnsi="Bookman Old Style"/>
        <w:i/>
        <w:sz w:val="22"/>
        <w:szCs w:val="22"/>
      </w:rPr>
      <w:t xml:space="preserve"> </w:t>
    </w:r>
    <w:r w:rsidRPr="00C471B4">
      <w:rPr>
        <w:rFonts w:ascii="Bookman Old Style" w:hAnsi="Bookman Old Style"/>
        <w:sz w:val="22"/>
        <w:szCs w:val="22"/>
      </w:rPr>
      <w:t xml:space="preserve">establecen medidas para </w:t>
    </w:r>
    <w:r w:rsidR="00AD17E9">
      <w:rPr>
        <w:rFonts w:ascii="Bookman Old Style" w:hAnsi="Bookman Old Style"/>
        <w:sz w:val="22"/>
        <w:szCs w:val="22"/>
      </w:rPr>
      <w:t>las exportaciones de energía eléctrica ante la presencia del fenómeno de El Niño.</w:t>
    </w:r>
  </w:p>
  <w:p w:rsidR="00CD5F07" w:rsidRPr="00C471B4" w:rsidRDefault="00C471B4" w:rsidP="00C471B4">
    <w:pPr>
      <w:ind w:left="142" w:right="148"/>
      <w:jc w:val="both"/>
      <w:rPr>
        <w:rFonts w:ascii="Bookman Old Style" w:hAnsi="Bookman Old Style" w:cs="Arial"/>
        <w:sz w:val="22"/>
        <w:szCs w:val="22"/>
      </w:rPr>
    </w:pPr>
    <w:r>
      <w:rPr>
        <w:rFonts w:ascii="Bookman Old Style" w:hAnsi="Bookman Old Style" w:cs="Arial"/>
        <w:sz w:val="22"/>
        <w:szCs w:val="22"/>
      </w:rPr>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07" w:rsidRDefault="00CD5F0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D5F07" w:rsidRDefault="00CD5F07">
    <w:pPr>
      <w:pStyle w:val="Encabezado"/>
      <w:jc w:val="center"/>
      <w:rPr>
        <w:rFonts w:ascii="Arial" w:hAnsi="Arial" w:cs="Arial"/>
        <w:spacing w:val="20"/>
        <w:sz w:val="20"/>
      </w:rPr>
    </w:pPr>
  </w:p>
  <w:p w:rsidR="00CD5F07" w:rsidRDefault="00973B7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EB67EB"/>
    <w:multiLevelType w:val="hybridMultilevel"/>
    <w:tmpl w:val="E7BA616C"/>
    <w:lvl w:ilvl="0" w:tplc="240A001B">
      <w:start w:val="1"/>
      <w:numFmt w:val="lowerRoman"/>
      <w:lvlText w:val="%1."/>
      <w:lvlJc w:val="righ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
    <w:nsid w:val="04AB3AA4"/>
    <w:multiLevelType w:val="hybridMultilevel"/>
    <w:tmpl w:val="B74EAE22"/>
    <w:lvl w:ilvl="0" w:tplc="DFDCBF1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A36E7D"/>
    <w:multiLevelType w:val="hybridMultilevel"/>
    <w:tmpl w:val="2488E722"/>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1">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80043A7"/>
    <w:multiLevelType w:val="hybridMultilevel"/>
    <w:tmpl w:val="51E2AF9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5C341BF"/>
    <w:multiLevelType w:val="hybridMultilevel"/>
    <w:tmpl w:val="16A4D9A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0">
    <w:nsid w:val="3A8F4CE5"/>
    <w:multiLevelType w:val="hybridMultilevel"/>
    <w:tmpl w:val="485C7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622D207A"/>
    <w:multiLevelType w:val="hybridMultilevel"/>
    <w:tmpl w:val="3F807F3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242552F"/>
    <w:multiLevelType w:val="hybridMultilevel"/>
    <w:tmpl w:val="6522658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31"/>
  </w:num>
  <w:num w:numId="4">
    <w:abstractNumId w:val="30"/>
  </w:num>
  <w:num w:numId="5">
    <w:abstractNumId w:val="35"/>
  </w:num>
  <w:num w:numId="6">
    <w:abstractNumId w:val="5"/>
  </w:num>
  <w:num w:numId="7">
    <w:abstractNumId w:val="12"/>
  </w:num>
  <w:num w:numId="8">
    <w:abstractNumId w:val="14"/>
  </w:num>
  <w:num w:numId="9">
    <w:abstractNumId w:val="32"/>
  </w:num>
  <w:num w:numId="10">
    <w:abstractNumId w:val="10"/>
  </w:num>
  <w:num w:numId="11">
    <w:abstractNumId w:val="16"/>
  </w:num>
  <w:num w:numId="12">
    <w:abstractNumId w:val="29"/>
  </w:num>
  <w:num w:numId="13">
    <w:abstractNumId w:val="27"/>
  </w:num>
  <w:num w:numId="14">
    <w:abstractNumId w:val="6"/>
  </w:num>
  <w:num w:numId="15">
    <w:abstractNumId w:val="22"/>
  </w:num>
  <w:num w:numId="16">
    <w:abstractNumId w:val="4"/>
  </w:num>
  <w:num w:numId="17">
    <w:abstractNumId w:val="8"/>
  </w:num>
  <w:num w:numId="18">
    <w:abstractNumId w:val="26"/>
  </w:num>
  <w:num w:numId="19">
    <w:abstractNumId w:val="19"/>
  </w:num>
  <w:num w:numId="20">
    <w:abstractNumId w:val="33"/>
  </w:num>
  <w:num w:numId="21">
    <w:abstractNumId w:val="17"/>
  </w:num>
  <w:num w:numId="22">
    <w:abstractNumId w:val="9"/>
  </w:num>
  <w:num w:numId="23">
    <w:abstractNumId w:val="21"/>
  </w:num>
  <w:num w:numId="24">
    <w:abstractNumId w:val="34"/>
  </w:num>
  <w:num w:numId="25">
    <w:abstractNumId w:val="11"/>
  </w:num>
  <w:num w:numId="26">
    <w:abstractNumId w:val="23"/>
  </w:num>
  <w:num w:numId="27">
    <w:abstractNumId w:val="15"/>
  </w:num>
  <w:num w:numId="28">
    <w:abstractNumId w:val="28"/>
  </w:num>
  <w:num w:numId="29">
    <w:abstractNumId w:val="2"/>
  </w:num>
  <w:num w:numId="30">
    <w:abstractNumId w:val="18"/>
  </w:num>
  <w:num w:numId="31">
    <w:abstractNumId w:val="3"/>
  </w:num>
  <w:num w:numId="32">
    <w:abstractNumId w:val="20"/>
  </w:num>
  <w:num w:numId="33">
    <w:abstractNumId w:val="7"/>
  </w:num>
  <w:num w:numId="34">
    <w:abstractNumId w:val="13"/>
  </w:num>
  <w:num w:numId="35">
    <w:abstractNumId w:val="25"/>
  </w:num>
  <w:num w:numId="3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4A51"/>
    <w:rsid w:val="000067FF"/>
    <w:rsid w:val="00006AE2"/>
    <w:rsid w:val="000076A1"/>
    <w:rsid w:val="000078E0"/>
    <w:rsid w:val="00012259"/>
    <w:rsid w:val="000131B5"/>
    <w:rsid w:val="00021A70"/>
    <w:rsid w:val="0002357E"/>
    <w:rsid w:val="00025383"/>
    <w:rsid w:val="000313A0"/>
    <w:rsid w:val="00031B7E"/>
    <w:rsid w:val="00031FEB"/>
    <w:rsid w:val="00033DC6"/>
    <w:rsid w:val="00033EDC"/>
    <w:rsid w:val="000357DA"/>
    <w:rsid w:val="00035ECB"/>
    <w:rsid w:val="00041176"/>
    <w:rsid w:val="00045D3D"/>
    <w:rsid w:val="00053B50"/>
    <w:rsid w:val="000556B8"/>
    <w:rsid w:val="00055D3E"/>
    <w:rsid w:val="00056D36"/>
    <w:rsid w:val="000575A6"/>
    <w:rsid w:val="000577EC"/>
    <w:rsid w:val="00057B80"/>
    <w:rsid w:val="00060CB0"/>
    <w:rsid w:val="00063657"/>
    <w:rsid w:val="0006410B"/>
    <w:rsid w:val="000706E3"/>
    <w:rsid w:val="00072216"/>
    <w:rsid w:val="00072DDB"/>
    <w:rsid w:val="000741B7"/>
    <w:rsid w:val="00076680"/>
    <w:rsid w:val="00076A1D"/>
    <w:rsid w:val="0008073E"/>
    <w:rsid w:val="0008584B"/>
    <w:rsid w:val="00087C09"/>
    <w:rsid w:val="0009093A"/>
    <w:rsid w:val="00091CDB"/>
    <w:rsid w:val="000931F8"/>
    <w:rsid w:val="00094C28"/>
    <w:rsid w:val="00094E2F"/>
    <w:rsid w:val="0009550B"/>
    <w:rsid w:val="00096FE2"/>
    <w:rsid w:val="00097331"/>
    <w:rsid w:val="000A0268"/>
    <w:rsid w:val="000A0B7F"/>
    <w:rsid w:val="000A19AC"/>
    <w:rsid w:val="000A4AF3"/>
    <w:rsid w:val="000A5DC5"/>
    <w:rsid w:val="000B0FF1"/>
    <w:rsid w:val="000B2EC9"/>
    <w:rsid w:val="000B3D44"/>
    <w:rsid w:val="000B4486"/>
    <w:rsid w:val="000B6074"/>
    <w:rsid w:val="000B6AF9"/>
    <w:rsid w:val="000C0388"/>
    <w:rsid w:val="000C1CA5"/>
    <w:rsid w:val="000C7FE5"/>
    <w:rsid w:val="000D0606"/>
    <w:rsid w:val="000D0827"/>
    <w:rsid w:val="000D26F8"/>
    <w:rsid w:val="000D3F4B"/>
    <w:rsid w:val="000D7CEC"/>
    <w:rsid w:val="000D7DE6"/>
    <w:rsid w:val="000D7E5E"/>
    <w:rsid w:val="000E28C6"/>
    <w:rsid w:val="000E4151"/>
    <w:rsid w:val="000E52BB"/>
    <w:rsid w:val="000F3D98"/>
    <w:rsid w:val="000F487C"/>
    <w:rsid w:val="0010144E"/>
    <w:rsid w:val="0011058F"/>
    <w:rsid w:val="00112A91"/>
    <w:rsid w:val="00116160"/>
    <w:rsid w:val="00125C5D"/>
    <w:rsid w:val="001317DA"/>
    <w:rsid w:val="0013208C"/>
    <w:rsid w:val="0013526C"/>
    <w:rsid w:val="00136193"/>
    <w:rsid w:val="001405C6"/>
    <w:rsid w:val="00141013"/>
    <w:rsid w:val="001412C8"/>
    <w:rsid w:val="0014280C"/>
    <w:rsid w:val="0014618C"/>
    <w:rsid w:val="00152AB8"/>
    <w:rsid w:val="001538B7"/>
    <w:rsid w:val="00156F3A"/>
    <w:rsid w:val="001579D9"/>
    <w:rsid w:val="00162E66"/>
    <w:rsid w:val="001640E6"/>
    <w:rsid w:val="00164BCE"/>
    <w:rsid w:val="00172094"/>
    <w:rsid w:val="0017285E"/>
    <w:rsid w:val="00174A24"/>
    <w:rsid w:val="00174EF9"/>
    <w:rsid w:val="00180CCA"/>
    <w:rsid w:val="00182A27"/>
    <w:rsid w:val="00185A78"/>
    <w:rsid w:val="001866F9"/>
    <w:rsid w:val="00191AD7"/>
    <w:rsid w:val="00192CBF"/>
    <w:rsid w:val="00192FF1"/>
    <w:rsid w:val="00195EB8"/>
    <w:rsid w:val="001976F6"/>
    <w:rsid w:val="001A5F1B"/>
    <w:rsid w:val="001B1433"/>
    <w:rsid w:val="001B1C22"/>
    <w:rsid w:val="001B1D58"/>
    <w:rsid w:val="001B34C6"/>
    <w:rsid w:val="001B3557"/>
    <w:rsid w:val="001B53A4"/>
    <w:rsid w:val="001B5904"/>
    <w:rsid w:val="001B7105"/>
    <w:rsid w:val="001C1FF4"/>
    <w:rsid w:val="001C2363"/>
    <w:rsid w:val="001C6406"/>
    <w:rsid w:val="001C6D96"/>
    <w:rsid w:val="001C7514"/>
    <w:rsid w:val="001D0A0E"/>
    <w:rsid w:val="001D7832"/>
    <w:rsid w:val="001E05E9"/>
    <w:rsid w:val="001E53FD"/>
    <w:rsid w:val="001E6BF8"/>
    <w:rsid w:val="001E7781"/>
    <w:rsid w:val="001F1BA7"/>
    <w:rsid w:val="00202498"/>
    <w:rsid w:val="00203559"/>
    <w:rsid w:val="002043B4"/>
    <w:rsid w:val="00204A50"/>
    <w:rsid w:val="00205DDC"/>
    <w:rsid w:val="00205EC3"/>
    <w:rsid w:val="002064D8"/>
    <w:rsid w:val="00207B62"/>
    <w:rsid w:val="00210DC1"/>
    <w:rsid w:val="00211D34"/>
    <w:rsid w:val="00213677"/>
    <w:rsid w:val="00214F04"/>
    <w:rsid w:val="00217B27"/>
    <w:rsid w:val="00217BAB"/>
    <w:rsid w:val="0022170F"/>
    <w:rsid w:val="00226BE9"/>
    <w:rsid w:val="002301FE"/>
    <w:rsid w:val="0023044C"/>
    <w:rsid w:val="00230FBA"/>
    <w:rsid w:val="00231BFA"/>
    <w:rsid w:val="00240E51"/>
    <w:rsid w:val="0024138E"/>
    <w:rsid w:val="00244E04"/>
    <w:rsid w:val="00245D60"/>
    <w:rsid w:val="00251033"/>
    <w:rsid w:val="002556A6"/>
    <w:rsid w:val="0025765B"/>
    <w:rsid w:val="00262413"/>
    <w:rsid w:val="00264F30"/>
    <w:rsid w:val="00266CD6"/>
    <w:rsid w:val="00267C8F"/>
    <w:rsid w:val="00272BD9"/>
    <w:rsid w:val="00272F3D"/>
    <w:rsid w:val="00275DAB"/>
    <w:rsid w:val="00283C59"/>
    <w:rsid w:val="00286FFF"/>
    <w:rsid w:val="002A22B6"/>
    <w:rsid w:val="002A2AB3"/>
    <w:rsid w:val="002A326B"/>
    <w:rsid w:val="002A3CD9"/>
    <w:rsid w:val="002A532C"/>
    <w:rsid w:val="002A622C"/>
    <w:rsid w:val="002A6428"/>
    <w:rsid w:val="002A782A"/>
    <w:rsid w:val="002A7E68"/>
    <w:rsid w:val="002B000A"/>
    <w:rsid w:val="002B11E2"/>
    <w:rsid w:val="002B24B8"/>
    <w:rsid w:val="002B5912"/>
    <w:rsid w:val="002C0354"/>
    <w:rsid w:val="002C30E0"/>
    <w:rsid w:val="002C31A9"/>
    <w:rsid w:val="002C6239"/>
    <w:rsid w:val="002D3281"/>
    <w:rsid w:val="002D3A8E"/>
    <w:rsid w:val="002D3AE9"/>
    <w:rsid w:val="002D4510"/>
    <w:rsid w:val="002D6BD5"/>
    <w:rsid w:val="002D6BF1"/>
    <w:rsid w:val="002D723C"/>
    <w:rsid w:val="002D77C2"/>
    <w:rsid w:val="002E0C73"/>
    <w:rsid w:val="002E5A6A"/>
    <w:rsid w:val="002F0734"/>
    <w:rsid w:val="002F0BF7"/>
    <w:rsid w:val="002F1D14"/>
    <w:rsid w:val="002F3070"/>
    <w:rsid w:val="002F46E7"/>
    <w:rsid w:val="002F471C"/>
    <w:rsid w:val="002F6CF1"/>
    <w:rsid w:val="00301E31"/>
    <w:rsid w:val="00302176"/>
    <w:rsid w:val="00304E26"/>
    <w:rsid w:val="003057F3"/>
    <w:rsid w:val="00306523"/>
    <w:rsid w:val="003101DA"/>
    <w:rsid w:val="00314757"/>
    <w:rsid w:val="00314837"/>
    <w:rsid w:val="003163BC"/>
    <w:rsid w:val="00317E66"/>
    <w:rsid w:val="003211CE"/>
    <w:rsid w:val="0032504E"/>
    <w:rsid w:val="0032789E"/>
    <w:rsid w:val="00330A28"/>
    <w:rsid w:val="00331C7F"/>
    <w:rsid w:val="00337D1E"/>
    <w:rsid w:val="0034073A"/>
    <w:rsid w:val="00344373"/>
    <w:rsid w:val="00345679"/>
    <w:rsid w:val="00351057"/>
    <w:rsid w:val="0035403A"/>
    <w:rsid w:val="0035548C"/>
    <w:rsid w:val="0036015E"/>
    <w:rsid w:val="0036394B"/>
    <w:rsid w:val="00366894"/>
    <w:rsid w:val="00366DB6"/>
    <w:rsid w:val="0036749E"/>
    <w:rsid w:val="003709B5"/>
    <w:rsid w:val="00371889"/>
    <w:rsid w:val="003759C2"/>
    <w:rsid w:val="00377852"/>
    <w:rsid w:val="00377D57"/>
    <w:rsid w:val="0039211D"/>
    <w:rsid w:val="0039319D"/>
    <w:rsid w:val="00397365"/>
    <w:rsid w:val="003A250F"/>
    <w:rsid w:val="003A31F6"/>
    <w:rsid w:val="003B6640"/>
    <w:rsid w:val="003B752B"/>
    <w:rsid w:val="003C3447"/>
    <w:rsid w:val="003C389E"/>
    <w:rsid w:val="003C3E73"/>
    <w:rsid w:val="003C4403"/>
    <w:rsid w:val="003C4C80"/>
    <w:rsid w:val="003D0673"/>
    <w:rsid w:val="003D076C"/>
    <w:rsid w:val="003D2014"/>
    <w:rsid w:val="003D3E22"/>
    <w:rsid w:val="003D709F"/>
    <w:rsid w:val="003E439A"/>
    <w:rsid w:val="003E4E07"/>
    <w:rsid w:val="003E6697"/>
    <w:rsid w:val="003E78B5"/>
    <w:rsid w:val="003E7D8C"/>
    <w:rsid w:val="003F055B"/>
    <w:rsid w:val="003F69FA"/>
    <w:rsid w:val="003F6F00"/>
    <w:rsid w:val="003F786C"/>
    <w:rsid w:val="004009E6"/>
    <w:rsid w:val="00401668"/>
    <w:rsid w:val="00405267"/>
    <w:rsid w:val="00406A54"/>
    <w:rsid w:val="0040792C"/>
    <w:rsid w:val="004123B6"/>
    <w:rsid w:val="004126E8"/>
    <w:rsid w:val="00412BC0"/>
    <w:rsid w:val="004140B9"/>
    <w:rsid w:val="0041473D"/>
    <w:rsid w:val="00415BAB"/>
    <w:rsid w:val="00415ED2"/>
    <w:rsid w:val="0042068C"/>
    <w:rsid w:val="00422314"/>
    <w:rsid w:val="00423B5E"/>
    <w:rsid w:val="00424BF4"/>
    <w:rsid w:val="00425617"/>
    <w:rsid w:val="00433002"/>
    <w:rsid w:val="00433CCA"/>
    <w:rsid w:val="00441102"/>
    <w:rsid w:val="004412D3"/>
    <w:rsid w:val="0044318E"/>
    <w:rsid w:val="00443B35"/>
    <w:rsid w:val="00447509"/>
    <w:rsid w:val="004509D1"/>
    <w:rsid w:val="00471070"/>
    <w:rsid w:val="0047122B"/>
    <w:rsid w:val="00473B7A"/>
    <w:rsid w:val="00473C8C"/>
    <w:rsid w:val="004756AE"/>
    <w:rsid w:val="00486E64"/>
    <w:rsid w:val="00495466"/>
    <w:rsid w:val="00495D61"/>
    <w:rsid w:val="004960E9"/>
    <w:rsid w:val="004968BF"/>
    <w:rsid w:val="00497047"/>
    <w:rsid w:val="004A2E88"/>
    <w:rsid w:val="004A5305"/>
    <w:rsid w:val="004A7930"/>
    <w:rsid w:val="004B082F"/>
    <w:rsid w:val="004B1081"/>
    <w:rsid w:val="004B2A6F"/>
    <w:rsid w:val="004B517C"/>
    <w:rsid w:val="004B67F7"/>
    <w:rsid w:val="004C1248"/>
    <w:rsid w:val="004C1DE8"/>
    <w:rsid w:val="004C2152"/>
    <w:rsid w:val="004C33BE"/>
    <w:rsid w:val="004C3733"/>
    <w:rsid w:val="004C76D9"/>
    <w:rsid w:val="004D0342"/>
    <w:rsid w:val="004D7634"/>
    <w:rsid w:val="004D7AAC"/>
    <w:rsid w:val="004E22D9"/>
    <w:rsid w:val="004E361F"/>
    <w:rsid w:val="004E4630"/>
    <w:rsid w:val="004E5334"/>
    <w:rsid w:val="004E611A"/>
    <w:rsid w:val="004F1673"/>
    <w:rsid w:val="004F35B4"/>
    <w:rsid w:val="004F3640"/>
    <w:rsid w:val="004F39AF"/>
    <w:rsid w:val="005029F7"/>
    <w:rsid w:val="00502BA6"/>
    <w:rsid w:val="00504ADC"/>
    <w:rsid w:val="00506327"/>
    <w:rsid w:val="00507134"/>
    <w:rsid w:val="00511C52"/>
    <w:rsid w:val="0051363B"/>
    <w:rsid w:val="0051695A"/>
    <w:rsid w:val="00522C8E"/>
    <w:rsid w:val="00524932"/>
    <w:rsid w:val="00524F2E"/>
    <w:rsid w:val="00525579"/>
    <w:rsid w:val="005300D3"/>
    <w:rsid w:val="00532943"/>
    <w:rsid w:val="00535967"/>
    <w:rsid w:val="005369A9"/>
    <w:rsid w:val="00537E6C"/>
    <w:rsid w:val="00541254"/>
    <w:rsid w:val="00543CB7"/>
    <w:rsid w:val="00544F82"/>
    <w:rsid w:val="00546A11"/>
    <w:rsid w:val="005509D2"/>
    <w:rsid w:val="0055152C"/>
    <w:rsid w:val="00551CA0"/>
    <w:rsid w:val="00556395"/>
    <w:rsid w:val="005576BC"/>
    <w:rsid w:val="005701E8"/>
    <w:rsid w:val="00571434"/>
    <w:rsid w:val="00577A2E"/>
    <w:rsid w:val="00580106"/>
    <w:rsid w:val="00582F38"/>
    <w:rsid w:val="00586025"/>
    <w:rsid w:val="005920DF"/>
    <w:rsid w:val="00593190"/>
    <w:rsid w:val="0059322F"/>
    <w:rsid w:val="00593C4F"/>
    <w:rsid w:val="005946A8"/>
    <w:rsid w:val="005A2B4D"/>
    <w:rsid w:val="005A4407"/>
    <w:rsid w:val="005A59EF"/>
    <w:rsid w:val="005A6C25"/>
    <w:rsid w:val="005A7814"/>
    <w:rsid w:val="005A7FBC"/>
    <w:rsid w:val="005B1C7E"/>
    <w:rsid w:val="005C3F2A"/>
    <w:rsid w:val="005C41A1"/>
    <w:rsid w:val="005C5B63"/>
    <w:rsid w:val="005C6976"/>
    <w:rsid w:val="005C6EAC"/>
    <w:rsid w:val="005D4710"/>
    <w:rsid w:val="005D7DEC"/>
    <w:rsid w:val="005E17F4"/>
    <w:rsid w:val="005E2A46"/>
    <w:rsid w:val="005E2B03"/>
    <w:rsid w:val="005F6817"/>
    <w:rsid w:val="005F6F41"/>
    <w:rsid w:val="006037C4"/>
    <w:rsid w:val="00605B3F"/>
    <w:rsid w:val="00605DD0"/>
    <w:rsid w:val="006062AF"/>
    <w:rsid w:val="0061190C"/>
    <w:rsid w:val="00611A0B"/>
    <w:rsid w:val="006141A4"/>
    <w:rsid w:val="00614D01"/>
    <w:rsid w:val="00625DC6"/>
    <w:rsid w:val="00631C6E"/>
    <w:rsid w:val="00633E7A"/>
    <w:rsid w:val="00636B5E"/>
    <w:rsid w:val="00640382"/>
    <w:rsid w:val="0064391D"/>
    <w:rsid w:val="006455B5"/>
    <w:rsid w:val="00651821"/>
    <w:rsid w:val="00654384"/>
    <w:rsid w:val="0065595B"/>
    <w:rsid w:val="00661E64"/>
    <w:rsid w:val="0066698F"/>
    <w:rsid w:val="006675CD"/>
    <w:rsid w:val="0066789E"/>
    <w:rsid w:val="00667E4A"/>
    <w:rsid w:val="00671B37"/>
    <w:rsid w:val="00671F3F"/>
    <w:rsid w:val="0067206E"/>
    <w:rsid w:val="00676709"/>
    <w:rsid w:val="006767AA"/>
    <w:rsid w:val="00680722"/>
    <w:rsid w:val="00684D9B"/>
    <w:rsid w:val="0068510A"/>
    <w:rsid w:val="006940C6"/>
    <w:rsid w:val="00694D7C"/>
    <w:rsid w:val="006957DB"/>
    <w:rsid w:val="00696155"/>
    <w:rsid w:val="00697556"/>
    <w:rsid w:val="0069756D"/>
    <w:rsid w:val="006978D7"/>
    <w:rsid w:val="006A16F9"/>
    <w:rsid w:val="006A57CA"/>
    <w:rsid w:val="006A629B"/>
    <w:rsid w:val="006B1F0F"/>
    <w:rsid w:val="006B4647"/>
    <w:rsid w:val="006B4C2B"/>
    <w:rsid w:val="006B50AF"/>
    <w:rsid w:val="006B5F53"/>
    <w:rsid w:val="006B6194"/>
    <w:rsid w:val="006B6D47"/>
    <w:rsid w:val="006B7DEF"/>
    <w:rsid w:val="006C145F"/>
    <w:rsid w:val="006C1EDD"/>
    <w:rsid w:val="006C5AFE"/>
    <w:rsid w:val="006C6C91"/>
    <w:rsid w:val="006C76B0"/>
    <w:rsid w:val="006D33A1"/>
    <w:rsid w:val="006D3475"/>
    <w:rsid w:val="006D74FA"/>
    <w:rsid w:val="006E0256"/>
    <w:rsid w:val="006E1564"/>
    <w:rsid w:val="006E4859"/>
    <w:rsid w:val="006E5ABD"/>
    <w:rsid w:val="006E6274"/>
    <w:rsid w:val="006F05C5"/>
    <w:rsid w:val="006F22B5"/>
    <w:rsid w:val="006F3668"/>
    <w:rsid w:val="006F6D95"/>
    <w:rsid w:val="00704093"/>
    <w:rsid w:val="0070527B"/>
    <w:rsid w:val="00706F13"/>
    <w:rsid w:val="007072E8"/>
    <w:rsid w:val="0071210F"/>
    <w:rsid w:val="007124F3"/>
    <w:rsid w:val="00713D6C"/>
    <w:rsid w:val="007142E0"/>
    <w:rsid w:val="00715CC2"/>
    <w:rsid w:val="0071618D"/>
    <w:rsid w:val="00725FA4"/>
    <w:rsid w:val="00726FA2"/>
    <w:rsid w:val="007343EA"/>
    <w:rsid w:val="0073555D"/>
    <w:rsid w:val="0073712A"/>
    <w:rsid w:val="00737EE1"/>
    <w:rsid w:val="00737EF9"/>
    <w:rsid w:val="00737F10"/>
    <w:rsid w:val="00740446"/>
    <w:rsid w:val="00742503"/>
    <w:rsid w:val="00742B65"/>
    <w:rsid w:val="007438A9"/>
    <w:rsid w:val="0074491E"/>
    <w:rsid w:val="00747121"/>
    <w:rsid w:val="00750E4E"/>
    <w:rsid w:val="007512EA"/>
    <w:rsid w:val="00751E39"/>
    <w:rsid w:val="00754EF3"/>
    <w:rsid w:val="007600E8"/>
    <w:rsid w:val="0076034E"/>
    <w:rsid w:val="00761870"/>
    <w:rsid w:val="00761E6E"/>
    <w:rsid w:val="0076247A"/>
    <w:rsid w:val="00765AF4"/>
    <w:rsid w:val="0076768F"/>
    <w:rsid w:val="00771817"/>
    <w:rsid w:val="00775964"/>
    <w:rsid w:val="007765FE"/>
    <w:rsid w:val="00776E2C"/>
    <w:rsid w:val="00777516"/>
    <w:rsid w:val="00785DCD"/>
    <w:rsid w:val="00792978"/>
    <w:rsid w:val="0079313A"/>
    <w:rsid w:val="00794E2E"/>
    <w:rsid w:val="00795BFB"/>
    <w:rsid w:val="0079603D"/>
    <w:rsid w:val="007B2756"/>
    <w:rsid w:val="007B2760"/>
    <w:rsid w:val="007B5922"/>
    <w:rsid w:val="007B616A"/>
    <w:rsid w:val="007C1157"/>
    <w:rsid w:val="007C652E"/>
    <w:rsid w:val="007C6982"/>
    <w:rsid w:val="007D0057"/>
    <w:rsid w:val="007E0C84"/>
    <w:rsid w:val="007E1530"/>
    <w:rsid w:val="007E5749"/>
    <w:rsid w:val="007E60EC"/>
    <w:rsid w:val="007F0A17"/>
    <w:rsid w:val="007F7175"/>
    <w:rsid w:val="00801BF8"/>
    <w:rsid w:val="00805335"/>
    <w:rsid w:val="00805E3F"/>
    <w:rsid w:val="008066F0"/>
    <w:rsid w:val="00806C01"/>
    <w:rsid w:val="00812DCC"/>
    <w:rsid w:val="00814277"/>
    <w:rsid w:val="008148CC"/>
    <w:rsid w:val="0081575C"/>
    <w:rsid w:val="008211A4"/>
    <w:rsid w:val="00822536"/>
    <w:rsid w:val="00822D8E"/>
    <w:rsid w:val="00824BCA"/>
    <w:rsid w:val="008277AE"/>
    <w:rsid w:val="00833E79"/>
    <w:rsid w:val="00834DC9"/>
    <w:rsid w:val="00845EFB"/>
    <w:rsid w:val="008518F4"/>
    <w:rsid w:val="00854351"/>
    <w:rsid w:val="00855F3F"/>
    <w:rsid w:val="00871560"/>
    <w:rsid w:val="008719F0"/>
    <w:rsid w:val="00872A77"/>
    <w:rsid w:val="00873150"/>
    <w:rsid w:val="008731AF"/>
    <w:rsid w:val="00875920"/>
    <w:rsid w:val="0087657D"/>
    <w:rsid w:val="00876CA9"/>
    <w:rsid w:val="008807D5"/>
    <w:rsid w:val="00880832"/>
    <w:rsid w:val="0088328A"/>
    <w:rsid w:val="00883AFD"/>
    <w:rsid w:val="00886EE1"/>
    <w:rsid w:val="0088727D"/>
    <w:rsid w:val="008925C9"/>
    <w:rsid w:val="008954C9"/>
    <w:rsid w:val="00897C75"/>
    <w:rsid w:val="008A645A"/>
    <w:rsid w:val="008A64E3"/>
    <w:rsid w:val="008A6CC8"/>
    <w:rsid w:val="008B00E6"/>
    <w:rsid w:val="008B194E"/>
    <w:rsid w:val="008B573C"/>
    <w:rsid w:val="008C1130"/>
    <w:rsid w:val="008C24D6"/>
    <w:rsid w:val="008C2C5A"/>
    <w:rsid w:val="008C33D8"/>
    <w:rsid w:val="008C44E3"/>
    <w:rsid w:val="008C56A2"/>
    <w:rsid w:val="008D0E4E"/>
    <w:rsid w:val="008D0F91"/>
    <w:rsid w:val="008D18E6"/>
    <w:rsid w:val="008D2FF2"/>
    <w:rsid w:val="008D4270"/>
    <w:rsid w:val="008D502B"/>
    <w:rsid w:val="008D7A9B"/>
    <w:rsid w:val="008E0060"/>
    <w:rsid w:val="008E3EFF"/>
    <w:rsid w:val="008E4E35"/>
    <w:rsid w:val="008E7091"/>
    <w:rsid w:val="008E76AC"/>
    <w:rsid w:val="008F1C1A"/>
    <w:rsid w:val="008F21F6"/>
    <w:rsid w:val="008F2B56"/>
    <w:rsid w:val="008F4A31"/>
    <w:rsid w:val="00904856"/>
    <w:rsid w:val="00905646"/>
    <w:rsid w:val="00905CA9"/>
    <w:rsid w:val="00905CFA"/>
    <w:rsid w:val="00906440"/>
    <w:rsid w:val="00910DEB"/>
    <w:rsid w:val="00913ADF"/>
    <w:rsid w:val="00913DC8"/>
    <w:rsid w:val="00920F6C"/>
    <w:rsid w:val="00922962"/>
    <w:rsid w:val="009277CE"/>
    <w:rsid w:val="00927FD7"/>
    <w:rsid w:val="00935660"/>
    <w:rsid w:val="00946544"/>
    <w:rsid w:val="00946A97"/>
    <w:rsid w:val="009503E6"/>
    <w:rsid w:val="0095126F"/>
    <w:rsid w:val="00951F79"/>
    <w:rsid w:val="009523CE"/>
    <w:rsid w:val="00952614"/>
    <w:rsid w:val="009570B5"/>
    <w:rsid w:val="009625F2"/>
    <w:rsid w:val="00963DA8"/>
    <w:rsid w:val="00964F16"/>
    <w:rsid w:val="009667B6"/>
    <w:rsid w:val="00967BFD"/>
    <w:rsid w:val="00973B77"/>
    <w:rsid w:val="00974AB5"/>
    <w:rsid w:val="00975314"/>
    <w:rsid w:val="0097632B"/>
    <w:rsid w:val="009763E9"/>
    <w:rsid w:val="00980FED"/>
    <w:rsid w:val="00981689"/>
    <w:rsid w:val="00981C84"/>
    <w:rsid w:val="00982465"/>
    <w:rsid w:val="009841D5"/>
    <w:rsid w:val="0098562B"/>
    <w:rsid w:val="0098706D"/>
    <w:rsid w:val="00990CCE"/>
    <w:rsid w:val="00992A19"/>
    <w:rsid w:val="009935FB"/>
    <w:rsid w:val="00995A1B"/>
    <w:rsid w:val="009A2368"/>
    <w:rsid w:val="009A7B7F"/>
    <w:rsid w:val="009B09AF"/>
    <w:rsid w:val="009B27A6"/>
    <w:rsid w:val="009B6691"/>
    <w:rsid w:val="009C3BEE"/>
    <w:rsid w:val="009D2BC7"/>
    <w:rsid w:val="009E7022"/>
    <w:rsid w:val="009F1672"/>
    <w:rsid w:val="009F2FD0"/>
    <w:rsid w:val="009F2FD4"/>
    <w:rsid w:val="009F4A54"/>
    <w:rsid w:val="009F4BEC"/>
    <w:rsid w:val="009F5874"/>
    <w:rsid w:val="009F6C11"/>
    <w:rsid w:val="009F6F54"/>
    <w:rsid w:val="00A00382"/>
    <w:rsid w:val="00A165DC"/>
    <w:rsid w:val="00A25FD7"/>
    <w:rsid w:val="00A26CC4"/>
    <w:rsid w:val="00A278E9"/>
    <w:rsid w:val="00A310EC"/>
    <w:rsid w:val="00A43AFF"/>
    <w:rsid w:val="00A43CA4"/>
    <w:rsid w:val="00A44B63"/>
    <w:rsid w:val="00A46AC7"/>
    <w:rsid w:val="00A507FA"/>
    <w:rsid w:val="00A608A3"/>
    <w:rsid w:val="00A60C08"/>
    <w:rsid w:val="00A755E7"/>
    <w:rsid w:val="00A75A52"/>
    <w:rsid w:val="00A75B79"/>
    <w:rsid w:val="00A7793A"/>
    <w:rsid w:val="00A918E9"/>
    <w:rsid w:val="00A923AA"/>
    <w:rsid w:val="00A93BB1"/>
    <w:rsid w:val="00A967D0"/>
    <w:rsid w:val="00AA34DE"/>
    <w:rsid w:val="00AA4CC7"/>
    <w:rsid w:val="00AA5E8E"/>
    <w:rsid w:val="00AA63BE"/>
    <w:rsid w:val="00AB2C5F"/>
    <w:rsid w:val="00AB6CA7"/>
    <w:rsid w:val="00AC3213"/>
    <w:rsid w:val="00AD01E4"/>
    <w:rsid w:val="00AD05A2"/>
    <w:rsid w:val="00AD0858"/>
    <w:rsid w:val="00AD0BD2"/>
    <w:rsid w:val="00AD17E9"/>
    <w:rsid w:val="00AD4B14"/>
    <w:rsid w:val="00AD717E"/>
    <w:rsid w:val="00AE1881"/>
    <w:rsid w:val="00AE2BC9"/>
    <w:rsid w:val="00AE7340"/>
    <w:rsid w:val="00AF0BCC"/>
    <w:rsid w:val="00AF1BBD"/>
    <w:rsid w:val="00AF221E"/>
    <w:rsid w:val="00AF2491"/>
    <w:rsid w:val="00AF2EDE"/>
    <w:rsid w:val="00AF4880"/>
    <w:rsid w:val="00B004BE"/>
    <w:rsid w:val="00B00B6C"/>
    <w:rsid w:val="00B01240"/>
    <w:rsid w:val="00B01CD6"/>
    <w:rsid w:val="00B063D5"/>
    <w:rsid w:val="00B10207"/>
    <w:rsid w:val="00B1360B"/>
    <w:rsid w:val="00B141E7"/>
    <w:rsid w:val="00B14C71"/>
    <w:rsid w:val="00B1534C"/>
    <w:rsid w:val="00B153A4"/>
    <w:rsid w:val="00B15D06"/>
    <w:rsid w:val="00B26CA0"/>
    <w:rsid w:val="00B30B7C"/>
    <w:rsid w:val="00B311C3"/>
    <w:rsid w:val="00B34DA6"/>
    <w:rsid w:val="00B351B4"/>
    <w:rsid w:val="00B353B4"/>
    <w:rsid w:val="00B40413"/>
    <w:rsid w:val="00B40971"/>
    <w:rsid w:val="00B447E5"/>
    <w:rsid w:val="00B468CA"/>
    <w:rsid w:val="00B46BCA"/>
    <w:rsid w:val="00B478AA"/>
    <w:rsid w:val="00B51CF2"/>
    <w:rsid w:val="00B53A10"/>
    <w:rsid w:val="00B55906"/>
    <w:rsid w:val="00B61C21"/>
    <w:rsid w:val="00B634EA"/>
    <w:rsid w:val="00B642EA"/>
    <w:rsid w:val="00B64D16"/>
    <w:rsid w:val="00B65873"/>
    <w:rsid w:val="00B65E78"/>
    <w:rsid w:val="00B70245"/>
    <w:rsid w:val="00B70679"/>
    <w:rsid w:val="00B70AB3"/>
    <w:rsid w:val="00B713A8"/>
    <w:rsid w:val="00B71BE8"/>
    <w:rsid w:val="00B75E93"/>
    <w:rsid w:val="00B7644C"/>
    <w:rsid w:val="00B77653"/>
    <w:rsid w:val="00B8290B"/>
    <w:rsid w:val="00B84776"/>
    <w:rsid w:val="00B87806"/>
    <w:rsid w:val="00B878A9"/>
    <w:rsid w:val="00B87EC9"/>
    <w:rsid w:val="00B91B77"/>
    <w:rsid w:val="00B930EB"/>
    <w:rsid w:val="00BA25F6"/>
    <w:rsid w:val="00BA3CCB"/>
    <w:rsid w:val="00BA7C4B"/>
    <w:rsid w:val="00BB02A5"/>
    <w:rsid w:val="00BB08A8"/>
    <w:rsid w:val="00BB1822"/>
    <w:rsid w:val="00BB6211"/>
    <w:rsid w:val="00BC38FD"/>
    <w:rsid w:val="00BC4506"/>
    <w:rsid w:val="00BC4C75"/>
    <w:rsid w:val="00BC5C7E"/>
    <w:rsid w:val="00BC7A94"/>
    <w:rsid w:val="00BC7E5B"/>
    <w:rsid w:val="00BD1FD6"/>
    <w:rsid w:val="00BD605C"/>
    <w:rsid w:val="00BE4720"/>
    <w:rsid w:val="00BF5B71"/>
    <w:rsid w:val="00C01E61"/>
    <w:rsid w:val="00C034CB"/>
    <w:rsid w:val="00C050A4"/>
    <w:rsid w:val="00C051A8"/>
    <w:rsid w:val="00C054BC"/>
    <w:rsid w:val="00C0581F"/>
    <w:rsid w:val="00C100E9"/>
    <w:rsid w:val="00C10BF5"/>
    <w:rsid w:val="00C14A4F"/>
    <w:rsid w:val="00C165F2"/>
    <w:rsid w:val="00C1677E"/>
    <w:rsid w:val="00C16EF4"/>
    <w:rsid w:val="00C17897"/>
    <w:rsid w:val="00C25960"/>
    <w:rsid w:val="00C2797E"/>
    <w:rsid w:val="00C409D5"/>
    <w:rsid w:val="00C4282F"/>
    <w:rsid w:val="00C429E2"/>
    <w:rsid w:val="00C435C3"/>
    <w:rsid w:val="00C45653"/>
    <w:rsid w:val="00C45836"/>
    <w:rsid w:val="00C462FD"/>
    <w:rsid w:val="00C471B4"/>
    <w:rsid w:val="00C502C0"/>
    <w:rsid w:val="00C5095A"/>
    <w:rsid w:val="00C51B82"/>
    <w:rsid w:val="00C527FD"/>
    <w:rsid w:val="00C54A65"/>
    <w:rsid w:val="00C6234B"/>
    <w:rsid w:val="00C63B77"/>
    <w:rsid w:val="00C63EAE"/>
    <w:rsid w:val="00C73260"/>
    <w:rsid w:val="00C745BA"/>
    <w:rsid w:val="00C7629F"/>
    <w:rsid w:val="00C8049D"/>
    <w:rsid w:val="00C81C75"/>
    <w:rsid w:val="00C8661B"/>
    <w:rsid w:val="00C87143"/>
    <w:rsid w:val="00C9105E"/>
    <w:rsid w:val="00C91212"/>
    <w:rsid w:val="00C91F76"/>
    <w:rsid w:val="00C9746F"/>
    <w:rsid w:val="00CA139A"/>
    <w:rsid w:val="00CA270F"/>
    <w:rsid w:val="00CA2899"/>
    <w:rsid w:val="00CA31F0"/>
    <w:rsid w:val="00CA3A3D"/>
    <w:rsid w:val="00CA642F"/>
    <w:rsid w:val="00CA7617"/>
    <w:rsid w:val="00CA77FB"/>
    <w:rsid w:val="00CB0779"/>
    <w:rsid w:val="00CB16DA"/>
    <w:rsid w:val="00CB379B"/>
    <w:rsid w:val="00CB5278"/>
    <w:rsid w:val="00CB5DD0"/>
    <w:rsid w:val="00CB633F"/>
    <w:rsid w:val="00CB776C"/>
    <w:rsid w:val="00CC0D34"/>
    <w:rsid w:val="00CC239F"/>
    <w:rsid w:val="00CC36C0"/>
    <w:rsid w:val="00CC4ED2"/>
    <w:rsid w:val="00CC51D4"/>
    <w:rsid w:val="00CC58E5"/>
    <w:rsid w:val="00CC5B85"/>
    <w:rsid w:val="00CC5F73"/>
    <w:rsid w:val="00CC65DA"/>
    <w:rsid w:val="00CC7ACE"/>
    <w:rsid w:val="00CD0EEC"/>
    <w:rsid w:val="00CD2B14"/>
    <w:rsid w:val="00CD5E2B"/>
    <w:rsid w:val="00CD5F07"/>
    <w:rsid w:val="00CD713C"/>
    <w:rsid w:val="00CD7155"/>
    <w:rsid w:val="00CD7676"/>
    <w:rsid w:val="00CE00F2"/>
    <w:rsid w:val="00CF0D18"/>
    <w:rsid w:val="00CF21B9"/>
    <w:rsid w:val="00CF39E4"/>
    <w:rsid w:val="00CF5F5B"/>
    <w:rsid w:val="00CF6BF9"/>
    <w:rsid w:val="00D03800"/>
    <w:rsid w:val="00D065D3"/>
    <w:rsid w:val="00D14C94"/>
    <w:rsid w:val="00D176B4"/>
    <w:rsid w:val="00D22290"/>
    <w:rsid w:val="00D22776"/>
    <w:rsid w:val="00D23890"/>
    <w:rsid w:val="00D24EA0"/>
    <w:rsid w:val="00D275D7"/>
    <w:rsid w:val="00D30F0D"/>
    <w:rsid w:val="00D3164A"/>
    <w:rsid w:val="00D318DC"/>
    <w:rsid w:val="00D321BF"/>
    <w:rsid w:val="00D342A6"/>
    <w:rsid w:val="00D3463A"/>
    <w:rsid w:val="00D35E58"/>
    <w:rsid w:val="00D365E8"/>
    <w:rsid w:val="00D36D1A"/>
    <w:rsid w:val="00D40BEF"/>
    <w:rsid w:val="00D45CA6"/>
    <w:rsid w:val="00D45DF6"/>
    <w:rsid w:val="00D464BF"/>
    <w:rsid w:val="00D53201"/>
    <w:rsid w:val="00D53E26"/>
    <w:rsid w:val="00D56709"/>
    <w:rsid w:val="00D60BE4"/>
    <w:rsid w:val="00D60FE7"/>
    <w:rsid w:val="00D66E45"/>
    <w:rsid w:val="00D67849"/>
    <w:rsid w:val="00D73472"/>
    <w:rsid w:val="00D73BCE"/>
    <w:rsid w:val="00D75D87"/>
    <w:rsid w:val="00D77D30"/>
    <w:rsid w:val="00D80DDD"/>
    <w:rsid w:val="00D82A14"/>
    <w:rsid w:val="00D8712E"/>
    <w:rsid w:val="00D967A6"/>
    <w:rsid w:val="00DA3E0B"/>
    <w:rsid w:val="00DA3F77"/>
    <w:rsid w:val="00DB44E6"/>
    <w:rsid w:val="00DC2DC9"/>
    <w:rsid w:val="00DC4F83"/>
    <w:rsid w:val="00DC5BAA"/>
    <w:rsid w:val="00DD4F0E"/>
    <w:rsid w:val="00DE515A"/>
    <w:rsid w:val="00DE65E0"/>
    <w:rsid w:val="00DE7FA6"/>
    <w:rsid w:val="00DF0BF0"/>
    <w:rsid w:val="00DF3CA2"/>
    <w:rsid w:val="00DF3E56"/>
    <w:rsid w:val="00DF3EE6"/>
    <w:rsid w:val="00DF6D85"/>
    <w:rsid w:val="00E01463"/>
    <w:rsid w:val="00E0316A"/>
    <w:rsid w:val="00E05E0A"/>
    <w:rsid w:val="00E060BE"/>
    <w:rsid w:val="00E06AEF"/>
    <w:rsid w:val="00E10794"/>
    <w:rsid w:val="00E130FE"/>
    <w:rsid w:val="00E159AB"/>
    <w:rsid w:val="00E15B9C"/>
    <w:rsid w:val="00E23B97"/>
    <w:rsid w:val="00E3302A"/>
    <w:rsid w:val="00E34D69"/>
    <w:rsid w:val="00E37D26"/>
    <w:rsid w:val="00E449B9"/>
    <w:rsid w:val="00E46432"/>
    <w:rsid w:val="00E46BB3"/>
    <w:rsid w:val="00E51413"/>
    <w:rsid w:val="00E52189"/>
    <w:rsid w:val="00E52279"/>
    <w:rsid w:val="00E5235E"/>
    <w:rsid w:val="00E534CF"/>
    <w:rsid w:val="00E53D0C"/>
    <w:rsid w:val="00E54074"/>
    <w:rsid w:val="00E60C09"/>
    <w:rsid w:val="00E61367"/>
    <w:rsid w:val="00E61576"/>
    <w:rsid w:val="00E632EB"/>
    <w:rsid w:val="00E63388"/>
    <w:rsid w:val="00E65B28"/>
    <w:rsid w:val="00E7440C"/>
    <w:rsid w:val="00E76D75"/>
    <w:rsid w:val="00E81CB4"/>
    <w:rsid w:val="00E8585B"/>
    <w:rsid w:val="00E85F95"/>
    <w:rsid w:val="00E86F6A"/>
    <w:rsid w:val="00E920F7"/>
    <w:rsid w:val="00E93137"/>
    <w:rsid w:val="00E943AE"/>
    <w:rsid w:val="00E95942"/>
    <w:rsid w:val="00E971C6"/>
    <w:rsid w:val="00E97940"/>
    <w:rsid w:val="00EA142B"/>
    <w:rsid w:val="00EA24A6"/>
    <w:rsid w:val="00EA3F15"/>
    <w:rsid w:val="00EA472E"/>
    <w:rsid w:val="00EA4A4A"/>
    <w:rsid w:val="00EA64E3"/>
    <w:rsid w:val="00EA67AE"/>
    <w:rsid w:val="00EA7847"/>
    <w:rsid w:val="00EB1590"/>
    <w:rsid w:val="00EB4C2F"/>
    <w:rsid w:val="00EB72BA"/>
    <w:rsid w:val="00EC42DB"/>
    <w:rsid w:val="00EC5AAB"/>
    <w:rsid w:val="00ED0E88"/>
    <w:rsid w:val="00EE2E6E"/>
    <w:rsid w:val="00EE42D7"/>
    <w:rsid w:val="00EE4541"/>
    <w:rsid w:val="00EE463E"/>
    <w:rsid w:val="00EE534C"/>
    <w:rsid w:val="00EE608E"/>
    <w:rsid w:val="00EF0AFF"/>
    <w:rsid w:val="00EF3F52"/>
    <w:rsid w:val="00EF64D8"/>
    <w:rsid w:val="00F0055F"/>
    <w:rsid w:val="00F026F9"/>
    <w:rsid w:val="00F03DF9"/>
    <w:rsid w:val="00F0759E"/>
    <w:rsid w:val="00F13E8E"/>
    <w:rsid w:val="00F16A43"/>
    <w:rsid w:val="00F16BFC"/>
    <w:rsid w:val="00F16EC7"/>
    <w:rsid w:val="00F22696"/>
    <w:rsid w:val="00F22ACC"/>
    <w:rsid w:val="00F27297"/>
    <w:rsid w:val="00F31B8B"/>
    <w:rsid w:val="00F32FA5"/>
    <w:rsid w:val="00F33387"/>
    <w:rsid w:val="00F34756"/>
    <w:rsid w:val="00F34886"/>
    <w:rsid w:val="00F4236B"/>
    <w:rsid w:val="00F430A1"/>
    <w:rsid w:val="00F44040"/>
    <w:rsid w:val="00F45114"/>
    <w:rsid w:val="00F45541"/>
    <w:rsid w:val="00F46780"/>
    <w:rsid w:val="00F505A9"/>
    <w:rsid w:val="00F52DA3"/>
    <w:rsid w:val="00F5384D"/>
    <w:rsid w:val="00F616A3"/>
    <w:rsid w:val="00F6430F"/>
    <w:rsid w:val="00F67D3A"/>
    <w:rsid w:val="00F712E7"/>
    <w:rsid w:val="00F713F7"/>
    <w:rsid w:val="00F71CDA"/>
    <w:rsid w:val="00F7371A"/>
    <w:rsid w:val="00F7381C"/>
    <w:rsid w:val="00F7694F"/>
    <w:rsid w:val="00F76A7C"/>
    <w:rsid w:val="00F77FDF"/>
    <w:rsid w:val="00F80FD4"/>
    <w:rsid w:val="00F821A3"/>
    <w:rsid w:val="00F83667"/>
    <w:rsid w:val="00F90E62"/>
    <w:rsid w:val="00F9314A"/>
    <w:rsid w:val="00F93D24"/>
    <w:rsid w:val="00F940B2"/>
    <w:rsid w:val="00F94704"/>
    <w:rsid w:val="00FA1BB9"/>
    <w:rsid w:val="00FA1C49"/>
    <w:rsid w:val="00FA211C"/>
    <w:rsid w:val="00FA28B4"/>
    <w:rsid w:val="00FA2B45"/>
    <w:rsid w:val="00FA4E1D"/>
    <w:rsid w:val="00FB274B"/>
    <w:rsid w:val="00FB4010"/>
    <w:rsid w:val="00FB7389"/>
    <w:rsid w:val="00FC3EC9"/>
    <w:rsid w:val="00FC4907"/>
    <w:rsid w:val="00FC58EF"/>
    <w:rsid w:val="00FC7584"/>
    <w:rsid w:val="00FD0F45"/>
    <w:rsid w:val="00FD2694"/>
    <w:rsid w:val="00FD2EE5"/>
    <w:rsid w:val="00FD33DF"/>
    <w:rsid w:val="00FD562C"/>
    <w:rsid w:val="00FE1B4B"/>
    <w:rsid w:val="00FE39D7"/>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4203D-FBDD-4834-8A72-F3B23492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4</Pages>
  <Words>1402</Words>
  <Characters>7490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3</cp:revision>
  <cp:lastPrinted>2016-02-03T16:10:00Z</cp:lastPrinted>
  <dcterms:created xsi:type="dcterms:W3CDTF">2016-02-03T19:18:00Z</dcterms:created>
  <dcterms:modified xsi:type="dcterms:W3CDTF">2016-02-03T19:30:00Z</dcterms:modified>
</cp:coreProperties>
</file>