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C5341" w14:textId="15B2DD8F" w:rsidR="00625DC6" w:rsidRPr="001954E9" w:rsidRDefault="00CA58E7" w:rsidP="00F8176B">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49pt;width:52.5pt;height:48.75pt;z-index:251657728" fillcolor="#0c9">
            <v:imagedata r:id="rId8" o:title=""/>
          </v:shape>
          <o:OLEObject Type="Embed" ProgID="PBrush" ShapeID="_x0000_s1026" DrawAspect="Content" ObjectID="_1636370092" r:id="rId9"/>
        </w:object>
      </w:r>
    </w:p>
    <w:p w14:paraId="0442A3A2" w14:textId="77777777" w:rsidR="00CA77FB" w:rsidRPr="001954E9" w:rsidRDefault="00CA77FB" w:rsidP="00391E7D">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91E7D">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91E7D">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91E7D">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91E7D">
      <w:pPr>
        <w:pStyle w:val="Ttulo5"/>
        <w:tabs>
          <w:tab w:val="left" w:pos="0"/>
          <w:tab w:val="right" w:pos="9356"/>
        </w:tabs>
        <w:ind w:left="0"/>
        <w:rPr>
          <w:rFonts w:ascii="Bookman Old Style" w:hAnsi="Bookman Old Style"/>
          <w:sz w:val="24"/>
          <w:szCs w:val="24"/>
        </w:rPr>
      </w:pPr>
    </w:p>
    <w:p w14:paraId="7AD9E5E3" w14:textId="62A6AD55" w:rsidR="00CA77FB" w:rsidRPr="001954E9" w:rsidRDefault="00CA77FB" w:rsidP="00391E7D">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6D6067">
        <w:rPr>
          <w:rFonts w:ascii="Bookman Old Style" w:hAnsi="Bookman Old Style"/>
          <w:sz w:val="24"/>
          <w:szCs w:val="24"/>
        </w:rPr>
        <w:t>9</w:t>
      </w:r>
    </w:p>
    <w:p w14:paraId="14552A48" w14:textId="77777777" w:rsidR="00CA77FB" w:rsidRPr="001954E9" w:rsidRDefault="00CA77FB" w:rsidP="00391E7D">
      <w:pPr>
        <w:tabs>
          <w:tab w:val="left" w:pos="0"/>
          <w:tab w:val="right" w:pos="9356"/>
        </w:tabs>
        <w:ind w:left="0"/>
        <w:jc w:val="center"/>
        <w:rPr>
          <w:rFonts w:ascii="Bookman Old Style" w:hAnsi="Bookman Old Style" w:cs="Arial"/>
          <w:b/>
          <w:snapToGrid w:val="0"/>
          <w:color w:val="000000"/>
          <w:lang w:val="es-ES_tradnl"/>
        </w:rPr>
      </w:pPr>
    </w:p>
    <w:p w14:paraId="2243C687" w14:textId="77777777" w:rsidR="00CA77FB" w:rsidRPr="001954E9" w:rsidRDefault="00CA77FB" w:rsidP="00391E7D">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14:paraId="1D23EFA1" w14:textId="77777777" w:rsidR="00CA77FB" w:rsidRPr="001954E9" w:rsidRDefault="00CA77FB" w:rsidP="00391E7D">
      <w:pPr>
        <w:tabs>
          <w:tab w:val="left" w:pos="0"/>
          <w:tab w:val="right" w:pos="9356"/>
        </w:tabs>
        <w:ind w:left="0"/>
        <w:jc w:val="center"/>
        <w:rPr>
          <w:rFonts w:ascii="Bookman Old Style" w:hAnsi="Bookman Old Style"/>
          <w:lang w:val="es-ES_tradnl"/>
        </w:rPr>
      </w:pPr>
    </w:p>
    <w:p w14:paraId="698B9A5E" w14:textId="77777777" w:rsidR="004647B2" w:rsidRDefault="004647B2" w:rsidP="00391E7D">
      <w:pPr>
        <w:ind w:left="0"/>
        <w:jc w:val="center"/>
        <w:rPr>
          <w:rFonts w:ascii="Bookman Old Style" w:hAnsi="Bookman Old Style" w:cs="Arial"/>
          <w:lang w:val="es-ES_tradnl"/>
        </w:rPr>
      </w:pPr>
    </w:p>
    <w:p w14:paraId="29295C6C" w14:textId="176DC783" w:rsidR="00280C73" w:rsidRPr="00341E8F" w:rsidRDefault="00273C2C" w:rsidP="00391E7D">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w:t>
      </w:r>
      <w:r w:rsidR="00280C73" w:rsidRPr="006D6067">
        <w:rPr>
          <w:rFonts w:ascii="Bookman Old Style" w:hAnsi="Bookman Old Style" w:cs="Arial"/>
          <w:lang w:val="es-ES_tradnl"/>
        </w:rPr>
        <w:t xml:space="preserve">conformado por </w:t>
      </w:r>
      <w:r w:rsidR="00BC0EAA">
        <w:rPr>
          <w:rFonts w:ascii="Bookman Old Style" w:hAnsi="Bookman Old Style" w:cs="Arial"/>
          <w:lang w:val="es-ES_tradnl"/>
        </w:rPr>
        <w:t xml:space="preserve">el </w:t>
      </w:r>
      <w:r w:rsidR="003F5F55">
        <w:rPr>
          <w:rFonts w:ascii="Bookman Old Style" w:hAnsi="Bookman Old Style" w:cs="Arial"/>
          <w:lang w:val="es-ES_tradnl"/>
        </w:rPr>
        <w:t>M</w:t>
      </w:r>
      <w:r w:rsidR="006D6067" w:rsidRPr="006D6067">
        <w:rPr>
          <w:rFonts w:ascii="Bookman Old Style" w:hAnsi="Bookman Old Style" w:cs="Arial"/>
          <w:lang w:val="es-ES_tradnl"/>
        </w:rPr>
        <w:t xml:space="preserve">unicipio de </w:t>
      </w:r>
      <w:r w:rsidR="00BC0EAA">
        <w:rPr>
          <w:rFonts w:ascii="Bookman Old Style" w:hAnsi="Bookman Old Style" w:cs="Arial"/>
          <w:lang w:val="es-ES_tradnl"/>
        </w:rPr>
        <w:t>San Miguel de Sema</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B8380C" w:rsidRPr="006D6067">
        <w:rPr>
          <w:rFonts w:ascii="Bookman Old Style" w:hAnsi="Bookman Old Style" w:cs="Arial"/>
          <w:lang w:val="es-ES_tradnl"/>
        </w:rPr>
        <w:t xml:space="preserve"> </w:t>
      </w:r>
      <w:r w:rsidR="00BC0EAA">
        <w:rPr>
          <w:rFonts w:ascii="Bookman Old Style" w:hAnsi="Bookman Old Style" w:cs="Arial"/>
          <w:lang w:val="es-ES_tradnl"/>
        </w:rPr>
        <w:t>Boyacá</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BC0EAA">
        <w:rPr>
          <w:rFonts w:ascii="Bookman Old Style" w:hAnsi="Bookman Old Style" w:cs="Arial"/>
          <w:lang w:val="es-ES_tradnl"/>
        </w:rPr>
        <w:t>COMPRIGAS</w:t>
      </w:r>
      <w:r w:rsidR="006D6067">
        <w:rPr>
          <w:rFonts w:ascii="Bookman Old Style" w:hAnsi="Bookman Old Style" w:cs="Arial"/>
          <w:lang w:val="es-ES_tradnl"/>
        </w:rPr>
        <w:t xml:space="preserve"> S.A.S. E.S.P.</w:t>
      </w:r>
    </w:p>
    <w:p w14:paraId="32CB55E8" w14:textId="77777777" w:rsidR="00656686" w:rsidRPr="00341E8F" w:rsidRDefault="00656686" w:rsidP="00391E7D">
      <w:pPr>
        <w:widowControl w:val="0"/>
        <w:adjustRightInd w:val="0"/>
        <w:ind w:left="0"/>
        <w:jc w:val="both"/>
        <w:rPr>
          <w:rFonts w:ascii="Bookman Old Style" w:hAnsi="Bookman Old Style" w:cs="Arial"/>
          <w:lang w:val="es-ES_tradnl"/>
        </w:rPr>
      </w:pPr>
    </w:p>
    <w:p w14:paraId="72C36D46" w14:textId="77777777" w:rsidR="00273C2C" w:rsidRPr="001954E9" w:rsidRDefault="00273C2C" w:rsidP="00391E7D">
      <w:pPr>
        <w:widowControl w:val="0"/>
        <w:adjustRightInd w:val="0"/>
        <w:ind w:left="0"/>
        <w:jc w:val="both"/>
        <w:rPr>
          <w:rFonts w:ascii="Bookman Old Style" w:hAnsi="Bookman Old Style" w:cs="Arial"/>
          <w:lang w:val="es-CO"/>
        </w:rPr>
      </w:pPr>
    </w:p>
    <w:p w14:paraId="4E44089F" w14:textId="77777777" w:rsidR="00273C2C" w:rsidRPr="001954E9" w:rsidRDefault="00273C2C" w:rsidP="00391E7D">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BC0EAA" w:rsidRDefault="00273C2C" w:rsidP="00391E7D">
      <w:pPr>
        <w:ind w:left="0"/>
        <w:jc w:val="both"/>
        <w:rPr>
          <w:rFonts w:ascii="Bookman Old Style" w:hAnsi="Bookman Old Style" w:cs="Arial"/>
        </w:rPr>
      </w:pPr>
    </w:p>
    <w:p w14:paraId="0D6E9285" w14:textId="77777777" w:rsidR="00273C2C" w:rsidRPr="001954E9" w:rsidRDefault="00273C2C" w:rsidP="00391E7D">
      <w:pPr>
        <w:ind w:left="0"/>
        <w:jc w:val="both"/>
        <w:rPr>
          <w:rFonts w:ascii="Bookman Old Style" w:hAnsi="Bookman Old Style" w:cs="Arial"/>
        </w:rPr>
      </w:pPr>
    </w:p>
    <w:p w14:paraId="65F7A6D8" w14:textId="0B262615" w:rsidR="009D138E" w:rsidRPr="001954E9" w:rsidRDefault="00273C2C" w:rsidP="00391E7D">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91E7D">
      <w:pPr>
        <w:ind w:left="0"/>
        <w:jc w:val="both"/>
        <w:rPr>
          <w:rFonts w:ascii="Bookman Old Style" w:hAnsi="Bookman Old Style" w:cs="Arial"/>
        </w:rPr>
      </w:pPr>
    </w:p>
    <w:p w14:paraId="746D0179" w14:textId="77777777" w:rsidR="009D138E" w:rsidRPr="001954E9" w:rsidRDefault="009D138E" w:rsidP="00391E7D">
      <w:pPr>
        <w:ind w:left="0"/>
        <w:jc w:val="both"/>
        <w:rPr>
          <w:rFonts w:ascii="Bookman Old Style" w:hAnsi="Bookman Old Style" w:cs="Arial"/>
        </w:rPr>
      </w:pPr>
    </w:p>
    <w:p w14:paraId="14DE812F" w14:textId="77777777" w:rsidR="00273C2C" w:rsidRPr="001954E9" w:rsidRDefault="00273C2C" w:rsidP="00391E7D">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91E7D">
      <w:pPr>
        <w:ind w:left="0"/>
        <w:jc w:val="both"/>
        <w:rPr>
          <w:rFonts w:ascii="Bookman Old Style" w:hAnsi="Bookman Old Style" w:cs="Arial"/>
          <w:b/>
        </w:rPr>
      </w:pPr>
    </w:p>
    <w:p w14:paraId="4A7193DB" w14:textId="1C7D830E" w:rsidR="00273C2C" w:rsidRDefault="00273C2C" w:rsidP="00391E7D">
      <w:pPr>
        <w:adjustRightInd w:val="0"/>
        <w:ind w:left="0"/>
        <w:jc w:val="both"/>
        <w:rPr>
          <w:rFonts w:ascii="Bookman Old Style" w:hAnsi="Bookman Old Style" w:cs="Arial"/>
        </w:rPr>
      </w:pPr>
      <w:r w:rsidRPr="001954E9">
        <w:rPr>
          <w:rFonts w:ascii="Bookman Old Style" w:hAnsi="Bookman Old Style" w:cs="Arial"/>
        </w:rPr>
        <w:t xml:space="preserve">El </w:t>
      </w:r>
      <w:r w:rsidR="003F5F55">
        <w:rPr>
          <w:rFonts w:ascii="Bookman Old Style" w:hAnsi="Bookman Old Style" w:cs="Arial"/>
        </w:rPr>
        <w:t xml:space="preserve">Numeral </w:t>
      </w:r>
      <w:r w:rsidRPr="001954E9">
        <w:rPr>
          <w:rFonts w:ascii="Bookman Old Style" w:hAnsi="Bookman Old Style" w:cs="Arial"/>
        </w:rPr>
        <w:t xml:space="preserve">14.28 </w:t>
      </w:r>
      <w:r w:rsidR="003F5F55">
        <w:rPr>
          <w:rFonts w:ascii="Bookman Old Style" w:hAnsi="Bookman Old Style" w:cs="Arial"/>
        </w:rPr>
        <w:t>del A</w:t>
      </w:r>
      <w:r w:rsidR="003F5F55" w:rsidRPr="001954E9">
        <w:rPr>
          <w:rFonts w:ascii="Bookman Old Style" w:hAnsi="Bookman Old Style" w:cs="Arial"/>
        </w:rPr>
        <w:t xml:space="preserve">rtículo </w:t>
      </w:r>
      <w:r w:rsidR="003F5F55">
        <w:rPr>
          <w:rFonts w:ascii="Bookman Old Style" w:hAnsi="Bookman Old Style" w:cs="Arial"/>
        </w:rPr>
        <w:t xml:space="preserve">14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4E5472C8" w14:textId="77777777" w:rsidR="00391E7D" w:rsidRPr="001954E9" w:rsidRDefault="00391E7D" w:rsidP="00391E7D">
      <w:pPr>
        <w:adjustRightInd w:val="0"/>
        <w:ind w:left="0"/>
        <w:jc w:val="both"/>
        <w:rPr>
          <w:rFonts w:ascii="Bookman Old Style" w:hAnsi="Bookman Old Style" w:cs="Arial"/>
        </w:rPr>
      </w:pPr>
    </w:p>
    <w:p w14:paraId="024208A9" w14:textId="0A1A8623" w:rsidR="00273C2C" w:rsidRDefault="00273C2C" w:rsidP="00391E7D">
      <w:pPr>
        <w:adjustRightInd w:val="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36989879" w14:textId="77777777" w:rsidR="00391E7D" w:rsidRPr="001954E9" w:rsidRDefault="00391E7D" w:rsidP="00391E7D">
      <w:pPr>
        <w:adjustRightInd w:val="0"/>
        <w:ind w:left="0"/>
        <w:jc w:val="both"/>
        <w:rPr>
          <w:rFonts w:ascii="Bookman Old Style" w:hAnsi="Bookman Old Style" w:cs="Arial"/>
        </w:rPr>
      </w:pPr>
    </w:p>
    <w:p w14:paraId="3A52F58A" w14:textId="689A0B23" w:rsidR="00273C2C" w:rsidRDefault="00273C2C" w:rsidP="00391E7D">
      <w:pPr>
        <w:adjustRightInd w:val="0"/>
        <w:ind w:left="0"/>
        <w:jc w:val="both"/>
        <w:rPr>
          <w:rFonts w:ascii="Bookman Old Style" w:hAnsi="Bookman Old Style" w:cs="Arial"/>
        </w:rPr>
      </w:pPr>
      <w:r w:rsidRPr="001954E9">
        <w:rPr>
          <w:rFonts w:ascii="Bookman Old Style" w:hAnsi="Bookman Old Style" w:cs="Arial"/>
        </w:rPr>
        <w:t xml:space="preserve">El </w:t>
      </w:r>
      <w:r w:rsidR="003F5F55">
        <w:rPr>
          <w:rFonts w:ascii="Bookman Old Style" w:hAnsi="Bookman Old Style" w:cs="Arial"/>
        </w:rPr>
        <w:t xml:space="preserve">Numeral </w:t>
      </w:r>
      <w:r w:rsidRPr="001954E9">
        <w:rPr>
          <w:rFonts w:ascii="Bookman Old Style" w:hAnsi="Bookman Old Style" w:cs="Arial"/>
        </w:rPr>
        <w:t xml:space="preserve">73.11 </w:t>
      </w:r>
      <w:r w:rsidR="003F5F55">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w:t>
      </w:r>
      <w:r w:rsidR="003F5F55">
        <w:rPr>
          <w:rFonts w:ascii="Bookman Old Style" w:hAnsi="Bookman Old Style" w:cs="Arial"/>
        </w:rPr>
        <w:t>, CREG</w:t>
      </w:r>
      <w:r w:rsidRPr="001954E9">
        <w:rPr>
          <w:rFonts w:ascii="Bookman Old Style" w:hAnsi="Bookman Old Style" w:cs="Arial"/>
        </w:rPr>
        <w:t xml:space="preserve"> la competencia para establecer las fórmulas para la fijación de las tarifas del servicio público d</w:t>
      </w:r>
      <w:r w:rsidR="00391E7D">
        <w:rPr>
          <w:rFonts w:ascii="Bookman Old Style" w:hAnsi="Bookman Old Style" w:cs="Arial"/>
        </w:rPr>
        <w:t>omiciliario de gas combustible.</w:t>
      </w:r>
    </w:p>
    <w:p w14:paraId="201AFBAC" w14:textId="77777777" w:rsidR="00391E7D" w:rsidRPr="001954E9" w:rsidRDefault="00391E7D" w:rsidP="00391E7D">
      <w:pPr>
        <w:adjustRightInd w:val="0"/>
        <w:ind w:left="0"/>
        <w:jc w:val="both"/>
        <w:rPr>
          <w:rFonts w:ascii="Bookman Old Style" w:hAnsi="Bookman Old Style" w:cs="Arial"/>
        </w:rPr>
      </w:pPr>
    </w:p>
    <w:p w14:paraId="1BA2872E" w14:textId="3147E965" w:rsidR="00273C2C" w:rsidRDefault="00273C2C" w:rsidP="00391E7D">
      <w:pPr>
        <w:adjustRightInd w:val="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3F5F55">
        <w:rPr>
          <w:rFonts w:ascii="Bookman Old Style" w:hAnsi="Bookman Old Style" w:cs="Arial"/>
        </w:rPr>
        <w:t xml:space="preserve">Numeral </w:t>
      </w:r>
      <w:r w:rsidRPr="001954E9">
        <w:rPr>
          <w:rFonts w:ascii="Bookman Old Style" w:hAnsi="Bookman Old Style" w:cs="Arial"/>
        </w:rPr>
        <w:t xml:space="preserve">88.1 </w:t>
      </w:r>
      <w:r w:rsidR="003F5F55">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w:t>
      </w:r>
      <w:r w:rsidR="003F5F55">
        <w:rPr>
          <w:rFonts w:ascii="Bookman Old Style" w:hAnsi="Bookman Old Style" w:cs="Arial"/>
        </w:rPr>
        <w:t>, CREG</w:t>
      </w:r>
      <w:r w:rsidRPr="001954E9">
        <w:rPr>
          <w:rFonts w:ascii="Bookman Old Style" w:hAnsi="Bookman Old Style" w:cs="Arial"/>
        </w:rPr>
        <w:t xml:space="preserve"> podrá establecer topes máximos y mínimos tarifarios, de obligatorio cumplimiento por parte de las empresas.</w:t>
      </w:r>
    </w:p>
    <w:p w14:paraId="0DE3A43F" w14:textId="77777777" w:rsidR="00391E7D" w:rsidRPr="001954E9" w:rsidRDefault="00391E7D" w:rsidP="00391E7D">
      <w:pPr>
        <w:adjustRightInd w:val="0"/>
        <w:ind w:left="0"/>
        <w:jc w:val="both"/>
        <w:rPr>
          <w:rFonts w:ascii="Bookman Old Style" w:hAnsi="Bookman Old Style" w:cs="Arial"/>
        </w:rPr>
      </w:pPr>
    </w:p>
    <w:p w14:paraId="4528A43C" w14:textId="31614654" w:rsidR="00273C2C" w:rsidRDefault="00273C2C" w:rsidP="00391E7D">
      <w:pPr>
        <w:adjustRightInd w:val="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BD3DCDA" w14:textId="731974AC" w:rsidR="003F5F55" w:rsidRPr="001954E9" w:rsidRDefault="003F5F55" w:rsidP="00391E7D">
      <w:pPr>
        <w:adjustRightInd w:val="0"/>
        <w:ind w:left="0"/>
        <w:jc w:val="both"/>
        <w:rPr>
          <w:rFonts w:ascii="Bookman Old Style" w:hAnsi="Bookman Old Style" w:cs="Arial"/>
        </w:rPr>
      </w:pPr>
    </w:p>
    <w:p w14:paraId="4331784D" w14:textId="7007B5F1" w:rsidR="00A44502" w:rsidRDefault="007467F1" w:rsidP="00391E7D">
      <w:pPr>
        <w:adjustRightInd w:val="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establec</w:t>
      </w:r>
      <w:r w:rsidR="00072CB1">
        <w:rPr>
          <w:rFonts w:ascii="Bookman Old Style" w:hAnsi="Bookman Old Style" w:cs="Arial"/>
        </w:rPr>
        <w:t>en</w:t>
      </w:r>
      <w:r w:rsidRPr="001954E9">
        <w:rPr>
          <w:rFonts w:ascii="Bookman Old Style" w:hAnsi="Bookman Old Style" w:cs="Arial"/>
        </w:rPr>
        <w:t xml:space="preserve">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72DBCC18" w14:textId="77777777" w:rsidR="00391E7D" w:rsidRPr="001954E9" w:rsidRDefault="00391E7D" w:rsidP="00391E7D">
      <w:pPr>
        <w:adjustRightInd w:val="0"/>
        <w:ind w:left="0"/>
        <w:jc w:val="both"/>
        <w:rPr>
          <w:rFonts w:ascii="Bookman Old Style" w:hAnsi="Bookman Old Style" w:cs="Arial"/>
        </w:rPr>
      </w:pPr>
    </w:p>
    <w:p w14:paraId="5BE0E807" w14:textId="4D6CABB1" w:rsidR="0000682F" w:rsidRDefault="0000682F" w:rsidP="00391E7D">
      <w:pPr>
        <w:adjustRightInd w:val="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 xml:space="preserve">CREG 052 de 2014, </w:t>
      </w:r>
      <w:r w:rsidR="003F5F55">
        <w:rPr>
          <w:rFonts w:ascii="Bookman Old Style" w:hAnsi="Bookman Old Style" w:cs="Arial"/>
        </w:rPr>
        <w:t xml:space="preserve">CREG </w:t>
      </w:r>
      <w:r w:rsidRPr="001954E9">
        <w:rPr>
          <w:rFonts w:ascii="Bookman Old Style" w:hAnsi="Bookman Old Style" w:cs="Arial"/>
        </w:rPr>
        <w:t xml:space="preserve">138 de 2014, </w:t>
      </w:r>
      <w:r w:rsidR="00191EED">
        <w:rPr>
          <w:rFonts w:ascii="Bookman Old Style" w:hAnsi="Bookman Old Style" w:cs="Arial"/>
        </w:rPr>
        <w:t xml:space="preserve">CREG </w:t>
      </w:r>
      <w:r w:rsidRPr="001954E9">
        <w:rPr>
          <w:rFonts w:ascii="Bookman Old Style" w:hAnsi="Bookman Old Style" w:cs="Arial"/>
        </w:rPr>
        <w:t xml:space="preserve">112 de 2015, </w:t>
      </w:r>
      <w:r w:rsidR="00191EED">
        <w:rPr>
          <w:rFonts w:ascii="Bookman Old Style" w:hAnsi="Bookman Old Style" w:cs="Arial"/>
        </w:rPr>
        <w:t xml:space="preserve">CREG </w:t>
      </w:r>
      <w:r w:rsidRPr="001954E9">
        <w:rPr>
          <w:rFonts w:ascii="Bookman Old Style" w:hAnsi="Bookman Old Style" w:cs="Arial"/>
        </w:rPr>
        <w:t xml:space="preserve">125 de 2015 y </w:t>
      </w:r>
      <w:r w:rsidR="00191EED">
        <w:rPr>
          <w:rFonts w:ascii="Bookman Old Style" w:hAnsi="Bookman Old Style" w:cs="Arial"/>
        </w:rPr>
        <w:t xml:space="preserve">CREG </w:t>
      </w:r>
      <w:r w:rsidRPr="001954E9">
        <w:rPr>
          <w:rFonts w:ascii="Bookman Old Style" w:hAnsi="Bookman Old Style" w:cs="Arial"/>
        </w:rPr>
        <w:t>141 de 2015 se modificó y adicionó</w:t>
      </w:r>
      <w:r w:rsidR="00A44502" w:rsidRPr="001954E9">
        <w:rPr>
          <w:rFonts w:ascii="Bookman Old Style" w:hAnsi="Bookman Old Style" w:cs="Arial"/>
        </w:rPr>
        <w:t xml:space="preserve"> la Resolución CREG 202 de 2013.</w:t>
      </w:r>
    </w:p>
    <w:p w14:paraId="54F0545B" w14:textId="77777777" w:rsidR="00391E7D" w:rsidRPr="001954E9" w:rsidRDefault="00391E7D" w:rsidP="00391E7D">
      <w:pPr>
        <w:adjustRightInd w:val="0"/>
        <w:ind w:left="0"/>
        <w:jc w:val="both"/>
        <w:rPr>
          <w:rFonts w:ascii="Bookman Old Style" w:hAnsi="Bookman Old Style" w:cs="Arial"/>
        </w:rPr>
      </w:pPr>
    </w:p>
    <w:p w14:paraId="5E324E60" w14:textId="13556B76" w:rsidR="001C24F8" w:rsidRDefault="00072CB1" w:rsidP="00391E7D">
      <w:pPr>
        <w:ind w:left="0"/>
        <w:jc w:val="both"/>
        <w:rPr>
          <w:rFonts w:ascii="Bookman Old Style" w:hAnsi="Bookman Old Style" w:cs="Arial"/>
        </w:rPr>
      </w:pPr>
      <w:r>
        <w:rPr>
          <w:rFonts w:ascii="Bookman Old Style" w:hAnsi="Bookman Old Style"/>
          <w:lang w:val="es-ES_tradnl"/>
        </w:rPr>
        <w:t xml:space="preserve">La Comisión mediante </w:t>
      </w:r>
      <w:r w:rsidR="001C24F8" w:rsidRPr="00657DE1">
        <w:rPr>
          <w:rFonts w:ascii="Bookman Old Style" w:hAnsi="Bookman Old Style"/>
          <w:lang w:val="es-ES_tradnl"/>
        </w:rPr>
        <w:t xml:space="preserve">la Resolución </w:t>
      </w:r>
      <w:r w:rsidR="001C24F8" w:rsidRPr="00657DE1">
        <w:rPr>
          <w:rFonts w:ascii="Bookman Old Style" w:hAnsi="Bookman Old Style" w:cs="Arial"/>
        </w:rPr>
        <w:t>CREG 095 de 2015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w:t>
      </w:r>
      <w:r>
        <w:rPr>
          <w:rFonts w:ascii="Bookman Old Style" w:hAnsi="Bookman Old Style" w:cs="Arial"/>
        </w:rPr>
        <w:t>,</w:t>
      </w:r>
      <w:r w:rsidR="001C24F8" w:rsidRPr="00657DE1">
        <w:rPr>
          <w:rFonts w:ascii="Bookman Old Style" w:hAnsi="Bookman Old Style" w:cs="Arial"/>
        </w:rPr>
        <w:t xml:space="preserve"> generación y distribución de energía eléctrica en zonas no interconectadas.</w:t>
      </w:r>
    </w:p>
    <w:p w14:paraId="4F08447D" w14:textId="77777777" w:rsidR="00391E7D" w:rsidRPr="001954E9" w:rsidRDefault="00391E7D" w:rsidP="00391E7D">
      <w:pPr>
        <w:ind w:left="0"/>
        <w:jc w:val="both"/>
        <w:rPr>
          <w:rFonts w:ascii="Bookman Old Style" w:hAnsi="Bookman Old Style" w:cs="Arial"/>
        </w:rPr>
      </w:pPr>
    </w:p>
    <w:p w14:paraId="4C09F122" w14:textId="3EE3DC53" w:rsidR="00657DE1" w:rsidRDefault="001C24F8" w:rsidP="00391E7D">
      <w:pPr>
        <w:ind w:left="0"/>
        <w:jc w:val="both"/>
        <w:rPr>
          <w:rFonts w:ascii="Bookman Old Style" w:eastAsia="Calibri" w:hAnsi="Bookman Old Style"/>
          <w:lang w:val="es-CO" w:eastAsia="en-US"/>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r w:rsidR="00072CB1">
        <w:rPr>
          <w:rFonts w:ascii="Bookman Old Style" w:hAnsi="Bookman Old Style" w:cs="Arial"/>
        </w:rPr>
        <w:t xml:space="preserve"> </w:t>
      </w:r>
      <w:r w:rsidR="00072CB1">
        <w:rPr>
          <w:rFonts w:ascii="Bookman Old Style" w:eastAsia="Calibri" w:hAnsi="Bookman Old Style"/>
          <w:lang w:val="es-CO" w:eastAsia="en-US"/>
        </w:rPr>
        <w:t>E</w:t>
      </w:r>
      <w:r w:rsidR="00657DE1" w:rsidRPr="00F92B41">
        <w:rPr>
          <w:rFonts w:ascii="Bookman Old Style" w:eastAsia="Calibri" w:hAnsi="Bookman Old Style"/>
          <w:lang w:val="es-CO" w:eastAsia="en-US"/>
        </w:rPr>
        <w:t xml:space="preserve">specíficamente </w:t>
      </w:r>
      <w:r w:rsidR="00657DE1">
        <w:rPr>
          <w:rFonts w:ascii="Bookman Old Style" w:eastAsia="Calibri" w:hAnsi="Bookman Old Style"/>
          <w:lang w:val="es-CO" w:eastAsia="en-US"/>
        </w:rPr>
        <w:t xml:space="preserve">el </w:t>
      </w:r>
      <w:r w:rsidR="00072CB1">
        <w:rPr>
          <w:rFonts w:ascii="Bookman Old Style" w:eastAsia="Calibri" w:hAnsi="Bookman Old Style"/>
          <w:lang w:val="es-CO" w:eastAsia="en-US"/>
        </w:rPr>
        <w:t>P</w:t>
      </w:r>
      <w:r w:rsidR="00657DE1">
        <w:rPr>
          <w:rFonts w:ascii="Bookman Old Style" w:eastAsia="Calibri" w:hAnsi="Bookman Old Style"/>
          <w:lang w:val="es-CO" w:eastAsia="en-US"/>
        </w:rPr>
        <w:t>arágrafo d</w:t>
      </w:r>
      <w:r w:rsidR="00657DE1" w:rsidRPr="00F92B41">
        <w:rPr>
          <w:rFonts w:ascii="Bookman Old Style" w:eastAsia="Calibri" w:hAnsi="Bookman Old Style"/>
          <w:lang w:val="es-CO" w:eastAsia="en-US"/>
        </w:rPr>
        <w:t xml:space="preserve">el </w:t>
      </w:r>
      <w:r w:rsidR="00072CB1">
        <w:rPr>
          <w:rFonts w:ascii="Bookman Old Style" w:eastAsia="Calibri" w:hAnsi="Bookman Old Style"/>
          <w:lang w:val="es-CO" w:eastAsia="en-US"/>
        </w:rPr>
        <w:t>A</w:t>
      </w:r>
      <w:r w:rsidR="00657DE1" w:rsidRPr="00F92B41">
        <w:rPr>
          <w:rFonts w:ascii="Bookman Old Style" w:eastAsia="Calibri" w:hAnsi="Bookman Old Style"/>
          <w:lang w:val="es-CO" w:eastAsia="en-US"/>
        </w:rPr>
        <w:t>rtículo 4</w:t>
      </w:r>
      <w:r w:rsidR="00754BEC">
        <w:rPr>
          <w:rFonts w:ascii="Bookman Old Style" w:eastAsia="Calibri" w:hAnsi="Bookman Old Style"/>
          <w:lang w:val="es-CO" w:eastAsia="en-US"/>
        </w:rPr>
        <w:t xml:space="preserve"> Ibídem</w:t>
      </w:r>
      <w:r w:rsidR="00657DE1">
        <w:rPr>
          <w:rFonts w:ascii="Bookman Old Style" w:eastAsia="Calibri" w:hAnsi="Bookman Old Style"/>
          <w:lang w:val="es-CO" w:eastAsia="en-US"/>
        </w:rPr>
        <w:t>, establece</w:t>
      </w:r>
      <w:r w:rsidR="00657DE1" w:rsidRPr="00F92B41">
        <w:rPr>
          <w:rFonts w:ascii="Bookman Old Style" w:eastAsia="Calibri" w:hAnsi="Bookman Old Style"/>
          <w:lang w:val="es-CO" w:eastAsia="en-US"/>
        </w:rPr>
        <w:t xml:space="preserve"> lo siguiente:</w:t>
      </w:r>
    </w:p>
    <w:p w14:paraId="4688286E" w14:textId="77777777" w:rsidR="00391E7D" w:rsidRPr="00F92B41" w:rsidRDefault="00391E7D" w:rsidP="00391E7D">
      <w:pPr>
        <w:ind w:left="0"/>
        <w:jc w:val="both"/>
        <w:rPr>
          <w:rFonts w:ascii="Bookman Old Style" w:eastAsia="Calibri" w:hAnsi="Bookman Old Style"/>
          <w:lang w:val="es-CO" w:eastAsia="en-US"/>
        </w:rPr>
      </w:pPr>
    </w:p>
    <w:p w14:paraId="34747A19" w14:textId="30F8214E" w:rsidR="00657DE1" w:rsidRPr="00F92B41" w:rsidRDefault="00657DE1" w:rsidP="004647B2">
      <w:pPr>
        <w:shd w:val="clear" w:color="auto" w:fill="FFFFFF"/>
        <w:ind w:left="426" w:right="425"/>
        <w:contextualSpacing/>
        <w:jc w:val="both"/>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p>
    <w:p w14:paraId="7708B530" w14:textId="77777777" w:rsidR="00391E7D" w:rsidRDefault="00391E7D" w:rsidP="00391E7D">
      <w:pPr>
        <w:ind w:left="0"/>
        <w:jc w:val="both"/>
        <w:rPr>
          <w:rFonts w:ascii="Bookman Old Style" w:eastAsia="Calibri" w:hAnsi="Bookman Old Style"/>
          <w:lang w:val="es-CO" w:eastAsia="en-US"/>
        </w:rPr>
      </w:pPr>
    </w:p>
    <w:p w14:paraId="737CD544" w14:textId="534772B7" w:rsidR="00657DE1" w:rsidRDefault="00657DE1" w:rsidP="00391E7D">
      <w:pPr>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 xml:space="preserve">icación del </w:t>
      </w:r>
      <w:r w:rsidR="00072CB1">
        <w:rPr>
          <w:rFonts w:ascii="Bookman Old Style" w:eastAsia="Calibri" w:hAnsi="Bookman Old Style"/>
          <w:lang w:val="es-CO" w:eastAsia="en-US"/>
        </w:rPr>
        <w:t>E</w:t>
      </w:r>
      <w:r>
        <w:rPr>
          <w:rFonts w:ascii="Bookman Old Style" w:eastAsia="Calibri" w:hAnsi="Bookman Old Style"/>
          <w:lang w:val="es-CO" w:eastAsia="en-US"/>
        </w:rPr>
        <w:t xml:space="preserve">statuto </w:t>
      </w:r>
      <w:r w:rsidR="00072CB1">
        <w:rPr>
          <w:rFonts w:ascii="Bookman Old Style" w:eastAsia="Calibri" w:hAnsi="Bookman Old Style"/>
          <w:lang w:val="es-CO" w:eastAsia="en-US"/>
        </w:rPr>
        <w:t>T</w:t>
      </w:r>
      <w:r>
        <w:rPr>
          <w:rFonts w:ascii="Bookman Old Style" w:eastAsia="Calibri" w:hAnsi="Bookman Old Style"/>
          <w:lang w:val="es-CO" w:eastAsia="en-US"/>
        </w:rPr>
        <w:t>ributario aplicable a partir del año 2017;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14:paraId="511327B5" w14:textId="77777777" w:rsidR="00391E7D" w:rsidRPr="00F92B41" w:rsidRDefault="00391E7D" w:rsidP="00391E7D">
      <w:pPr>
        <w:ind w:left="0"/>
        <w:jc w:val="both"/>
        <w:rPr>
          <w:rFonts w:ascii="Bookman Old Style" w:eastAsia="Calibri" w:hAnsi="Bookman Old Style"/>
          <w:lang w:val="es-CO" w:eastAsia="en-US"/>
        </w:rPr>
      </w:pPr>
    </w:p>
    <w:p w14:paraId="170E76C9" w14:textId="2ED1A055" w:rsidR="00657DE1" w:rsidRDefault="00072CB1" w:rsidP="00391E7D">
      <w:pPr>
        <w:ind w:left="0"/>
        <w:jc w:val="both"/>
        <w:rPr>
          <w:rFonts w:ascii="Bookman Old Style" w:eastAsia="Calibri" w:hAnsi="Bookman Old Style"/>
          <w:lang w:val="es-CO" w:eastAsia="en-US"/>
        </w:rPr>
      </w:pPr>
      <w:r>
        <w:rPr>
          <w:rFonts w:ascii="Bookman Old Style" w:eastAsia="Calibri" w:hAnsi="Bookman Old Style"/>
          <w:lang w:val="es-CO" w:eastAsia="en-US"/>
        </w:rPr>
        <w:t xml:space="preserve">Conforme a </w:t>
      </w:r>
      <w:r w:rsidR="00657DE1" w:rsidRPr="00F92B41">
        <w:rPr>
          <w:rFonts w:ascii="Bookman Old Style" w:eastAsia="Calibri" w:hAnsi="Bookman Old Style"/>
          <w:lang w:val="es-CO" w:eastAsia="en-US"/>
        </w:rPr>
        <w:t>lo previsto en la Resolución CREG 096 de 2015, la Comisión proced</w:t>
      </w:r>
      <w:r w:rsidR="003F5F55">
        <w:rPr>
          <w:rFonts w:ascii="Bookman Old Style" w:eastAsia="Calibri" w:hAnsi="Bookman Old Style"/>
          <w:lang w:val="es-CO" w:eastAsia="en-US"/>
        </w:rPr>
        <w:t>ió</w:t>
      </w:r>
      <w:r w:rsidR="00657DE1" w:rsidRPr="00F92B41">
        <w:rPr>
          <w:rFonts w:ascii="Bookman Old Style" w:eastAsia="Calibri" w:hAnsi="Bookman Old Style"/>
          <w:lang w:val="es-CO" w:eastAsia="en-US"/>
        </w:rPr>
        <w:t xml:space="preserve"> a hacer el ajuste de la respectiva tasa de descuento</w:t>
      </w:r>
      <w:r w:rsidR="00657DE1">
        <w:rPr>
          <w:rFonts w:ascii="Bookman Old Style" w:eastAsia="Calibri" w:hAnsi="Bookman Old Style"/>
          <w:lang w:val="es-CO" w:eastAsia="en-US"/>
        </w:rPr>
        <w:t>, cuyo valor es el siguiente:</w:t>
      </w:r>
    </w:p>
    <w:p w14:paraId="51EE215D" w14:textId="77777777" w:rsidR="00391E7D" w:rsidRDefault="00391E7D" w:rsidP="00391E7D">
      <w:pPr>
        <w:ind w:left="0"/>
        <w:jc w:val="both"/>
        <w:rPr>
          <w:rFonts w:ascii="Bookman Old Style" w:eastAsia="Calibri" w:hAnsi="Bookman Old Style"/>
          <w:lang w:val="es-CO"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14:paraId="120855A0" w14:textId="77777777" w:rsidTr="009353D2">
        <w:trPr>
          <w:trHeight w:val="422"/>
          <w:jc w:val="center"/>
        </w:trPr>
        <w:tc>
          <w:tcPr>
            <w:tcW w:w="2709" w:type="dxa"/>
            <w:shd w:val="clear" w:color="auto" w:fill="D9D9D9" w:themeFill="background1" w:themeFillShade="D9"/>
            <w:vAlign w:val="center"/>
          </w:tcPr>
          <w:p w14:paraId="20EFB1D9" w14:textId="77777777" w:rsidR="00657DE1" w:rsidRPr="009353D2" w:rsidRDefault="00657DE1" w:rsidP="00391E7D">
            <w:pPr>
              <w:ind w:left="0"/>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14:paraId="2686877C" w14:textId="77777777" w:rsidR="00657DE1" w:rsidRPr="009353D2" w:rsidRDefault="00657DE1" w:rsidP="00391E7D">
            <w:pPr>
              <w:ind w:left="0"/>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14:paraId="2D6252E5" w14:textId="77777777" w:rsidTr="009353D2">
        <w:trPr>
          <w:trHeight w:val="228"/>
          <w:jc w:val="center"/>
        </w:trPr>
        <w:tc>
          <w:tcPr>
            <w:tcW w:w="2709" w:type="dxa"/>
            <w:shd w:val="clear" w:color="auto" w:fill="auto"/>
            <w:vAlign w:val="center"/>
          </w:tcPr>
          <w:p w14:paraId="64C989BA" w14:textId="77777777" w:rsidR="00657DE1" w:rsidRPr="009353D2" w:rsidRDefault="00657DE1" w:rsidP="00391E7D">
            <w:pPr>
              <w:ind w:left="0"/>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14:paraId="22B5A407" w14:textId="77777777" w:rsidR="00657DE1" w:rsidRPr="009353D2" w:rsidRDefault="00611C6C" w:rsidP="00391E7D">
            <w:pPr>
              <w:ind w:left="0"/>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14:paraId="7B4D05C4" w14:textId="77777777" w:rsidR="00391E7D" w:rsidRDefault="00391E7D" w:rsidP="00391E7D">
      <w:pPr>
        <w:adjustRightInd w:val="0"/>
        <w:ind w:left="0"/>
        <w:jc w:val="both"/>
        <w:rPr>
          <w:rFonts w:ascii="Bookman Old Style" w:hAnsi="Bookman Old Style" w:cs="Arial"/>
        </w:rPr>
      </w:pPr>
    </w:p>
    <w:p w14:paraId="3012F76E" w14:textId="29F6B8B1" w:rsidR="00034210" w:rsidRDefault="00034210" w:rsidP="00391E7D">
      <w:pPr>
        <w:adjustRightInd w:val="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w:t>
      </w:r>
      <w:r w:rsidR="002101A4">
        <w:rPr>
          <w:rFonts w:ascii="Bookman Old Style" w:hAnsi="Bookman Old Style" w:cs="Arial"/>
        </w:rPr>
        <w:t xml:space="preserve">, </w:t>
      </w:r>
      <w:r w:rsidRPr="00FA4B7D">
        <w:rPr>
          <w:rFonts w:ascii="Bookman Old Style" w:hAnsi="Bookman Old Style" w:cs="Arial"/>
        </w:rPr>
        <w:t xml:space="preserve">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2101A4">
        <w:rPr>
          <w:rFonts w:ascii="Bookman Old Style" w:hAnsi="Bookman Old Style" w:cs="Arial"/>
        </w:rPr>
        <w:t>é</w:t>
      </w:r>
      <w:r w:rsidR="00AD47C2">
        <w:rPr>
          <w:rFonts w:ascii="Bookman Old Style" w:hAnsi="Bookman Old Style" w:cs="Arial"/>
        </w:rPr>
        <w:t>llas que la modifiquen, adicionen y/o sustituyan</w:t>
      </w:r>
      <w:r>
        <w:rPr>
          <w:rFonts w:ascii="Bookman Old Style" w:hAnsi="Bookman Old Style" w:cs="Arial"/>
        </w:rPr>
        <w:t>.</w:t>
      </w:r>
    </w:p>
    <w:p w14:paraId="79183331" w14:textId="77777777" w:rsidR="00391E7D" w:rsidRPr="00034210" w:rsidRDefault="00391E7D" w:rsidP="00391E7D">
      <w:pPr>
        <w:adjustRightInd w:val="0"/>
        <w:ind w:left="0"/>
        <w:jc w:val="both"/>
        <w:rPr>
          <w:rFonts w:ascii="Bookman Old Style" w:hAnsi="Bookman Old Style" w:cs="Arial"/>
        </w:rPr>
      </w:pPr>
    </w:p>
    <w:p w14:paraId="62AB0170" w14:textId="5B1AB379" w:rsidR="00E6146A" w:rsidRDefault="00E6146A" w:rsidP="00391E7D">
      <w:pPr>
        <w:adjustRightInd w:val="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2A6415FB" w14:textId="77777777" w:rsidR="003F5F55" w:rsidRDefault="003F5F55" w:rsidP="00391E7D">
      <w:pPr>
        <w:adjustRightInd w:val="0"/>
        <w:ind w:left="0"/>
        <w:jc w:val="both"/>
        <w:rPr>
          <w:rFonts w:ascii="Bookman Old Style" w:hAnsi="Bookman Old Style" w:cs="Arial"/>
        </w:rPr>
      </w:pPr>
    </w:p>
    <w:p w14:paraId="556314A8" w14:textId="3B00B226" w:rsidR="001877F2" w:rsidRDefault="001877F2" w:rsidP="00391E7D">
      <w:pPr>
        <w:adjustRightInd w:val="0"/>
        <w:ind w:left="0"/>
        <w:jc w:val="both"/>
        <w:rPr>
          <w:rFonts w:ascii="Bookman Old Style" w:hAnsi="Bookman Old Style" w:cs="Arial"/>
        </w:rPr>
      </w:pPr>
      <w:r w:rsidRPr="00AF5F56">
        <w:rPr>
          <w:rFonts w:ascii="Bookman Old Style" w:hAnsi="Bookman Old Style" w:cs="Arial"/>
        </w:rPr>
        <w:lastRenderedPageBreak/>
        <w:t>Mediante la Resolución CREG 090 de 2018 se establecen los apartes revocados de la Resolución CREG 202 de 2013</w:t>
      </w:r>
      <w:r w:rsidR="003F5F55">
        <w:rPr>
          <w:rFonts w:ascii="Bookman Old Style" w:hAnsi="Bookman Old Style" w:cs="Arial"/>
        </w:rPr>
        <w:t xml:space="preserve">, </w:t>
      </w:r>
      <w:r w:rsidR="002101A4">
        <w:rPr>
          <w:rFonts w:ascii="Bookman Old Style" w:hAnsi="Bookman Old Style" w:cs="Arial"/>
        </w:rPr>
        <w:t xml:space="preserve">en virtud de </w:t>
      </w:r>
      <w:r w:rsidRPr="00AF5F56">
        <w:rPr>
          <w:rFonts w:ascii="Bookman Old Style" w:hAnsi="Bookman Old Style" w:cs="Arial"/>
        </w:rPr>
        <w:t>la Resolución CREG 093 de 2016 y se incorporan otras disposiciones.</w:t>
      </w:r>
    </w:p>
    <w:p w14:paraId="49B642A3" w14:textId="77777777" w:rsidR="000872ED" w:rsidRPr="00AF5F56" w:rsidRDefault="000872ED" w:rsidP="00391E7D">
      <w:pPr>
        <w:adjustRightInd w:val="0"/>
        <w:ind w:left="0"/>
        <w:jc w:val="both"/>
        <w:rPr>
          <w:rFonts w:ascii="Bookman Old Style" w:hAnsi="Bookman Old Style" w:cs="Arial"/>
        </w:rPr>
      </w:pPr>
    </w:p>
    <w:p w14:paraId="551C4B3E" w14:textId="68AC60E2" w:rsidR="001877F2" w:rsidRDefault="001877F2" w:rsidP="00391E7D">
      <w:pPr>
        <w:adjustRightInd w:val="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w:t>
      </w:r>
      <w:r w:rsidR="003F5F55">
        <w:rPr>
          <w:rFonts w:ascii="Bookman Old Style" w:hAnsi="Bookman Old Style" w:cs="Arial"/>
        </w:rPr>
        <w:t>,</w:t>
      </w:r>
      <w:r w:rsidRPr="00AF5F56">
        <w:rPr>
          <w:rFonts w:ascii="Bookman Old Style" w:hAnsi="Bookman Old Style" w:cs="Arial"/>
        </w:rPr>
        <w:t xml:space="preserve"> que le corresponde adelantar una actuación administrativa de manera oficiosa con fundamento en el </w:t>
      </w:r>
      <w:r w:rsidR="00903A17">
        <w:rPr>
          <w:rFonts w:ascii="Bookman Old Style" w:hAnsi="Bookman Old Style" w:cs="Arial"/>
        </w:rPr>
        <w:t>A</w:t>
      </w:r>
      <w:r w:rsidRPr="00AF5F56">
        <w:rPr>
          <w:rFonts w:ascii="Bookman Old Style" w:hAnsi="Bookman Old Style" w:cs="Arial"/>
        </w:rPr>
        <w:t>rtículo 126 de la Ley 142 de 1994</w:t>
      </w:r>
      <w:r w:rsidR="00903A17">
        <w:rPr>
          <w:rFonts w:ascii="Bookman Old Style" w:hAnsi="Bookman Old Style" w:cs="Arial"/>
        </w:rPr>
        <w:t>,</w:t>
      </w:r>
      <w:r w:rsidRPr="00AF5F56">
        <w:rPr>
          <w:rFonts w:ascii="Bookman Old Style" w:hAnsi="Bookman Old Style" w:cs="Arial"/>
        </w:rPr>
        <w:t xml:space="preserve"> a efectos de determinar la existencia de graves errores de cálculo que lesionan injustamente los intereses de los usuarios o de la empresa, con el fin de que se lleve a cabo una debida aplicación de la metodología de remuneración de la actividad de distribución de gas co</w:t>
      </w:r>
      <w:r w:rsidR="009A4B63">
        <w:rPr>
          <w:rFonts w:ascii="Bookman Old Style" w:hAnsi="Bookman Old Style" w:cs="Arial"/>
        </w:rPr>
        <w:t>mbustible por redes de tubería.</w:t>
      </w:r>
    </w:p>
    <w:p w14:paraId="1FACE165" w14:textId="77777777" w:rsidR="000872ED" w:rsidRPr="00AF5F56" w:rsidRDefault="000872ED" w:rsidP="00391E7D">
      <w:pPr>
        <w:adjustRightInd w:val="0"/>
        <w:ind w:left="0"/>
        <w:jc w:val="both"/>
        <w:rPr>
          <w:rFonts w:ascii="Bookman Old Style" w:hAnsi="Bookman Old Style" w:cs="Arial"/>
        </w:rPr>
      </w:pPr>
    </w:p>
    <w:p w14:paraId="397F7E0A" w14:textId="6D5638C9" w:rsidR="001877F2" w:rsidRDefault="00903A17" w:rsidP="00391E7D">
      <w:pPr>
        <w:adjustRightInd w:val="0"/>
        <w:ind w:left="0"/>
        <w:jc w:val="both"/>
        <w:rPr>
          <w:rFonts w:ascii="Bookman Old Style" w:hAnsi="Bookman Old Style"/>
          <w:bCs/>
          <w:lang w:val="es-CO"/>
        </w:rPr>
      </w:pPr>
      <w:r>
        <w:rPr>
          <w:rFonts w:ascii="Bookman Old Style" w:hAnsi="Bookman Old Style" w:cs="Arial"/>
        </w:rPr>
        <w:t xml:space="preserve">A través de </w:t>
      </w:r>
      <w:r w:rsidR="001877F2" w:rsidRPr="00AF5F56">
        <w:rPr>
          <w:rFonts w:ascii="Bookman Old Style" w:hAnsi="Bookman Old Style" w:cs="Arial"/>
        </w:rPr>
        <w:t xml:space="preserve">la Resolución CREG </w:t>
      </w:r>
      <w:r w:rsidR="00174788">
        <w:rPr>
          <w:rFonts w:ascii="Bookman Old Style" w:hAnsi="Bookman Old Style" w:cs="Arial"/>
        </w:rPr>
        <w:t>132</w:t>
      </w:r>
      <w:r w:rsidR="001877F2" w:rsidRPr="00AF5F56">
        <w:rPr>
          <w:rFonts w:ascii="Bookman Old Style" w:hAnsi="Bookman Old Style" w:cs="Arial"/>
        </w:rPr>
        <w:t xml:space="preserve"> de 2018</w:t>
      </w:r>
      <w:r w:rsidR="001877F2">
        <w:rPr>
          <w:rFonts w:ascii="Bookman Old Style" w:hAnsi="Bookman Old Style" w:cs="Arial"/>
        </w:rPr>
        <w:t xml:space="preserve"> </w:t>
      </w:r>
      <w:r w:rsidR="001877F2" w:rsidRPr="00746565">
        <w:rPr>
          <w:rFonts w:ascii="Bookman Old Style" w:hAnsi="Bookman Old Style"/>
          <w:bCs/>
          <w:lang w:val="es-CO"/>
        </w:rPr>
        <w:t>se resuelve una</w:t>
      </w:r>
      <w:r>
        <w:rPr>
          <w:rFonts w:ascii="Bookman Old Style" w:hAnsi="Bookman Old Style"/>
          <w:bCs/>
          <w:lang w:val="es-CO"/>
        </w:rPr>
        <w:t xml:space="preserve"> </w:t>
      </w:r>
      <w:r w:rsidR="001877F2" w:rsidRPr="00746565">
        <w:rPr>
          <w:rFonts w:ascii="Bookman Old Style" w:hAnsi="Bookman Old Style"/>
          <w:bCs/>
          <w:lang w:val="es-CO"/>
        </w:rPr>
        <w:t xml:space="preserve">actuación administrativa iniciada de oficio en virtud de lo establecido en el </w:t>
      </w:r>
      <w:r>
        <w:rPr>
          <w:rFonts w:ascii="Bookman Old Style" w:hAnsi="Bookman Old Style"/>
          <w:bCs/>
          <w:lang w:val="es-CO"/>
        </w:rPr>
        <w:t>A</w:t>
      </w:r>
      <w:r w:rsidR="001877F2" w:rsidRPr="00746565">
        <w:rPr>
          <w:rFonts w:ascii="Bookman Old Style" w:hAnsi="Bookman Old Style"/>
          <w:bCs/>
          <w:lang w:val="es-CO"/>
        </w:rPr>
        <w:t>rtículo 126 de la Ley 142 de 1994</w:t>
      </w:r>
      <w:r w:rsidR="00F43112">
        <w:rPr>
          <w:rFonts w:ascii="Bookman Old Style" w:hAnsi="Bookman Old Style"/>
          <w:bCs/>
          <w:lang w:val="es-CO"/>
        </w:rPr>
        <w:t>.</w:t>
      </w:r>
    </w:p>
    <w:p w14:paraId="1FCD55A8" w14:textId="77777777" w:rsidR="000872ED" w:rsidRPr="007569DF" w:rsidRDefault="000872ED" w:rsidP="00391E7D">
      <w:pPr>
        <w:adjustRightInd w:val="0"/>
        <w:ind w:left="0"/>
        <w:jc w:val="both"/>
        <w:rPr>
          <w:rFonts w:ascii="Bookman Old Style" w:hAnsi="Bookman Old Style" w:cs="Arial"/>
        </w:rPr>
      </w:pPr>
    </w:p>
    <w:p w14:paraId="6B130A6A" w14:textId="1432DA60" w:rsidR="00F43112" w:rsidRPr="007569DF" w:rsidRDefault="00F43112" w:rsidP="007569DF">
      <w:pPr>
        <w:adjustRightInd w:val="0"/>
        <w:ind w:left="0"/>
        <w:jc w:val="both"/>
        <w:rPr>
          <w:rFonts w:ascii="Bookman Old Style" w:hAnsi="Bookman Old Style" w:cs="Arial"/>
        </w:rPr>
      </w:pPr>
      <w:r w:rsidRPr="007569DF">
        <w:rPr>
          <w:rFonts w:ascii="Bookman Old Style" w:hAnsi="Bookman Old Style" w:cs="Arial"/>
        </w:rPr>
        <w:t xml:space="preserve">Así las cosas, las Resoluciones CREG 202 de 2013, </w:t>
      </w:r>
      <w:r w:rsidR="002C1029" w:rsidRPr="007569DF">
        <w:rPr>
          <w:rFonts w:ascii="Bookman Old Style" w:hAnsi="Bookman Old Style" w:cs="Arial"/>
        </w:rPr>
        <w:t xml:space="preserve">CREG 138 de 2014, CREG </w:t>
      </w:r>
      <w:r w:rsidRPr="007569DF">
        <w:rPr>
          <w:rFonts w:ascii="Bookman Old Style" w:hAnsi="Bookman Old Style" w:cs="Arial"/>
        </w:rPr>
        <w:t xml:space="preserve">090 de 2018 y </w:t>
      </w:r>
      <w:r w:rsidR="002C1029" w:rsidRPr="007569DF">
        <w:rPr>
          <w:rFonts w:ascii="Bookman Old Style" w:hAnsi="Bookman Old Style" w:cs="Arial"/>
        </w:rPr>
        <w:t xml:space="preserve">CREG </w:t>
      </w:r>
      <w:r w:rsidRPr="007569DF">
        <w:rPr>
          <w:rFonts w:ascii="Bookman Old Style" w:hAnsi="Bookman Old Style" w:cs="Arial"/>
        </w:rPr>
        <w:t>138 de 2018 establecen los criterios generales para remunerar la actividad de distribución de gas combustible por redes de tubería</w:t>
      </w:r>
      <w:r w:rsidR="00E04DDE" w:rsidRPr="007569DF">
        <w:rPr>
          <w:rFonts w:ascii="Bookman Old Style" w:hAnsi="Bookman Old Style" w:cs="Arial"/>
        </w:rPr>
        <w:t>.</w:t>
      </w:r>
    </w:p>
    <w:p w14:paraId="40B6CA48" w14:textId="77777777" w:rsidR="003F5F55" w:rsidRDefault="003F5F55" w:rsidP="007569DF">
      <w:pPr>
        <w:adjustRightInd w:val="0"/>
        <w:ind w:left="0"/>
        <w:jc w:val="both"/>
        <w:rPr>
          <w:rFonts w:ascii="Bookman Old Style" w:hAnsi="Bookman Old Style" w:cs="Arial"/>
        </w:rPr>
      </w:pPr>
    </w:p>
    <w:p w14:paraId="54837AF8" w14:textId="38E8F057" w:rsidR="00F43112" w:rsidRPr="007569DF" w:rsidRDefault="00F43112" w:rsidP="007569DF">
      <w:pPr>
        <w:adjustRightInd w:val="0"/>
        <w:ind w:left="0"/>
        <w:jc w:val="both"/>
        <w:rPr>
          <w:rFonts w:ascii="Bookman Old Style" w:hAnsi="Bookman Old Style" w:cs="Arial"/>
        </w:rPr>
      </w:pPr>
      <w:r w:rsidRPr="007569DF">
        <w:rPr>
          <w:rFonts w:ascii="Bookman Old Style" w:hAnsi="Bookman Old Style" w:cs="Arial"/>
        </w:rPr>
        <w:t>Mediante la Resolución CREG 137 de 2013 se establec</w:t>
      </w:r>
      <w:r w:rsidR="002C1029" w:rsidRPr="007569DF">
        <w:rPr>
          <w:rFonts w:ascii="Bookman Old Style" w:hAnsi="Bookman Old Style" w:cs="Arial"/>
        </w:rPr>
        <w:t xml:space="preserve">en </w:t>
      </w:r>
      <w:r w:rsidRPr="007569DF">
        <w:rPr>
          <w:rFonts w:ascii="Bookman Old Style" w:hAnsi="Bookman Old Style" w:cs="Arial"/>
        </w:rPr>
        <w:t xml:space="preserve">las </w:t>
      </w:r>
      <w:r w:rsidR="002C1029" w:rsidRPr="007569DF">
        <w:rPr>
          <w:rFonts w:ascii="Bookman Old Style" w:hAnsi="Bookman Old Style" w:cs="Arial"/>
        </w:rPr>
        <w:t>F</w:t>
      </w:r>
      <w:r w:rsidRPr="007569DF">
        <w:rPr>
          <w:rFonts w:ascii="Bookman Old Style" w:hAnsi="Bookman Old Style" w:cs="Arial"/>
        </w:rPr>
        <w:t xml:space="preserve">órmulas </w:t>
      </w:r>
      <w:r w:rsidR="002C1029" w:rsidRPr="007569DF">
        <w:rPr>
          <w:rFonts w:ascii="Bookman Old Style" w:hAnsi="Bookman Old Style" w:cs="Arial"/>
        </w:rPr>
        <w:t>T</w:t>
      </w:r>
      <w:r w:rsidRPr="007569DF">
        <w:rPr>
          <w:rFonts w:ascii="Bookman Old Style" w:hAnsi="Bookman Old Style" w:cs="Arial"/>
        </w:rPr>
        <w:t xml:space="preserve">arifarias </w:t>
      </w:r>
      <w:r w:rsidR="002C1029" w:rsidRPr="007569DF">
        <w:rPr>
          <w:rFonts w:ascii="Bookman Old Style" w:hAnsi="Bookman Old Style" w:cs="Arial"/>
        </w:rPr>
        <w:t>G</w:t>
      </w:r>
      <w:r w:rsidRPr="007569DF">
        <w:rPr>
          <w:rFonts w:ascii="Bookman Old Style" w:hAnsi="Bookman Old Style" w:cs="Arial"/>
        </w:rPr>
        <w:t xml:space="preserve">enerales para la prestación del servicio público domiciliario de gas combustible por redes de tubería a usuarios regulados. La aplicación de la fórmula tarifaria general </w:t>
      </w:r>
      <w:r w:rsidR="002C1029" w:rsidRPr="007569DF">
        <w:rPr>
          <w:rFonts w:ascii="Bookman Old Style" w:hAnsi="Bookman Old Style" w:cs="Arial"/>
        </w:rPr>
        <w:t xml:space="preserve">se </w:t>
      </w:r>
      <w:r w:rsidRPr="007569DF">
        <w:rPr>
          <w:rFonts w:ascii="Bookman Old Style" w:hAnsi="Bookman Old Style" w:cs="Arial"/>
        </w:rPr>
        <w:t>inició a partir del 1</w:t>
      </w:r>
      <w:r w:rsidR="003F5F55">
        <w:rPr>
          <w:rFonts w:ascii="Bookman Old Style" w:hAnsi="Bookman Old Style" w:cs="Arial"/>
        </w:rPr>
        <w:t>°</w:t>
      </w:r>
      <w:r w:rsidRPr="007569DF">
        <w:rPr>
          <w:rFonts w:ascii="Bookman Old Style" w:hAnsi="Bookman Old Style" w:cs="Arial"/>
        </w:rPr>
        <w:t xml:space="preserve"> de enero de 2014</w:t>
      </w:r>
      <w:r w:rsidR="002C1029" w:rsidRPr="007569DF">
        <w:rPr>
          <w:rFonts w:ascii="Bookman Old Style" w:hAnsi="Bookman Old Style" w:cs="Arial"/>
        </w:rPr>
        <w:t>,</w:t>
      </w:r>
      <w:r w:rsidRPr="007569DF">
        <w:rPr>
          <w:rFonts w:ascii="Bookman Old Style" w:hAnsi="Bookman Old Style" w:cs="Arial"/>
        </w:rPr>
        <w:t xml:space="preserve"> por un período de cinco </w:t>
      </w:r>
      <w:r w:rsidR="0020266E" w:rsidRPr="007569DF">
        <w:rPr>
          <w:rFonts w:ascii="Bookman Old Style" w:hAnsi="Bookman Old Style" w:cs="Arial"/>
        </w:rPr>
        <w:t xml:space="preserve">(5) </w:t>
      </w:r>
      <w:r w:rsidRPr="007569DF">
        <w:rPr>
          <w:rFonts w:ascii="Bookman Old Style" w:hAnsi="Bookman Old Style" w:cs="Arial"/>
        </w:rPr>
        <w:t xml:space="preserve">años, sin perjuicio de lo establecido en el </w:t>
      </w:r>
      <w:r w:rsidR="002C1029" w:rsidRPr="007569DF">
        <w:rPr>
          <w:rFonts w:ascii="Bookman Old Style" w:hAnsi="Bookman Old Style" w:cs="Arial"/>
        </w:rPr>
        <w:t>A</w:t>
      </w:r>
      <w:r w:rsidRPr="007569DF">
        <w:rPr>
          <w:rFonts w:ascii="Bookman Old Style" w:hAnsi="Bookman Old Style" w:cs="Arial"/>
        </w:rPr>
        <w:t>rtículo 126 de la Ley 142 de 1994.</w:t>
      </w:r>
    </w:p>
    <w:p w14:paraId="5160EBAD" w14:textId="77777777" w:rsidR="000872ED" w:rsidRDefault="000872ED" w:rsidP="007569DF">
      <w:pPr>
        <w:adjustRightInd w:val="0"/>
        <w:ind w:left="0"/>
        <w:jc w:val="both"/>
        <w:rPr>
          <w:rFonts w:ascii="Bookman Old Style" w:hAnsi="Bookman Old Style" w:cs="Arial"/>
        </w:rPr>
      </w:pPr>
    </w:p>
    <w:p w14:paraId="53115CAD" w14:textId="24BF2A68" w:rsidR="00075F96" w:rsidRDefault="003A46CB" w:rsidP="00391E7D">
      <w:pPr>
        <w:adjustRightInd w:val="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BC0EAA">
        <w:rPr>
          <w:rFonts w:ascii="Bookman Old Style" w:hAnsi="Bookman Old Style" w:cs="Arial"/>
        </w:rPr>
        <w:t>COMPRIGAS</w:t>
      </w:r>
      <w:r w:rsidR="006D6067" w:rsidRPr="006D6067">
        <w:rPr>
          <w:rFonts w:ascii="Bookman Old Style" w:hAnsi="Bookman Old Style" w:cs="Arial"/>
        </w:rPr>
        <w:t xml:space="preserve"> S.A.S. E.S.P.</w:t>
      </w:r>
      <w:r w:rsidR="00566054" w:rsidRPr="006D6067">
        <w:rPr>
          <w:rFonts w:ascii="Bookman Old Style" w:hAnsi="Bookman Old Style" w:cs="Arial"/>
        </w:rPr>
        <w:t xml:space="preserve">, a través de la comunicación radicada en la CREG bajo el número </w:t>
      </w:r>
      <w:r w:rsidR="00BC0EAA">
        <w:rPr>
          <w:rFonts w:ascii="Bookman Old Style" w:hAnsi="Bookman Old Style" w:cs="Arial"/>
        </w:rPr>
        <w:t>E-2019-004862</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BC0EAA">
        <w:rPr>
          <w:rFonts w:ascii="Bookman Old Style" w:hAnsi="Bookman Old Style" w:cs="Arial"/>
        </w:rPr>
        <w:t>29</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BC0EAA">
        <w:rPr>
          <w:rFonts w:ascii="Bookman Old Style" w:hAnsi="Bookman Old Style" w:cs="Arial"/>
        </w:rPr>
        <w:t>abril</w:t>
      </w:r>
      <w:r w:rsidR="006D6067" w:rsidRPr="006D6067">
        <w:rPr>
          <w:rFonts w:ascii="Bookman Old Style" w:hAnsi="Bookman Old Style" w:cs="Arial"/>
        </w:rPr>
        <w:t xml:space="preserve"> de 2019</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3F5F55">
        <w:rPr>
          <w:rFonts w:ascii="Bookman Old Style" w:hAnsi="Bookman Old Style" w:cs="Arial"/>
        </w:rPr>
        <w:t>é</w:t>
      </w:r>
      <w:r w:rsidR="00AD47C2">
        <w:rPr>
          <w:rFonts w:ascii="Bookman Old Style" w:hAnsi="Bookman Old Style" w:cs="Arial"/>
        </w:rPr>
        <w:t>llas que la modifiquen, adicionen y/o sustituyan</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342DE0" w:rsidRPr="006D6067">
        <w:rPr>
          <w:rFonts w:ascii="Bookman Old Style" w:hAnsi="Bookman Old Style" w:cs="Arial"/>
        </w:rPr>
        <w:t>GLP</w:t>
      </w:r>
      <w:r w:rsidRPr="006D6067">
        <w:rPr>
          <w:rFonts w:ascii="Bookman Old Style" w:hAnsi="Bookman Old Style" w:cs="Arial"/>
        </w:rPr>
        <w:t xml:space="preserve"> por redes para el mercado relevante</w:t>
      </w:r>
      <w:r w:rsidR="00AD3F3B" w:rsidRPr="006D6067">
        <w:rPr>
          <w:rFonts w:ascii="Bookman Old Style" w:hAnsi="Bookman Old Style" w:cs="Arial"/>
        </w:rPr>
        <w:t xml:space="preserve"> de distribución </w:t>
      </w:r>
      <w:r w:rsidRPr="006D6067">
        <w:rPr>
          <w:rFonts w:ascii="Bookman Old Style" w:hAnsi="Bookman Old Style" w:cs="Arial"/>
        </w:rPr>
        <w:t xml:space="preserve">conformado </w:t>
      </w:r>
      <w:r w:rsidR="00BC0EAA">
        <w:rPr>
          <w:rFonts w:ascii="Bookman Old Style" w:hAnsi="Bookman Old Style" w:cs="Arial"/>
        </w:rPr>
        <w:t>por el siguiente municipio</w:t>
      </w:r>
      <w:r w:rsidR="00075F96" w:rsidRPr="006D6067">
        <w:rPr>
          <w:rFonts w:ascii="Bookman Old Style" w:hAnsi="Bookman Old Style" w:cs="Arial"/>
        </w:rPr>
        <w:t>:</w:t>
      </w:r>
    </w:p>
    <w:p w14:paraId="1034015D" w14:textId="77777777" w:rsidR="000872ED" w:rsidRDefault="000872ED" w:rsidP="00391E7D">
      <w:pPr>
        <w:adjustRightInd w:val="0"/>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957"/>
        <w:gridCol w:w="2587"/>
      </w:tblGrid>
      <w:tr w:rsidR="00BC0EAA" w:rsidRPr="00010337" w14:paraId="0AE98CD9" w14:textId="77777777" w:rsidTr="004647B2">
        <w:trPr>
          <w:trHeight w:val="163"/>
          <w:tblHeader/>
          <w:jc w:val="center"/>
        </w:trPr>
        <w:tc>
          <w:tcPr>
            <w:tcW w:w="1924" w:type="dxa"/>
            <w:shd w:val="clear" w:color="auto" w:fill="D9D9D9" w:themeFill="background1" w:themeFillShade="D9"/>
            <w:vAlign w:val="center"/>
          </w:tcPr>
          <w:p w14:paraId="5C1D37DB" w14:textId="54CAA003" w:rsidR="00BC0EAA" w:rsidRPr="006D6067" w:rsidRDefault="00BC0EAA" w:rsidP="000872ED">
            <w:pPr>
              <w:keepNext/>
              <w:ind w:left="0"/>
              <w:jc w:val="center"/>
            </w:pPr>
            <w:r w:rsidRPr="000872ED">
              <w:rPr>
                <w:rFonts w:ascii="Bookman Old Style" w:hAnsi="Bookman Old Style" w:cs="Arial"/>
                <w:b/>
                <w:sz w:val="22"/>
                <w:szCs w:val="22"/>
              </w:rPr>
              <w:t>C</w:t>
            </w:r>
            <w:r w:rsidR="00DB58A3">
              <w:rPr>
                <w:rFonts w:ascii="Bookman Old Style" w:hAnsi="Bookman Old Style" w:cs="Arial"/>
                <w:b/>
                <w:sz w:val="22"/>
                <w:szCs w:val="22"/>
              </w:rPr>
              <w:t>Ó</w:t>
            </w:r>
            <w:r w:rsidRPr="000872ED">
              <w:rPr>
                <w:rFonts w:ascii="Bookman Old Style" w:hAnsi="Bookman Old Style" w:cs="Arial"/>
                <w:b/>
                <w:sz w:val="22"/>
                <w:szCs w:val="22"/>
              </w:rPr>
              <w:t>DIGO DANE</w:t>
            </w:r>
            <w:r w:rsidRPr="006D6067">
              <w:t xml:space="preserve"> </w:t>
            </w:r>
          </w:p>
        </w:tc>
        <w:tc>
          <w:tcPr>
            <w:tcW w:w="2957" w:type="dxa"/>
            <w:shd w:val="clear" w:color="auto" w:fill="D9D9D9" w:themeFill="background1" w:themeFillShade="D9"/>
            <w:vAlign w:val="center"/>
          </w:tcPr>
          <w:p w14:paraId="3177D385" w14:textId="77777777" w:rsidR="00BC0EAA" w:rsidRPr="006D6067" w:rsidRDefault="00BC0EAA" w:rsidP="00391E7D">
            <w:pPr>
              <w:keepNext/>
              <w:ind w:left="0"/>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587" w:type="dxa"/>
            <w:shd w:val="clear" w:color="auto" w:fill="D9D9D9" w:themeFill="background1" w:themeFillShade="D9"/>
            <w:vAlign w:val="center"/>
          </w:tcPr>
          <w:p w14:paraId="5CFA5707" w14:textId="77777777" w:rsidR="00BC0EAA" w:rsidRPr="006D6067" w:rsidRDefault="00BC0EAA" w:rsidP="00391E7D">
            <w:pPr>
              <w:keepNext/>
              <w:ind w:left="0"/>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BC0EAA" w:rsidRPr="00010337" w14:paraId="0A46B16C" w14:textId="77777777" w:rsidTr="004647B2">
        <w:trPr>
          <w:trHeight w:val="575"/>
          <w:jc w:val="center"/>
        </w:trPr>
        <w:tc>
          <w:tcPr>
            <w:tcW w:w="1924" w:type="dxa"/>
            <w:shd w:val="clear" w:color="auto" w:fill="auto"/>
            <w:vAlign w:val="center"/>
          </w:tcPr>
          <w:p w14:paraId="3CCD2A7D" w14:textId="55FDE32A" w:rsidR="00BC0EAA" w:rsidRPr="006D6067" w:rsidRDefault="00BC0EAA" w:rsidP="00391E7D">
            <w:pPr>
              <w:ind w:left="0" w:hanging="22"/>
              <w:jc w:val="center"/>
              <w:rPr>
                <w:rFonts w:ascii="Bookman Old Style" w:hAnsi="Bookman Old Style"/>
                <w:sz w:val="22"/>
                <w:szCs w:val="22"/>
                <w:lang w:val="es-CO" w:eastAsia="es-CO"/>
              </w:rPr>
            </w:pPr>
            <w:r w:rsidRPr="00BC0EAA">
              <w:rPr>
                <w:rFonts w:ascii="Bookman Old Style" w:hAnsi="Bookman Old Style" w:cs="Arial"/>
                <w:lang w:val="es-ES_tradnl"/>
              </w:rPr>
              <w:t>15676000</w:t>
            </w:r>
          </w:p>
        </w:tc>
        <w:tc>
          <w:tcPr>
            <w:tcW w:w="2957" w:type="dxa"/>
            <w:shd w:val="clear" w:color="auto" w:fill="auto"/>
            <w:vAlign w:val="center"/>
          </w:tcPr>
          <w:p w14:paraId="2E33418A" w14:textId="1A8B1B98" w:rsidR="00BC0EAA" w:rsidRPr="006D6067" w:rsidRDefault="00BC0EAA" w:rsidP="00391E7D">
            <w:pPr>
              <w:ind w:left="0" w:hanging="22"/>
              <w:jc w:val="center"/>
              <w:rPr>
                <w:rFonts w:ascii="Bookman Old Style" w:hAnsi="Bookman Old Style"/>
                <w:color w:val="000000"/>
                <w:sz w:val="22"/>
                <w:szCs w:val="22"/>
              </w:rPr>
            </w:pPr>
            <w:r w:rsidRPr="00BC0EAA">
              <w:rPr>
                <w:rFonts w:ascii="Bookman Old Style" w:hAnsi="Bookman Old Style" w:cs="Arial"/>
                <w:lang w:val="es-ES_tradnl"/>
              </w:rPr>
              <w:t>San Miguel de Sema</w:t>
            </w:r>
          </w:p>
        </w:tc>
        <w:tc>
          <w:tcPr>
            <w:tcW w:w="2587" w:type="dxa"/>
            <w:shd w:val="clear" w:color="auto" w:fill="auto"/>
            <w:vAlign w:val="center"/>
          </w:tcPr>
          <w:p w14:paraId="7F661529" w14:textId="6A6DA1E9" w:rsidR="00BC0EAA" w:rsidRPr="006D6067" w:rsidRDefault="00BC0EAA" w:rsidP="00391E7D">
            <w:pPr>
              <w:ind w:left="0" w:hanging="22"/>
              <w:jc w:val="center"/>
              <w:rPr>
                <w:rFonts w:ascii="Bookman Old Style" w:hAnsi="Bookman Old Style"/>
                <w:color w:val="000000"/>
                <w:sz w:val="22"/>
                <w:szCs w:val="22"/>
              </w:rPr>
            </w:pPr>
            <w:r w:rsidRPr="00BC0EAA">
              <w:rPr>
                <w:rFonts w:ascii="Bookman Old Style" w:hAnsi="Bookman Old Style" w:cs="Arial"/>
                <w:lang w:val="es-ES_tradnl"/>
              </w:rPr>
              <w:t>Boyacá</w:t>
            </w:r>
          </w:p>
        </w:tc>
      </w:tr>
    </w:tbl>
    <w:p w14:paraId="5896FF83" w14:textId="77777777" w:rsidR="000872ED" w:rsidRDefault="000872ED" w:rsidP="00391E7D">
      <w:pPr>
        <w:adjustRightInd w:val="0"/>
        <w:ind w:left="0"/>
        <w:jc w:val="both"/>
        <w:rPr>
          <w:rFonts w:ascii="Bookman Old Style" w:hAnsi="Bookman Old Style" w:cs="Arial"/>
        </w:rPr>
      </w:pPr>
    </w:p>
    <w:p w14:paraId="55112286" w14:textId="741A3168" w:rsidR="005873FD" w:rsidRPr="001954E9" w:rsidRDefault="005873FD" w:rsidP="00391E7D">
      <w:pPr>
        <w:adjustRightInd w:val="0"/>
        <w:ind w:left="0"/>
        <w:jc w:val="both"/>
        <w:rPr>
          <w:rFonts w:ascii="Bookman Old Style" w:hAnsi="Bookman Old Style" w:cs="Arial"/>
        </w:rPr>
      </w:pPr>
      <w:r w:rsidRPr="001954E9">
        <w:rPr>
          <w:rFonts w:ascii="Bookman Old Style" w:hAnsi="Bookman Old Style" w:cs="Arial"/>
        </w:rPr>
        <w:t xml:space="preserve">En la </w:t>
      </w:r>
      <w:r w:rsidR="00770818">
        <w:rPr>
          <w:rFonts w:ascii="Bookman Old Style" w:hAnsi="Bookman Old Style" w:cs="Arial"/>
        </w:rPr>
        <w:t xml:space="preserve">solicitud </w:t>
      </w:r>
      <w:r w:rsidR="0086407B">
        <w:rPr>
          <w:rFonts w:ascii="Bookman Old Style" w:hAnsi="Bookman Old Style" w:cs="Arial"/>
        </w:rPr>
        <w:t xml:space="preserve">presentada </w:t>
      </w:r>
      <w:r w:rsidRPr="001954E9">
        <w:rPr>
          <w:rFonts w:ascii="Bookman Old Style" w:hAnsi="Bookman Old Style" w:cs="Arial"/>
        </w:rPr>
        <w:t>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gastos de administración operación y mantenimiento</w:t>
      </w:r>
      <w:r w:rsidR="0086407B">
        <w:rPr>
          <w:rFonts w:ascii="Bookman Old Style" w:hAnsi="Bookman Old Style" w:cs="Arial"/>
        </w:rPr>
        <w:t xml:space="preserve">, </w:t>
      </w:r>
      <w:r w:rsidR="00886F37" w:rsidRPr="001954E9">
        <w:rPr>
          <w:rFonts w:ascii="Bookman Old Style" w:hAnsi="Bookman Old Style" w:cs="Arial"/>
        </w:rPr>
        <w:t xml:space="preserve">AOM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 xml:space="preserve">clasificadas según el listado de </w:t>
      </w:r>
      <w:r w:rsidR="000E01F3">
        <w:rPr>
          <w:rFonts w:ascii="Bookman Old Style" w:hAnsi="Bookman Old Style" w:cs="Arial"/>
        </w:rPr>
        <w:t>U</w:t>
      </w:r>
      <w:r w:rsidRPr="001954E9">
        <w:rPr>
          <w:rFonts w:ascii="Bookman Old Style" w:hAnsi="Bookman Old Style" w:cs="Arial"/>
        </w:rPr>
        <w:t xml:space="preserve">nidades </w:t>
      </w:r>
      <w:r w:rsidR="000E01F3">
        <w:rPr>
          <w:rFonts w:ascii="Bookman Old Style" w:hAnsi="Bookman Old Style" w:cs="Arial"/>
        </w:rPr>
        <w:t>C</w:t>
      </w:r>
      <w:r w:rsidRPr="001954E9">
        <w:rPr>
          <w:rFonts w:ascii="Bookman Old Style" w:hAnsi="Bookman Old Style" w:cs="Arial"/>
        </w:rPr>
        <w:t>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14:paraId="0D66418E" w14:textId="38277096" w:rsidR="001F4AC3" w:rsidRDefault="001F4AC3" w:rsidP="00391E7D">
      <w:pPr>
        <w:adjustRightInd w:val="0"/>
        <w:ind w:left="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w:t>
      </w:r>
      <w:r w:rsidRPr="006D6067">
        <w:rPr>
          <w:rFonts w:ascii="Bookman Old Style" w:hAnsi="Bookman Old Style" w:cs="Arial"/>
        </w:rPr>
        <w:t xml:space="preserve">empresa </w:t>
      </w:r>
      <w:r w:rsidR="00975D05">
        <w:rPr>
          <w:rFonts w:ascii="Bookman Old Style" w:hAnsi="Bookman Old Style" w:cs="Arial"/>
        </w:rPr>
        <w:t>COMPRIGAS</w:t>
      </w:r>
      <w:r w:rsidR="006D6067" w:rsidRPr="006D6067">
        <w:rPr>
          <w:rFonts w:ascii="Bookman Old Style" w:hAnsi="Bookman Old Style" w:cs="Arial"/>
        </w:rPr>
        <w:t xml:space="preserve"> S.A.S. E.S.P.</w:t>
      </w:r>
      <w:r w:rsidRPr="006D6067">
        <w:rPr>
          <w:rFonts w:ascii="Bookman Old Style" w:hAnsi="Bookman Old Style" w:cs="Arial"/>
        </w:rPr>
        <w:t xml:space="preserve"> </w:t>
      </w:r>
      <w:r w:rsidR="00E81756" w:rsidRPr="006D6067">
        <w:rPr>
          <w:rFonts w:ascii="Bookman Old Style" w:hAnsi="Bookman Old Style" w:cs="Arial"/>
        </w:rPr>
        <w:t>manifestó</w:t>
      </w:r>
      <w:r w:rsidRPr="006D6067">
        <w:rPr>
          <w:rFonts w:ascii="Bookman Old Style" w:hAnsi="Bookman Old Style" w:cs="Arial"/>
        </w:rPr>
        <w:t xml:space="preserve"> </w:t>
      </w:r>
      <w:r w:rsidR="002C1029" w:rsidRPr="006D6067">
        <w:rPr>
          <w:rFonts w:ascii="Bookman Old Style" w:hAnsi="Bookman Old Style" w:cs="Arial"/>
        </w:rPr>
        <w:t xml:space="preserve">en su solicitud </w:t>
      </w:r>
      <w:r w:rsidRPr="006D6067">
        <w:rPr>
          <w:rFonts w:ascii="Bookman Old Style" w:hAnsi="Bookman Old Style" w:cs="Arial"/>
        </w:rPr>
        <w:t xml:space="preserve">que el proyecto </w:t>
      </w:r>
      <w:r w:rsidR="00975D05">
        <w:rPr>
          <w:rFonts w:ascii="Bookman Old Style" w:hAnsi="Bookman Old Style" w:cs="Arial"/>
        </w:rPr>
        <w:t xml:space="preserve">no </w:t>
      </w:r>
      <w:r w:rsidRPr="006D6067">
        <w:rPr>
          <w:rFonts w:ascii="Bookman Old Style" w:hAnsi="Bookman Old Style" w:cs="Arial"/>
        </w:rPr>
        <w:t xml:space="preserve">cuenta con recursos públicos </w:t>
      </w:r>
      <w:r w:rsidRPr="001F4AC3">
        <w:rPr>
          <w:rFonts w:ascii="Bookman Old Style" w:hAnsi="Bookman Old Style" w:cs="Arial"/>
        </w:rPr>
        <w:t>para la construcción de la infraestructura de distribución de gas por redes.</w:t>
      </w:r>
    </w:p>
    <w:p w14:paraId="19A8B170" w14:textId="77777777" w:rsidR="00975D05" w:rsidRDefault="00975D05" w:rsidP="00391E7D">
      <w:pPr>
        <w:adjustRightInd w:val="0"/>
        <w:ind w:left="0"/>
        <w:jc w:val="both"/>
        <w:rPr>
          <w:rFonts w:ascii="Bookman Old Style" w:hAnsi="Bookman Old Style" w:cs="Arial"/>
        </w:rPr>
      </w:pPr>
    </w:p>
    <w:p w14:paraId="4E800CD7" w14:textId="70A9C8E8" w:rsidR="001A4204" w:rsidRDefault="001A4204" w:rsidP="00391E7D">
      <w:pPr>
        <w:adjustRightInd w:val="0"/>
        <w:ind w:left="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E-2019</w:t>
      </w:r>
      <w:r w:rsidRPr="00C11A90">
        <w:rPr>
          <w:rFonts w:ascii="Bookman Old Style" w:hAnsi="Bookman Old Style" w:cs="Arial"/>
        </w:rPr>
        <w:t>-</w:t>
      </w:r>
      <w:r w:rsidR="00975D05">
        <w:rPr>
          <w:rFonts w:ascii="Bookman Old Style" w:hAnsi="Bookman Old Style" w:cs="Arial"/>
        </w:rPr>
        <w:t>006404</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975D05">
        <w:rPr>
          <w:rFonts w:ascii="Bookman Old Style" w:hAnsi="Bookman Old Style" w:cs="Arial"/>
        </w:rPr>
        <w:t>10</w:t>
      </w:r>
      <w:r>
        <w:rPr>
          <w:rFonts w:ascii="Bookman Old Style" w:hAnsi="Bookman Old Style" w:cs="Arial"/>
        </w:rPr>
        <w:t xml:space="preserve"> de ju</w:t>
      </w:r>
      <w:r w:rsidR="00975D05">
        <w:rPr>
          <w:rFonts w:ascii="Bookman Old Style" w:hAnsi="Bookman Old Style" w:cs="Arial"/>
        </w:rPr>
        <w:t>n</w:t>
      </w:r>
      <w:r>
        <w:rPr>
          <w:rFonts w:ascii="Bookman Old Style" w:hAnsi="Bookman Old Style" w:cs="Arial"/>
        </w:rPr>
        <w:t xml:space="preserve">io de </w:t>
      </w:r>
      <w:r w:rsidRPr="00C11A90">
        <w:rPr>
          <w:rFonts w:ascii="Bookman Old Style" w:hAnsi="Bookman Old Style" w:cs="Arial"/>
        </w:rPr>
        <w:t>201</w:t>
      </w:r>
      <w:r>
        <w:rPr>
          <w:rFonts w:ascii="Bookman Old Style" w:hAnsi="Bookman Old Style" w:cs="Arial"/>
        </w:rPr>
        <w:t>9</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a Unidad de Planeación Minero Energética</w:t>
      </w:r>
      <w:r>
        <w:rPr>
          <w:rFonts w:ascii="Bookman Old Style" w:hAnsi="Bookman Old Style" w:cs="Arial"/>
        </w:rPr>
        <w:t>,</w:t>
      </w:r>
      <w:r w:rsidRPr="00C11A90">
        <w:rPr>
          <w:rFonts w:ascii="Bookman Old Style" w:hAnsi="Bookman Old Style" w:cs="Arial"/>
        </w:rPr>
        <w:t xml:space="preserve"> UPME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975D05">
        <w:rPr>
          <w:rFonts w:ascii="Bookman Old Style" w:hAnsi="Bookman Old Style" w:cs="Arial"/>
        </w:rPr>
        <w:t>COMPRIGAS</w:t>
      </w:r>
      <w:r>
        <w:rPr>
          <w:rFonts w:ascii="Bookman Old Style" w:hAnsi="Bookman Old Style" w:cs="Arial"/>
        </w:rPr>
        <w:t xml:space="preserve"> S.A.S. E.S.P.</w:t>
      </w:r>
      <w:r w:rsidRPr="00C11A90">
        <w:rPr>
          <w:rFonts w:ascii="Bookman Old Style" w:hAnsi="Bookman Old Style" w:cs="Arial"/>
        </w:rPr>
        <w:t xml:space="preserve"> para </w:t>
      </w:r>
      <w:r w:rsidR="00975D05">
        <w:rPr>
          <w:rFonts w:ascii="Bookman Old Style" w:hAnsi="Bookman Old Style" w:cs="Arial"/>
        </w:rPr>
        <w:t>el</w:t>
      </w:r>
      <w:r w:rsidRPr="00AD3F3B">
        <w:rPr>
          <w:rFonts w:ascii="Bookman Old Style" w:hAnsi="Bookman Old Style" w:cs="Arial"/>
        </w:rPr>
        <w:t xml:space="preserve"> </w:t>
      </w:r>
      <w:r>
        <w:rPr>
          <w:rFonts w:ascii="Bookman Old Style" w:hAnsi="Bookman Old Style" w:cs="Arial"/>
        </w:rPr>
        <w:t>M</w:t>
      </w:r>
      <w:r w:rsidRPr="00AD3F3B">
        <w:rPr>
          <w:rFonts w:ascii="Bookman Old Style" w:hAnsi="Bookman Old Style" w:cs="Arial"/>
        </w:rPr>
        <w:t xml:space="preserve">unicipio de </w:t>
      </w:r>
      <w:r w:rsidR="00975D05">
        <w:rPr>
          <w:rFonts w:ascii="Bookman Old Style" w:hAnsi="Bookman Old Style" w:cs="Arial"/>
        </w:rPr>
        <w:t xml:space="preserve">San </w:t>
      </w:r>
      <w:r w:rsidR="00975D05">
        <w:rPr>
          <w:rFonts w:ascii="Bookman Old Style" w:hAnsi="Bookman Old Style" w:cs="Arial"/>
        </w:rPr>
        <w:lastRenderedPageBreak/>
        <w:t>Miguel de Sema</w:t>
      </w:r>
      <w:r>
        <w:rPr>
          <w:rFonts w:ascii="Bookman Old Style" w:hAnsi="Bookman Old Style" w:cs="Arial"/>
        </w:rPr>
        <w:t xml:space="preserve"> en el Departamento de </w:t>
      </w:r>
      <w:r w:rsidR="00975D05">
        <w:rPr>
          <w:rFonts w:ascii="Bookman Old Style" w:hAnsi="Bookman Old Style" w:cs="Arial"/>
        </w:rPr>
        <w:t>Boyacá</w:t>
      </w:r>
      <w:r w:rsidRPr="00C11A90">
        <w:rPr>
          <w:rFonts w:ascii="Bookman Old Style" w:hAnsi="Bookman Old Style" w:cs="Arial"/>
        </w:rPr>
        <w:t>, cumple con los requerimientos contenidos en el Anexo 13 de la Resolución CREG 202 de 2013.</w:t>
      </w:r>
    </w:p>
    <w:p w14:paraId="76F4E355" w14:textId="77777777" w:rsidR="00975D05" w:rsidRDefault="00975D05" w:rsidP="00391E7D">
      <w:pPr>
        <w:adjustRightInd w:val="0"/>
        <w:ind w:left="0"/>
        <w:jc w:val="both"/>
        <w:rPr>
          <w:rFonts w:ascii="Bookman Old Style" w:hAnsi="Bookman Old Style" w:cs="Arial"/>
        </w:rPr>
      </w:pPr>
    </w:p>
    <w:p w14:paraId="04C8BCE1" w14:textId="0D62F8FA" w:rsidR="00273F6E" w:rsidRDefault="00273F6E" w:rsidP="00391E7D">
      <w:pPr>
        <w:adjustRightInd w:val="0"/>
        <w:ind w:left="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R</w:t>
      </w:r>
      <w:r w:rsidRPr="008C2AC6">
        <w:rPr>
          <w:rFonts w:ascii="Bookman Old Style" w:hAnsi="Bookman Old Style" w:cs="Arial"/>
        </w:rPr>
        <w:t>esoluci</w:t>
      </w:r>
      <w:r>
        <w:rPr>
          <w:rFonts w:ascii="Bookman Old Style" w:hAnsi="Bookman Old Style" w:cs="Arial"/>
        </w:rPr>
        <w:t>ó</w:t>
      </w:r>
      <w:r w:rsidRPr="008C2AC6">
        <w:rPr>
          <w:rFonts w:ascii="Bookman Old Style" w:hAnsi="Bookman Old Style" w:cs="Arial"/>
        </w:rPr>
        <w:t xml:space="preserve">n CREG 202 de 2013 y </w:t>
      </w:r>
      <w:r>
        <w:rPr>
          <w:rFonts w:ascii="Bookman Old Style" w:hAnsi="Bookman Old Style" w:cs="Arial"/>
        </w:rPr>
        <w:t>aquéllas que la modifiquen, adicionen y/o sustituyan,</w:t>
      </w:r>
      <w:r w:rsidRPr="00075F96">
        <w:rPr>
          <w:rFonts w:ascii="Bookman Old Style" w:hAnsi="Bookman Old Style" w:cs="Arial"/>
        </w:rPr>
        <w:t xml:space="preserve"> evidenci</w:t>
      </w:r>
      <w:r>
        <w:rPr>
          <w:rFonts w:ascii="Bookman Old Style" w:hAnsi="Bookman Old Style" w:cs="Arial"/>
        </w:rPr>
        <w:t>á</w:t>
      </w:r>
      <w:r w:rsidRPr="00075F96">
        <w:rPr>
          <w:rFonts w:ascii="Bookman Old Style" w:hAnsi="Bookman Old Style" w:cs="Arial"/>
        </w:rPr>
        <w:t>ndo</w:t>
      </w:r>
      <w:r>
        <w:rPr>
          <w:rFonts w:ascii="Bookman Old Style" w:hAnsi="Bookman Old Style" w:cs="Arial"/>
        </w:rPr>
        <w:t>se</w:t>
      </w:r>
      <w:r w:rsidRPr="00075F96">
        <w:rPr>
          <w:rFonts w:ascii="Bookman Old Style" w:hAnsi="Bookman Old Style" w:cs="Arial"/>
        </w:rPr>
        <w:t xml:space="preserve"> que la información remitida </w:t>
      </w:r>
      <w:r>
        <w:rPr>
          <w:rFonts w:ascii="Bookman Old Style" w:hAnsi="Bookman Old Style" w:cs="Arial"/>
        </w:rPr>
        <w:t xml:space="preserve">con la solicitud presentada por </w:t>
      </w:r>
      <w:r w:rsidR="007A6A98">
        <w:rPr>
          <w:rFonts w:ascii="Bookman Old Style" w:hAnsi="Bookman Old Style" w:cs="Arial"/>
        </w:rPr>
        <w:t>la empresa COMPRIGAS</w:t>
      </w:r>
      <w:r>
        <w:rPr>
          <w:rFonts w:ascii="Bookman Old Style" w:hAnsi="Bookman Old Style" w:cs="Arial"/>
        </w:rPr>
        <w:t xml:space="preserve"> S.A.S. E.S.P.</w:t>
      </w:r>
      <w:r w:rsidRPr="00C11A90">
        <w:rPr>
          <w:rFonts w:ascii="Bookman Old Style" w:hAnsi="Bookman Old Style" w:cs="Arial"/>
        </w:rPr>
        <w:t xml:space="preserve"> </w:t>
      </w:r>
      <w:r w:rsidRPr="00075F96">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en consecuencia, mediante comunicación con </w:t>
      </w:r>
      <w:r w:rsidR="00361E06">
        <w:rPr>
          <w:rFonts w:ascii="Bookman Old Style" w:hAnsi="Bookman Old Style" w:cs="Arial"/>
        </w:rPr>
        <w:t>R</w:t>
      </w:r>
      <w:r>
        <w:rPr>
          <w:rFonts w:ascii="Bookman Old Style" w:hAnsi="Bookman Old Style" w:cs="Arial"/>
        </w:rPr>
        <w:t>adicado CREG S-2019-</w:t>
      </w:r>
      <w:r w:rsidR="007A6A98">
        <w:rPr>
          <w:rFonts w:ascii="Bookman Old Style" w:hAnsi="Bookman Old Style" w:cs="Arial"/>
        </w:rPr>
        <w:t>004528</w:t>
      </w:r>
      <w:r>
        <w:rPr>
          <w:rFonts w:ascii="Bookman Old Style" w:hAnsi="Bookman Old Style" w:cs="Arial"/>
        </w:rPr>
        <w:t xml:space="preserve"> del </w:t>
      </w:r>
      <w:r w:rsidR="007A6A98">
        <w:rPr>
          <w:rFonts w:ascii="Bookman Old Style" w:hAnsi="Bookman Old Style" w:cs="Arial"/>
        </w:rPr>
        <w:t>12</w:t>
      </w:r>
      <w:r>
        <w:rPr>
          <w:rFonts w:ascii="Bookman Old Style" w:hAnsi="Bookman Old Style" w:cs="Arial"/>
        </w:rPr>
        <w:t xml:space="preserve"> de agosto de 2019</w:t>
      </w:r>
      <w:r w:rsidR="00361E06">
        <w:rPr>
          <w:rFonts w:ascii="Bookman Old Style" w:hAnsi="Bookman Old Style" w:cs="Arial"/>
        </w:rPr>
        <w:t>,</w:t>
      </w:r>
      <w:r>
        <w:rPr>
          <w:rFonts w:ascii="Bookman Old Style" w:hAnsi="Bookman Old Style" w:cs="Arial"/>
        </w:rPr>
        <w:t xml:space="preserve"> solicitó </w:t>
      </w:r>
      <w:r w:rsidRPr="006B2572">
        <w:rPr>
          <w:rFonts w:ascii="Bookman Old Style" w:hAnsi="Bookman Old Style" w:cs="Arial"/>
        </w:rPr>
        <w:t>a la empresa</w:t>
      </w:r>
      <w:r w:rsidR="007A6A98">
        <w:rPr>
          <w:rFonts w:ascii="Bookman Old Style" w:hAnsi="Bookman Old Style" w:cs="Arial"/>
        </w:rPr>
        <w:t xml:space="preserve"> completar la solicitud remitiendo </w:t>
      </w:r>
      <w:r w:rsidR="007A6A98" w:rsidRPr="007A6A98">
        <w:rPr>
          <w:rFonts w:ascii="Bookman Old Style" w:hAnsi="Bookman Old Style" w:cs="Arial"/>
          <w:i/>
        </w:rPr>
        <w:t>“los planos de todos los Sistemas de Distribución que conforman la solicitud tarifaria (Numeral 6.2 del Artículo 6 de la Metodología), en medio magnético”</w:t>
      </w:r>
      <w:r w:rsidRPr="00273F6E">
        <w:rPr>
          <w:rFonts w:ascii="Bookman Old Style" w:hAnsi="Bookman Old Style" w:cs="Arial"/>
        </w:rPr>
        <w:t>.</w:t>
      </w:r>
    </w:p>
    <w:p w14:paraId="66B75D8C" w14:textId="77777777" w:rsidR="00975D05" w:rsidRPr="002B0B1E" w:rsidRDefault="00975D05" w:rsidP="00391E7D">
      <w:pPr>
        <w:adjustRightInd w:val="0"/>
        <w:ind w:left="0"/>
        <w:jc w:val="both"/>
        <w:rPr>
          <w:rFonts w:cs="Arial"/>
        </w:rPr>
      </w:pPr>
    </w:p>
    <w:p w14:paraId="372BDA6F" w14:textId="40DD2C2C" w:rsidR="00273F6E" w:rsidRDefault="00273F6E" w:rsidP="00391E7D">
      <w:pPr>
        <w:adjustRightInd w:val="0"/>
        <w:ind w:left="0"/>
        <w:jc w:val="both"/>
        <w:rPr>
          <w:rFonts w:ascii="Bookman Old Style" w:hAnsi="Bookman Old Style" w:cs="Arial"/>
        </w:rPr>
      </w:pPr>
      <w:r>
        <w:rPr>
          <w:rFonts w:ascii="Bookman Old Style" w:hAnsi="Bookman Old Style" w:cs="Arial"/>
        </w:rPr>
        <w:t>Mediante comunicaci</w:t>
      </w:r>
      <w:r w:rsidR="007A6A98">
        <w:rPr>
          <w:rFonts w:ascii="Bookman Old Style" w:hAnsi="Bookman Old Style" w:cs="Arial"/>
        </w:rPr>
        <w:t xml:space="preserve">ones </w:t>
      </w:r>
      <w:r w:rsidR="0071496A" w:rsidRPr="0071496A">
        <w:rPr>
          <w:rFonts w:ascii="Bookman Old Style" w:hAnsi="Bookman Old Style" w:cs="Arial"/>
        </w:rPr>
        <w:t>del 14 y 22 de agosto de 2019, radicadas en la CREG bajo los números E-2019-008687 y E-2019-008876, respectivamente</w:t>
      </w:r>
      <w:r w:rsidRPr="00075F96">
        <w:rPr>
          <w:rFonts w:ascii="Bookman Old Style" w:hAnsi="Bookman Old Style" w:cs="Arial"/>
        </w:rPr>
        <w:t xml:space="preserve">, la empresa </w:t>
      </w:r>
      <w:r w:rsidR="0071496A">
        <w:rPr>
          <w:rFonts w:ascii="Bookman Old Style" w:hAnsi="Bookman Old Style" w:cs="Arial"/>
        </w:rPr>
        <w:t>COMPRIGAS</w:t>
      </w:r>
      <w:r>
        <w:rPr>
          <w:rFonts w:ascii="Bookman Old Style" w:hAnsi="Bookman Old Style" w:cs="Arial"/>
        </w:rPr>
        <w:t xml:space="preserve"> S.A.S. E.S.P. atendiendo el requerimiento efectuado por </w:t>
      </w:r>
      <w:r w:rsidRPr="00075F96">
        <w:rPr>
          <w:rFonts w:ascii="Bookman Old Style" w:hAnsi="Bookman Old Style" w:cs="Arial"/>
        </w:rPr>
        <w:t>la Comisión</w:t>
      </w:r>
      <w:r>
        <w:rPr>
          <w:rFonts w:ascii="Bookman Old Style" w:hAnsi="Bookman Old Style" w:cs="Arial"/>
        </w:rPr>
        <w:t xml:space="preserve"> </w:t>
      </w:r>
      <w:r w:rsidRPr="00075F96">
        <w:rPr>
          <w:rFonts w:ascii="Bookman Old Style" w:hAnsi="Bookman Old Style" w:cs="Arial"/>
        </w:rPr>
        <w:t>alleg</w:t>
      </w:r>
      <w:r>
        <w:rPr>
          <w:rFonts w:ascii="Bookman Old Style" w:hAnsi="Bookman Old Style" w:cs="Arial"/>
        </w:rPr>
        <w:t>ó</w:t>
      </w:r>
      <w:r w:rsidRPr="00075F96">
        <w:rPr>
          <w:rFonts w:ascii="Bookman Old Style" w:hAnsi="Bookman Old Style" w:cs="Arial"/>
        </w:rPr>
        <w:t xml:space="preserve"> </w:t>
      </w:r>
      <w:r w:rsidR="0071496A" w:rsidRPr="0071496A">
        <w:rPr>
          <w:rFonts w:ascii="Bookman Old Style" w:hAnsi="Bookman Old Style" w:cs="Arial"/>
        </w:rPr>
        <w:t>los planos de todos los Sistemas de Distribución que conforman la solicitud tarifaria</w:t>
      </w:r>
      <w:r>
        <w:rPr>
          <w:rFonts w:ascii="Bookman Old Style" w:hAnsi="Bookman Old Style" w:cs="Arial"/>
        </w:rPr>
        <w:t>.</w:t>
      </w:r>
    </w:p>
    <w:p w14:paraId="206BD3CE" w14:textId="77777777" w:rsidR="007A6A98" w:rsidRDefault="007A6A98" w:rsidP="00391E7D">
      <w:pPr>
        <w:adjustRightInd w:val="0"/>
        <w:ind w:left="0"/>
        <w:jc w:val="both"/>
        <w:rPr>
          <w:rFonts w:ascii="Bookman Old Style" w:hAnsi="Bookman Old Style" w:cs="Arial"/>
        </w:rPr>
      </w:pPr>
    </w:p>
    <w:p w14:paraId="28679823" w14:textId="0BD2BE58" w:rsidR="00273F6E" w:rsidRDefault="00273F6E" w:rsidP="00391E7D">
      <w:pPr>
        <w:adjustRightInd w:val="0"/>
        <w:ind w:left="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361E06">
        <w:rPr>
          <w:rFonts w:ascii="Bookman Old Style" w:hAnsi="Bookman Old Style" w:cs="Arial"/>
        </w:rPr>
        <w:t>A</w:t>
      </w:r>
      <w:r w:rsidRPr="000F3230">
        <w:rPr>
          <w:rFonts w:ascii="Bookman Old Style" w:hAnsi="Bookman Old Style" w:cs="Arial"/>
        </w:rPr>
        <w:t xml:space="preserve">uto proferido el día </w:t>
      </w:r>
      <w:r>
        <w:rPr>
          <w:rFonts w:ascii="Bookman Old Style" w:hAnsi="Bookman Old Style" w:cs="Arial"/>
        </w:rPr>
        <w:t>1</w:t>
      </w:r>
      <w:r w:rsidR="0063697F">
        <w:rPr>
          <w:rFonts w:ascii="Bookman Old Style" w:hAnsi="Bookman Old Style" w:cs="Arial"/>
        </w:rPr>
        <w:t>6</w:t>
      </w:r>
      <w:r w:rsidRPr="000F3230">
        <w:rPr>
          <w:rFonts w:ascii="Bookman Old Style" w:hAnsi="Bookman Old Style" w:cs="Arial"/>
        </w:rPr>
        <w:t xml:space="preserve"> de</w:t>
      </w:r>
      <w:r>
        <w:rPr>
          <w:rFonts w:ascii="Bookman Old Style" w:hAnsi="Bookman Old Style" w:cs="Arial"/>
        </w:rPr>
        <w:t xml:space="preserve"> </w:t>
      </w:r>
      <w:r w:rsidR="002C4915">
        <w:rPr>
          <w:rFonts w:ascii="Bookman Old Style" w:hAnsi="Bookman Old Style" w:cs="Arial"/>
        </w:rPr>
        <w:t>septiembre</w:t>
      </w:r>
      <w:r>
        <w:rPr>
          <w:rFonts w:ascii="Bookman Old Style" w:hAnsi="Bookman Old Style" w:cs="Arial"/>
        </w:rPr>
        <w:t xml:space="preserve"> de 2019</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71496A">
        <w:rPr>
          <w:rFonts w:ascii="Bookman Old Style" w:hAnsi="Bookman Old Style" w:cs="Arial"/>
        </w:rPr>
        <w:t>COMPRIGAS</w:t>
      </w:r>
      <w:r>
        <w:rPr>
          <w:rFonts w:ascii="Bookman Old Style" w:hAnsi="Bookman Old Style" w:cs="Arial"/>
        </w:rPr>
        <w:t xml:space="preserve"> S.A.S. E.S.P.</w:t>
      </w:r>
      <w:r w:rsidRPr="00C11A90">
        <w:rPr>
          <w:rFonts w:ascii="Bookman Old Style" w:hAnsi="Bookman Old Style" w:cs="Arial"/>
        </w:rPr>
        <w:t xml:space="preserve"> para </w:t>
      </w:r>
      <w:r>
        <w:rPr>
          <w:rFonts w:ascii="Bookman Old Style" w:hAnsi="Bookman Old Style" w:cs="Arial"/>
        </w:rPr>
        <w:t xml:space="preserve">la aprobación de los cargos de </w:t>
      </w:r>
      <w:r>
        <w:rPr>
          <w:rFonts w:ascii="Bookman Old Style" w:hAnsi="Bookman Old Style" w:cs="Arial"/>
          <w:szCs w:val="22"/>
        </w:rPr>
        <w:t xml:space="preserve">distribución de GLP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w:t>
      </w:r>
      <w:r w:rsidR="0071496A">
        <w:rPr>
          <w:rFonts w:ascii="Bookman Old Style" w:hAnsi="Bookman Old Style" w:cs="Arial"/>
          <w:szCs w:val="22"/>
        </w:rPr>
        <w:t>el Municipio de San Miguel de Sema, Departamento de Boyacá</w:t>
      </w:r>
      <w:r>
        <w:rPr>
          <w:rFonts w:ascii="Bookman Old Style" w:hAnsi="Bookman Old Style" w:cs="Arial"/>
          <w:szCs w:val="22"/>
        </w:rPr>
        <w:t>.</w:t>
      </w:r>
    </w:p>
    <w:p w14:paraId="2A848D0F" w14:textId="77777777" w:rsidR="007A6A98" w:rsidRDefault="007A6A98" w:rsidP="00391E7D">
      <w:pPr>
        <w:adjustRightInd w:val="0"/>
        <w:ind w:left="0"/>
        <w:jc w:val="both"/>
        <w:rPr>
          <w:rFonts w:ascii="Bookman Old Style" w:hAnsi="Bookman Old Style" w:cs="Arial"/>
          <w:szCs w:val="22"/>
        </w:rPr>
      </w:pPr>
    </w:p>
    <w:p w14:paraId="476B9520" w14:textId="6B78F1A5" w:rsidR="003D4DDE" w:rsidRDefault="00273F6E" w:rsidP="00391E7D">
      <w:pPr>
        <w:adjustRightInd w:val="0"/>
        <w:ind w:left="0"/>
        <w:jc w:val="both"/>
        <w:rPr>
          <w:rFonts w:ascii="Bookman Old Style" w:hAnsi="Bookman Old Style" w:cs="Arial"/>
          <w:szCs w:val="22"/>
        </w:rPr>
      </w:pPr>
      <w:r w:rsidRPr="00C07E9D">
        <w:rPr>
          <w:rFonts w:ascii="Bookman Old Style" w:hAnsi="Bookman Old Style" w:cs="Arial"/>
          <w:szCs w:val="22"/>
        </w:rPr>
        <w:t>De acuerdo con lo establecido en</w:t>
      </w:r>
      <w:r w:rsidR="00DB58A3">
        <w:rPr>
          <w:rFonts w:ascii="Bookman Old Style" w:hAnsi="Bookman Old Style" w:cs="Arial"/>
          <w:szCs w:val="22"/>
        </w:rPr>
        <w:t xml:space="preserve"> el</w:t>
      </w:r>
      <w:r w:rsidRPr="00C07E9D">
        <w:rPr>
          <w:rFonts w:ascii="Bookman Old Style" w:hAnsi="Bookman Old Style" w:cs="Arial"/>
          <w:szCs w:val="22"/>
        </w:rPr>
        <w:t xml:space="preserve"> </w:t>
      </w:r>
      <w:r w:rsidR="00DB58A3">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DB58A3">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 xml:space="preserve">No. </w:t>
      </w:r>
      <w:r>
        <w:rPr>
          <w:rFonts w:ascii="Bookman Old Style" w:hAnsi="Bookman Old Style" w:cs="Arial"/>
          <w:szCs w:val="22"/>
        </w:rPr>
        <w:t>5</w:t>
      </w:r>
      <w:r w:rsidR="00AB72BE">
        <w:rPr>
          <w:rFonts w:ascii="Bookman Old Style" w:hAnsi="Bookman Old Style" w:cs="Arial"/>
          <w:szCs w:val="22"/>
        </w:rPr>
        <w:t>1</w:t>
      </w:r>
      <w:r>
        <w:rPr>
          <w:rFonts w:ascii="Bookman Old Style" w:hAnsi="Bookman Old Style" w:cs="Arial"/>
          <w:szCs w:val="22"/>
        </w:rPr>
        <w:t>.</w:t>
      </w:r>
      <w:r w:rsidR="00AB72BE">
        <w:rPr>
          <w:rFonts w:ascii="Bookman Old Style" w:hAnsi="Bookman Old Style" w:cs="Arial"/>
          <w:szCs w:val="22"/>
        </w:rPr>
        <w:t>0</w:t>
      </w:r>
      <w:r w:rsidR="002C4915">
        <w:rPr>
          <w:rFonts w:ascii="Bookman Old Style" w:hAnsi="Bookman Old Style" w:cs="Arial"/>
          <w:szCs w:val="22"/>
        </w:rPr>
        <w:t>80</w:t>
      </w:r>
      <w:r>
        <w:rPr>
          <w:rFonts w:ascii="Bookman Old Style" w:hAnsi="Bookman Old Style" w:cs="Arial"/>
          <w:szCs w:val="22"/>
        </w:rPr>
        <w:t xml:space="preserve"> del </w:t>
      </w:r>
      <w:r w:rsidR="002C4915">
        <w:rPr>
          <w:rFonts w:ascii="Bookman Old Style" w:hAnsi="Bookman Old Style" w:cs="Arial"/>
          <w:szCs w:val="22"/>
        </w:rPr>
        <w:t>18</w:t>
      </w:r>
      <w:r>
        <w:rPr>
          <w:rFonts w:ascii="Bookman Old Style" w:hAnsi="Bookman Old Style" w:cs="Arial"/>
          <w:szCs w:val="22"/>
        </w:rPr>
        <w:t xml:space="preserve"> </w:t>
      </w:r>
      <w:r w:rsidRPr="0069757F">
        <w:rPr>
          <w:rFonts w:ascii="Bookman Old Style" w:hAnsi="Bookman Old Style" w:cs="Arial"/>
          <w:szCs w:val="22"/>
        </w:rPr>
        <w:t xml:space="preserve">de </w:t>
      </w:r>
      <w:r w:rsidR="002C4915">
        <w:rPr>
          <w:rFonts w:ascii="Bookman Old Style" w:hAnsi="Bookman Old Style" w:cs="Arial"/>
          <w:szCs w:val="22"/>
        </w:rPr>
        <w:t>septiembre</w:t>
      </w:r>
      <w:r>
        <w:rPr>
          <w:rFonts w:ascii="Bookman Old Style" w:hAnsi="Bookman Old Style" w:cs="Arial"/>
          <w:szCs w:val="22"/>
        </w:rPr>
        <w:t xml:space="preserve"> de 2019 </w:t>
      </w:r>
      <w:r w:rsidRPr="00C07E9D">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AB72BE">
        <w:rPr>
          <w:rFonts w:ascii="Bookman Old Style" w:hAnsi="Bookman Old Style" w:cs="Arial"/>
          <w:szCs w:val="22"/>
        </w:rPr>
        <w:t>0</w:t>
      </w:r>
      <w:r w:rsidR="007A06EE">
        <w:rPr>
          <w:rFonts w:ascii="Bookman Old Style" w:hAnsi="Bookman Old Style" w:cs="Arial"/>
          <w:szCs w:val="22"/>
        </w:rPr>
        <w:t>60</w:t>
      </w:r>
      <w:r>
        <w:rPr>
          <w:rFonts w:ascii="Bookman Old Style" w:hAnsi="Bookman Old Style" w:cs="Arial"/>
          <w:szCs w:val="22"/>
        </w:rPr>
        <w:t xml:space="preserve"> de 2019</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7A06EE">
        <w:rPr>
          <w:rFonts w:ascii="Bookman Old Style" w:hAnsi="Bookman Old Style" w:cs="Arial"/>
        </w:rPr>
        <w:t>COMPRIGAS</w:t>
      </w:r>
      <w:r>
        <w:rPr>
          <w:rFonts w:ascii="Bookman Old Style" w:hAnsi="Bookman Old Style" w:cs="Arial"/>
        </w:rPr>
        <w:t xml:space="preserve"> S.A.S.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GLP</w:t>
      </w:r>
      <w:r w:rsidRPr="00341E8F">
        <w:rPr>
          <w:rFonts w:ascii="Bookman Old Style" w:hAnsi="Bookman Old Style" w:cs="Arial"/>
          <w:szCs w:val="22"/>
        </w:rPr>
        <w:t xml:space="preserve"> por redes de tubería</w:t>
      </w:r>
      <w:r>
        <w:rPr>
          <w:rFonts w:ascii="Bookman Old Style" w:hAnsi="Bookman Old Style" w:cs="Arial"/>
          <w:szCs w:val="22"/>
        </w:rPr>
        <w:t>.</w:t>
      </w:r>
    </w:p>
    <w:p w14:paraId="1215E271" w14:textId="77777777" w:rsidR="002C4915" w:rsidRDefault="002C4915" w:rsidP="00391E7D">
      <w:pPr>
        <w:adjustRightInd w:val="0"/>
        <w:ind w:left="0"/>
        <w:jc w:val="both"/>
        <w:rPr>
          <w:rFonts w:ascii="Bookman Old Style" w:hAnsi="Bookman Old Style" w:cs="Arial"/>
          <w:highlight w:val="yellow"/>
        </w:rPr>
      </w:pPr>
    </w:p>
    <w:p w14:paraId="69FB828F" w14:textId="38183A8A" w:rsidR="003A46CB" w:rsidRDefault="003A46CB" w:rsidP="00391E7D">
      <w:pPr>
        <w:adjustRightInd w:val="0"/>
        <w:ind w:left="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148A994D" w14:textId="77777777" w:rsidR="001F6CA6" w:rsidRDefault="001F6CA6" w:rsidP="00391E7D">
      <w:pPr>
        <w:adjustRightInd w:val="0"/>
        <w:ind w:left="0"/>
        <w:jc w:val="both"/>
        <w:rPr>
          <w:rFonts w:ascii="Bookman Old Style" w:hAnsi="Bookman Old Style" w:cs="Arial"/>
        </w:rPr>
      </w:pPr>
    </w:p>
    <w:p w14:paraId="70CC95CB" w14:textId="77777777" w:rsidR="003A46CB" w:rsidRPr="005D0D58" w:rsidRDefault="003A46CB" w:rsidP="001F6CA6">
      <w:pPr>
        <w:tabs>
          <w:tab w:val="left" w:pos="7513"/>
        </w:tabs>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0B4301D5" w14:textId="77777777" w:rsidR="001F6CA6" w:rsidRDefault="001F6CA6" w:rsidP="001F6CA6">
      <w:pPr>
        <w:tabs>
          <w:tab w:val="left" w:pos="7513"/>
        </w:tabs>
        <w:ind w:left="284"/>
        <w:jc w:val="both"/>
        <w:rPr>
          <w:rFonts w:ascii="Bookman Old Style" w:hAnsi="Bookman Old Style" w:cs="Arial"/>
          <w:i/>
          <w:sz w:val="22"/>
          <w:szCs w:val="20"/>
        </w:rPr>
      </w:pPr>
    </w:p>
    <w:p w14:paraId="739B7186" w14:textId="15FDC1D1" w:rsidR="003A46CB" w:rsidRDefault="003A46CB" w:rsidP="001F6CA6">
      <w:pPr>
        <w:tabs>
          <w:tab w:val="left" w:pos="7513"/>
        </w:tabs>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w:t>
      </w:r>
      <w:r w:rsidR="004647B2">
        <w:rPr>
          <w:rFonts w:ascii="Bookman Old Style" w:hAnsi="Bookman Old Style" w:cs="Arial"/>
          <w:i/>
          <w:sz w:val="22"/>
          <w:szCs w:val="20"/>
        </w:rPr>
        <w:t xml:space="preserve"> </w:t>
      </w:r>
      <w:r w:rsidRPr="005D0D58">
        <w:rPr>
          <w:rFonts w:ascii="Bookman Old Style" w:hAnsi="Bookman Old Style" w:cs="Arial"/>
          <w:i/>
          <w:sz w:val="22"/>
          <w:szCs w:val="20"/>
        </w:rPr>
        <w:t>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16B8735D" w14:textId="77777777" w:rsidR="001F6CA6" w:rsidRPr="005D0D58" w:rsidRDefault="001F6CA6" w:rsidP="00391E7D">
      <w:pPr>
        <w:tabs>
          <w:tab w:val="left" w:pos="7513"/>
        </w:tabs>
        <w:ind w:left="0"/>
        <w:jc w:val="both"/>
        <w:rPr>
          <w:rFonts w:ascii="Bookman Old Style" w:hAnsi="Bookman Old Style" w:cs="Arial"/>
          <w:i/>
          <w:sz w:val="22"/>
          <w:szCs w:val="20"/>
        </w:rPr>
      </w:pPr>
    </w:p>
    <w:p w14:paraId="2D5F075C" w14:textId="1D8389C5" w:rsidR="003A46CB" w:rsidRDefault="003A46CB" w:rsidP="00391E7D">
      <w:pPr>
        <w:widowControl w:val="0"/>
        <w:tabs>
          <w:tab w:val="center" w:pos="4512"/>
          <w:tab w:val="left" w:pos="7088"/>
        </w:tabs>
        <w:suppressAutoHyphens/>
        <w:adjustRightInd w:val="0"/>
        <w:ind w:left="0"/>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1F6CA6">
        <w:rPr>
          <w:rFonts w:ascii="Bookman Old Style" w:hAnsi="Bookman Old Style" w:cs="Arial"/>
        </w:rPr>
        <w:t>COMPRIGAS</w:t>
      </w:r>
      <w:r w:rsidR="003523B6">
        <w:rPr>
          <w:rFonts w:ascii="Bookman Old Style" w:hAnsi="Bookman Old Style" w:cs="Arial"/>
        </w:rPr>
        <w:t xml:space="preserve"> S.A.S.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w:t>
      </w:r>
      <w:r w:rsidRPr="005D0D58">
        <w:rPr>
          <w:rFonts w:ascii="Bookman Old Style" w:hAnsi="Bookman Old Style" w:cs="Arial"/>
        </w:rPr>
        <w:lastRenderedPageBreak/>
        <w:t>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14:paraId="5A4907C8" w14:textId="3EBC388A" w:rsidR="001F6CA6" w:rsidRDefault="001F6CA6" w:rsidP="00391E7D">
      <w:pPr>
        <w:widowControl w:val="0"/>
        <w:tabs>
          <w:tab w:val="center" w:pos="4512"/>
          <w:tab w:val="left" w:pos="7088"/>
        </w:tabs>
        <w:suppressAutoHyphens/>
        <w:adjustRightInd w:val="0"/>
        <w:ind w:left="0"/>
        <w:jc w:val="both"/>
        <w:textAlignment w:val="baseline"/>
        <w:rPr>
          <w:rFonts w:ascii="Bookman Old Style" w:hAnsi="Bookman Old Style" w:cs="Arial"/>
        </w:rPr>
      </w:pPr>
    </w:p>
    <w:p w14:paraId="65CC73E5" w14:textId="0558C911" w:rsidR="006922CB" w:rsidRDefault="00827978" w:rsidP="00391E7D">
      <w:pPr>
        <w:adjustRightInd w:val="0"/>
        <w:ind w:left="0"/>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4647B2">
        <w:rPr>
          <w:rFonts w:ascii="Bookman Old Style" w:hAnsi="Bookman Old Style" w:cs="Arial"/>
        </w:rPr>
        <w:t xml:space="preserve"> 107</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w:t>
      </w:r>
    </w:p>
    <w:p w14:paraId="7101B142" w14:textId="77777777" w:rsidR="007569DF" w:rsidRDefault="007569DF" w:rsidP="00391E7D">
      <w:pPr>
        <w:adjustRightInd w:val="0"/>
        <w:ind w:left="0"/>
        <w:jc w:val="both"/>
        <w:rPr>
          <w:rFonts w:ascii="Bookman Old Style" w:hAnsi="Bookman Old Style" w:cs="Arial"/>
        </w:rPr>
      </w:pPr>
    </w:p>
    <w:p w14:paraId="6F86F71F" w14:textId="473C1340" w:rsidR="001504DB" w:rsidRDefault="001504DB" w:rsidP="00391E7D">
      <w:pPr>
        <w:adjustRightInd w:val="0"/>
        <w:ind w:left="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 </w:t>
      </w:r>
      <w:r w:rsidR="00736B04">
        <w:rPr>
          <w:rFonts w:ascii="Bookman Old Style" w:hAnsi="Bookman Old Style" w:cs="Arial"/>
        </w:rPr>
        <w:t>-</w:t>
      </w:r>
      <w:r w:rsidRPr="009261B0">
        <w:rPr>
          <w:rFonts w:ascii="Bookman Old Style" w:hAnsi="Bookman Old Style" w:cs="Arial"/>
        </w:rPr>
        <w:t>competencia de los mercados, aplicando las reglas allí previstas</w:t>
      </w:r>
      <w:r w:rsidR="00736B04">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4647B2">
        <w:rPr>
          <w:rFonts w:ascii="Bookman Old Style" w:hAnsi="Bookman Old Style" w:cs="Arial"/>
        </w:rPr>
        <w:t>107</w:t>
      </w:r>
      <w:r w:rsidRPr="00CD73E0">
        <w:rPr>
          <w:rFonts w:ascii="Bookman Old Style" w:hAnsi="Bookman Old Style" w:cs="Arial"/>
        </w:rPr>
        <w:t xml:space="preserve"> de 2019.</w:t>
      </w:r>
    </w:p>
    <w:p w14:paraId="01E063E8" w14:textId="77777777" w:rsidR="007569DF" w:rsidRPr="001954E9" w:rsidRDefault="007569DF" w:rsidP="00391E7D">
      <w:pPr>
        <w:adjustRightInd w:val="0"/>
        <w:ind w:left="0"/>
        <w:jc w:val="both"/>
        <w:rPr>
          <w:rFonts w:ascii="Bookman Old Style" w:hAnsi="Bookman Old Style" w:cs="Arial"/>
        </w:rPr>
      </w:pPr>
    </w:p>
    <w:p w14:paraId="27C365C9" w14:textId="6D051A56" w:rsidR="001504DB" w:rsidRDefault="001504DB" w:rsidP="00391E7D">
      <w:pPr>
        <w:adjustRightInd w:val="0"/>
        <w:ind w:left="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CREG 138 de 2014, </w:t>
      </w:r>
      <w:r w:rsidR="00736B04">
        <w:rPr>
          <w:rFonts w:ascii="Bookman Old Style" w:hAnsi="Bookman Old Style"/>
          <w:bCs/>
          <w:lang w:val="es-CO"/>
        </w:rPr>
        <w:t xml:space="preserve">CREG </w:t>
      </w:r>
      <w:r>
        <w:rPr>
          <w:rFonts w:ascii="Bookman Old Style" w:hAnsi="Bookman Old Style" w:cs="Arial"/>
        </w:rPr>
        <w:t xml:space="preserve">090 de 2018 y </w:t>
      </w:r>
      <w:r w:rsidR="00736B04">
        <w:rPr>
          <w:rFonts w:ascii="Bookman Old Style" w:hAnsi="Bookman Old Style" w:cs="Arial"/>
        </w:rPr>
        <w:t xml:space="preserve">CREG </w:t>
      </w:r>
      <w:r>
        <w:rPr>
          <w:rFonts w:ascii="Bookman Old Style" w:hAnsi="Bookman Old Style" w:cs="Arial"/>
        </w:rPr>
        <w:t>132 de 2018,</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77D04F86" w14:textId="77777777" w:rsidR="007569DF" w:rsidRPr="001954E9" w:rsidRDefault="007569DF" w:rsidP="00391E7D">
      <w:pPr>
        <w:adjustRightInd w:val="0"/>
        <w:ind w:left="0"/>
        <w:jc w:val="both"/>
        <w:rPr>
          <w:rFonts w:ascii="Bookman Old Style" w:hAnsi="Bookman Old Style" w:cs="Arial"/>
        </w:rPr>
      </w:pPr>
    </w:p>
    <w:p w14:paraId="0E249DE0" w14:textId="0B7B92BB" w:rsidR="001504DB" w:rsidRDefault="001504DB" w:rsidP="00391E7D">
      <w:pPr>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021E61">
        <w:rPr>
          <w:rFonts w:ascii="Bookman Old Style" w:hAnsi="Bookman Old Style" w:cs="Arial"/>
          <w:color w:val="000000"/>
          <w:spacing w:val="-3"/>
        </w:rPr>
        <w:t xml:space="preserve"> </w:t>
      </w:r>
      <w:r w:rsidR="004647B2">
        <w:rPr>
          <w:rFonts w:ascii="Bookman Old Style" w:hAnsi="Bookman Old Style" w:cs="Arial"/>
          <w:color w:val="000000"/>
          <w:spacing w:val="-3"/>
        </w:rPr>
        <w:t xml:space="preserve">957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4647B2">
        <w:rPr>
          <w:rFonts w:ascii="Bookman Old Style" w:hAnsi="Bookman Old Style" w:cs="Arial"/>
          <w:color w:val="000000"/>
          <w:spacing w:val="-3"/>
        </w:rPr>
        <w:t>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4647B2">
        <w:rPr>
          <w:rFonts w:ascii="Bookman Old Style" w:hAnsi="Bookman Old Style" w:cs="Arial"/>
          <w:color w:val="000000"/>
          <w:spacing w:val="-3"/>
        </w:rPr>
        <w:t>noviembre</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0D77B67B" w14:textId="5B943F96" w:rsidR="007569DF" w:rsidRDefault="007569DF" w:rsidP="00391E7D">
      <w:pPr>
        <w:ind w:left="0"/>
        <w:jc w:val="both"/>
        <w:rPr>
          <w:rFonts w:ascii="Bookman Old Style" w:hAnsi="Bookman Old Style"/>
          <w:color w:val="000000"/>
          <w:lang w:val="es-ES_tradnl"/>
        </w:rPr>
      </w:pPr>
    </w:p>
    <w:p w14:paraId="77C57660" w14:textId="77777777" w:rsidR="007569DF" w:rsidRDefault="007569DF" w:rsidP="00391E7D">
      <w:pPr>
        <w:ind w:left="0"/>
        <w:jc w:val="both"/>
        <w:rPr>
          <w:rFonts w:ascii="Bookman Old Style" w:hAnsi="Bookman Old Style"/>
          <w:color w:val="000000"/>
          <w:lang w:val="es-ES_tradnl"/>
        </w:rPr>
      </w:pPr>
    </w:p>
    <w:p w14:paraId="2DC9434A" w14:textId="3F32F1D0" w:rsidR="00273C2C" w:rsidRPr="007569DF" w:rsidRDefault="00273C2C" w:rsidP="007569DF">
      <w:pPr>
        <w:jc w:val="center"/>
        <w:rPr>
          <w:rFonts w:ascii="Bookman Old Style" w:hAnsi="Bookman Old Style"/>
          <w:b/>
        </w:rPr>
      </w:pPr>
      <w:r w:rsidRPr="007569DF">
        <w:rPr>
          <w:rFonts w:ascii="Bookman Old Style" w:hAnsi="Bookman Old Style"/>
          <w:b/>
        </w:rPr>
        <w:t>RESUELVE:</w:t>
      </w:r>
    </w:p>
    <w:p w14:paraId="20738810" w14:textId="77777777" w:rsidR="007569DF" w:rsidRPr="007569DF" w:rsidRDefault="007569DF" w:rsidP="007569DF">
      <w:pPr>
        <w:jc w:val="center"/>
        <w:rPr>
          <w:rFonts w:ascii="Bookman Old Style" w:hAnsi="Bookman Old Style"/>
          <w:b/>
        </w:rPr>
      </w:pPr>
    </w:p>
    <w:p w14:paraId="1D27281B" w14:textId="1C3F14DE" w:rsidR="002D1ECA" w:rsidRPr="007569DF" w:rsidRDefault="002D1ECA" w:rsidP="007569DF">
      <w:pPr>
        <w:jc w:val="center"/>
        <w:rPr>
          <w:rFonts w:ascii="Bookman Old Style" w:hAnsi="Bookman Old Style"/>
          <w:b/>
        </w:rPr>
      </w:pPr>
      <w:r w:rsidRPr="007569DF">
        <w:rPr>
          <w:rFonts w:ascii="Bookman Old Style" w:hAnsi="Bookman Old Style"/>
          <w:b/>
        </w:rPr>
        <w:t>CAPÍTULO</w:t>
      </w:r>
      <w:r w:rsidR="00B917E4" w:rsidRPr="007569DF">
        <w:rPr>
          <w:rFonts w:ascii="Bookman Old Style" w:hAnsi="Bookman Old Style"/>
          <w:b/>
        </w:rPr>
        <w:t xml:space="preserve"> </w:t>
      </w:r>
      <w:r w:rsidRPr="007569DF">
        <w:rPr>
          <w:rFonts w:ascii="Bookman Old Style" w:hAnsi="Bookman Old Style"/>
          <w:b/>
        </w:rPr>
        <w:t>I</w:t>
      </w:r>
    </w:p>
    <w:p w14:paraId="3B1057A0" w14:textId="77777777" w:rsidR="007569DF" w:rsidRPr="007569DF" w:rsidRDefault="007569DF" w:rsidP="007569DF">
      <w:pPr>
        <w:jc w:val="center"/>
        <w:rPr>
          <w:rFonts w:ascii="Bookman Old Style" w:hAnsi="Bookman Old Style"/>
          <w:b/>
        </w:rPr>
      </w:pPr>
    </w:p>
    <w:p w14:paraId="023A4C75" w14:textId="0B0E5B1C" w:rsidR="002D1ECA" w:rsidRPr="007569DF" w:rsidRDefault="002D1ECA" w:rsidP="007569DF">
      <w:pPr>
        <w:jc w:val="center"/>
        <w:rPr>
          <w:rFonts w:ascii="Bookman Old Style" w:hAnsi="Bookman Old Style"/>
          <w:b/>
        </w:rPr>
      </w:pPr>
      <w:r w:rsidRPr="007569DF">
        <w:rPr>
          <w:rFonts w:ascii="Bookman Old Style" w:hAnsi="Bookman Old Style"/>
          <w:b/>
        </w:rPr>
        <w:t>CARGO DE DISTRIBUCIÓN</w:t>
      </w:r>
    </w:p>
    <w:p w14:paraId="40C9FFF6" w14:textId="77777777" w:rsidR="007569DF" w:rsidRPr="007569DF" w:rsidRDefault="007569DF" w:rsidP="007569DF">
      <w:pPr>
        <w:jc w:val="center"/>
        <w:rPr>
          <w:rFonts w:ascii="Bookman Old Style" w:hAnsi="Bookman Old Style"/>
          <w:b/>
        </w:rPr>
      </w:pPr>
    </w:p>
    <w:p w14:paraId="1193E445" w14:textId="0142CAF6" w:rsidR="0038016C" w:rsidRDefault="00273C2C" w:rsidP="00391E7D">
      <w:pPr>
        <w:tabs>
          <w:tab w:val="left" w:pos="0"/>
        </w:tabs>
        <w:adjustRightInd w:val="0"/>
        <w:ind w:left="0"/>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Pr>
          <w:rFonts w:ascii="Bookman Old Style" w:hAnsi="Bookman Old Style" w:cs="Arial"/>
        </w:rPr>
        <w:t>N</w:t>
      </w:r>
      <w:r w:rsidR="00834B60" w:rsidRPr="00341E8F">
        <w:rPr>
          <w:rFonts w:ascii="Bookman Old Style" w:hAnsi="Bookman Old Style" w:cs="Arial"/>
        </w:rPr>
        <w:t>umeral 5.</w:t>
      </w:r>
      <w:r w:rsidR="00F8176B">
        <w:rPr>
          <w:rFonts w:ascii="Bookman Old Style" w:hAnsi="Bookman Old Style" w:cs="Arial"/>
        </w:rPr>
        <w:t>2</w:t>
      </w:r>
      <w:r w:rsidR="00834B60" w:rsidRPr="00341E8F">
        <w:rPr>
          <w:rFonts w:ascii="Bookman Old Style" w:hAnsi="Bookman Old Style" w:cs="Arial"/>
        </w:rPr>
        <w:t xml:space="preserve"> de la Resolución CREG 202 de 2013, </w:t>
      </w:r>
      <w:r w:rsidR="00C851BC">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C7154E">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7569DF">
        <w:rPr>
          <w:rFonts w:ascii="Bookman Old Style" w:hAnsi="Bookman Old Style" w:cs="Arial"/>
        </w:rPr>
        <w:t>conformado por el siguiente municipio</w:t>
      </w:r>
      <w:r w:rsidR="00834B60">
        <w:rPr>
          <w:rFonts w:ascii="Bookman Old Style" w:hAnsi="Bookman Old Style" w:cs="Arial"/>
        </w:rPr>
        <w:t>:</w:t>
      </w:r>
    </w:p>
    <w:p w14:paraId="4408979D" w14:textId="64C52D61" w:rsidR="007569DF" w:rsidRDefault="007569DF" w:rsidP="00391E7D">
      <w:pPr>
        <w:tabs>
          <w:tab w:val="left" w:pos="0"/>
        </w:tabs>
        <w:adjustRightInd w:val="0"/>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2791"/>
        <w:gridCol w:w="2403"/>
      </w:tblGrid>
      <w:tr w:rsidR="007569DF" w:rsidRPr="00010337" w14:paraId="40579307" w14:textId="77777777" w:rsidTr="004647B2">
        <w:trPr>
          <w:trHeight w:val="323"/>
          <w:tblHeader/>
          <w:jc w:val="center"/>
        </w:trPr>
        <w:tc>
          <w:tcPr>
            <w:tcW w:w="2487" w:type="dxa"/>
            <w:shd w:val="clear" w:color="auto" w:fill="D9D9D9" w:themeFill="background1" w:themeFillShade="D9"/>
            <w:vAlign w:val="center"/>
          </w:tcPr>
          <w:p w14:paraId="584B8322" w14:textId="279B9306" w:rsidR="007569DF" w:rsidRPr="006D6067" w:rsidRDefault="007569DF" w:rsidP="00BC42DE">
            <w:pPr>
              <w:keepNext/>
              <w:ind w:left="0"/>
              <w:jc w:val="center"/>
            </w:pPr>
            <w:r w:rsidRPr="000872ED">
              <w:rPr>
                <w:rFonts w:ascii="Bookman Old Style" w:hAnsi="Bookman Old Style" w:cs="Arial"/>
                <w:b/>
                <w:sz w:val="22"/>
                <w:szCs w:val="22"/>
              </w:rPr>
              <w:t>C</w:t>
            </w:r>
            <w:r w:rsidR="00DB58A3">
              <w:rPr>
                <w:rFonts w:ascii="Bookman Old Style" w:hAnsi="Bookman Old Style" w:cs="Arial"/>
                <w:b/>
                <w:sz w:val="22"/>
                <w:szCs w:val="22"/>
              </w:rPr>
              <w:t>Ó</w:t>
            </w:r>
            <w:r w:rsidRPr="000872ED">
              <w:rPr>
                <w:rFonts w:ascii="Bookman Old Style" w:hAnsi="Bookman Old Style" w:cs="Arial"/>
                <w:b/>
                <w:sz w:val="22"/>
                <w:szCs w:val="22"/>
              </w:rPr>
              <w:t>DIGO DANE</w:t>
            </w:r>
            <w:r w:rsidRPr="006D6067">
              <w:t xml:space="preserve"> </w:t>
            </w:r>
          </w:p>
        </w:tc>
        <w:tc>
          <w:tcPr>
            <w:tcW w:w="2791" w:type="dxa"/>
            <w:shd w:val="clear" w:color="auto" w:fill="D9D9D9" w:themeFill="background1" w:themeFillShade="D9"/>
            <w:vAlign w:val="center"/>
          </w:tcPr>
          <w:p w14:paraId="63F29C98" w14:textId="77777777" w:rsidR="007569DF" w:rsidRPr="006D6067" w:rsidRDefault="007569DF" w:rsidP="00BC42DE">
            <w:pPr>
              <w:keepNext/>
              <w:ind w:left="0"/>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403" w:type="dxa"/>
            <w:shd w:val="clear" w:color="auto" w:fill="D9D9D9" w:themeFill="background1" w:themeFillShade="D9"/>
            <w:vAlign w:val="center"/>
          </w:tcPr>
          <w:p w14:paraId="6D6E6CFA" w14:textId="77777777" w:rsidR="007569DF" w:rsidRPr="006D6067" w:rsidRDefault="007569DF" w:rsidP="00BC42DE">
            <w:pPr>
              <w:keepNext/>
              <w:ind w:left="0"/>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7569DF" w:rsidRPr="00010337" w14:paraId="567365C7" w14:textId="77777777" w:rsidTr="004647B2">
        <w:trPr>
          <w:trHeight w:val="590"/>
          <w:jc w:val="center"/>
        </w:trPr>
        <w:tc>
          <w:tcPr>
            <w:tcW w:w="2487" w:type="dxa"/>
            <w:shd w:val="clear" w:color="auto" w:fill="auto"/>
            <w:vAlign w:val="center"/>
          </w:tcPr>
          <w:p w14:paraId="7AB05612" w14:textId="77777777" w:rsidR="007569DF" w:rsidRPr="006D6067" w:rsidRDefault="007569DF" w:rsidP="00BC42DE">
            <w:pPr>
              <w:ind w:left="0" w:hanging="22"/>
              <w:jc w:val="center"/>
              <w:rPr>
                <w:rFonts w:ascii="Bookman Old Style" w:hAnsi="Bookman Old Style"/>
                <w:sz w:val="22"/>
                <w:szCs w:val="22"/>
                <w:lang w:val="es-CO" w:eastAsia="es-CO"/>
              </w:rPr>
            </w:pPr>
            <w:r w:rsidRPr="00BC0EAA">
              <w:rPr>
                <w:rFonts w:ascii="Bookman Old Style" w:hAnsi="Bookman Old Style" w:cs="Arial"/>
                <w:lang w:val="es-ES_tradnl"/>
              </w:rPr>
              <w:t>15676000</w:t>
            </w:r>
          </w:p>
        </w:tc>
        <w:tc>
          <w:tcPr>
            <w:tcW w:w="2791" w:type="dxa"/>
            <w:shd w:val="clear" w:color="auto" w:fill="auto"/>
            <w:vAlign w:val="center"/>
          </w:tcPr>
          <w:p w14:paraId="59E2EB45" w14:textId="77777777" w:rsidR="007569DF" w:rsidRPr="006D6067" w:rsidRDefault="007569DF" w:rsidP="00BC42DE">
            <w:pPr>
              <w:ind w:left="0" w:hanging="22"/>
              <w:jc w:val="center"/>
              <w:rPr>
                <w:rFonts w:ascii="Bookman Old Style" w:hAnsi="Bookman Old Style"/>
                <w:color w:val="000000"/>
                <w:sz w:val="22"/>
                <w:szCs w:val="22"/>
              </w:rPr>
            </w:pPr>
            <w:r w:rsidRPr="00BC0EAA">
              <w:rPr>
                <w:rFonts w:ascii="Bookman Old Style" w:hAnsi="Bookman Old Style" w:cs="Arial"/>
                <w:lang w:val="es-ES_tradnl"/>
              </w:rPr>
              <w:t>San Miguel de Sema</w:t>
            </w:r>
          </w:p>
        </w:tc>
        <w:tc>
          <w:tcPr>
            <w:tcW w:w="2403" w:type="dxa"/>
            <w:shd w:val="clear" w:color="auto" w:fill="auto"/>
            <w:vAlign w:val="center"/>
          </w:tcPr>
          <w:p w14:paraId="7168A449" w14:textId="77777777" w:rsidR="007569DF" w:rsidRPr="006D6067" w:rsidRDefault="007569DF" w:rsidP="00BC42DE">
            <w:pPr>
              <w:ind w:left="0" w:hanging="22"/>
              <w:jc w:val="center"/>
              <w:rPr>
                <w:rFonts w:ascii="Bookman Old Style" w:hAnsi="Bookman Old Style"/>
                <w:color w:val="000000"/>
                <w:sz w:val="22"/>
                <w:szCs w:val="22"/>
              </w:rPr>
            </w:pPr>
            <w:r w:rsidRPr="00BC0EAA">
              <w:rPr>
                <w:rFonts w:ascii="Bookman Old Style" w:hAnsi="Bookman Old Style" w:cs="Arial"/>
                <w:lang w:val="es-ES_tradnl"/>
              </w:rPr>
              <w:t>Boyacá</w:t>
            </w:r>
          </w:p>
        </w:tc>
      </w:tr>
    </w:tbl>
    <w:p w14:paraId="11470F6D" w14:textId="77777777" w:rsidR="007569DF" w:rsidRDefault="007569DF" w:rsidP="00391E7D">
      <w:pPr>
        <w:tabs>
          <w:tab w:val="left" w:pos="0"/>
        </w:tabs>
        <w:adjustRightInd w:val="0"/>
        <w:ind w:left="0"/>
        <w:jc w:val="both"/>
        <w:rPr>
          <w:rFonts w:ascii="Bookman Old Style" w:hAnsi="Bookman Old Style" w:cs="Arial"/>
        </w:rPr>
      </w:pPr>
    </w:p>
    <w:p w14:paraId="54E31CD4" w14:textId="0A5CBF6C" w:rsidR="00883586" w:rsidRDefault="00883586" w:rsidP="00391E7D">
      <w:pPr>
        <w:tabs>
          <w:tab w:val="left" w:pos="0"/>
        </w:tabs>
        <w:adjustRightInd w:val="0"/>
        <w:ind w:left="0"/>
        <w:jc w:val="both"/>
        <w:rPr>
          <w:rFonts w:ascii="Bookman Old Style" w:hAnsi="Bookman Old Style" w:cs="Arial"/>
        </w:rPr>
      </w:pPr>
      <w:r w:rsidRPr="001954E9">
        <w:rPr>
          <w:rFonts w:ascii="Bookman Old Style" w:hAnsi="Bookman Old Style" w:cs="Arial"/>
          <w:b/>
        </w:rPr>
        <w:lastRenderedPageBreak/>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3284124" w14:textId="77777777" w:rsidR="007569DF" w:rsidRPr="001954E9" w:rsidRDefault="007569DF" w:rsidP="00391E7D">
      <w:pPr>
        <w:tabs>
          <w:tab w:val="left" w:pos="0"/>
        </w:tabs>
        <w:adjustRightInd w:val="0"/>
        <w:ind w:left="0"/>
        <w:jc w:val="both"/>
        <w:rPr>
          <w:rFonts w:ascii="Bookman Old Style" w:hAnsi="Bookman Old Style" w:cs="Arial"/>
          <w:b/>
        </w:rPr>
      </w:pPr>
    </w:p>
    <w:p w14:paraId="27D5C4A3" w14:textId="44B7A854" w:rsidR="001E5601" w:rsidRDefault="00273C2C" w:rsidP="00391E7D">
      <w:pPr>
        <w:adjustRightInd w:val="0"/>
        <w:ind w:left="0"/>
        <w:jc w:val="both"/>
        <w:rPr>
          <w:rFonts w:ascii="Bookman Old Style" w:hAnsi="Bookman Old Style" w:cs="Arial"/>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54C18385" w14:textId="77777777" w:rsidR="007569DF" w:rsidRPr="001954E9" w:rsidRDefault="007569DF" w:rsidP="00391E7D">
      <w:pPr>
        <w:adjustRightInd w:val="0"/>
        <w:ind w:left="0"/>
        <w:jc w:val="both"/>
        <w:rPr>
          <w:rFonts w:ascii="Bookman Old Style" w:hAnsi="Bookman Old Style" w:cs="Arial"/>
          <w:b/>
        </w:rPr>
      </w:pPr>
    </w:p>
    <w:p w14:paraId="4EE56FF7" w14:textId="172EEB0C" w:rsidR="00273C2C" w:rsidRDefault="00105372" w:rsidP="00391E7D">
      <w:pPr>
        <w:adjustRightInd w:val="0"/>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w:t>
      </w:r>
      <w:r w:rsidR="00A436C6" w:rsidRPr="00A436C6">
        <w:rPr>
          <w:rFonts w:ascii="Bookman Old Style" w:hAnsi="Bookman Old Style" w:cs="Arial"/>
        </w:rPr>
        <w:t>290.795.751</w:t>
      </w:r>
      <w:r w:rsidR="00A436C6">
        <w:rPr>
          <w:rFonts w:ascii="Bookman Old Style" w:hAnsi="Bookman Old Style" w:cs="Arial"/>
        </w:rPr>
        <w:t xml:space="preserve"> </w:t>
      </w:r>
      <w:r w:rsidR="0038016C">
        <w:rPr>
          <w:rFonts w:ascii="Bookman Old Style" w:hAnsi="Bookman Old Style" w:cs="Arial"/>
        </w:rPr>
        <w:t xml:space="preserve"> </w:t>
      </w:r>
      <w:r w:rsidR="008150E7" w:rsidRPr="001954E9">
        <w:rPr>
          <w:rFonts w:ascii="Bookman Old Style" w:hAnsi="Bookman Old Style" w:cs="Arial"/>
        </w:rPr>
        <w:t>($</w:t>
      </w:r>
      <w:r w:rsidR="008B4F4D">
        <w:rPr>
          <w:rFonts w:ascii="Bookman Old Style" w:hAnsi="Bookman Old Style" w:cs="Arial"/>
        </w:rPr>
        <w:t xml:space="preserve"> </w:t>
      </w:r>
      <w:r w:rsidR="00513B60">
        <w:rPr>
          <w:rFonts w:ascii="Bookman Old Style" w:hAnsi="Bookman Old Style" w:cs="Arial"/>
        </w:rPr>
        <w:t xml:space="preserve">del </w:t>
      </w:r>
      <w:r w:rsidR="008150E7" w:rsidRPr="001954E9">
        <w:rPr>
          <w:rFonts w:ascii="Bookman Old Style" w:hAnsi="Bookman Old Style" w:cs="Arial"/>
        </w:rPr>
        <w:t xml:space="preserve">31 de diciembre de </w:t>
      </w:r>
      <w:r w:rsidR="00934F43">
        <w:rPr>
          <w:rFonts w:ascii="Bookman Old Style" w:hAnsi="Bookman Old Style" w:cs="Arial"/>
        </w:rPr>
        <w:t>201</w:t>
      </w:r>
      <w:r w:rsidR="004C3CDD">
        <w:rPr>
          <w:rFonts w:ascii="Bookman Old Style" w:hAnsi="Bookman Old Style" w:cs="Arial"/>
        </w:rPr>
        <w:t>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751A6939" w14:textId="77777777" w:rsidR="003B43EC" w:rsidRDefault="003B43EC" w:rsidP="00391E7D">
      <w:pPr>
        <w:adjustRightInd w:val="0"/>
        <w:ind w:left="0"/>
        <w:jc w:val="both"/>
        <w:rPr>
          <w:rFonts w:ascii="Bookman Old Style" w:hAnsi="Bookman Old Style" w:cs="Arial"/>
          <w:bCs/>
        </w:rPr>
      </w:pPr>
    </w:p>
    <w:p w14:paraId="53052CE6" w14:textId="33F26506" w:rsidR="008C3D2D" w:rsidRDefault="008C3D2D" w:rsidP="00391E7D">
      <w:pPr>
        <w:adjustRightInd w:val="0"/>
        <w:ind w:left="0"/>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Resolución CREG 202 de 2013 y aqu</w:t>
      </w:r>
      <w:r w:rsidR="007843F9">
        <w:rPr>
          <w:rFonts w:ascii="Bookman Old Style" w:hAnsi="Bookman Old Style" w:cs="Arial"/>
          <w:bCs/>
        </w:rPr>
        <w:t>é</w:t>
      </w:r>
      <w:r w:rsidR="00AD47C2" w:rsidRPr="009353D2">
        <w:rPr>
          <w:rFonts w:ascii="Bookman Old Style" w:hAnsi="Bookman Old Style" w:cs="Arial"/>
          <w:bCs/>
        </w:rPr>
        <w:t>llas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226134E4" w14:textId="77777777" w:rsidR="00DB5645" w:rsidRPr="009353D2" w:rsidRDefault="00DB5645" w:rsidP="00391E7D">
      <w:pPr>
        <w:adjustRightInd w:val="0"/>
        <w:ind w:left="0"/>
        <w:jc w:val="both"/>
        <w:rPr>
          <w:rFonts w:ascii="Bookman Old Style" w:hAnsi="Bookman Old Style" w:cs="Arial"/>
          <w:bCs/>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14:paraId="553734DD" w14:textId="77777777" w:rsidTr="001A3E58">
        <w:trPr>
          <w:trHeight w:val="697"/>
          <w:jc w:val="center"/>
        </w:trPr>
        <w:tc>
          <w:tcPr>
            <w:tcW w:w="5000" w:type="pct"/>
            <w:gridSpan w:val="2"/>
            <w:shd w:val="clear" w:color="auto" w:fill="D9D9D9" w:themeFill="background1" w:themeFillShade="D9"/>
            <w:vAlign w:val="center"/>
            <w:hideMark/>
          </w:tcPr>
          <w:p w14:paraId="0898490D" w14:textId="77777777" w:rsidR="00C42E05" w:rsidRPr="00BC2B64" w:rsidRDefault="00C42E05" w:rsidP="00391E7D">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14:paraId="427E55C1" w14:textId="77777777" w:rsidTr="009353D2">
        <w:trPr>
          <w:trHeight w:val="313"/>
          <w:jc w:val="center"/>
        </w:trPr>
        <w:tc>
          <w:tcPr>
            <w:tcW w:w="2596" w:type="pct"/>
            <w:shd w:val="clear" w:color="auto" w:fill="D9D9D9" w:themeFill="background1" w:themeFillShade="D9"/>
            <w:vAlign w:val="center"/>
            <w:hideMark/>
          </w:tcPr>
          <w:p w14:paraId="41F3E484" w14:textId="77777777" w:rsidR="00C42E05" w:rsidRPr="00BC2B64" w:rsidRDefault="00C42E05" w:rsidP="00391E7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44927AD0" w14:textId="77777777" w:rsidR="00C42E05" w:rsidRPr="00BC2B64" w:rsidRDefault="00C42E05" w:rsidP="00391E7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14:paraId="6C438426" w14:textId="77777777" w:rsidTr="00EA345B">
        <w:trPr>
          <w:trHeight w:val="271"/>
          <w:jc w:val="center"/>
        </w:trPr>
        <w:tc>
          <w:tcPr>
            <w:tcW w:w="2596" w:type="pct"/>
            <w:shd w:val="clear" w:color="auto" w:fill="auto"/>
            <w:hideMark/>
          </w:tcPr>
          <w:p w14:paraId="03AC9EF0" w14:textId="77777777" w:rsidR="00067A66" w:rsidRPr="009353D2" w:rsidRDefault="00067A66" w:rsidP="00391E7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8D73E0E" wp14:editId="54748763">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14:paraId="105A1E27" w14:textId="03FAFE1D" w:rsidR="00067A66" w:rsidRPr="00067A66" w:rsidRDefault="00966FCD" w:rsidP="00966FCD">
            <w:pPr>
              <w:ind w:left="0"/>
              <w:jc w:val="center"/>
              <w:rPr>
                <w:rFonts w:ascii="Bookman Old Style" w:hAnsi="Bookman Old Style"/>
                <w:color w:val="000000"/>
                <w:sz w:val="22"/>
                <w:szCs w:val="22"/>
              </w:rPr>
            </w:pPr>
            <w:r>
              <w:rPr>
                <w:rFonts w:ascii="Bookman Old Style" w:hAnsi="Bookman Old Style"/>
                <w:color w:val="000000"/>
                <w:sz w:val="22"/>
                <w:szCs w:val="22"/>
              </w:rPr>
              <w:t xml:space="preserve">  </w:t>
            </w:r>
            <w:r w:rsidR="003B43EC">
              <w:rPr>
                <w:rFonts w:ascii="Bookman Old Style" w:hAnsi="Bookman Old Style"/>
                <w:color w:val="000000"/>
                <w:sz w:val="22"/>
                <w:szCs w:val="22"/>
              </w:rPr>
              <w:t>74.597.376</w:t>
            </w:r>
          </w:p>
        </w:tc>
      </w:tr>
      <w:tr w:rsidR="00067A66" w:rsidRPr="00A10908" w14:paraId="39EA9DDA" w14:textId="77777777" w:rsidTr="00EA345B">
        <w:trPr>
          <w:trHeight w:val="271"/>
          <w:jc w:val="center"/>
        </w:trPr>
        <w:tc>
          <w:tcPr>
            <w:tcW w:w="2596" w:type="pct"/>
            <w:shd w:val="clear" w:color="auto" w:fill="auto"/>
            <w:hideMark/>
          </w:tcPr>
          <w:p w14:paraId="753198AB" w14:textId="77777777" w:rsidR="00067A66" w:rsidRPr="009353D2" w:rsidRDefault="00067A66" w:rsidP="00391E7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57AB4D0" wp14:editId="1F774CDB">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14:paraId="0ABAC37F" w14:textId="6D73888B" w:rsidR="00067A66" w:rsidRPr="00067A66" w:rsidRDefault="003B43EC" w:rsidP="00966FCD">
            <w:pPr>
              <w:ind w:left="0"/>
              <w:jc w:val="center"/>
              <w:rPr>
                <w:rFonts w:ascii="Bookman Old Style" w:hAnsi="Bookman Old Style"/>
                <w:color w:val="000000"/>
                <w:sz w:val="22"/>
                <w:szCs w:val="22"/>
              </w:rPr>
            </w:pPr>
            <w:r>
              <w:rPr>
                <w:rFonts w:ascii="Bookman Old Style" w:hAnsi="Bookman Old Style"/>
                <w:color w:val="000000"/>
                <w:sz w:val="22"/>
                <w:szCs w:val="22"/>
              </w:rPr>
              <w:t>193.824.032</w:t>
            </w:r>
          </w:p>
        </w:tc>
      </w:tr>
      <w:tr w:rsidR="00C42E05" w:rsidRPr="00A10908" w14:paraId="5C6ABF28" w14:textId="77777777" w:rsidTr="009353D2">
        <w:trPr>
          <w:trHeight w:val="271"/>
          <w:jc w:val="center"/>
        </w:trPr>
        <w:tc>
          <w:tcPr>
            <w:tcW w:w="2596" w:type="pct"/>
            <w:shd w:val="clear" w:color="auto" w:fill="auto"/>
            <w:hideMark/>
          </w:tcPr>
          <w:p w14:paraId="78B68F4E" w14:textId="77777777" w:rsidR="00C42E05" w:rsidRPr="009353D2" w:rsidRDefault="000B4904" w:rsidP="00391E7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14:paraId="0EA49EBF" w14:textId="6740A247" w:rsidR="00C42E05" w:rsidRPr="00067A66" w:rsidRDefault="00966FCD" w:rsidP="00391E7D">
            <w:pPr>
              <w:ind w:left="0"/>
              <w:jc w:val="center"/>
              <w:rPr>
                <w:rFonts w:ascii="Bookman Old Style" w:hAnsi="Bookman Old Style"/>
                <w:color w:val="000000"/>
                <w:sz w:val="22"/>
                <w:szCs w:val="22"/>
              </w:rPr>
            </w:pPr>
            <w:r>
              <w:rPr>
                <w:rFonts w:ascii="Bookman Old Style" w:hAnsi="Bookman Old Style"/>
                <w:color w:val="000000"/>
                <w:sz w:val="22"/>
                <w:szCs w:val="22"/>
              </w:rPr>
              <w:t xml:space="preserve">      109.263</w:t>
            </w:r>
          </w:p>
        </w:tc>
      </w:tr>
      <w:tr w:rsidR="00C42E05" w:rsidRPr="00A10908" w14:paraId="53E0D0F3" w14:textId="77777777" w:rsidTr="00F26A94">
        <w:trPr>
          <w:trHeight w:val="242"/>
          <w:jc w:val="center"/>
        </w:trPr>
        <w:tc>
          <w:tcPr>
            <w:tcW w:w="2596" w:type="pct"/>
            <w:shd w:val="clear" w:color="auto" w:fill="auto"/>
            <w:hideMark/>
          </w:tcPr>
          <w:p w14:paraId="06343D19" w14:textId="77777777" w:rsidR="00C42E05" w:rsidRPr="009353D2" w:rsidRDefault="00717135" w:rsidP="00391E7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ECC375D" wp14:editId="3B74C167">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D189A36" w14:textId="0E930ACF" w:rsidR="00C42E05" w:rsidRPr="009353D2" w:rsidRDefault="003B43EC" w:rsidP="00966FCD">
            <w:pPr>
              <w:ind w:left="0"/>
              <w:jc w:val="center"/>
              <w:rPr>
                <w:rFonts w:ascii="Bookman Old Style" w:hAnsi="Bookman Old Style"/>
                <w:color w:val="000000"/>
                <w:sz w:val="22"/>
                <w:szCs w:val="22"/>
              </w:rPr>
            </w:pPr>
            <w:r>
              <w:rPr>
                <w:rFonts w:ascii="Bookman Old Style" w:hAnsi="Bookman Old Style"/>
                <w:color w:val="000000"/>
                <w:sz w:val="22"/>
                <w:szCs w:val="22"/>
              </w:rPr>
              <w:t xml:space="preserve">   </w:t>
            </w:r>
            <w:r w:rsidR="00966FCD">
              <w:rPr>
                <w:rFonts w:ascii="Bookman Old Style" w:hAnsi="Bookman Old Style"/>
                <w:color w:val="000000"/>
                <w:sz w:val="22"/>
                <w:szCs w:val="22"/>
              </w:rPr>
              <w:t xml:space="preserve"> </w:t>
            </w:r>
            <w:r>
              <w:rPr>
                <w:rFonts w:ascii="Bookman Old Style" w:hAnsi="Bookman Old Style"/>
                <w:color w:val="000000"/>
                <w:sz w:val="22"/>
                <w:szCs w:val="22"/>
              </w:rPr>
              <w:t xml:space="preserve">  109.263</w:t>
            </w:r>
          </w:p>
        </w:tc>
      </w:tr>
    </w:tbl>
    <w:p w14:paraId="72BCD11E" w14:textId="163AB11D" w:rsidR="00C42E05" w:rsidRDefault="00C42E05" w:rsidP="00391E7D">
      <w:pPr>
        <w:widowControl w:val="0"/>
        <w:adjustRightInd w:val="0"/>
        <w:ind w:left="0"/>
        <w:jc w:val="center"/>
        <w:rPr>
          <w:rFonts w:ascii="Bookman Old Style" w:hAnsi="Bookman Old Style" w:cs="Arial"/>
          <w:sz w:val="16"/>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64A970B0" w14:textId="77777777" w:rsidR="00DB5645" w:rsidRPr="002442D8" w:rsidRDefault="00DB5645" w:rsidP="00391E7D">
      <w:pPr>
        <w:widowControl w:val="0"/>
        <w:adjustRightInd w:val="0"/>
        <w:ind w:left="0"/>
        <w:jc w:val="center"/>
        <w:rPr>
          <w:rFonts w:ascii="Bookman Old Style" w:hAnsi="Bookman Old Style" w:cs="Arial"/>
          <w:sz w:val="18"/>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14:paraId="7212B2F3" w14:textId="77777777" w:rsidTr="00AB0508">
        <w:trPr>
          <w:trHeight w:val="536"/>
          <w:tblHeader/>
          <w:jc w:val="center"/>
        </w:trPr>
        <w:tc>
          <w:tcPr>
            <w:tcW w:w="5000" w:type="pct"/>
            <w:gridSpan w:val="2"/>
            <w:shd w:val="clear" w:color="auto" w:fill="D9D9D9" w:themeFill="background1" w:themeFillShade="D9"/>
            <w:vAlign w:val="center"/>
            <w:hideMark/>
          </w:tcPr>
          <w:p w14:paraId="50AF59BE" w14:textId="77777777" w:rsidR="009B0B48" w:rsidRPr="00BC2B64" w:rsidRDefault="009B0B48" w:rsidP="00391E7D">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14:paraId="42FA48AB" w14:textId="77777777" w:rsidTr="00AB0508">
        <w:trPr>
          <w:trHeight w:val="313"/>
          <w:tblHeader/>
          <w:jc w:val="center"/>
        </w:trPr>
        <w:tc>
          <w:tcPr>
            <w:tcW w:w="2596" w:type="pct"/>
            <w:shd w:val="clear" w:color="auto" w:fill="D9D9D9" w:themeFill="background1" w:themeFillShade="D9"/>
            <w:vAlign w:val="center"/>
            <w:hideMark/>
          </w:tcPr>
          <w:p w14:paraId="526807D1" w14:textId="77777777" w:rsidR="009B0B48" w:rsidRPr="00BC2B64" w:rsidRDefault="009B0B48" w:rsidP="00391E7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C00BA5C" w14:textId="77777777" w:rsidR="009B0B48" w:rsidRPr="00BC2B64" w:rsidRDefault="009B0B48" w:rsidP="00391E7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66FCD" w:rsidRPr="00A10908" w14:paraId="5BA79635" w14:textId="77777777" w:rsidTr="009F4BD8">
        <w:trPr>
          <w:trHeight w:val="271"/>
          <w:jc w:val="center"/>
        </w:trPr>
        <w:tc>
          <w:tcPr>
            <w:tcW w:w="2596" w:type="pct"/>
            <w:shd w:val="clear" w:color="auto" w:fill="auto"/>
            <w:hideMark/>
          </w:tcPr>
          <w:p w14:paraId="16C29BAB" w14:textId="77777777" w:rsidR="00966FCD" w:rsidRPr="009353D2" w:rsidRDefault="00966FCD" w:rsidP="00966FC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2C655D" wp14:editId="07394534">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14:paraId="42DAB6E7" w14:textId="6345C668" w:rsidR="00966FCD" w:rsidRPr="009353D2" w:rsidRDefault="00966FCD" w:rsidP="00966FCD">
            <w:pPr>
              <w:ind w:left="0"/>
              <w:jc w:val="center"/>
              <w:rPr>
                <w:rFonts w:ascii="Bookman Old Style" w:hAnsi="Bookman Old Style"/>
                <w:color w:val="000000"/>
                <w:sz w:val="22"/>
                <w:szCs w:val="22"/>
                <w:lang w:val="es-CO" w:eastAsia="es-CO"/>
              </w:rPr>
            </w:pPr>
            <w:r>
              <w:rPr>
                <w:rFonts w:ascii="Bookman Old Style" w:hAnsi="Bookman Old Style"/>
                <w:color w:val="000000"/>
                <w:sz w:val="22"/>
                <w:szCs w:val="22"/>
              </w:rPr>
              <w:t xml:space="preserve">  74.597.376</w:t>
            </w:r>
          </w:p>
        </w:tc>
      </w:tr>
      <w:tr w:rsidR="00966FCD" w:rsidRPr="00A10908" w14:paraId="2822999C" w14:textId="77777777" w:rsidTr="009F4BD8">
        <w:trPr>
          <w:trHeight w:val="271"/>
          <w:jc w:val="center"/>
        </w:trPr>
        <w:tc>
          <w:tcPr>
            <w:tcW w:w="2596" w:type="pct"/>
            <w:shd w:val="clear" w:color="auto" w:fill="auto"/>
            <w:hideMark/>
          </w:tcPr>
          <w:p w14:paraId="473A445F" w14:textId="77777777" w:rsidR="00966FCD" w:rsidRPr="009353D2" w:rsidRDefault="00966FCD" w:rsidP="00966FC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B209A02" wp14:editId="6CC10874">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bottom"/>
          </w:tcPr>
          <w:p w14:paraId="215DD78A" w14:textId="06D96BDC" w:rsidR="00966FCD" w:rsidRPr="009353D2" w:rsidRDefault="00966FCD" w:rsidP="00966FCD">
            <w:pPr>
              <w:ind w:left="0"/>
              <w:jc w:val="center"/>
              <w:rPr>
                <w:rFonts w:ascii="Bookman Old Style" w:hAnsi="Bookman Old Style"/>
                <w:color w:val="000000"/>
                <w:sz w:val="22"/>
                <w:szCs w:val="22"/>
              </w:rPr>
            </w:pPr>
            <w:r>
              <w:rPr>
                <w:rFonts w:ascii="Bookman Old Style" w:hAnsi="Bookman Old Style"/>
                <w:color w:val="000000"/>
                <w:sz w:val="22"/>
                <w:szCs w:val="22"/>
              </w:rPr>
              <w:t>193.824.032</w:t>
            </w:r>
          </w:p>
        </w:tc>
      </w:tr>
      <w:tr w:rsidR="00966FCD" w:rsidRPr="00A10908" w14:paraId="1124C91F" w14:textId="77777777" w:rsidTr="00AD47C2">
        <w:trPr>
          <w:trHeight w:val="271"/>
          <w:jc w:val="center"/>
        </w:trPr>
        <w:tc>
          <w:tcPr>
            <w:tcW w:w="2596" w:type="pct"/>
            <w:shd w:val="clear" w:color="auto" w:fill="auto"/>
            <w:hideMark/>
          </w:tcPr>
          <w:p w14:paraId="526BAC4B" w14:textId="77777777" w:rsidR="00966FCD" w:rsidRPr="009353D2" w:rsidRDefault="00966FCD" w:rsidP="00966FC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46E4027" wp14:editId="549FF54E">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07BDA30C" w14:textId="5E0B95DC" w:rsidR="00966FCD" w:rsidRPr="009353D2" w:rsidRDefault="00966FCD" w:rsidP="00966FCD">
            <w:pPr>
              <w:ind w:left="0"/>
              <w:jc w:val="center"/>
              <w:rPr>
                <w:rFonts w:ascii="Bookman Old Style" w:hAnsi="Bookman Old Style"/>
                <w:color w:val="000000"/>
                <w:sz w:val="22"/>
                <w:szCs w:val="22"/>
              </w:rPr>
            </w:pPr>
            <w:r>
              <w:rPr>
                <w:rFonts w:ascii="Bookman Old Style" w:hAnsi="Bookman Old Style"/>
                <w:color w:val="000000"/>
                <w:sz w:val="22"/>
                <w:szCs w:val="22"/>
              </w:rPr>
              <w:t xml:space="preserve">      109.263</w:t>
            </w:r>
          </w:p>
        </w:tc>
      </w:tr>
      <w:tr w:rsidR="00966FCD" w:rsidRPr="00A10908" w14:paraId="39DA6F41" w14:textId="77777777" w:rsidTr="00AD47C2">
        <w:trPr>
          <w:trHeight w:val="271"/>
          <w:jc w:val="center"/>
        </w:trPr>
        <w:tc>
          <w:tcPr>
            <w:tcW w:w="2596" w:type="pct"/>
            <w:shd w:val="clear" w:color="auto" w:fill="auto"/>
            <w:hideMark/>
          </w:tcPr>
          <w:p w14:paraId="4B4461DC" w14:textId="77777777" w:rsidR="00966FCD" w:rsidRPr="009353D2" w:rsidRDefault="00966FCD" w:rsidP="00966FC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79282B6" wp14:editId="6AAD3DA2">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196B0639" w14:textId="7D8108F0" w:rsidR="00966FCD" w:rsidRPr="0038016C" w:rsidRDefault="00966FCD" w:rsidP="00966FCD">
            <w:pPr>
              <w:ind w:left="0"/>
              <w:jc w:val="center"/>
              <w:rPr>
                <w:rFonts w:ascii="Bookman Old Style" w:hAnsi="Bookman Old Style"/>
                <w:color w:val="000000"/>
                <w:sz w:val="22"/>
                <w:szCs w:val="22"/>
              </w:rPr>
            </w:pPr>
            <w:r>
              <w:rPr>
                <w:rFonts w:ascii="Bookman Old Style" w:hAnsi="Bookman Old Style"/>
                <w:color w:val="000000"/>
                <w:sz w:val="22"/>
                <w:szCs w:val="22"/>
              </w:rPr>
              <w:t xml:space="preserve">      109.263</w:t>
            </w:r>
          </w:p>
        </w:tc>
      </w:tr>
    </w:tbl>
    <w:p w14:paraId="0BEAF372" w14:textId="77777777" w:rsidR="009B0B48" w:rsidRPr="002442D8" w:rsidRDefault="009B0B48" w:rsidP="00391E7D">
      <w:pPr>
        <w:widowControl w:val="0"/>
        <w:adjustRightInd w:val="0"/>
        <w:ind w:left="0"/>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0C26FB6A" w14:textId="77777777" w:rsidR="00DB5645" w:rsidRDefault="00DB5645" w:rsidP="00391E7D">
      <w:pPr>
        <w:ind w:left="0"/>
        <w:jc w:val="both"/>
        <w:rPr>
          <w:rFonts w:ascii="Bookman Old Style" w:hAnsi="Bookman Old Style" w:cs="Arial"/>
          <w:b/>
        </w:rPr>
      </w:pPr>
    </w:p>
    <w:p w14:paraId="4F8A264B" w14:textId="3590FB18" w:rsidR="001B63E5" w:rsidRDefault="00273C2C" w:rsidP="00391E7D">
      <w:pPr>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3B183E" w:rsidRPr="000647F6">
        <w:rPr>
          <w:rFonts w:ascii="Bookman Old Style" w:hAnsi="Bookman Old Style" w:cs="Arial"/>
          <w:bCs/>
        </w:rPr>
        <w:t>6.</w:t>
      </w:r>
      <w:r w:rsidR="005838FE" w:rsidRPr="000647F6">
        <w:rPr>
          <w:rFonts w:ascii="Bookman Old Style" w:hAnsi="Bookman Old Style" w:cs="Arial"/>
          <w:bCs/>
        </w:rPr>
        <w:t>0</w:t>
      </w:r>
      <w:r w:rsidR="006E1ADE" w:rsidRPr="000647F6">
        <w:rPr>
          <w:rFonts w:ascii="Bookman Old Style" w:hAnsi="Bookman Old Style" w:cs="Arial"/>
          <w:bCs/>
        </w:rPr>
        <w:t>4</w:t>
      </w:r>
      <w:r w:rsidR="001B63E5" w:rsidRPr="000647F6">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6E1ADE" w:rsidRPr="006E1ADE">
        <w:rPr>
          <w:rFonts w:ascii="Bookman Old Style" w:hAnsi="Bookman Old Style" w:cs="Arial"/>
          <w:bCs/>
        </w:rPr>
        <w:t>62.69</w:t>
      </w:r>
      <w:r w:rsidR="001B63E5" w:rsidRPr="006E1ADE">
        <w:rPr>
          <w:rFonts w:ascii="Bookman Old Style" w:hAnsi="Bookman Old Style" w:cs="Arial"/>
          <w:bCs/>
        </w:rPr>
        <w:t>%</w:t>
      </w:r>
      <w:r w:rsidR="001B63E5" w:rsidRPr="006E1ADE">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p w14:paraId="0BEF7C7A" w14:textId="77777777" w:rsidR="00DB5645" w:rsidRPr="001954E9" w:rsidRDefault="00DB5645" w:rsidP="00391E7D">
      <w:pPr>
        <w:ind w:left="0"/>
        <w:jc w:val="both"/>
        <w:rPr>
          <w:rFonts w:ascii="Bookman Old Style" w:hAnsi="Bookman Old Style" w:cs="Arial"/>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14:paraId="635757AE" w14:textId="77777777" w:rsidTr="009353D2">
        <w:trPr>
          <w:trHeight w:val="287"/>
          <w:jc w:val="center"/>
        </w:trPr>
        <w:tc>
          <w:tcPr>
            <w:tcW w:w="3188" w:type="pct"/>
            <w:shd w:val="clear" w:color="auto" w:fill="D9D9D9" w:themeFill="background1" w:themeFillShade="D9"/>
            <w:vAlign w:val="center"/>
            <w:hideMark/>
          </w:tcPr>
          <w:p w14:paraId="01EBE8D6" w14:textId="77777777" w:rsidR="00BB54AF" w:rsidRPr="00F37572" w:rsidRDefault="00BB54AF" w:rsidP="00391E7D">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14:paraId="52500832" w14:textId="77777777" w:rsidR="00BB54AF" w:rsidRPr="00F37572" w:rsidRDefault="004C3CDD" w:rsidP="00391E7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 </w:t>
            </w:r>
            <w:r w:rsidR="006B3CBF">
              <w:rPr>
                <w:rFonts w:ascii="Bookman Old Style" w:hAnsi="Bookman Old Style" w:cs="Arial"/>
                <w:b/>
                <w:bCs/>
                <w:color w:val="000000"/>
                <w:sz w:val="22"/>
                <w:szCs w:val="22"/>
                <w:lang w:eastAsia="es-CO"/>
              </w:rPr>
              <w:t xml:space="preserve">(COP) </w:t>
            </w:r>
            <w:r>
              <w:rPr>
                <w:rFonts w:ascii="Bookman Old Style" w:hAnsi="Bookman Old Style" w:cs="Arial"/>
                <w:b/>
                <w:bCs/>
                <w:color w:val="000000"/>
                <w:sz w:val="22"/>
                <w:szCs w:val="22"/>
                <w:lang w:eastAsia="es-CO"/>
              </w:rPr>
              <w:t>del 31 de diciembre de 2018</w:t>
            </w:r>
          </w:p>
        </w:tc>
      </w:tr>
      <w:tr w:rsidR="00BB54AF" w:rsidRPr="00F37572" w14:paraId="0E594021" w14:textId="77777777" w:rsidTr="009353D2">
        <w:trPr>
          <w:trHeight w:val="478"/>
          <w:jc w:val="center"/>
        </w:trPr>
        <w:tc>
          <w:tcPr>
            <w:tcW w:w="3188" w:type="pct"/>
            <w:shd w:val="clear" w:color="auto" w:fill="auto"/>
            <w:vAlign w:val="center"/>
            <w:hideMark/>
          </w:tcPr>
          <w:p w14:paraId="28CBA62C" w14:textId="77777777" w:rsidR="00BB54AF" w:rsidRPr="00F37572" w:rsidRDefault="00BB54AF" w:rsidP="00391E7D">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14:paraId="27B2B868" w14:textId="294E3442" w:rsidR="00BB54AF" w:rsidRPr="003B183E" w:rsidRDefault="0026780A" w:rsidP="00391E7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138.006.022</w:t>
            </w:r>
          </w:p>
        </w:tc>
      </w:tr>
    </w:tbl>
    <w:p w14:paraId="10FDFD5F" w14:textId="6F368A6D" w:rsidR="00A0161E" w:rsidRDefault="00A0161E" w:rsidP="00391E7D">
      <w:pPr>
        <w:widowControl w:val="0"/>
        <w:adjustRightInd w:val="0"/>
        <w:ind w:left="0"/>
        <w:jc w:val="both"/>
        <w:rPr>
          <w:rFonts w:ascii="Bookman Old Style" w:hAnsi="Bookman Old Style" w:cs="Arial"/>
        </w:rPr>
      </w:pPr>
      <w:r w:rsidRPr="001954E9">
        <w:rPr>
          <w:rFonts w:ascii="Bookman Old Style" w:hAnsi="Bookman Old Style" w:cs="Arial"/>
        </w:rPr>
        <w:lastRenderedPageBreak/>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7843F9">
        <w:rPr>
          <w:rFonts w:ascii="Bookman Old Style" w:hAnsi="Bookman Old Style" w:cs="Arial"/>
        </w:rPr>
        <w:t>é</w:t>
      </w:r>
      <w:r w:rsidR="00AD47C2">
        <w:rPr>
          <w:rFonts w:ascii="Bookman Old Style" w:hAnsi="Bookman Old Style" w:cs="Arial"/>
        </w:rPr>
        <w:t>llas que la modifi</w:t>
      </w:r>
      <w:r w:rsidR="0006287B">
        <w:rPr>
          <w:rFonts w:ascii="Bookman Old Style" w:hAnsi="Bookman Old Style" w:cs="Arial"/>
        </w:rPr>
        <w:t>can</w:t>
      </w:r>
      <w:r w:rsidR="00AD47C2">
        <w:rPr>
          <w:rFonts w:ascii="Bookman Old Style" w:hAnsi="Bookman Old Style" w:cs="Arial"/>
        </w:rPr>
        <w:t>, adicion</w:t>
      </w:r>
      <w:r w:rsidR="0006287B">
        <w:rPr>
          <w:rFonts w:ascii="Bookman Old Style" w:hAnsi="Bookman Old Style" w:cs="Arial"/>
        </w:rPr>
        <w:t>a</w:t>
      </w:r>
      <w:r w:rsidR="00AD47C2">
        <w:rPr>
          <w:rFonts w:ascii="Bookman Old Style" w:hAnsi="Bookman Old Style" w:cs="Arial"/>
        </w:rPr>
        <w:t>n y/o sustituy</w:t>
      </w:r>
      <w:r w:rsidR="0006287B">
        <w:rPr>
          <w:rFonts w:ascii="Bookman Old Style" w:hAnsi="Bookman Old Style" w:cs="Arial"/>
        </w:rPr>
        <w:t>e</w:t>
      </w:r>
      <w:r w:rsidR="00AD47C2">
        <w:rPr>
          <w:rFonts w:ascii="Bookman Old Style" w:hAnsi="Bookman Old Style" w:cs="Arial"/>
        </w:rPr>
        <w:t>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p w14:paraId="1A696239" w14:textId="77777777" w:rsidR="00DB5645" w:rsidRDefault="00DB5645" w:rsidP="00391E7D">
      <w:pPr>
        <w:widowControl w:val="0"/>
        <w:adjustRightInd w:val="0"/>
        <w:ind w:left="0"/>
        <w:jc w:val="both"/>
        <w:rPr>
          <w:rFonts w:ascii="Bookman Old Style" w:hAnsi="Bookman Old Style" w:cs="Arial"/>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101D856F" w14:textId="77777777" w:rsidTr="001B53CE">
        <w:trPr>
          <w:trHeight w:val="536"/>
          <w:tblHeader/>
          <w:jc w:val="center"/>
        </w:trPr>
        <w:tc>
          <w:tcPr>
            <w:tcW w:w="5000" w:type="pct"/>
            <w:gridSpan w:val="2"/>
            <w:shd w:val="clear" w:color="auto" w:fill="D9D9D9" w:themeFill="background1" w:themeFillShade="D9"/>
            <w:vAlign w:val="center"/>
            <w:hideMark/>
          </w:tcPr>
          <w:p w14:paraId="7AEDCEA5" w14:textId="77777777" w:rsidR="00A92969" w:rsidRPr="00A10908" w:rsidRDefault="00A92969" w:rsidP="00391E7D">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14:paraId="723C2753" w14:textId="77777777" w:rsidTr="001B53CE">
        <w:trPr>
          <w:trHeight w:val="313"/>
          <w:tblHeader/>
          <w:jc w:val="center"/>
        </w:trPr>
        <w:tc>
          <w:tcPr>
            <w:tcW w:w="2596" w:type="pct"/>
            <w:shd w:val="clear" w:color="auto" w:fill="D9D9D9" w:themeFill="background1" w:themeFillShade="D9"/>
            <w:vAlign w:val="center"/>
            <w:hideMark/>
          </w:tcPr>
          <w:p w14:paraId="57949F9B" w14:textId="77777777" w:rsidR="00A92969" w:rsidRPr="00A10908" w:rsidRDefault="00A92969" w:rsidP="00391E7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BBBE48E" w14:textId="77777777" w:rsidR="00A92969" w:rsidRPr="00A10908" w:rsidRDefault="00A92969" w:rsidP="00391E7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936063" w:rsidRPr="00A10908" w14:paraId="50BF1F88" w14:textId="77777777" w:rsidTr="00EA345B">
        <w:trPr>
          <w:trHeight w:val="271"/>
          <w:jc w:val="center"/>
        </w:trPr>
        <w:tc>
          <w:tcPr>
            <w:tcW w:w="2596" w:type="pct"/>
            <w:shd w:val="clear" w:color="auto" w:fill="auto"/>
            <w:hideMark/>
          </w:tcPr>
          <w:p w14:paraId="08BD9238" w14:textId="77777777" w:rsidR="00936063" w:rsidRPr="00A10908" w:rsidRDefault="00936063" w:rsidP="00391E7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3224E90" wp14:editId="262CB491">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14:paraId="6B9F1395" w14:textId="269FBB11" w:rsidR="00936063" w:rsidRPr="00936063" w:rsidRDefault="005F4F9B" w:rsidP="00391E7D">
            <w:pPr>
              <w:ind w:left="0"/>
              <w:jc w:val="center"/>
              <w:rPr>
                <w:rFonts w:ascii="Bookman Old Style" w:hAnsi="Bookman Old Style"/>
                <w:color w:val="000000"/>
                <w:sz w:val="22"/>
                <w:szCs w:val="20"/>
              </w:rPr>
            </w:pPr>
            <w:r>
              <w:rPr>
                <w:rFonts w:ascii="Bookman Old Style" w:hAnsi="Bookman Old Style"/>
                <w:color w:val="000000"/>
                <w:sz w:val="22"/>
                <w:szCs w:val="20"/>
              </w:rPr>
              <w:t>38.353.450</w:t>
            </w:r>
          </w:p>
        </w:tc>
      </w:tr>
      <w:tr w:rsidR="00936063" w:rsidRPr="00A10908" w14:paraId="6BBA9108" w14:textId="77777777" w:rsidTr="00EA345B">
        <w:trPr>
          <w:trHeight w:val="271"/>
          <w:jc w:val="center"/>
        </w:trPr>
        <w:tc>
          <w:tcPr>
            <w:tcW w:w="2596" w:type="pct"/>
            <w:shd w:val="clear" w:color="auto" w:fill="auto"/>
            <w:hideMark/>
          </w:tcPr>
          <w:p w14:paraId="4F298D88" w14:textId="77777777" w:rsidR="00936063" w:rsidRPr="00A10908" w:rsidRDefault="00936063" w:rsidP="00391E7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C17F8BE" wp14:editId="5EAE513C">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14:paraId="08276E2E" w14:textId="08033EEB" w:rsidR="00936063" w:rsidRPr="00936063" w:rsidRDefault="005F4F9B" w:rsidP="00391E7D">
            <w:pPr>
              <w:ind w:left="0"/>
              <w:jc w:val="center"/>
              <w:rPr>
                <w:rFonts w:ascii="Bookman Old Style" w:hAnsi="Bookman Old Style"/>
                <w:color w:val="000000"/>
                <w:sz w:val="22"/>
                <w:szCs w:val="20"/>
              </w:rPr>
            </w:pPr>
            <w:r>
              <w:rPr>
                <w:rFonts w:ascii="Bookman Old Style" w:hAnsi="Bookman Old Style"/>
                <w:color w:val="000000"/>
                <w:sz w:val="22"/>
                <w:szCs w:val="20"/>
              </w:rPr>
              <w:t>99.652.572</w:t>
            </w:r>
          </w:p>
        </w:tc>
      </w:tr>
      <w:tr w:rsidR="0026413A" w:rsidRPr="00A10908" w14:paraId="1ECB6A52" w14:textId="77777777" w:rsidTr="00AD47C2">
        <w:trPr>
          <w:trHeight w:val="271"/>
          <w:jc w:val="center"/>
        </w:trPr>
        <w:tc>
          <w:tcPr>
            <w:tcW w:w="2596" w:type="pct"/>
            <w:shd w:val="clear" w:color="auto" w:fill="auto"/>
            <w:hideMark/>
          </w:tcPr>
          <w:p w14:paraId="6F5AD431" w14:textId="77777777" w:rsidR="0026413A" w:rsidRPr="000B4904" w:rsidRDefault="0026413A" w:rsidP="00391E7D">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14:paraId="0A8B5869" w14:textId="6DADB7CA" w:rsidR="0026413A" w:rsidRPr="00067A66" w:rsidRDefault="007601CA" w:rsidP="00391E7D">
            <w:pPr>
              <w:ind w:left="0"/>
              <w:jc w:val="center"/>
              <w:rPr>
                <w:rFonts w:ascii="Bookman Old Style" w:hAnsi="Bookman Old Style"/>
                <w:color w:val="000000"/>
                <w:sz w:val="22"/>
                <w:szCs w:val="22"/>
              </w:rPr>
            </w:pPr>
            <w:r>
              <w:rPr>
                <w:rFonts w:ascii="Bookman Old Style" w:hAnsi="Bookman Old Style"/>
                <w:color w:val="000000"/>
                <w:sz w:val="22"/>
                <w:szCs w:val="20"/>
              </w:rPr>
              <w:t xml:space="preserve">     109.963</w:t>
            </w:r>
          </w:p>
        </w:tc>
      </w:tr>
      <w:tr w:rsidR="0026413A" w:rsidRPr="00A10908" w14:paraId="2BE2C115" w14:textId="77777777" w:rsidTr="00AD47C2">
        <w:trPr>
          <w:trHeight w:val="271"/>
          <w:jc w:val="center"/>
        </w:trPr>
        <w:tc>
          <w:tcPr>
            <w:tcW w:w="2596" w:type="pct"/>
            <w:shd w:val="clear" w:color="auto" w:fill="auto"/>
            <w:hideMark/>
          </w:tcPr>
          <w:p w14:paraId="7CBA8BC6" w14:textId="77777777" w:rsidR="0026413A" w:rsidRPr="00A10908" w:rsidRDefault="0026413A" w:rsidP="00391E7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06F5E2F" wp14:editId="2B7D26CA">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B912FC8" w14:textId="00B5C244" w:rsidR="0026413A" w:rsidRPr="009353D2" w:rsidRDefault="005F4F9B" w:rsidP="00391E7D">
            <w:pPr>
              <w:ind w:left="0"/>
              <w:jc w:val="center"/>
              <w:rPr>
                <w:rFonts w:ascii="Bookman Old Style" w:hAnsi="Bookman Old Style"/>
                <w:color w:val="000000"/>
                <w:sz w:val="22"/>
                <w:szCs w:val="22"/>
              </w:rPr>
            </w:pPr>
            <w:r>
              <w:rPr>
                <w:rFonts w:ascii="Bookman Old Style" w:hAnsi="Bookman Old Style"/>
                <w:color w:val="000000"/>
                <w:sz w:val="22"/>
                <w:szCs w:val="20"/>
              </w:rPr>
              <w:t xml:space="preserve">     109.963</w:t>
            </w:r>
          </w:p>
        </w:tc>
      </w:tr>
    </w:tbl>
    <w:p w14:paraId="351609A9" w14:textId="05CF39C2" w:rsidR="00A92969" w:rsidRDefault="00A92969" w:rsidP="00391E7D">
      <w:pPr>
        <w:widowControl w:val="0"/>
        <w:adjustRightInd w:val="0"/>
        <w:ind w:left="0"/>
        <w:jc w:val="center"/>
        <w:rPr>
          <w:rFonts w:ascii="Bookman Old Style" w:hAnsi="Bookman Old Style" w:cs="Arial"/>
          <w:sz w:val="16"/>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79E774F4" w14:textId="77777777" w:rsidR="00DB5645" w:rsidRPr="002442D8" w:rsidRDefault="00DB5645" w:rsidP="00391E7D">
      <w:pPr>
        <w:widowControl w:val="0"/>
        <w:adjustRightInd w:val="0"/>
        <w:ind w:left="0"/>
        <w:jc w:val="center"/>
        <w:rPr>
          <w:rFonts w:ascii="Bookman Old Style" w:hAnsi="Bookman Old Style" w:cs="Arial"/>
          <w:sz w:val="18"/>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4DB3AC89" w14:textId="77777777" w:rsidTr="009353D2">
        <w:trPr>
          <w:trHeight w:val="536"/>
          <w:jc w:val="center"/>
        </w:trPr>
        <w:tc>
          <w:tcPr>
            <w:tcW w:w="5000" w:type="pct"/>
            <w:gridSpan w:val="2"/>
            <w:shd w:val="clear" w:color="auto" w:fill="D9D9D9" w:themeFill="background1" w:themeFillShade="D9"/>
            <w:vAlign w:val="center"/>
            <w:hideMark/>
          </w:tcPr>
          <w:p w14:paraId="297D79BA" w14:textId="77777777" w:rsidR="00A92969" w:rsidRPr="00A10908" w:rsidRDefault="00A92969" w:rsidP="00391E7D">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14:paraId="1508D696" w14:textId="77777777" w:rsidTr="009353D2">
        <w:trPr>
          <w:trHeight w:val="313"/>
          <w:jc w:val="center"/>
        </w:trPr>
        <w:tc>
          <w:tcPr>
            <w:tcW w:w="2596" w:type="pct"/>
            <w:shd w:val="clear" w:color="auto" w:fill="D9D9D9" w:themeFill="background1" w:themeFillShade="D9"/>
            <w:vAlign w:val="center"/>
            <w:hideMark/>
          </w:tcPr>
          <w:p w14:paraId="00EEE70E" w14:textId="77777777" w:rsidR="00A92969" w:rsidRPr="00A10908" w:rsidRDefault="00A92969" w:rsidP="00391E7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6822AB0C" w14:textId="77777777" w:rsidR="00A92969" w:rsidRPr="00A10908" w:rsidRDefault="00A92969" w:rsidP="00391E7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236FC8" w:rsidRPr="00A10908" w14:paraId="6BAFE5E8" w14:textId="77777777" w:rsidTr="009F4BD8">
        <w:trPr>
          <w:trHeight w:val="271"/>
          <w:jc w:val="center"/>
        </w:trPr>
        <w:tc>
          <w:tcPr>
            <w:tcW w:w="2596" w:type="pct"/>
            <w:shd w:val="clear" w:color="auto" w:fill="auto"/>
            <w:vAlign w:val="center"/>
            <w:hideMark/>
          </w:tcPr>
          <w:p w14:paraId="0F1CF4AA" w14:textId="77777777" w:rsidR="00236FC8" w:rsidRPr="00A10908" w:rsidRDefault="00236FC8" w:rsidP="00236FC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B45D491" wp14:editId="40F8BFED">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bottom"/>
          </w:tcPr>
          <w:p w14:paraId="64E2CBC3" w14:textId="3AAE4F9B" w:rsidR="00236FC8" w:rsidRPr="00936063" w:rsidRDefault="00236FC8" w:rsidP="00236FC8">
            <w:pPr>
              <w:ind w:left="0"/>
              <w:jc w:val="center"/>
              <w:rPr>
                <w:rFonts w:ascii="Bookman Old Style" w:hAnsi="Bookman Old Style"/>
                <w:color w:val="000000"/>
                <w:sz w:val="22"/>
                <w:szCs w:val="20"/>
              </w:rPr>
            </w:pPr>
            <w:r>
              <w:rPr>
                <w:rFonts w:ascii="Bookman Old Style" w:hAnsi="Bookman Old Style"/>
                <w:color w:val="000000"/>
                <w:sz w:val="22"/>
                <w:szCs w:val="20"/>
              </w:rPr>
              <w:t>38.353.450</w:t>
            </w:r>
          </w:p>
        </w:tc>
      </w:tr>
      <w:tr w:rsidR="00236FC8" w:rsidRPr="00A10908" w14:paraId="4152DABF" w14:textId="77777777" w:rsidTr="009F4BD8">
        <w:trPr>
          <w:trHeight w:val="271"/>
          <w:jc w:val="center"/>
        </w:trPr>
        <w:tc>
          <w:tcPr>
            <w:tcW w:w="2596" w:type="pct"/>
            <w:shd w:val="clear" w:color="auto" w:fill="auto"/>
            <w:vAlign w:val="center"/>
            <w:hideMark/>
          </w:tcPr>
          <w:p w14:paraId="5613EEF7" w14:textId="77777777" w:rsidR="00236FC8" w:rsidRPr="00A10908" w:rsidRDefault="00236FC8" w:rsidP="00236FC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E7CDAD" wp14:editId="54CA32DF">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bottom"/>
          </w:tcPr>
          <w:p w14:paraId="55C352F8" w14:textId="4C30D1F0" w:rsidR="00236FC8" w:rsidRPr="00CB384D" w:rsidRDefault="00236FC8" w:rsidP="00236FC8">
            <w:pPr>
              <w:ind w:left="0"/>
              <w:jc w:val="center"/>
              <w:rPr>
                <w:rFonts w:ascii="Bookman Old Style" w:hAnsi="Bookman Old Style"/>
                <w:color w:val="000000"/>
                <w:sz w:val="22"/>
                <w:szCs w:val="20"/>
              </w:rPr>
            </w:pPr>
            <w:r>
              <w:rPr>
                <w:rFonts w:ascii="Bookman Old Style" w:hAnsi="Bookman Old Style"/>
                <w:color w:val="000000"/>
                <w:sz w:val="22"/>
                <w:szCs w:val="20"/>
              </w:rPr>
              <w:t>99.652.572</w:t>
            </w:r>
          </w:p>
        </w:tc>
      </w:tr>
      <w:tr w:rsidR="00236FC8" w:rsidRPr="00A10908" w14:paraId="71A48BF0" w14:textId="77777777" w:rsidTr="009353D2">
        <w:trPr>
          <w:trHeight w:val="271"/>
          <w:jc w:val="center"/>
        </w:trPr>
        <w:tc>
          <w:tcPr>
            <w:tcW w:w="2596" w:type="pct"/>
            <w:shd w:val="clear" w:color="auto" w:fill="auto"/>
            <w:vAlign w:val="center"/>
            <w:hideMark/>
          </w:tcPr>
          <w:p w14:paraId="229EA562" w14:textId="77777777" w:rsidR="00236FC8" w:rsidRPr="00A10908" w:rsidRDefault="00236FC8" w:rsidP="00236FC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C0E8AB9" wp14:editId="04ECC2C3">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3B3B6BD5" w14:textId="07F2BBDB" w:rsidR="00236FC8" w:rsidRPr="009353D2" w:rsidRDefault="00236FC8" w:rsidP="00236FC8">
            <w:pPr>
              <w:ind w:left="0"/>
              <w:jc w:val="center"/>
              <w:rPr>
                <w:rFonts w:ascii="Bookman Old Style" w:hAnsi="Bookman Old Style"/>
                <w:color w:val="000000"/>
                <w:sz w:val="22"/>
                <w:szCs w:val="22"/>
              </w:rPr>
            </w:pPr>
            <w:r>
              <w:rPr>
                <w:rFonts w:ascii="Bookman Old Style" w:hAnsi="Bookman Old Style"/>
                <w:color w:val="000000"/>
                <w:sz w:val="22"/>
                <w:szCs w:val="20"/>
              </w:rPr>
              <w:t xml:space="preserve">     109.963</w:t>
            </w:r>
          </w:p>
        </w:tc>
      </w:tr>
      <w:tr w:rsidR="00236FC8" w:rsidRPr="00A10908" w14:paraId="7C486EBC" w14:textId="77777777" w:rsidTr="009353D2">
        <w:trPr>
          <w:trHeight w:val="118"/>
          <w:jc w:val="center"/>
        </w:trPr>
        <w:tc>
          <w:tcPr>
            <w:tcW w:w="2596" w:type="pct"/>
            <w:shd w:val="clear" w:color="auto" w:fill="auto"/>
            <w:vAlign w:val="center"/>
            <w:hideMark/>
          </w:tcPr>
          <w:p w14:paraId="509973EB" w14:textId="77777777" w:rsidR="00236FC8" w:rsidRPr="00A10908" w:rsidRDefault="00236FC8" w:rsidP="00236FC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9F86785" wp14:editId="19A80108">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2A00D06B" w14:textId="061D87F8" w:rsidR="00236FC8" w:rsidRPr="0038016C" w:rsidRDefault="00236FC8" w:rsidP="00236FC8">
            <w:pPr>
              <w:ind w:left="0"/>
              <w:jc w:val="center"/>
              <w:rPr>
                <w:rFonts w:ascii="Bookman Old Style" w:hAnsi="Bookman Old Style"/>
                <w:color w:val="000000"/>
                <w:sz w:val="22"/>
                <w:szCs w:val="22"/>
              </w:rPr>
            </w:pPr>
            <w:r>
              <w:rPr>
                <w:rFonts w:ascii="Bookman Old Style" w:hAnsi="Bookman Old Style"/>
                <w:color w:val="000000"/>
                <w:sz w:val="22"/>
                <w:szCs w:val="20"/>
              </w:rPr>
              <w:t xml:space="preserve">     109.963</w:t>
            </w:r>
          </w:p>
        </w:tc>
      </w:tr>
    </w:tbl>
    <w:p w14:paraId="01CD28A6" w14:textId="77777777" w:rsidR="00A92969" w:rsidRPr="002442D8" w:rsidRDefault="00A92969" w:rsidP="00391E7D">
      <w:pPr>
        <w:widowControl w:val="0"/>
        <w:adjustRightInd w:val="0"/>
        <w:ind w:left="0"/>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71D1CC28" w14:textId="77777777" w:rsidR="00DB5645" w:rsidRDefault="00DB5645" w:rsidP="00391E7D">
      <w:pPr>
        <w:widowControl w:val="0"/>
        <w:adjustRightInd w:val="0"/>
        <w:ind w:left="0"/>
        <w:jc w:val="both"/>
        <w:rPr>
          <w:rFonts w:ascii="Bookman Old Style" w:hAnsi="Bookman Old Style" w:cs="Arial"/>
          <w:b/>
        </w:rPr>
      </w:pPr>
    </w:p>
    <w:p w14:paraId="369D0FA5" w14:textId="59EF95A3" w:rsidR="00CE2259" w:rsidRDefault="00CE2259" w:rsidP="00391E7D">
      <w:pPr>
        <w:widowControl w:val="0"/>
        <w:adjustRightInd w:val="0"/>
        <w:ind w:left="0"/>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p w14:paraId="574C6C79" w14:textId="77777777" w:rsidR="00C55062" w:rsidRDefault="00C55062" w:rsidP="00391E7D">
      <w:pPr>
        <w:widowControl w:val="0"/>
        <w:adjustRightInd w:val="0"/>
        <w:ind w:left="0"/>
        <w:jc w:val="both"/>
        <w:rPr>
          <w:rFonts w:ascii="Bookman Old Style" w:hAnsi="Bookman Old Style"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14:paraId="0E5B19A0" w14:textId="77777777" w:rsidTr="00077A0F">
        <w:trPr>
          <w:trHeight w:val="551"/>
          <w:tblHeader/>
        </w:trPr>
        <w:tc>
          <w:tcPr>
            <w:tcW w:w="8906" w:type="dxa"/>
            <w:gridSpan w:val="3"/>
            <w:shd w:val="clear" w:color="auto" w:fill="D9D9D9" w:themeFill="background1" w:themeFillShade="D9"/>
            <w:vAlign w:val="center"/>
          </w:tcPr>
          <w:p w14:paraId="426DEE48" w14:textId="77777777" w:rsidR="00BC2B64" w:rsidRPr="00202111" w:rsidRDefault="00BC2B64" w:rsidP="00391E7D">
            <w:pPr>
              <w:widowControl w:val="0"/>
              <w:adjustRightInd w:val="0"/>
              <w:ind w:left="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14:paraId="0665EC0A" w14:textId="77777777" w:rsidTr="00077A0F">
        <w:trPr>
          <w:trHeight w:val="406"/>
          <w:tblHeader/>
        </w:trPr>
        <w:tc>
          <w:tcPr>
            <w:tcW w:w="5812" w:type="dxa"/>
            <w:shd w:val="clear" w:color="auto" w:fill="D9D9D9" w:themeFill="background1" w:themeFillShade="D9"/>
            <w:vAlign w:val="center"/>
          </w:tcPr>
          <w:p w14:paraId="57F2BDF4" w14:textId="77777777" w:rsidR="00A92969" w:rsidRPr="00202111" w:rsidRDefault="00A92969" w:rsidP="00391E7D">
            <w:pPr>
              <w:widowControl w:val="0"/>
              <w:adjustRightInd w:val="0"/>
              <w:ind w:left="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166E27A3" w14:textId="77777777" w:rsidR="00A92969" w:rsidRPr="00202111" w:rsidRDefault="00A92969" w:rsidP="00391E7D">
            <w:pPr>
              <w:widowControl w:val="0"/>
              <w:adjustRightInd w:val="0"/>
              <w:ind w:left="0"/>
              <w:jc w:val="center"/>
              <w:rPr>
                <w:rFonts w:ascii="Bookman Old Style" w:hAnsi="Bookman Old Style" w:cs="Arial"/>
                <w:sz w:val="22"/>
                <w:szCs w:val="22"/>
              </w:rPr>
            </w:pPr>
          </w:p>
        </w:tc>
        <w:tc>
          <w:tcPr>
            <w:tcW w:w="2268" w:type="dxa"/>
            <w:shd w:val="clear" w:color="auto" w:fill="D9D9D9" w:themeFill="background1" w:themeFillShade="D9"/>
            <w:vAlign w:val="center"/>
          </w:tcPr>
          <w:p w14:paraId="1AF36492" w14:textId="77777777" w:rsidR="00A92969" w:rsidRPr="00202111" w:rsidRDefault="006B3CBF" w:rsidP="00391E7D">
            <w:pPr>
              <w:widowControl w:val="0"/>
              <w:adjustRightInd w:val="0"/>
              <w:ind w:left="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14:paraId="441BC8CE" w14:textId="77777777" w:rsidTr="00202111">
        <w:trPr>
          <w:trHeight w:val="516"/>
        </w:trPr>
        <w:tc>
          <w:tcPr>
            <w:tcW w:w="5812" w:type="dxa"/>
            <w:shd w:val="clear" w:color="auto" w:fill="auto"/>
            <w:vAlign w:val="center"/>
          </w:tcPr>
          <w:p w14:paraId="0F1CFB8D" w14:textId="77777777" w:rsidR="00A92969" w:rsidRPr="00202111" w:rsidRDefault="00A92969" w:rsidP="00391E7D">
            <w:pPr>
              <w:widowControl w:val="0"/>
              <w:adjustRightInd w:val="0"/>
              <w:ind w:left="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65EB0160" w14:textId="77777777" w:rsidR="00A92969" w:rsidRPr="00202111" w:rsidRDefault="00A92969" w:rsidP="00391E7D">
            <w:pPr>
              <w:widowControl w:val="0"/>
              <w:adjustRightInd w:val="0"/>
              <w:ind w:left="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03A09FB6" w14:textId="0F51FFB9" w:rsidR="00A92969" w:rsidRPr="006E3361" w:rsidRDefault="00EA22DE" w:rsidP="00391E7D">
            <w:pPr>
              <w:widowControl w:val="0"/>
              <w:adjustRightInd w:val="0"/>
              <w:ind w:left="0"/>
              <w:jc w:val="center"/>
              <w:rPr>
                <w:rFonts w:ascii="Bookman Old Style" w:hAnsi="Bookman Old Style" w:cs="Arial"/>
                <w:b/>
                <w:sz w:val="22"/>
                <w:szCs w:val="22"/>
              </w:rPr>
            </w:pPr>
            <w:r>
              <w:rPr>
                <w:rFonts w:ascii="Bookman Old Style" w:hAnsi="Bookman Old Style" w:cs="Arial"/>
                <w:b/>
                <w:sz w:val="22"/>
                <w:szCs w:val="22"/>
              </w:rPr>
              <w:t>3.719,69</w:t>
            </w:r>
          </w:p>
        </w:tc>
      </w:tr>
      <w:tr w:rsidR="00A92969" w:rsidRPr="00202111" w14:paraId="0EB03A57" w14:textId="77777777" w:rsidTr="00202111">
        <w:trPr>
          <w:trHeight w:val="516"/>
        </w:trPr>
        <w:tc>
          <w:tcPr>
            <w:tcW w:w="5812" w:type="dxa"/>
            <w:shd w:val="clear" w:color="auto" w:fill="auto"/>
            <w:vAlign w:val="center"/>
          </w:tcPr>
          <w:p w14:paraId="29F5C77A" w14:textId="66CEFD15" w:rsidR="00A92969" w:rsidRPr="00202111" w:rsidRDefault="00A92969" w:rsidP="00EA22DE">
            <w:pPr>
              <w:widowControl w:val="0"/>
              <w:adjustRightInd w:val="0"/>
              <w:ind w:left="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EA22DE">
              <w:rPr>
                <w:rFonts w:ascii="Bookman Old Style" w:hAnsi="Bookman Old Style"/>
                <w:color w:val="000000"/>
                <w:sz w:val="22"/>
                <w:szCs w:val="22"/>
                <w:lang w:val="es-CO" w:eastAsia="es-CO"/>
              </w:rPr>
              <w:t>COMPRIGAS</w:t>
            </w:r>
            <w:r w:rsidR="003523B6">
              <w:rPr>
                <w:rFonts w:ascii="Bookman Old Style" w:hAnsi="Bookman Old Style"/>
                <w:color w:val="000000"/>
                <w:sz w:val="22"/>
                <w:szCs w:val="22"/>
                <w:lang w:val="es-CO" w:eastAsia="es-CO"/>
              </w:rPr>
              <w:t xml:space="preserve"> S.A.S. E.S.P.</w:t>
            </w:r>
          </w:p>
        </w:tc>
        <w:tc>
          <w:tcPr>
            <w:tcW w:w="826" w:type="dxa"/>
            <w:shd w:val="clear" w:color="auto" w:fill="auto"/>
            <w:vAlign w:val="center"/>
          </w:tcPr>
          <w:p w14:paraId="54F257BB" w14:textId="77777777" w:rsidR="00A92969" w:rsidRPr="00202111" w:rsidRDefault="00A92969" w:rsidP="00391E7D">
            <w:pPr>
              <w:widowControl w:val="0"/>
              <w:adjustRightInd w:val="0"/>
              <w:ind w:left="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701C748D" w14:textId="77EA4244" w:rsidR="00A92969" w:rsidRPr="00202111" w:rsidRDefault="00EA22DE" w:rsidP="00391E7D">
            <w:pPr>
              <w:widowControl w:val="0"/>
              <w:adjustRightInd w:val="0"/>
              <w:ind w:left="0"/>
              <w:jc w:val="center"/>
              <w:rPr>
                <w:rFonts w:ascii="Bookman Old Style" w:hAnsi="Bookman Old Style" w:cs="Arial"/>
                <w:sz w:val="22"/>
                <w:szCs w:val="22"/>
              </w:rPr>
            </w:pPr>
            <w:r>
              <w:rPr>
                <w:rFonts w:ascii="Bookman Old Style" w:hAnsi="Bookman Old Style" w:cs="Arial"/>
                <w:sz w:val="22"/>
                <w:szCs w:val="22"/>
              </w:rPr>
              <w:t>2.456,64</w:t>
            </w:r>
          </w:p>
        </w:tc>
      </w:tr>
      <w:tr w:rsidR="00A92969" w:rsidRPr="00202111" w14:paraId="549BA547" w14:textId="77777777" w:rsidTr="00202111">
        <w:trPr>
          <w:trHeight w:val="517"/>
        </w:trPr>
        <w:tc>
          <w:tcPr>
            <w:tcW w:w="5812" w:type="dxa"/>
            <w:shd w:val="clear" w:color="auto" w:fill="auto"/>
            <w:vAlign w:val="center"/>
          </w:tcPr>
          <w:p w14:paraId="19BACB7D" w14:textId="77777777" w:rsidR="00A92969" w:rsidRPr="00202111" w:rsidRDefault="00A92969" w:rsidP="00391E7D">
            <w:pPr>
              <w:widowControl w:val="0"/>
              <w:adjustRightInd w:val="0"/>
              <w:ind w:left="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2E1D3083" w14:textId="77777777" w:rsidR="00A92969" w:rsidRPr="00202111" w:rsidRDefault="00A92969" w:rsidP="00391E7D">
            <w:pPr>
              <w:widowControl w:val="0"/>
              <w:adjustRightInd w:val="0"/>
              <w:ind w:left="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30DACA9D" w14:textId="2613EC93" w:rsidR="00A92969" w:rsidRPr="00202111" w:rsidRDefault="00EA22DE" w:rsidP="00391E7D">
            <w:pPr>
              <w:widowControl w:val="0"/>
              <w:adjustRightInd w:val="0"/>
              <w:ind w:left="0"/>
              <w:jc w:val="center"/>
              <w:rPr>
                <w:rFonts w:ascii="Bookman Old Style" w:hAnsi="Bookman Old Style" w:cs="Arial"/>
                <w:sz w:val="22"/>
                <w:szCs w:val="22"/>
              </w:rPr>
            </w:pPr>
            <w:r>
              <w:rPr>
                <w:rFonts w:ascii="Bookman Old Style" w:hAnsi="Bookman Old Style" w:cs="Arial"/>
                <w:sz w:val="22"/>
                <w:szCs w:val="22"/>
              </w:rPr>
              <w:t>1.263,05</w:t>
            </w:r>
          </w:p>
        </w:tc>
      </w:tr>
    </w:tbl>
    <w:p w14:paraId="72207021" w14:textId="6060CA02" w:rsidR="00A92969" w:rsidRDefault="006B3F46" w:rsidP="00391E7D">
      <w:pPr>
        <w:widowControl w:val="0"/>
        <w:adjustRightInd w:val="0"/>
        <w:ind w:left="0"/>
        <w:jc w:val="center"/>
        <w:rPr>
          <w:rFonts w:ascii="Bookman Old Style" w:hAnsi="Bookman Old Style" w:cs="Arial"/>
          <w:sz w:val="16"/>
          <w:lang w:val="es-CO" w:eastAsia="x-none"/>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7C329B12" w14:textId="77777777" w:rsidR="00DB5645" w:rsidRDefault="00DB5645" w:rsidP="00391E7D">
      <w:pPr>
        <w:widowControl w:val="0"/>
        <w:adjustRightInd w:val="0"/>
        <w:ind w:left="0"/>
        <w:jc w:val="center"/>
        <w:rPr>
          <w:rFonts w:ascii="Bookman Old Style" w:hAnsi="Bookman Old Style" w:cs="Arial"/>
        </w:rPr>
      </w:pPr>
    </w:p>
    <w:p w14:paraId="70BFF88F" w14:textId="5BA43F32" w:rsidR="001D0C22" w:rsidRDefault="001D0C22" w:rsidP="00391E7D">
      <w:pPr>
        <w:widowControl w:val="0"/>
        <w:adjustRightInd w:val="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w:t>
      </w:r>
      <w:r w:rsidR="006B3CBF">
        <w:rPr>
          <w:rFonts w:ascii="Bookman Old Style" w:hAnsi="Bookman Old Style" w:cs="Arial"/>
        </w:rPr>
        <w:t>A</w:t>
      </w:r>
      <w:r w:rsidRPr="001954E9">
        <w:rPr>
          <w:rFonts w:ascii="Bookman Old Style" w:hAnsi="Bookman Old Style" w:cs="Arial"/>
        </w:rPr>
        <w:t xml:space="preserve">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6B3CBF">
        <w:rPr>
          <w:rFonts w:ascii="Bookman Old Style" w:hAnsi="Bookman Old Style" w:cs="Arial"/>
        </w:rPr>
        <w:t>é</w:t>
      </w:r>
      <w:r w:rsidR="00AD47C2">
        <w:rPr>
          <w:rFonts w:ascii="Bookman Old Style" w:hAnsi="Bookman Old Style" w:cs="Arial"/>
        </w:rPr>
        <w:t>llas que la modifiquen, adicionen y/o sustituyan</w:t>
      </w:r>
      <w:r>
        <w:rPr>
          <w:rFonts w:ascii="Bookman Old Style" w:hAnsi="Bookman Old Style" w:cs="Arial"/>
        </w:rPr>
        <w:t>.</w:t>
      </w:r>
    </w:p>
    <w:p w14:paraId="5659CAD8" w14:textId="77777777" w:rsidR="00DB5645" w:rsidRPr="001954E9" w:rsidRDefault="00DB5645" w:rsidP="00391E7D">
      <w:pPr>
        <w:widowControl w:val="0"/>
        <w:adjustRightInd w:val="0"/>
        <w:ind w:left="0"/>
        <w:jc w:val="both"/>
        <w:rPr>
          <w:rFonts w:ascii="Bookman Old Style" w:hAnsi="Bookman Old Style" w:cs="Arial"/>
        </w:rPr>
      </w:pPr>
    </w:p>
    <w:p w14:paraId="0FAF761F" w14:textId="247385AF" w:rsidR="00CE2259" w:rsidRDefault="00CE2259" w:rsidP="00391E7D">
      <w:pPr>
        <w:widowControl w:val="0"/>
        <w:adjustRightInd w:val="0"/>
        <w:ind w:left="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 xml:space="preserve">rtículo 1° para recuperar los costos de </w:t>
      </w:r>
      <w:r w:rsidRPr="001954E9">
        <w:rPr>
          <w:rFonts w:ascii="Bookman Old Style" w:hAnsi="Bookman Old Style" w:cs="Arial"/>
        </w:rPr>
        <w:lastRenderedPageBreak/>
        <w:t>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p w14:paraId="7EDC592C" w14:textId="77777777" w:rsidR="00DB5645" w:rsidRDefault="00DB5645" w:rsidP="00391E7D">
      <w:pPr>
        <w:widowControl w:val="0"/>
        <w:adjustRightInd w:val="0"/>
        <w:ind w:left="0"/>
        <w:jc w:val="both"/>
        <w:rPr>
          <w:rFonts w:ascii="Bookman Old Style" w:hAnsi="Bookman Old Style"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14:paraId="67EF07C3" w14:textId="77777777" w:rsidTr="00077A0F">
        <w:trPr>
          <w:trHeight w:val="551"/>
          <w:tblHeader/>
        </w:trPr>
        <w:tc>
          <w:tcPr>
            <w:tcW w:w="8906" w:type="dxa"/>
            <w:gridSpan w:val="3"/>
            <w:shd w:val="clear" w:color="auto" w:fill="D9D9D9" w:themeFill="background1" w:themeFillShade="D9"/>
            <w:vAlign w:val="center"/>
          </w:tcPr>
          <w:p w14:paraId="59533397" w14:textId="77777777" w:rsidR="002047B5" w:rsidRPr="00202111" w:rsidRDefault="002047B5" w:rsidP="00391E7D">
            <w:pPr>
              <w:widowControl w:val="0"/>
              <w:adjustRightInd w:val="0"/>
              <w:ind w:left="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14:paraId="7C4773E7" w14:textId="77777777" w:rsidTr="00077A0F">
        <w:trPr>
          <w:trHeight w:val="406"/>
          <w:tblHeader/>
        </w:trPr>
        <w:tc>
          <w:tcPr>
            <w:tcW w:w="5812" w:type="dxa"/>
            <w:shd w:val="clear" w:color="auto" w:fill="D9D9D9" w:themeFill="background1" w:themeFillShade="D9"/>
            <w:vAlign w:val="center"/>
          </w:tcPr>
          <w:p w14:paraId="5809B0DC" w14:textId="77777777" w:rsidR="002047B5" w:rsidRPr="00202111" w:rsidRDefault="002047B5" w:rsidP="00391E7D">
            <w:pPr>
              <w:widowControl w:val="0"/>
              <w:adjustRightInd w:val="0"/>
              <w:ind w:left="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6D2CCC7" w14:textId="77777777" w:rsidR="002047B5" w:rsidRPr="00202111" w:rsidRDefault="002047B5" w:rsidP="00391E7D">
            <w:pPr>
              <w:widowControl w:val="0"/>
              <w:adjustRightInd w:val="0"/>
              <w:ind w:left="0"/>
              <w:jc w:val="center"/>
              <w:rPr>
                <w:rFonts w:ascii="Bookman Old Style" w:hAnsi="Bookman Old Style" w:cs="Arial"/>
                <w:sz w:val="22"/>
                <w:szCs w:val="22"/>
              </w:rPr>
            </w:pPr>
          </w:p>
        </w:tc>
        <w:tc>
          <w:tcPr>
            <w:tcW w:w="2268" w:type="dxa"/>
            <w:shd w:val="clear" w:color="auto" w:fill="D9D9D9" w:themeFill="background1" w:themeFillShade="D9"/>
            <w:vAlign w:val="center"/>
          </w:tcPr>
          <w:p w14:paraId="6006B480" w14:textId="77777777" w:rsidR="002047B5" w:rsidRPr="00202111" w:rsidRDefault="006B3CBF" w:rsidP="00391E7D">
            <w:pPr>
              <w:widowControl w:val="0"/>
              <w:adjustRightInd w:val="0"/>
              <w:ind w:left="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B202BE" w:rsidRPr="00202111" w14:paraId="3D5624E3" w14:textId="77777777" w:rsidTr="00202111">
        <w:trPr>
          <w:trHeight w:val="516"/>
        </w:trPr>
        <w:tc>
          <w:tcPr>
            <w:tcW w:w="5812" w:type="dxa"/>
            <w:shd w:val="clear" w:color="auto" w:fill="auto"/>
            <w:vAlign w:val="center"/>
          </w:tcPr>
          <w:p w14:paraId="5C366A37" w14:textId="77777777" w:rsidR="00B202BE" w:rsidRPr="00202111" w:rsidRDefault="00B202BE" w:rsidP="00B202BE">
            <w:pPr>
              <w:widowControl w:val="0"/>
              <w:adjustRightInd w:val="0"/>
              <w:ind w:left="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2E959F37" w14:textId="77777777" w:rsidR="00B202BE" w:rsidRPr="00202111" w:rsidRDefault="00B202BE" w:rsidP="00B202BE">
            <w:pPr>
              <w:widowControl w:val="0"/>
              <w:adjustRightInd w:val="0"/>
              <w:ind w:left="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3D09D5A6" w14:textId="0E138C27" w:rsidR="00B202BE" w:rsidRPr="006E3361" w:rsidRDefault="00B202BE" w:rsidP="00B202BE">
            <w:pPr>
              <w:widowControl w:val="0"/>
              <w:adjustRightInd w:val="0"/>
              <w:ind w:left="0"/>
              <w:jc w:val="center"/>
              <w:rPr>
                <w:rFonts w:ascii="Bookman Old Style" w:hAnsi="Bookman Old Style" w:cs="Arial"/>
                <w:b/>
                <w:sz w:val="22"/>
                <w:szCs w:val="22"/>
              </w:rPr>
            </w:pPr>
            <w:r>
              <w:rPr>
                <w:rFonts w:ascii="Bookman Old Style" w:hAnsi="Bookman Old Style" w:cs="Arial"/>
                <w:b/>
                <w:sz w:val="22"/>
                <w:szCs w:val="22"/>
              </w:rPr>
              <w:t>3.719,69</w:t>
            </w:r>
          </w:p>
        </w:tc>
      </w:tr>
      <w:tr w:rsidR="00B202BE" w:rsidRPr="00202111" w14:paraId="7225A048" w14:textId="77777777" w:rsidTr="00202111">
        <w:trPr>
          <w:trHeight w:val="516"/>
        </w:trPr>
        <w:tc>
          <w:tcPr>
            <w:tcW w:w="5812" w:type="dxa"/>
            <w:shd w:val="clear" w:color="auto" w:fill="auto"/>
            <w:vAlign w:val="center"/>
          </w:tcPr>
          <w:p w14:paraId="7E163C18" w14:textId="41C4A37F" w:rsidR="00B202BE" w:rsidRPr="00202111" w:rsidRDefault="00B202BE" w:rsidP="00B202BE">
            <w:pPr>
              <w:widowControl w:val="0"/>
              <w:adjustRightInd w:val="0"/>
              <w:ind w:left="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COMPRIGAS S.A.S. E.S.P.</w:t>
            </w:r>
          </w:p>
        </w:tc>
        <w:tc>
          <w:tcPr>
            <w:tcW w:w="826" w:type="dxa"/>
            <w:shd w:val="clear" w:color="auto" w:fill="auto"/>
            <w:vAlign w:val="center"/>
          </w:tcPr>
          <w:p w14:paraId="360C52F0" w14:textId="77777777" w:rsidR="00B202BE" w:rsidRPr="00202111" w:rsidRDefault="00B202BE" w:rsidP="00B202BE">
            <w:pPr>
              <w:widowControl w:val="0"/>
              <w:adjustRightInd w:val="0"/>
              <w:ind w:left="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1D6A286" w14:textId="1EF470F0" w:rsidR="00B202BE" w:rsidRPr="00202111" w:rsidRDefault="00B202BE" w:rsidP="00B202BE">
            <w:pPr>
              <w:widowControl w:val="0"/>
              <w:adjustRightInd w:val="0"/>
              <w:ind w:left="0"/>
              <w:jc w:val="center"/>
              <w:rPr>
                <w:rFonts w:ascii="Bookman Old Style" w:hAnsi="Bookman Old Style" w:cs="Arial"/>
                <w:sz w:val="22"/>
                <w:szCs w:val="22"/>
              </w:rPr>
            </w:pPr>
            <w:r>
              <w:rPr>
                <w:rFonts w:ascii="Bookman Old Style" w:hAnsi="Bookman Old Style" w:cs="Arial"/>
                <w:sz w:val="22"/>
                <w:szCs w:val="22"/>
              </w:rPr>
              <w:t>2.456,64</w:t>
            </w:r>
          </w:p>
        </w:tc>
      </w:tr>
      <w:tr w:rsidR="00B202BE" w:rsidRPr="00202111" w14:paraId="56DD2B05" w14:textId="77777777" w:rsidTr="00202111">
        <w:trPr>
          <w:trHeight w:val="517"/>
        </w:trPr>
        <w:tc>
          <w:tcPr>
            <w:tcW w:w="5812" w:type="dxa"/>
            <w:shd w:val="clear" w:color="auto" w:fill="auto"/>
            <w:vAlign w:val="center"/>
          </w:tcPr>
          <w:p w14:paraId="2882CD70" w14:textId="77777777" w:rsidR="00B202BE" w:rsidRPr="00202111" w:rsidRDefault="00B202BE" w:rsidP="00B202BE">
            <w:pPr>
              <w:widowControl w:val="0"/>
              <w:adjustRightInd w:val="0"/>
              <w:ind w:left="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D100F17" w14:textId="77777777" w:rsidR="00B202BE" w:rsidRPr="00202111" w:rsidRDefault="00B202BE" w:rsidP="00B202BE">
            <w:pPr>
              <w:widowControl w:val="0"/>
              <w:adjustRightInd w:val="0"/>
              <w:ind w:left="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2C1FB12F" w14:textId="229D6694" w:rsidR="00B202BE" w:rsidRPr="00202111" w:rsidRDefault="00B202BE" w:rsidP="00B202BE">
            <w:pPr>
              <w:widowControl w:val="0"/>
              <w:adjustRightInd w:val="0"/>
              <w:ind w:left="0"/>
              <w:jc w:val="center"/>
              <w:rPr>
                <w:rFonts w:ascii="Bookman Old Style" w:hAnsi="Bookman Old Style" w:cs="Arial"/>
                <w:sz w:val="22"/>
                <w:szCs w:val="22"/>
              </w:rPr>
            </w:pPr>
            <w:r>
              <w:rPr>
                <w:rFonts w:ascii="Bookman Old Style" w:hAnsi="Bookman Old Style" w:cs="Arial"/>
                <w:sz w:val="22"/>
                <w:szCs w:val="22"/>
              </w:rPr>
              <w:t>1.263,05</w:t>
            </w:r>
          </w:p>
        </w:tc>
      </w:tr>
    </w:tbl>
    <w:p w14:paraId="7DC83B93" w14:textId="77777777" w:rsidR="002047B5" w:rsidRDefault="002047B5" w:rsidP="00391E7D">
      <w:pPr>
        <w:widowControl w:val="0"/>
        <w:adjustRightInd w:val="0"/>
        <w:ind w:left="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051E05FE" w14:textId="77777777" w:rsidR="00B202BE" w:rsidRDefault="00B202BE" w:rsidP="00391E7D">
      <w:pPr>
        <w:ind w:left="0"/>
        <w:jc w:val="both"/>
        <w:rPr>
          <w:rFonts w:ascii="Bookman Old Style" w:hAnsi="Bookman Old Style" w:cs="Arial"/>
          <w:b/>
          <w:bCs/>
        </w:rPr>
      </w:pPr>
    </w:p>
    <w:p w14:paraId="4A74AEA9" w14:textId="6DD69A4D" w:rsidR="00BF359F" w:rsidRDefault="00BF359F" w:rsidP="00391E7D">
      <w:pPr>
        <w:widowControl w:val="0"/>
        <w:adjustRightInd w:val="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w:t>
      </w:r>
      <w:r w:rsidR="006B3CBF">
        <w:rPr>
          <w:rFonts w:ascii="Bookman Old Style" w:hAnsi="Bookman Old Style" w:cs="Arial"/>
        </w:rPr>
        <w:t>A</w:t>
      </w:r>
      <w:r w:rsidRPr="001954E9">
        <w:rPr>
          <w:rFonts w:ascii="Bookman Old Style" w:hAnsi="Bookman Old Style" w:cs="Arial"/>
        </w:rPr>
        <w:t xml:space="preserve">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7843F9">
        <w:rPr>
          <w:rFonts w:ascii="Bookman Old Style" w:hAnsi="Bookman Old Style" w:cs="Arial"/>
        </w:rPr>
        <w:t>é</w:t>
      </w:r>
      <w:r w:rsidR="002047B5">
        <w:rPr>
          <w:rFonts w:ascii="Bookman Old Style" w:hAnsi="Bookman Old Style" w:cs="Arial"/>
        </w:rPr>
        <w:t>llas que la modifiquen, adicionen y/o sustituyan</w:t>
      </w:r>
      <w:r>
        <w:rPr>
          <w:rFonts w:ascii="Bookman Old Style" w:hAnsi="Bookman Old Style" w:cs="Arial"/>
        </w:rPr>
        <w:t>.</w:t>
      </w:r>
    </w:p>
    <w:p w14:paraId="5D5761AA" w14:textId="77777777" w:rsidR="00DB5645" w:rsidRDefault="00DB5645" w:rsidP="00391E7D">
      <w:pPr>
        <w:widowControl w:val="0"/>
        <w:adjustRightInd w:val="0"/>
        <w:ind w:left="0"/>
        <w:jc w:val="both"/>
        <w:rPr>
          <w:rFonts w:ascii="Bookman Old Style" w:hAnsi="Bookman Old Style" w:cs="Arial"/>
        </w:rPr>
      </w:pPr>
    </w:p>
    <w:p w14:paraId="795D6122" w14:textId="10D96BE7" w:rsidR="00682647" w:rsidRDefault="00035D47" w:rsidP="00391E7D">
      <w:pPr>
        <w:widowControl w:val="0"/>
        <w:adjustRightInd w:val="0"/>
        <w:ind w:left="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00D368B" w14:textId="77777777" w:rsidR="00DB5645" w:rsidRDefault="00DB5645" w:rsidP="00391E7D">
      <w:pPr>
        <w:widowControl w:val="0"/>
        <w:adjustRightInd w:val="0"/>
        <w:ind w:left="0"/>
        <w:jc w:val="both"/>
        <w:rPr>
          <w:rFonts w:ascii="Bookman Old Style" w:hAnsi="Bookman Old Style" w:cs="Arial"/>
        </w:rPr>
      </w:pPr>
    </w:p>
    <w:p w14:paraId="0E644A18" w14:textId="01F7DA1C" w:rsidR="00035D47" w:rsidRDefault="00035D47" w:rsidP="00391E7D">
      <w:pPr>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FA3DCA">
        <w:rPr>
          <w:rFonts w:ascii="Bookman Old Style" w:hAnsi="Bookman Old Style" w:cs="Arial"/>
        </w:rPr>
        <w:t>é</w:t>
      </w:r>
      <w:r w:rsidR="002047B5">
        <w:rPr>
          <w:rFonts w:ascii="Bookman Old Style" w:hAnsi="Bookman Old Style" w:cs="Arial"/>
        </w:rPr>
        <w:t>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p>
    <w:p w14:paraId="1C7721B1" w14:textId="77777777" w:rsidR="00DB5645" w:rsidRPr="001954E9" w:rsidRDefault="00DB5645" w:rsidP="00391E7D">
      <w:pPr>
        <w:ind w:left="0"/>
        <w:jc w:val="both"/>
        <w:rPr>
          <w:rFonts w:ascii="Bookman Old Style" w:hAnsi="Bookman Old Style"/>
        </w:rPr>
      </w:pPr>
    </w:p>
    <w:p w14:paraId="387B2E32" w14:textId="4270B778" w:rsidR="00035D47" w:rsidRDefault="00035D47" w:rsidP="00391E7D">
      <w:pPr>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793B4378" w14:textId="77777777" w:rsidR="00DB5645" w:rsidRDefault="00DB5645" w:rsidP="00391E7D">
      <w:pPr>
        <w:ind w:left="0"/>
        <w:jc w:val="both"/>
        <w:rPr>
          <w:rFonts w:ascii="Bookman Old Style" w:hAnsi="Bookman Old Style"/>
        </w:rPr>
      </w:pPr>
    </w:p>
    <w:p w14:paraId="68A805D5" w14:textId="5332981E" w:rsidR="00682647" w:rsidRDefault="00682647" w:rsidP="00391E7D">
      <w:pPr>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w:t>
      </w:r>
      <w:r w:rsidRPr="000A4757">
        <w:rPr>
          <w:rFonts w:ascii="Bookman Old Style" w:hAnsi="Bookman Old Style"/>
        </w:rPr>
        <w:lastRenderedPageBreak/>
        <w:t xml:space="preserve">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5702AAD0" w14:textId="77777777" w:rsidR="00DB5645" w:rsidRDefault="00DB5645" w:rsidP="00391E7D">
      <w:pPr>
        <w:ind w:left="0"/>
        <w:jc w:val="both"/>
        <w:rPr>
          <w:rFonts w:ascii="Bookman Old Style" w:hAnsi="Bookman Old Style"/>
        </w:rPr>
      </w:pPr>
    </w:p>
    <w:p w14:paraId="10F4BC23" w14:textId="084A612E" w:rsidR="00682647" w:rsidRDefault="00682647" w:rsidP="00391E7D">
      <w:pPr>
        <w:ind w:left="0"/>
        <w:jc w:val="both"/>
        <w:rPr>
          <w:rFonts w:ascii="Bookman Old Style" w:hAnsi="Bookman Old Style"/>
        </w:rPr>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287ED856" w14:textId="77777777" w:rsidR="00DB5645" w:rsidRDefault="00DB5645" w:rsidP="00391E7D">
      <w:pPr>
        <w:ind w:left="0"/>
        <w:jc w:val="both"/>
      </w:pPr>
    </w:p>
    <w:p w14:paraId="17E23294" w14:textId="6CF44BA1" w:rsidR="00035D47" w:rsidRDefault="00035D47" w:rsidP="00391E7D">
      <w:pPr>
        <w:keepNext/>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73065D11" w14:textId="77777777" w:rsidR="00DB5645" w:rsidRPr="001954E9" w:rsidRDefault="00DB5645" w:rsidP="00391E7D">
      <w:pPr>
        <w:keepNext/>
        <w:ind w:left="0"/>
        <w:jc w:val="center"/>
        <w:rPr>
          <w:rFonts w:ascii="Bookman Old Style" w:hAnsi="Bookman Old Style" w:cs="Arial"/>
          <w:b/>
          <w:spacing w:val="80"/>
        </w:rPr>
      </w:pPr>
    </w:p>
    <w:p w14:paraId="5BBB2384" w14:textId="6F126189" w:rsidR="00327FC7" w:rsidRDefault="00327FC7" w:rsidP="00391E7D">
      <w:pPr>
        <w:keepNext/>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2F34BBAF" w14:textId="77777777" w:rsidR="00DB5645" w:rsidRPr="001954E9" w:rsidRDefault="00DB5645" w:rsidP="00391E7D">
      <w:pPr>
        <w:keepNext/>
        <w:ind w:left="0"/>
        <w:jc w:val="center"/>
        <w:rPr>
          <w:rFonts w:ascii="Bookman Old Style" w:hAnsi="Bookman Old Style" w:cs="Arial"/>
          <w:b/>
          <w:spacing w:val="80"/>
        </w:rPr>
      </w:pPr>
    </w:p>
    <w:p w14:paraId="354E714B" w14:textId="12A83060" w:rsidR="00273C2C" w:rsidRDefault="00273C2C" w:rsidP="00391E7D">
      <w:pPr>
        <w:widowControl w:val="0"/>
        <w:adjustRightInd w:val="0"/>
        <w:ind w:left="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59549B68" w14:textId="77777777" w:rsidR="00DB5645" w:rsidRPr="001954E9" w:rsidRDefault="00DB5645" w:rsidP="00391E7D">
      <w:pPr>
        <w:widowControl w:val="0"/>
        <w:adjustRightInd w:val="0"/>
        <w:ind w:left="0"/>
        <w:jc w:val="both"/>
        <w:rPr>
          <w:rFonts w:ascii="Bookman Old Style" w:hAnsi="Bookman Old Style" w:cs="Arial"/>
        </w:rPr>
      </w:pPr>
    </w:p>
    <w:p w14:paraId="1D5D2B21" w14:textId="75880B6A" w:rsidR="00327FC7" w:rsidRDefault="00327FC7" w:rsidP="00391E7D">
      <w:pPr>
        <w:widowControl w:val="0"/>
        <w:adjustRightInd w:val="0"/>
        <w:ind w:left="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7F2AC8AE" w14:textId="77777777" w:rsidR="00DB5645" w:rsidRPr="001954E9" w:rsidRDefault="00DB5645" w:rsidP="00391E7D">
      <w:pPr>
        <w:widowControl w:val="0"/>
        <w:adjustRightInd w:val="0"/>
        <w:ind w:left="0"/>
        <w:jc w:val="both"/>
        <w:rPr>
          <w:rFonts w:ascii="Bookman Old Style" w:hAnsi="Bookman Old Style" w:cs="Arial"/>
        </w:rPr>
      </w:pPr>
    </w:p>
    <w:p w14:paraId="1A4C6583" w14:textId="548202FC" w:rsidR="00327FC7" w:rsidRDefault="00327FC7" w:rsidP="00391E7D">
      <w:pPr>
        <w:keepNext/>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1AB959C9" w14:textId="77777777" w:rsidR="00DB5645" w:rsidRPr="001954E9" w:rsidRDefault="00DB5645" w:rsidP="00391E7D">
      <w:pPr>
        <w:keepNext/>
        <w:ind w:left="0"/>
        <w:jc w:val="center"/>
        <w:rPr>
          <w:rFonts w:ascii="Bookman Old Style" w:hAnsi="Bookman Old Style" w:cs="Arial"/>
          <w:b/>
          <w:spacing w:val="80"/>
        </w:rPr>
      </w:pPr>
    </w:p>
    <w:p w14:paraId="7FDF01DE" w14:textId="016BBB09" w:rsidR="00327FC7" w:rsidRDefault="00327FC7" w:rsidP="00391E7D">
      <w:pPr>
        <w:keepNext/>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1CF2FF7F" w14:textId="77777777" w:rsidR="00DB5645" w:rsidRPr="001954E9" w:rsidRDefault="00DB5645" w:rsidP="00391E7D">
      <w:pPr>
        <w:keepNext/>
        <w:ind w:left="0"/>
        <w:jc w:val="center"/>
        <w:rPr>
          <w:rFonts w:ascii="Bookman Old Style" w:hAnsi="Bookman Old Style" w:cs="Arial"/>
          <w:b/>
          <w:spacing w:val="80"/>
        </w:rPr>
      </w:pPr>
    </w:p>
    <w:p w14:paraId="582A1B52" w14:textId="30294F01" w:rsidR="000F0A3D" w:rsidRDefault="00273C2C" w:rsidP="00391E7D">
      <w:pPr>
        <w:widowControl w:val="0"/>
        <w:adjustRightInd w:val="0"/>
        <w:ind w:left="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8051D1" w:rsidRPr="004647B2">
        <w:rPr>
          <w:rFonts w:ascii="Bookman Old Style" w:hAnsi="Bookman Old Style" w:cs="Arial"/>
          <w:b/>
          <w:spacing w:val="-4"/>
        </w:rPr>
        <w:t>Notificación y Recursos.</w:t>
      </w:r>
      <w:r w:rsidR="008051D1">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5468B2">
        <w:rPr>
          <w:rFonts w:ascii="Bookman Old Style" w:hAnsi="Bookman Old Style" w:cs="Arial"/>
          <w:lang w:val="es-ES_tradnl"/>
        </w:rPr>
        <w:t>COMPRIGAS</w:t>
      </w:r>
      <w:r w:rsidR="003523B6">
        <w:rPr>
          <w:rFonts w:ascii="Bookman Old Style" w:hAnsi="Bookman Old Style" w:cs="Arial"/>
          <w:lang w:val="es-ES_tradnl"/>
        </w:rPr>
        <w:t xml:space="preserve"> S.A.S. E.S.P.</w:t>
      </w:r>
      <w:r w:rsidR="00023FC2">
        <w:rPr>
          <w:rFonts w:ascii="Bookman Old Style" w:hAnsi="Bookman Old Style" w:cs="Arial"/>
          <w:lang w:val="es-ES_tradnl"/>
        </w:rPr>
        <w:t xml:space="preserve"> </w:t>
      </w:r>
      <w:r w:rsidR="00316D76" w:rsidRPr="00341E8F">
        <w:rPr>
          <w:rFonts w:ascii="Bookman Old Style" w:hAnsi="Bookman Old Style" w:cs="Arial"/>
          <w:spacing w:val="-4"/>
        </w:rPr>
        <w:t>y</w:t>
      </w:r>
      <w:r w:rsidR="008051D1">
        <w:rPr>
          <w:rFonts w:ascii="Bookman Old Style" w:hAnsi="Bookman Old Style" w:cs="Arial"/>
          <w:spacing w:val="-4"/>
        </w:rPr>
        <w:t>, una vez en firme, deberá</w:t>
      </w:r>
      <w:r w:rsidR="00316D76" w:rsidRPr="00341E8F">
        <w:rPr>
          <w:rFonts w:ascii="Bookman Old Style" w:hAnsi="Bookman Old Style" w:cs="Arial"/>
          <w:spacing w:val="-4"/>
        </w:rPr>
        <w:t xml:space="preserve"> publicarse en el </w:t>
      </w:r>
      <w:r w:rsidR="00316D76" w:rsidRPr="00CD73E0">
        <w:rPr>
          <w:rFonts w:ascii="Bookman Old Style" w:hAnsi="Bookman Old Style" w:cs="Arial"/>
          <w:spacing w:val="-4"/>
        </w:rPr>
        <w:t>Diario Oficial</w:t>
      </w:r>
      <w:r w:rsidR="00316D76" w:rsidRPr="00341E8F">
        <w:rPr>
          <w:rFonts w:ascii="Bookman Old Style" w:hAnsi="Bookman Old Style" w:cs="Arial"/>
          <w:spacing w:val="-4"/>
        </w:rPr>
        <w:t xml:space="preserve">. </w:t>
      </w:r>
    </w:p>
    <w:p w14:paraId="1BA37702" w14:textId="77777777" w:rsidR="000F0A3D" w:rsidRDefault="000F0A3D" w:rsidP="00391E7D">
      <w:pPr>
        <w:widowControl w:val="0"/>
        <w:adjustRightInd w:val="0"/>
        <w:ind w:left="0"/>
        <w:jc w:val="both"/>
        <w:rPr>
          <w:rFonts w:ascii="Bookman Old Style" w:hAnsi="Bookman Old Style" w:cs="Arial"/>
          <w:spacing w:val="-4"/>
        </w:rPr>
      </w:pPr>
    </w:p>
    <w:p w14:paraId="29579317" w14:textId="4FC38A74" w:rsidR="00273C2C" w:rsidRPr="001954E9" w:rsidRDefault="00316D76" w:rsidP="00391E7D">
      <w:pPr>
        <w:widowControl w:val="0"/>
        <w:adjustRightInd w:val="0"/>
        <w:ind w:left="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273C2C" w:rsidRPr="001954E9">
        <w:rPr>
          <w:rFonts w:ascii="Bookman Old Style" w:hAnsi="Bookman Old Style" w:cs="Arial"/>
          <w:spacing w:val="-4"/>
        </w:rPr>
        <w:t xml:space="preserve"> </w:t>
      </w:r>
    </w:p>
    <w:p w14:paraId="259CD652" w14:textId="77777777" w:rsidR="00FD458E" w:rsidRPr="001954E9" w:rsidRDefault="00FD458E" w:rsidP="00391E7D">
      <w:pPr>
        <w:widowControl w:val="0"/>
        <w:adjustRightInd w:val="0"/>
        <w:ind w:left="0"/>
        <w:jc w:val="center"/>
        <w:rPr>
          <w:rFonts w:ascii="Bookman Old Style" w:hAnsi="Bookman Old Style" w:cs="Arial"/>
          <w:b/>
        </w:rPr>
      </w:pPr>
    </w:p>
    <w:p w14:paraId="0CD6D0B3" w14:textId="77777777" w:rsidR="00273C2C" w:rsidRPr="001954E9" w:rsidRDefault="00273C2C" w:rsidP="00391E7D">
      <w:pPr>
        <w:widowControl w:val="0"/>
        <w:adjustRightInd w:val="0"/>
        <w:ind w:left="0"/>
        <w:jc w:val="center"/>
        <w:rPr>
          <w:rFonts w:ascii="Bookman Old Style" w:hAnsi="Bookman Old Style" w:cs="Arial"/>
          <w:b/>
        </w:rPr>
      </w:pPr>
      <w:r w:rsidRPr="001954E9">
        <w:rPr>
          <w:rFonts w:ascii="Bookman Old Style" w:hAnsi="Bookman Old Style" w:cs="Arial"/>
          <w:b/>
        </w:rPr>
        <w:t>NOTIFÍQUESE, PUBLÍQUESE Y CÚMPLASE</w:t>
      </w:r>
    </w:p>
    <w:p w14:paraId="28110C64" w14:textId="77777777" w:rsidR="00273C2C" w:rsidRPr="001954E9" w:rsidRDefault="00273C2C" w:rsidP="00391E7D">
      <w:pPr>
        <w:widowControl w:val="0"/>
        <w:adjustRightInd w:val="0"/>
        <w:ind w:left="0"/>
        <w:jc w:val="both"/>
        <w:rPr>
          <w:rFonts w:ascii="Bookman Old Style" w:hAnsi="Bookman Old Style" w:cs="Arial"/>
        </w:rPr>
      </w:pPr>
    </w:p>
    <w:p w14:paraId="10F99DEC" w14:textId="77777777" w:rsidR="00273C2C" w:rsidRPr="001954E9" w:rsidRDefault="00273C2C" w:rsidP="00391E7D">
      <w:pPr>
        <w:widowControl w:val="0"/>
        <w:adjustRightInd w:val="0"/>
        <w:ind w:left="0"/>
        <w:jc w:val="both"/>
        <w:rPr>
          <w:rFonts w:ascii="Bookman Old Style" w:hAnsi="Bookman Old Style" w:cs="Arial"/>
        </w:rPr>
      </w:pPr>
      <w:r w:rsidRPr="001954E9">
        <w:rPr>
          <w:rFonts w:ascii="Bookman Old Style" w:hAnsi="Bookman Old Style" w:cs="Arial"/>
        </w:rPr>
        <w:t>Dada en Bogotá, D.C.</w:t>
      </w:r>
    </w:p>
    <w:p w14:paraId="532C28BF" w14:textId="77777777" w:rsidR="00273C2C" w:rsidRDefault="00273C2C" w:rsidP="00391E7D">
      <w:pPr>
        <w:widowControl w:val="0"/>
        <w:tabs>
          <w:tab w:val="left" w:pos="-720"/>
        </w:tabs>
        <w:suppressAutoHyphens/>
        <w:adjustRightInd w:val="0"/>
        <w:ind w:left="0"/>
        <w:jc w:val="both"/>
        <w:rPr>
          <w:rFonts w:ascii="Bookman Old Style" w:hAnsi="Bookman Old Style" w:cs="Arial"/>
          <w:spacing w:val="-3"/>
        </w:rPr>
      </w:pPr>
    </w:p>
    <w:p w14:paraId="60240233" w14:textId="532759BB" w:rsidR="00887878" w:rsidRDefault="00887878" w:rsidP="00391E7D">
      <w:pPr>
        <w:widowControl w:val="0"/>
        <w:tabs>
          <w:tab w:val="left" w:pos="-720"/>
        </w:tabs>
        <w:suppressAutoHyphens/>
        <w:adjustRightInd w:val="0"/>
        <w:ind w:left="0"/>
        <w:jc w:val="both"/>
        <w:rPr>
          <w:rFonts w:ascii="Bookman Old Style" w:hAnsi="Bookman Old Style" w:cs="Arial"/>
          <w:spacing w:val="-3"/>
        </w:rPr>
      </w:pPr>
    </w:p>
    <w:p w14:paraId="27AA46E8" w14:textId="77777777" w:rsidR="00832B7C" w:rsidRDefault="00832B7C" w:rsidP="00391E7D">
      <w:pPr>
        <w:widowControl w:val="0"/>
        <w:tabs>
          <w:tab w:val="left" w:pos="-720"/>
        </w:tabs>
        <w:suppressAutoHyphens/>
        <w:adjustRightInd w:val="0"/>
        <w:ind w:left="0"/>
        <w:jc w:val="both"/>
        <w:rPr>
          <w:rFonts w:ascii="Bookman Old Style" w:hAnsi="Bookman Old Style" w:cs="Arial"/>
          <w:spacing w:val="-3"/>
        </w:rPr>
      </w:pPr>
    </w:p>
    <w:p w14:paraId="3D84A45F" w14:textId="77777777" w:rsidR="00D329CC" w:rsidRDefault="00D329CC" w:rsidP="00391E7D">
      <w:pPr>
        <w:widowControl w:val="0"/>
        <w:tabs>
          <w:tab w:val="left" w:pos="-720"/>
        </w:tabs>
        <w:suppressAutoHyphens/>
        <w:adjustRightInd w:val="0"/>
        <w:ind w:left="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14:paraId="3597A00C" w14:textId="77777777" w:rsidTr="00E51288">
        <w:trPr>
          <w:trHeight w:val="887"/>
          <w:jc w:val="center"/>
        </w:trPr>
        <w:tc>
          <w:tcPr>
            <w:tcW w:w="5171" w:type="dxa"/>
          </w:tcPr>
          <w:p w14:paraId="5704017C" w14:textId="6039C913" w:rsidR="009B5845" w:rsidRPr="00CD73E0" w:rsidRDefault="009B5845" w:rsidP="00391E7D">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0C35157D" w14:textId="4169ED4B" w:rsidR="00987B1B" w:rsidRDefault="009B5845" w:rsidP="00391E7D">
            <w:pPr>
              <w:tabs>
                <w:tab w:val="left" w:pos="-720"/>
              </w:tabs>
              <w:suppressAutoHyphens/>
              <w:ind w:left="0"/>
              <w:jc w:val="center"/>
              <w:rPr>
                <w:rFonts w:ascii="Bookman Old Style" w:hAnsi="Bookman Old Style"/>
              </w:rPr>
            </w:pPr>
            <w:r>
              <w:rPr>
                <w:rFonts w:ascii="Bookman Old Style" w:hAnsi="Bookman Old Style"/>
              </w:rPr>
              <w:t>Viceministro de Energía</w:t>
            </w:r>
            <w:r w:rsidR="0069448E">
              <w:rPr>
                <w:rFonts w:ascii="Bookman Old Style" w:hAnsi="Bookman Old Style"/>
              </w:rPr>
              <w:t>,</w:t>
            </w:r>
            <w:r>
              <w:rPr>
                <w:rFonts w:ascii="Bookman Old Style" w:hAnsi="Bookman Old Style"/>
              </w:rPr>
              <w:t xml:space="preserve"> delegado de la </w:t>
            </w:r>
            <w:r w:rsidR="00987B1B">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14:paraId="17C13FD3" w14:textId="1D255B41" w:rsidR="00CD73E0" w:rsidRDefault="00CD73E0" w:rsidP="00391E7D">
            <w:pPr>
              <w:tabs>
                <w:tab w:val="left" w:pos="-720"/>
              </w:tabs>
              <w:suppressAutoHyphens/>
              <w:ind w:left="0"/>
              <w:jc w:val="center"/>
              <w:rPr>
                <w:rFonts w:ascii="Bookman Old Style" w:hAnsi="Bookman Old Style"/>
              </w:rPr>
            </w:pPr>
            <w:r>
              <w:rPr>
                <w:rFonts w:ascii="Bookman Old Style" w:hAnsi="Bookman Old Style"/>
              </w:rPr>
              <w:t>Presidente</w:t>
            </w:r>
          </w:p>
          <w:p w14:paraId="6B8608EA" w14:textId="49F05760" w:rsidR="00984132" w:rsidRPr="00BD0865" w:rsidRDefault="00984132" w:rsidP="00391E7D">
            <w:pPr>
              <w:tabs>
                <w:tab w:val="left" w:pos="-720"/>
              </w:tabs>
              <w:suppressAutoHyphens/>
              <w:ind w:left="0"/>
              <w:jc w:val="center"/>
              <w:rPr>
                <w:rFonts w:ascii="Bookman Old Style" w:hAnsi="Bookman Old Style" w:cs="Arial"/>
                <w:b/>
                <w:strike/>
                <w:spacing w:val="-3"/>
              </w:rPr>
            </w:pPr>
          </w:p>
        </w:tc>
        <w:tc>
          <w:tcPr>
            <w:tcW w:w="4520" w:type="dxa"/>
          </w:tcPr>
          <w:p w14:paraId="1010F52B" w14:textId="506F50C3" w:rsidR="0027242C" w:rsidRPr="00666660" w:rsidRDefault="0027242C" w:rsidP="00391E7D">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575C6F">
              <w:rPr>
                <w:rFonts w:ascii="Bookman Old Style" w:hAnsi="Bookman Old Style" w:cs="Arial"/>
                <w:b/>
              </w:rPr>
              <w:t>R</w:t>
            </w:r>
            <w:r>
              <w:rPr>
                <w:rFonts w:ascii="Bookman Old Style" w:hAnsi="Bookman Old Style" w:cs="Arial"/>
                <w:b/>
              </w:rPr>
              <w:t>ERA</w:t>
            </w:r>
          </w:p>
          <w:p w14:paraId="759A2558" w14:textId="77777777" w:rsidR="00984132" w:rsidRPr="00666660" w:rsidRDefault="00E51288" w:rsidP="00391E7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01936011" w14:textId="59DF791A" w:rsidR="00273C2C" w:rsidRPr="001954E9" w:rsidRDefault="00DC7657" w:rsidP="00391E7D">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14:paraId="0DD90E6C" w14:textId="77777777" w:rsidR="00273C2C" w:rsidRPr="007569DF" w:rsidRDefault="00273C2C" w:rsidP="007569DF">
      <w:pPr>
        <w:widowControl w:val="0"/>
        <w:adjustRightInd w:val="0"/>
        <w:ind w:left="0"/>
        <w:jc w:val="center"/>
        <w:rPr>
          <w:rFonts w:ascii="Bookman Old Style" w:hAnsi="Bookman Old Style" w:cs="Arial"/>
          <w:b/>
          <w:bCs/>
        </w:rPr>
      </w:pPr>
    </w:p>
    <w:p w14:paraId="5B0AF916" w14:textId="77777777" w:rsidR="00273C2C" w:rsidRPr="007569DF" w:rsidRDefault="00273C2C" w:rsidP="007569DF">
      <w:pPr>
        <w:widowControl w:val="0"/>
        <w:adjustRightInd w:val="0"/>
        <w:ind w:left="0"/>
        <w:jc w:val="center"/>
        <w:rPr>
          <w:rFonts w:ascii="Bookman Old Style" w:hAnsi="Bookman Old Style" w:cs="Arial"/>
          <w:b/>
          <w:bCs/>
        </w:rPr>
      </w:pPr>
      <w:r w:rsidRPr="007569DF">
        <w:rPr>
          <w:rFonts w:ascii="Bookman Old Style" w:hAnsi="Bookman Old Style" w:cs="Arial"/>
          <w:b/>
          <w:bCs/>
        </w:rPr>
        <w:t>PROGRAMA DE NUEVAS INVERSIONES</w:t>
      </w:r>
    </w:p>
    <w:p w14:paraId="31F37F6A" w14:textId="31DBAF8C" w:rsidR="00BF359F" w:rsidRPr="00106F63" w:rsidRDefault="00BF359F" w:rsidP="00391E7D">
      <w:pPr>
        <w:widowControl w:val="0"/>
        <w:adjustRightInd w:val="0"/>
        <w:ind w:left="0"/>
        <w:jc w:val="center"/>
        <w:rPr>
          <w:rFonts w:ascii="Bookman Old Style" w:hAnsi="Bookman Old Style"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1"/>
        <w:gridCol w:w="1423"/>
        <w:gridCol w:w="837"/>
        <w:gridCol w:w="991"/>
        <w:gridCol w:w="729"/>
        <w:gridCol w:w="830"/>
        <w:gridCol w:w="426"/>
        <w:gridCol w:w="424"/>
        <w:gridCol w:w="426"/>
        <w:gridCol w:w="426"/>
        <w:gridCol w:w="424"/>
        <w:gridCol w:w="1129"/>
      </w:tblGrid>
      <w:tr w:rsidR="006C5675" w:rsidRPr="00043131" w14:paraId="658335F5" w14:textId="77777777" w:rsidTr="00523306">
        <w:trPr>
          <w:trHeight w:val="70"/>
        </w:trPr>
        <w:tc>
          <w:tcPr>
            <w:tcW w:w="685" w:type="pct"/>
            <w:vMerge w:val="restart"/>
            <w:shd w:val="clear" w:color="000000" w:fill="D9D9D9"/>
            <w:noWrap/>
            <w:vAlign w:val="center"/>
          </w:tcPr>
          <w:p w14:paraId="6BC7A778" w14:textId="4C647288"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Municipio</w:t>
            </w:r>
          </w:p>
        </w:tc>
        <w:tc>
          <w:tcPr>
            <w:tcW w:w="761" w:type="pct"/>
            <w:vMerge w:val="restart"/>
            <w:shd w:val="clear" w:color="000000" w:fill="D9D9D9"/>
            <w:vAlign w:val="center"/>
          </w:tcPr>
          <w:p w14:paraId="28D66A3E" w14:textId="7ADB8464"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Unidad Constructiva</w:t>
            </w:r>
          </w:p>
        </w:tc>
        <w:tc>
          <w:tcPr>
            <w:tcW w:w="448" w:type="pct"/>
            <w:vMerge w:val="restart"/>
            <w:shd w:val="clear" w:color="000000" w:fill="D9D9D9"/>
            <w:vAlign w:val="center"/>
          </w:tcPr>
          <w:p w14:paraId="44B6A696" w14:textId="0461383C"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Código UC</w:t>
            </w:r>
          </w:p>
        </w:tc>
        <w:tc>
          <w:tcPr>
            <w:tcW w:w="530" w:type="pct"/>
            <w:vMerge w:val="restart"/>
            <w:shd w:val="clear" w:color="000000" w:fill="D9D9D9"/>
            <w:vAlign w:val="center"/>
          </w:tcPr>
          <w:p w14:paraId="64431406" w14:textId="23F25ECC"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Costo</w:t>
            </w:r>
          </w:p>
        </w:tc>
        <w:tc>
          <w:tcPr>
            <w:tcW w:w="390" w:type="pct"/>
            <w:vMerge w:val="restart"/>
            <w:shd w:val="clear" w:color="000000" w:fill="D9D9D9"/>
            <w:vAlign w:val="center"/>
          </w:tcPr>
          <w:p w14:paraId="7C6411BA" w14:textId="474B5352"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Tipo de Inversión</w:t>
            </w:r>
          </w:p>
        </w:tc>
        <w:tc>
          <w:tcPr>
            <w:tcW w:w="444" w:type="pct"/>
            <w:vMerge w:val="restart"/>
            <w:shd w:val="clear" w:color="000000" w:fill="D9D9D9"/>
            <w:vAlign w:val="center"/>
          </w:tcPr>
          <w:p w14:paraId="446417DE" w14:textId="222825B9"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Red</w:t>
            </w:r>
          </w:p>
        </w:tc>
        <w:tc>
          <w:tcPr>
            <w:tcW w:w="1137" w:type="pct"/>
            <w:gridSpan w:val="5"/>
            <w:shd w:val="clear" w:color="000000" w:fill="D9D9D9"/>
            <w:vAlign w:val="center"/>
          </w:tcPr>
          <w:p w14:paraId="728F88B9" w14:textId="19ADC698"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Cantidad</w:t>
            </w:r>
          </w:p>
        </w:tc>
        <w:tc>
          <w:tcPr>
            <w:tcW w:w="604" w:type="pct"/>
            <w:vMerge w:val="restart"/>
            <w:shd w:val="clear" w:color="000000" w:fill="D9D9D9"/>
            <w:vAlign w:val="center"/>
          </w:tcPr>
          <w:p w14:paraId="077D1B0B" w14:textId="0525AEB5" w:rsidR="006C5675" w:rsidRPr="00043131" w:rsidRDefault="006C5675" w:rsidP="00391E7D">
            <w:pPr>
              <w:ind w:left="0"/>
              <w:jc w:val="center"/>
              <w:rPr>
                <w:rFonts w:ascii="Bookman Old Style" w:hAnsi="Bookman Old Style"/>
                <w:color w:val="000000"/>
                <w:sz w:val="11"/>
                <w:szCs w:val="11"/>
                <w:lang w:val="es-CO" w:eastAsia="es-CO"/>
              </w:rPr>
            </w:pPr>
            <w:r w:rsidRPr="000D329B">
              <w:rPr>
                <w:rFonts w:ascii="Bookman Old Style" w:hAnsi="Bookman Old Style"/>
                <w:b/>
                <w:color w:val="000000"/>
                <w:sz w:val="11"/>
                <w:szCs w:val="11"/>
                <w:lang w:val="es-CO" w:eastAsia="es-CO"/>
              </w:rPr>
              <w:t>Costo total</w:t>
            </w:r>
          </w:p>
        </w:tc>
      </w:tr>
      <w:tr w:rsidR="006C5675" w:rsidRPr="00043131" w14:paraId="32CF5B86" w14:textId="77777777" w:rsidTr="00523306">
        <w:trPr>
          <w:trHeight w:val="270"/>
        </w:trPr>
        <w:tc>
          <w:tcPr>
            <w:tcW w:w="685" w:type="pct"/>
            <w:vMerge/>
            <w:shd w:val="clear" w:color="000000" w:fill="D9D9D9"/>
            <w:noWrap/>
            <w:vAlign w:val="center"/>
          </w:tcPr>
          <w:p w14:paraId="02188226" w14:textId="279CFB61" w:rsidR="006C5675" w:rsidRPr="00043131" w:rsidRDefault="006C5675" w:rsidP="00391E7D">
            <w:pPr>
              <w:ind w:left="0"/>
              <w:jc w:val="center"/>
              <w:rPr>
                <w:rFonts w:ascii="Bookman Old Style" w:hAnsi="Bookman Old Style"/>
                <w:color w:val="000000"/>
                <w:sz w:val="11"/>
                <w:szCs w:val="11"/>
                <w:lang w:val="es-CO" w:eastAsia="es-CO"/>
              </w:rPr>
            </w:pPr>
          </w:p>
        </w:tc>
        <w:tc>
          <w:tcPr>
            <w:tcW w:w="761" w:type="pct"/>
            <w:vMerge/>
            <w:shd w:val="clear" w:color="000000" w:fill="D9D9D9"/>
            <w:vAlign w:val="center"/>
          </w:tcPr>
          <w:p w14:paraId="01459FF5" w14:textId="32261AB6" w:rsidR="006C5675" w:rsidRPr="00043131" w:rsidRDefault="006C5675" w:rsidP="00391E7D">
            <w:pPr>
              <w:ind w:left="0"/>
              <w:jc w:val="center"/>
              <w:rPr>
                <w:rFonts w:ascii="Bookman Old Style" w:hAnsi="Bookman Old Style"/>
                <w:color w:val="000000"/>
                <w:sz w:val="11"/>
                <w:szCs w:val="11"/>
                <w:lang w:val="es-CO" w:eastAsia="es-CO"/>
              </w:rPr>
            </w:pPr>
          </w:p>
        </w:tc>
        <w:tc>
          <w:tcPr>
            <w:tcW w:w="448" w:type="pct"/>
            <w:vMerge/>
            <w:shd w:val="clear" w:color="000000" w:fill="D9D9D9"/>
            <w:vAlign w:val="center"/>
          </w:tcPr>
          <w:p w14:paraId="67163DAA" w14:textId="7CCDF5F2" w:rsidR="006C5675" w:rsidRPr="00043131" w:rsidRDefault="006C5675" w:rsidP="00391E7D">
            <w:pPr>
              <w:ind w:left="0"/>
              <w:jc w:val="center"/>
              <w:rPr>
                <w:rFonts w:ascii="Bookman Old Style" w:hAnsi="Bookman Old Style"/>
                <w:color w:val="000000"/>
                <w:sz w:val="11"/>
                <w:szCs w:val="11"/>
                <w:lang w:val="es-CO" w:eastAsia="es-CO"/>
              </w:rPr>
            </w:pPr>
          </w:p>
        </w:tc>
        <w:tc>
          <w:tcPr>
            <w:tcW w:w="530" w:type="pct"/>
            <w:vMerge/>
            <w:shd w:val="clear" w:color="000000" w:fill="D9D9D9"/>
            <w:vAlign w:val="center"/>
          </w:tcPr>
          <w:p w14:paraId="0A72A8A9" w14:textId="478DBF58" w:rsidR="006C5675" w:rsidRPr="00043131" w:rsidRDefault="006C5675" w:rsidP="00391E7D">
            <w:pPr>
              <w:ind w:left="0"/>
              <w:jc w:val="center"/>
              <w:rPr>
                <w:rFonts w:ascii="Bookman Old Style" w:hAnsi="Bookman Old Style"/>
                <w:color w:val="000000"/>
                <w:sz w:val="11"/>
                <w:szCs w:val="11"/>
                <w:lang w:val="es-CO" w:eastAsia="es-CO"/>
              </w:rPr>
            </w:pPr>
          </w:p>
        </w:tc>
        <w:tc>
          <w:tcPr>
            <w:tcW w:w="390" w:type="pct"/>
            <w:vMerge/>
            <w:shd w:val="clear" w:color="000000" w:fill="D9D9D9"/>
            <w:vAlign w:val="center"/>
          </w:tcPr>
          <w:p w14:paraId="6BBD226D" w14:textId="26708FDA" w:rsidR="006C5675" w:rsidRPr="00043131" w:rsidRDefault="006C5675" w:rsidP="00391E7D">
            <w:pPr>
              <w:ind w:left="0"/>
              <w:jc w:val="center"/>
              <w:rPr>
                <w:rFonts w:ascii="Bookman Old Style" w:hAnsi="Bookman Old Style"/>
                <w:color w:val="000000"/>
                <w:sz w:val="11"/>
                <w:szCs w:val="11"/>
                <w:lang w:val="es-CO" w:eastAsia="es-CO"/>
              </w:rPr>
            </w:pPr>
          </w:p>
        </w:tc>
        <w:tc>
          <w:tcPr>
            <w:tcW w:w="444" w:type="pct"/>
            <w:vMerge/>
            <w:shd w:val="clear" w:color="000000" w:fill="D9D9D9"/>
            <w:vAlign w:val="center"/>
          </w:tcPr>
          <w:p w14:paraId="51DE90EE" w14:textId="1757E63B" w:rsidR="006C5675" w:rsidRPr="00043131" w:rsidRDefault="006C5675" w:rsidP="00391E7D">
            <w:pPr>
              <w:ind w:left="0"/>
              <w:jc w:val="center"/>
              <w:rPr>
                <w:rFonts w:ascii="Bookman Old Style" w:hAnsi="Bookman Old Style"/>
                <w:color w:val="000000"/>
                <w:sz w:val="11"/>
                <w:szCs w:val="11"/>
                <w:lang w:val="es-CO" w:eastAsia="es-CO"/>
              </w:rPr>
            </w:pPr>
          </w:p>
        </w:tc>
        <w:tc>
          <w:tcPr>
            <w:tcW w:w="228" w:type="pct"/>
            <w:shd w:val="clear" w:color="000000" w:fill="D9D9D9"/>
            <w:vAlign w:val="center"/>
          </w:tcPr>
          <w:p w14:paraId="626AD280" w14:textId="23CC7B0C" w:rsidR="006C5675" w:rsidRPr="006C5675" w:rsidRDefault="006C5675" w:rsidP="00391E7D">
            <w:pPr>
              <w:ind w:left="0"/>
              <w:jc w:val="center"/>
              <w:rPr>
                <w:rFonts w:ascii="Bookman Old Style" w:hAnsi="Bookman Old Style"/>
                <w:b/>
                <w:color w:val="000000"/>
                <w:sz w:val="11"/>
                <w:szCs w:val="11"/>
                <w:lang w:val="es-CO" w:eastAsia="es-CO"/>
              </w:rPr>
            </w:pPr>
            <w:r w:rsidRPr="00043131">
              <w:rPr>
                <w:rFonts w:ascii="Bookman Old Style" w:hAnsi="Bookman Old Style"/>
                <w:b/>
                <w:color w:val="000000"/>
                <w:sz w:val="11"/>
                <w:szCs w:val="11"/>
                <w:lang w:val="es-CO" w:eastAsia="es-CO"/>
              </w:rPr>
              <w:t>Año 1</w:t>
            </w:r>
          </w:p>
        </w:tc>
        <w:tc>
          <w:tcPr>
            <w:tcW w:w="227" w:type="pct"/>
            <w:shd w:val="clear" w:color="000000" w:fill="D9D9D9"/>
            <w:vAlign w:val="center"/>
          </w:tcPr>
          <w:p w14:paraId="371A62C0" w14:textId="76993E6B" w:rsidR="006C5675" w:rsidRPr="006C5675" w:rsidRDefault="006C5675" w:rsidP="00391E7D">
            <w:pPr>
              <w:ind w:left="0"/>
              <w:jc w:val="center"/>
              <w:rPr>
                <w:rFonts w:ascii="Bookman Old Style" w:hAnsi="Bookman Old Style"/>
                <w:b/>
                <w:color w:val="000000"/>
                <w:sz w:val="11"/>
                <w:szCs w:val="11"/>
                <w:lang w:val="es-CO" w:eastAsia="es-CO"/>
              </w:rPr>
            </w:pPr>
            <w:r w:rsidRPr="00043131">
              <w:rPr>
                <w:rFonts w:ascii="Bookman Old Style" w:hAnsi="Bookman Old Style"/>
                <w:b/>
                <w:color w:val="000000"/>
                <w:sz w:val="11"/>
                <w:szCs w:val="11"/>
                <w:lang w:val="es-CO" w:eastAsia="es-CO"/>
              </w:rPr>
              <w:t>Año 2</w:t>
            </w:r>
          </w:p>
        </w:tc>
        <w:tc>
          <w:tcPr>
            <w:tcW w:w="228" w:type="pct"/>
            <w:shd w:val="clear" w:color="000000" w:fill="D9D9D9"/>
            <w:vAlign w:val="center"/>
          </w:tcPr>
          <w:p w14:paraId="0A4B28F5" w14:textId="6FFC7E83" w:rsidR="006C5675" w:rsidRPr="006C5675" w:rsidRDefault="006C5675" w:rsidP="00391E7D">
            <w:pPr>
              <w:ind w:left="0"/>
              <w:jc w:val="center"/>
              <w:rPr>
                <w:rFonts w:ascii="Bookman Old Style" w:hAnsi="Bookman Old Style"/>
                <w:b/>
                <w:color w:val="000000"/>
                <w:sz w:val="11"/>
                <w:szCs w:val="11"/>
                <w:lang w:val="es-CO" w:eastAsia="es-CO"/>
              </w:rPr>
            </w:pPr>
            <w:r w:rsidRPr="00043131">
              <w:rPr>
                <w:rFonts w:ascii="Bookman Old Style" w:hAnsi="Bookman Old Style"/>
                <w:b/>
                <w:color w:val="000000"/>
                <w:sz w:val="11"/>
                <w:szCs w:val="11"/>
                <w:lang w:val="es-CO" w:eastAsia="es-CO"/>
              </w:rPr>
              <w:t>Año 3</w:t>
            </w:r>
          </w:p>
        </w:tc>
        <w:tc>
          <w:tcPr>
            <w:tcW w:w="228" w:type="pct"/>
            <w:shd w:val="clear" w:color="000000" w:fill="D9D9D9"/>
            <w:vAlign w:val="center"/>
          </w:tcPr>
          <w:p w14:paraId="006F043E" w14:textId="448E5A4E" w:rsidR="006C5675" w:rsidRPr="006C5675" w:rsidRDefault="006C5675" w:rsidP="00391E7D">
            <w:pPr>
              <w:ind w:left="0"/>
              <w:jc w:val="center"/>
              <w:rPr>
                <w:rFonts w:ascii="Bookman Old Style" w:hAnsi="Bookman Old Style"/>
                <w:b/>
                <w:color w:val="000000"/>
                <w:sz w:val="11"/>
                <w:szCs w:val="11"/>
                <w:lang w:val="es-CO" w:eastAsia="es-CO"/>
              </w:rPr>
            </w:pPr>
            <w:r w:rsidRPr="00043131">
              <w:rPr>
                <w:rFonts w:ascii="Bookman Old Style" w:hAnsi="Bookman Old Style"/>
                <w:b/>
                <w:color w:val="000000"/>
                <w:sz w:val="11"/>
                <w:szCs w:val="11"/>
                <w:lang w:val="es-CO" w:eastAsia="es-CO"/>
              </w:rPr>
              <w:t>Año 4</w:t>
            </w:r>
          </w:p>
        </w:tc>
        <w:tc>
          <w:tcPr>
            <w:tcW w:w="227" w:type="pct"/>
            <w:shd w:val="clear" w:color="000000" w:fill="D9D9D9"/>
            <w:vAlign w:val="center"/>
          </w:tcPr>
          <w:p w14:paraId="3E026BB5" w14:textId="242B3FC6" w:rsidR="006C5675" w:rsidRPr="006C5675" w:rsidRDefault="006C5675" w:rsidP="00391E7D">
            <w:pPr>
              <w:ind w:left="0"/>
              <w:jc w:val="center"/>
              <w:rPr>
                <w:rFonts w:ascii="Bookman Old Style" w:hAnsi="Bookman Old Style"/>
                <w:b/>
                <w:color w:val="000000"/>
                <w:sz w:val="11"/>
                <w:szCs w:val="11"/>
                <w:lang w:val="es-CO" w:eastAsia="es-CO"/>
              </w:rPr>
            </w:pPr>
            <w:r w:rsidRPr="00043131">
              <w:rPr>
                <w:rFonts w:ascii="Bookman Old Style" w:hAnsi="Bookman Old Style"/>
                <w:b/>
                <w:color w:val="000000"/>
                <w:sz w:val="11"/>
                <w:szCs w:val="11"/>
                <w:lang w:val="es-CO" w:eastAsia="es-CO"/>
              </w:rPr>
              <w:t>Año 5</w:t>
            </w:r>
          </w:p>
        </w:tc>
        <w:tc>
          <w:tcPr>
            <w:tcW w:w="604" w:type="pct"/>
            <w:vMerge/>
            <w:shd w:val="clear" w:color="000000" w:fill="D9D9D9"/>
            <w:vAlign w:val="center"/>
          </w:tcPr>
          <w:p w14:paraId="7DEAC688" w14:textId="589271D4" w:rsidR="006C5675" w:rsidRPr="00043131" w:rsidRDefault="006C5675" w:rsidP="00391E7D">
            <w:pPr>
              <w:ind w:left="0"/>
              <w:jc w:val="center"/>
              <w:rPr>
                <w:rFonts w:ascii="Bookman Old Style" w:hAnsi="Bookman Old Style"/>
                <w:color w:val="000000"/>
                <w:sz w:val="11"/>
                <w:szCs w:val="11"/>
                <w:lang w:val="es-CO" w:eastAsia="es-CO"/>
              </w:rPr>
            </w:pPr>
          </w:p>
        </w:tc>
      </w:tr>
      <w:tr w:rsidR="00523306" w:rsidRPr="00043131" w14:paraId="53A8F8E7" w14:textId="77777777" w:rsidTr="00523306">
        <w:trPr>
          <w:trHeight w:val="270"/>
        </w:trPr>
        <w:tc>
          <w:tcPr>
            <w:tcW w:w="685" w:type="pct"/>
            <w:shd w:val="clear" w:color="auto" w:fill="auto"/>
            <w:noWrap/>
            <w:vAlign w:val="center"/>
          </w:tcPr>
          <w:p w14:paraId="75B9E459" w14:textId="1A31D258"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22BEF28A" w14:textId="09E62767"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Tubería de Polietileno de 1 pulg. en Calzada Concreto</w:t>
            </w:r>
          </w:p>
        </w:tc>
        <w:tc>
          <w:tcPr>
            <w:tcW w:w="448" w:type="pct"/>
            <w:shd w:val="clear" w:color="auto" w:fill="auto"/>
            <w:noWrap/>
            <w:vAlign w:val="center"/>
          </w:tcPr>
          <w:p w14:paraId="126B56DA" w14:textId="171D6B32"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TPE1CO</w:t>
            </w:r>
          </w:p>
        </w:tc>
        <w:tc>
          <w:tcPr>
            <w:tcW w:w="530" w:type="pct"/>
            <w:shd w:val="clear" w:color="auto" w:fill="auto"/>
            <w:noWrap/>
            <w:vAlign w:val="center"/>
          </w:tcPr>
          <w:p w14:paraId="15A29411" w14:textId="015ADC70"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80.222.118</w:t>
            </w:r>
          </w:p>
        </w:tc>
        <w:tc>
          <w:tcPr>
            <w:tcW w:w="390" w:type="pct"/>
            <w:shd w:val="clear" w:color="auto" w:fill="auto"/>
            <w:noWrap/>
            <w:vAlign w:val="center"/>
          </w:tcPr>
          <w:p w14:paraId="1916FE69" w14:textId="7166B409"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Inherentes a la Operación</w:t>
            </w:r>
          </w:p>
        </w:tc>
        <w:tc>
          <w:tcPr>
            <w:tcW w:w="444" w:type="pct"/>
            <w:shd w:val="clear" w:color="auto" w:fill="auto"/>
            <w:noWrap/>
            <w:vAlign w:val="center"/>
          </w:tcPr>
          <w:p w14:paraId="5BF0C1A6" w14:textId="75D8C2EF"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Secundaria</w:t>
            </w:r>
          </w:p>
        </w:tc>
        <w:tc>
          <w:tcPr>
            <w:tcW w:w="228" w:type="pct"/>
            <w:shd w:val="clear" w:color="auto" w:fill="auto"/>
            <w:noWrap/>
            <w:vAlign w:val="center"/>
          </w:tcPr>
          <w:p w14:paraId="7EFB9734" w14:textId="46248B08" w:rsidR="00BA37FD" w:rsidRPr="00DA7918" w:rsidRDefault="00BA37FD" w:rsidP="00E47C5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0,99</w:t>
            </w:r>
          </w:p>
        </w:tc>
        <w:tc>
          <w:tcPr>
            <w:tcW w:w="227" w:type="pct"/>
            <w:shd w:val="clear" w:color="auto" w:fill="auto"/>
            <w:noWrap/>
            <w:vAlign w:val="center"/>
            <w:hideMark/>
          </w:tcPr>
          <w:p w14:paraId="14E4AF2A" w14:textId="36DE6981"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242088BF" w14:textId="5B1FBA14"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0F2ABA7E" w14:textId="0BFE118C"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7541229A" w14:textId="24152E30"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5ED95BF0" w14:textId="699E8AE0"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80</w:t>
            </w:r>
            <w:r>
              <w:rPr>
                <w:rFonts w:ascii="Bookman Old Style" w:hAnsi="Bookman Old Style"/>
                <w:color w:val="000000"/>
                <w:sz w:val="11"/>
                <w:szCs w:val="11"/>
              </w:rPr>
              <w:t>.</w:t>
            </w:r>
            <w:r w:rsidRPr="00BA37FD">
              <w:rPr>
                <w:rFonts w:ascii="Bookman Old Style" w:hAnsi="Bookman Old Style"/>
                <w:color w:val="000000"/>
                <w:sz w:val="11"/>
                <w:szCs w:val="11"/>
              </w:rPr>
              <w:t>061</w:t>
            </w:r>
            <w:r>
              <w:rPr>
                <w:rFonts w:ascii="Bookman Old Style" w:hAnsi="Bookman Old Style"/>
                <w:color w:val="000000"/>
                <w:sz w:val="11"/>
                <w:szCs w:val="11"/>
              </w:rPr>
              <w:t>.</w:t>
            </w:r>
            <w:r w:rsidRPr="00BA37FD">
              <w:rPr>
                <w:rFonts w:ascii="Bookman Old Style" w:hAnsi="Bookman Old Style"/>
                <w:color w:val="000000"/>
                <w:sz w:val="11"/>
                <w:szCs w:val="11"/>
              </w:rPr>
              <w:t>673</w:t>
            </w:r>
          </w:p>
        </w:tc>
      </w:tr>
      <w:tr w:rsidR="00523306" w:rsidRPr="00043131" w14:paraId="5CB003F8" w14:textId="77777777" w:rsidTr="00523306">
        <w:trPr>
          <w:trHeight w:val="270"/>
        </w:trPr>
        <w:tc>
          <w:tcPr>
            <w:tcW w:w="685" w:type="pct"/>
            <w:shd w:val="clear" w:color="auto" w:fill="auto"/>
            <w:noWrap/>
            <w:vAlign w:val="center"/>
          </w:tcPr>
          <w:p w14:paraId="14619348" w14:textId="46489496"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283C170F" w14:textId="5D8256A9"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Tubería de Polietileno de 3/4 pulg. en Anden Concreto</w:t>
            </w:r>
          </w:p>
        </w:tc>
        <w:tc>
          <w:tcPr>
            <w:tcW w:w="448" w:type="pct"/>
            <w:shd w:val="clear" w:color="auto" w:fill="auto"/>
            <w:noWrap/>
            <w:vAlign w:val="center"/>
          </w:tcPr>
          <w:p w14:paraId="244D53EC" w14:textId="3851F8C2"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TPE3/4ACO</w:t>
            </w:r>
          </w:p>
        </w:tc>
        <w:tc>
          <w:tcPr>
            <w:tcW w:w="530" w:type="pct"/>
            <w:shd w:val="clear" w:color="auto" w:fill="auto"/>
            <w:noWrap/>
            <w:vAlign w:val="center"/>
          </w:tcPr>
          <w:p w14:paraId="4EC0F973" w14:textId="75ECD4C7"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54.737.274</w:t>
            </w:r>
          </w:p>
        </w:tc>
        <w:tc>
          <w:tcPr>
            <w:tcW w:w="390" w:type="pct"/>
            <w:shd w:val="clear" w:color="auto" w:fill="auto"/>
            <w:noWrap/>
            <w:vAlign w:val="center"/>
          </w:tcPr>
          <w:p w14:paraId="5C2E95B4" w14:textId="0C15AEA4"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Inherentes a la Operación</w:t>
            </w:r>
          </w:p>
        </w:tc>
        <w:tc>
          <w:tcPr>
            <w:tcW w:w="444" w:type="pct"/>
            <w:shd w:val="clear" w:color="auto" w:fill="auto"/>
            <w:noWrap/>
            <w:vAlign w:val="center"/>
          </w:tcPr>
          <w:p w14:paraId="554D40BF" w14:textId="3FB1BC75"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Secundaria</w:t>
            </w:r>
          </w:p>
        </w:tc>
        <w:tc>
          <w:tcPr>
            <w:tcW w:w="228" w:type="pct"/>
            <w:shd w:val="clear" w:color="auto" w:fill="auto"/>
            <w:noWrap/>
            <w:vAlign w:val="center"/>
          </w:tcPr>
          <w:p w14:paraId="63D5A54D" w14:textId="4759A105" w:rsidR="00BA37FD" w:rsidRPr="00DA7918" w:rsidRDefault="00BA37FD" w:rsidP="00E47C5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0,13</w:t>
            </w:r>
          </w:p>
        </w:tc>
        <w:tc>
          <w:tcPr>
            <w:tcW w:w="227" w:type="pct"/>
            <w:shd w:val="clear" w:color="auto" w:fill="auto"/>
            <w:noWrap/>
            <w:vAlign w:val="center"/>
            <w:hideMark/>
          </w:tcPr>
          <w:p w14:paraId="163377BB" w14:textId="34425658"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4F8504F8" w14:textId="7DC113E7"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3D1C753C" w14:textId="7DEFF05B"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07CA6228" w14:textId="7BBD97C7"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7A244676" w14:textId="03D04359"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112</w:t>
            </w:r>
            <w:r w:rsidR="00523306">
              <w:rPr>
                <w:rFonts w:ascii="Bookman Old Style" w:hAnsi="Bookman Old Style"/>
                <w:color w:val="000000"/>
                <w:sz w:val="11"/>
                <w:szCs w:val="11"/>
              </w:rPr>
              <w:t>.</w:t>
            </w:r>
            <w:r w:rsidRPr="00BA37FD">
              <w:rPr>
                <w:rFonts w:ascii="Bookman Old Style" w:hAnsi="Bookman Old Style"/>
                <w:color w:val="000000"/>
                <w:sz w:val="11"/>
                <w:szCs w:val="11"/>
              </w:rPr>
              <w:t>430</w:t>
            </w:r>
            <w:r w:rsidR="00523306">
              <w:rPr>
                <w:rFonts w:ascii="Bookman Old Style" w:hAnsi="Bookman Old Style"/>
                <w:color w:val="000000"/>
                <w:sz w:val="11"/>
                <w:szCs w:val="11"/>
              </w:rPr>
              <w:t>.</w:t>
            </w:r>
            <w:r w:rsidRPr="00BA37FD">
              <w:rPr>
                <w:rFonts w:ascii="Bookman Old Style" w:hAnsi="Bookman Old Style"/>
                <w:color w:val="000000"/>
                <w:sz w:val="11"/>
                <w:szCs w:val="11"/>
              </w:rPr>
              <w:t>361</w:t>
            </w:r>
          </w:p>
        </w:tc>
      </w:tr>
      <w:tr w:rsidR="00523306" w:rsidRPr="00043131" w14:paraId="34B55D37" w14:textId="77777777" w:rsidTr="00523306">
        <w:trPr>
          <w:trHeight w:val="270"/>
        </w:trPr>
        <w:tc>
          <w:tcPr>
            <w:tcW w:w="685" w:type="pct"/>
            <w:shd w:val="clear" w:color="auto" w:fill="auto"/>
            <w:noWrap/>
            <w:vAlign w:val="center"/>
          </w:tcPr>
          <w:p w14:paraId="67951888" w14:textId="041FA23E"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394CE907" w14:textId="6C436CBB"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Tubería de Polietileno de 3/4 pulg. en Andén Tableta, Baldosín, Gravilla</w:t>
            </w:r>
          </w:p>
        </w:tc>
        <w:tc>
          <w:tcPr>
            <w:tcW w:w="448" w:type="pct"/>
            <w:shd w:val="clear" w:color="auto" w:fill="auto"/>
            <w:noWrap/>
            <w:vAlign w:val="center"/>
          </w:tcPr>
          <w:p w14:paraId="569473C7" w14:textId="10694049"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TPE3/4TA</w:t>
            </w:r>
          </w:p>
        </w:tc>
        <w:tc>
          <w:tcPr>
            <w:tcW w:w="530" w:type="pct"/>
            <w:shd w:val="clear" w:color="auto" w:fill="auto"/>
            <w:noWrap/>
            <w:vAlign w:val="center"/>
          </w:tcPr>
          <w:p w14:paraId="7ED7D4A4" w14:textId="14875895"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57.900.965</w:t>
            </w:r>
          </w:p>
        </w:tc>
        <w:tc>
          <w:tcPr>
            <w:tcW w:w="390" w:type="pct"/>
            <w:shd w:val="clear" w:color="auto" w:fill="auto"/>
            <w:noWrap/>
            <w:vAlign w:val="center"/>
          </w:tcPr>
          <w:p w14:paraId="39058679" w14:textId="36D97650"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Inherentes a la Operación</w:t>
            </w:r>
          </w:p>
        </w:tc>
        <w:tc>
          <w:tcPr>
            <w:tcW w:w="444" w:type="pct"/>
            <w:shd w:val="clear" w:color="auto" w:fill="auto"/>
            <w:noWrap/>
            <w:vAlign w:val="center"/>
          </w:tcPr>
          <w:p w14:paraId="60F5D429" w14:textId="71F2B7B8"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Secundaria</w:t>
            </w:r>
          </w:p>
        </w:tc>
        <w:tc>
          <w:tcPr>
            <w:tcW w:w="228" w:type="pct"/>
            <w:shd w:val="clear" w:color="auto" w:fill="auto"/>
            <w:noWrap/>
            <w:vAlign w:val="center"/>
          </w:tcPr>
          <w:p w14:paraId="0FD45ABF" w14:textId="4FA284A3" w:rsidR="00BA37FD" w:rsidRPr="00DA7918" w:rsidRDefault="00BA37FD" w:rsidP="00E47C5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2,05</w:t>
            </w:r>
          </w:p>
        </w:tc>
        <w:tc>
          <w:tcPr>
            <w:tcW w:w="227" w:type="pct"/>
            <w:shd w:val="clear" w:color="auto" w:fill="auto"/>
            <w:noWrap/>
            <w:vAlign w:val="center"/>
            <w:hideMark/>
          </w:tcPr>
          <w:p w14:paraId="60A9F9C5" w14:textId="1A81DD4E"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73DFF718" w14:textId="272C7E77"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72174F93" w14:textId="1EB70CA4"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03549DFC" w14:textId="38028760"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603D8F75" w14:textId="1E06A1F2"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1</w:t>
            </w:r>
            <w:r w:rsidR="00523306">
              <w:rPr>
                <w:rFonts w:ascii="Bookman Old Style" w:hAnsi="Bookman Old Style"/>
                <w:color w:val="000000"/>
                <w:sz w:val="11"/>
                <w:szCs w:val="11"/>
              </w:rPr>
              <w:t>.</w:t>
            </w:r>
            <w:r w:rsidRPr="00BA37FD">
              <w:rPr>
                <w:rFonts w:ascii="Bookman Old Style" w:hAnsi="Bookman Old Style"/>
                <w:color w:val="000000"/>
                <w:sz w:val="11"/>
                <w:szCs w:val="11"/>
              </w:rPr>
              <w:t>158</w:t>
            </w:r>
            <w:r w:rsidR="00523306">
              <w:rPr>
                <w:rFonts w:ascii="Bookman Old Style" w:hAnsi="Bookman Old Style"/>
                <w:color w:val="000000"/>
                <w:sz w:val="11"/>
                <w:szCs w:val="11"/>
              </w:rPr>
              <w:t>.</w:t>
            </w:r>
            <w:r w:rsidRPr="00BA37FD">
              <w:rPr>
                <w:rFonts w:ascii="Bookman Old Style" w:hAnsi="Bookman Old Style"/>
                <w:color w:val="000000"/>
                <w:sz w:val="11"/>
                <w:szCs w:val="11"/>
              </w:rPr>
              <w:t>019</w:t>
            </w:r>
          </w:p>
        </w:tc>
      </w:tr>
      <w:tr w:rsidR="00523306" w:rsidRPr="00043131" w14:paraId="410559DD" w14:textId="77777777" w:rsidTr="00523306">
        <w:trPr>
          <w:trHeight w:val="270"/>
        </w:trPr>
        <w:tc>
          <w:tcPr>
            <w:tcW w:w="685" w:type="pct"/>
            <w:shd w:val="clear" w:color="auto" w:fill="auto"/>
            <w:noWrap/>
            <w:vAlign w:val="center"/>
          </w:tcPr>
          <w:p w14:paraId="2CC5CC11" w14:textId="65A4F1EA"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18AA880C" w14:textId="71AF2BE1"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Tubería de Polietileno de 3/4 pulg. en Zona Verde</w:t>
            </w:r>
          </w:p>
        </w:tc>
        <w:tc>
          <w:tcPr>
            <w:tcW w:w="448" w:type="pct"/>
            <w:shd w:val="clear" w:color="auto" w:fill="auto"/>
            <w:noWrap/>
            <w:vAlign w:val="center"/>
          </w:tcPr>
          <w:p w14:paraId="6131E789" w14:textId="55D0B25E"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TPE3/4ZV</w:t>
            </w:r>
          </w:p>
        </w:tc>
        <w:tc>
          <w:tcPr>
            <w:tcW w:w="530" w:type="pct"/>
            <w:shd w:val="clear" w:color="auto" w:fill="auto"/>
            <w:noWrap/>
            <w:vAlign w:val="center"/>
          </w:tcPr>
          <w:p w14:paraId="4976B1F8" w14:textId="1C62887A"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20.016.238</w:t>
            </w:r>
          </w:p>
        </w:tc>
        <w:tc>
          <w:tcPr>
            <w:tcW w:w="390" w:type="pct"/>
            <w:shd w:val="clear" w:color="auto" w:fill="auto"/>
            <w:noWrap/>
            <w:vAlign w:val="center"/>
          </w:tcPr>
          <w:p w14:paraId="699650EE" w14:textId="4F9C9F65"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Inherentes a la Operación</w:t>
            </w:r>
          </w:p>
        </w:tc>
        <w:tc>
          <w:tcPr>
            <w:tcW w:w="444" w:type="pct"/>
            <w:shd w:val="clear" w:color="auto" w:fill="auto"/>
            <w:noWrap/>
            <w:vAlign w:val="center"/>
          </w:tcPr>
          <w:p w14:paraId="43EB8B87" w14:textId="34EC60C2"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Secundaria</w:t>
            </w:r>
          </w:p>
        </w:tc>
        <w:tc>
          <w:tcPr>
            <w:tcW w:w="228" w:type="pct"/>
            <w:shd w:val="clear" w:color="auto" w:fill="auto"/>
            <w:noWrap/>
            <w:vAlign w:val="center"/>
          </w:tcPr>
          <w:p w14:paraId="4BFC8AD2" w14:textId="3880B9D2" w:rsidR="00BA37FD" w:rsidRPr="00DA7918" w:rsidRDefault="00BA37FD" w:rsidP="00BA37F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0,02</w:t>
            </w:r>
          </w:p>
        </w:tc>
        <w:tc>
          <w:tcPr>
            <w:tcW w:w="227" w:type="pct"/>
            <w:shd w:val="clear" w:color="auto" w:fill="auto"/>
            <w:noWrap/>
            <w:vAlign w:val="center"/>
            <w:hideMark/>
          </w:tcPr>
          <w:p w14:paraId="32666644" w14:textId="100F03FC"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1D6E1F96" w14:textId="66472248"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24BE9203" w14:textId="2A7531AF"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3DF452BC" w14:textId="2A5A8D58"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6116C160" w14:textId="7FD887C9"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13</w:t>
            </w:r>
            <w:r w:rsidR="00523306">
              <w:rPr>
                <w:rFonts w:ascii="Bookman Old Style" w:hAnsi="Bookman Old Style"/>
                <w:color w:val="000000"/>
                <w:sz w:val="11"/>
                <w:szCs w:val="11"/>
              </w:rPr>
              <w:t>.</w:t>
            </w:r>
            <w:r w:rsidRPr="00BA37FD">
              <w:rPr>
                <w:rFonts w:ascii="Bookman Old Style" w:hAnsi="Bookman Old Style"/>
                <w:color w:val="000000"/>
                <w:sz w:val="11"/>
                <w:szCs w:val="11"/>
              </w:rPr>
              <w:t>230</w:t>
            </w:r>
            <w:r w:rsidR="00523306">
              <w:rPr>
                <w:rFonts w:ascii="Bookman Old Style" w:hAnsi="Bookman Old Style"/>
                <w:color w:val="000000"/>
                <w:sz w:val="11"/>
                <w:szCs w:val="11"/>
              </w:rPr>
              <w:t>.</w:t>
            </w:r>
            <w:r w:rsidRPr="00BA37FD">
              <w:rPr>
                <w:rFonts w:ascii="Bookman Old Style" w:hAnsi="Bookman Old Style"/>
                <w:color w:val="000000"/>
                <w:sz w:val="11"/>
                <w:szCs w:val="11"/>
              </w:rPr>
              <w:t>733</w:t>
            </w:r>
          </w:p>
        </w:tc>
      </w:tr>
      <w:tr w:rsidR="00523306" w:rsidRPr="00043131" w14:paraId="6CB39C1C" w14:textId="77777777" w:rsidTr="00523306">
        <w:trPr>
          <w:trHeight w:val="270"/>
        </w:trPr>
        <w:tc>
          <w:tcPr>
            <w:tcW w:w="685" w:type="pct"/>
            <w:shd w:val="clear" w:color="auto" w:fill="auto"/>
            <w:noWrap/>
            <w:vAlign w:val="center"/>
          </w:tcPr>
          <w:p w14:paraId="055552E6" w14:textId="2BD6974F"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55CC9494" w14:textId="683350F2"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Tubería de Polietileno de 1 pulg. en Zona Verde</w:t>
            </w:r>
          </w:p>
        </w:tc>
        <w:tc>
          <w:tcPr>
            <w:tcW w:w="448" w:type="pct"/>
            <w:shd w:val="clear" w:color="auto" w:fill="auto"/>
            <w:noWrap/>
            <w:vAlign w:val="center"/>
          </w:tcPr>
          <w:p w14:paraId="246CDCD7" w14:textId="36BCD53E"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TPE1ZV</w:t>
            </w:r>
          </w:p>
        </w:tc>
        <w:tc>
          <w:tcPr>
            <w:tcW w:w="530" w:type="pct"/>
            <w:shd w:val="clear" w:color="auto" w:fill="auto"/>
            <w:noWrap/>
            <w:vAlign w:val="center"/>
          </w:tcPr>
          <w:p w14:paraId="16AF5C57" w14:textId="23D6507E"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22.800.799</w:t>
            </w:r>
          </w:p>
        </w:tc>
        <w:tc>
          <w:tcPr>
            <w:tcW w:w="390" w:type="pct"/>
            <w:shd w:val="clear" w:color="auto" w:fill="auto"/>
            <w:noWrap/>
            <w:vAlign w:val="center"/>
          </w:tcPr>
          <w:p w14:paraId="607643FB" w14:textId="469BD8B5"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Inherentes a la Operación</w:t>
            </w:r>
          </w:p>
        </w:tc>
        <w:tc>
          <w:tcPr>
            <w:tcW w:w="444" w:type="pct"/>
            <w:shd w:val="clear" w:color="auto" w:fill="auto"/>
            <w:noWrap/>
            <w:vAlign w:val="center"/>
          </w:tcPr>
          <w:p w14:paraId="0358CE1D" w14:textId="483638F8"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Secundaria</w:t>
            </w:r>
          </w:p>
        </w:tc>
        <w:tc>
          <w:tcPr>
            <w:tcW w:w="228" w:type="pct"/>
            <w:shd w:val="clear" w:color="auto" w:fill="auto"/>
            <w:noWrap/>
            <w:vAlign w:val="center"/>
          </w:tcPr>
          <w:p w14:paraId="5C01514F" w14:textId="3CD7BA5C" w:rsidR="00BA37FD" w:rsidRPr="00DA7918" w:rsidRDefault="00BA37FD" w:rsidP="00E47C5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0,66</w:t>
            </w:r>
          </w:p>
        </w:tc>
        <w:tc>
          <w:tcPr>
            <w:tcW w:w="227" w:type="pct"/>
            <w:shd w:val="clear" w:color="auto" w:fill="auto"/>
            <w:noWrap/>
            <w:vAlign w:val="center"/>
            <w:hideMark/>
          </w:tcPr>
          <w:p w14:paraId="39993CDC" w14:textId="1C1AF40D"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46C09E36" w14:textId="208ECA3C"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668252BC" w14:textId="5DB65C7E"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30ACDD53" w14:textId="09A9541E"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72B3899F" w14:textId="7C9E6250"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3</w:t>
            </w:r>
            <w:r w:rsidR="00523306">
              <w:rPr>
                <w:rFonts w:ascii="Bookman Old Style" w:hAnsi="Bookman Old Style"/>
                <w:color w:val="000000"/>
                <w:sz w:val="11"/>
                <w:szCs w:val="11"/>
              </w:rPr>
              <w:t>.</w:t>
            </w:r>
            <w:r w:rsidRPr="00BA37FD">
              <w:rPr>
                <w:rFonts w:ascii="Bookman Old Style" w:hAnsi="Bookman Old Style"/>
                <w:color w:val="000000"/>
                <w:sz w:val="11"/>
                <w:szCs w:val="11"/>
              </w:rPr>
              <w:t>078</w:t>
            </w:r>
            <w:r w:rsidR="00523306">
              <w:rPr>
                <w:rFonts w:ascii="Bookman Old Style" w:hAnsi="Bookman Old Style"/>
                <w:color w:val="000000"/>
                <w:sz w:val="11"/>
                <w:szCs w:val="11"/>
              </w:rPr>
              <w:t>.</w:t>
            </w:r>
            <w:r w:rsidRPr="00BA37FD">
              <w:rPr>
                <w:rFonts w:ascii="Bookman Old Style" w:hAnsi="Bookman Old Style"/>
                <w:color w:val="000000"/>
                <w:sz w:val="11"/>
                <w:szCs w:val="11"/>
              </w:rPr>
              <w:t>107</w:t>
            </w:r>
          </w:p>
        </w:tc>
      </w:tr>
      <w:tr w:rsidR="00523306" w:rsidRPr="00043131" w14:paraId="20A841D0" w14:textId="77777777" w:rsidTr="00523306">
        <w:trPr>
          <w:trHeight w:val="270"/>
        </w:trPr>
        <w:tc>
          <w:tcPr>
            <w:tcW w:w="685" w:type="pct"/>
            <w:shd w:val="clear" w:color="auto" w:fill="auto"/>
            <w:noWrap/>
            <w:vAlign w:val="center"/>
          </w:tcPr>
          <w:p w14:paraId="4178C80C" w14:textId="1E2C4FEF"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6593A2B3" w14:textId="13B537A6"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Cabezas de prueba o columnas de agua</w:t>
            </w:r>
          </w:p>
        </w:tc>
        <w:tc>
          <w:tcPr>
            <w:tcW w:w="448" w:type="pct"/>
            <w:shd w:val="clear" w:color="auto" w:fill="auto"/>
            <w:noWrap/>
            <w:vAlign w:val="center"/>
          </w:tcPr>
          <w:p w14:paraId="6BD5A0F0" w14:textId="50D5AEE0"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PLI02</w:t>
            </w:r>
          </w:p>
        </w:tc>
        <w:tc>
          <w:tcPr>
            <w:tcW w:w="530" w:type="pct"/>
            <w:shd w:val="clear" w:color="auto" w:fill="auto"/>
            <w:noWrap/>
            <w:vAlign w:val="center"/>
          </w:tcPr>
          <w:p w14:paraId="4F731450" w14:textId="0B710B39"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418.426</w:t>
            </w:r>
          </w:p>
        </w:tc>
        <w:tc>
          <w:tcPr>
            <w:tcW w:w="390" w:type="pct"/>
            <w:shd w:val="clear" w:color="auto" w:fill="auto"/>
            <w:noWrap/>
            <w:vAlign w:val="center"/>
          </w:tcPr>
          <w:p w14:paraId="0CDF3402" w14:textId="63D56A9F"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de Control de Calidad</w:t>
            </w:r>
          </w:p>
        </w:tc>
        <w:tc>
          <w:tcPr>
            <w:tcW w:w="444" w:type="pct"/>
            <w:shd w:val="clear" w:color="auto" w:fill="auto"/>
            <w:noWrap/>
            <w:vAlign w:val="center"/>
          </w:tcPr>
          <w:p w14:paraId="0ECD40EB" w14:textId="15CCD283"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Primaria</w:t>
            </w:r>
          </w:p>
        </w:tc>
        <w:tc>
          <w:tcPr>
            <w:tcW w:w="228" w:type="pct"/>
            <w:shd w:val="clear" w:color="auto" w:fill="auto"/>
            <w:noWrap/>
            <w:vAlign w:val="center"/>
          </w:tcPr>
          <w:p w14:paraId="7FAA3926" w14:textId="79B05DA9" w:rsidR="00BA37FD" w:rsidRPr="00DA7918" w:rsidRDefault="00BA37FD" w:rsidP="00BA37F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1</w:t>
            </w:r>
          </w:p>
        </w:tc>
        <w:tc>
          <w:tcPr>
            <w:tcW w:w="227" w:type="pct"/>
            <w:shd w:val="clear" w:color="auto" w:fill="auto"/>
            <w:noWrap/>
            <w:vAlign w:val="center"/>
            <w:hideMark/>
          </w:tcPr>
          <w:p w14:paraId="405F54E0" w14:textId="455DF449"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2447E8C6" w14:textId="59C91AEC"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75B9ADC5" w14:textId="01C873FE"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6F4C6775" w14:textId="3396D34A"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6129EE4F" w14:textId="3C09F35D"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836</w:t>
            </w:r>
            <w:r w:rsidR="00523306">
              <w:rPr>
                <w:rFonts w:ascii="Bookman Old Style" w:hAnsi="Bookman Old Style"/>
                <w:color w:val="000000"/>
                <w:sz w:val="11"/>
                <w:szCs w:val="11"/>
              </w:rPr>
              <w:t>.</w:t>
            </w:r>
            <w:r w:rsidRPr="00BA37FD">
              <w:rPr>
                <w:rFonts w:ascii="Bookman Old Style" w:hAnsi="Bookman Old Style"/>
                <w:color w:val="000000"/>
                <w:sz w:val="11"/>
                <w:szCs w:val="11"/>
              </w:rPr>
              <w:t>853</w:t>
            </w:r>
          </w:p>
        </w:tc>
      </w:tr>
      <w:tr w:rsidR="00523306" w:rsidRPr="00043131" w14:paraId="7685638B" w14:textId="77777777" w:rsidTr="00523306">
        <w:trPr>
          <w:trHeight w:val="270"/>
        </w:trPr>
        <w:tc>
          <w:tcPr>
            <w:tcW w:w="685" w:type="pct"/>
            <w:shd w:val="clear" w:color="auto" w:fill="auto"/>
            <w:noWrap/>
            <w:vAlign w:val="center"/>
          </w:tcPr>
          <w:p w14:paraId="71F19EBA" w14:textId="6017B67B" w:rsidR="00BA37FD" w:rsidRPr="00043131"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color w:val="000000"/>
                <w:sz w:val="11"/>
                <w:szCs w:val="11"/>
                <w:lang w:val="es-CO" w:eastAsia="es-CO"/>
              </w:rPr>
              <w:t>San miguel de sema-Boyaca</w:t>
            </w:r>
          </w:p>
        </w:tc>
        <w:tc>
          <w:tcPr>
            <w:tcW w:w="761" w:type="pct"/>
            <w:shd w:val="clear" w:color="auto" w:fill="auto"/>
            <w:noWrap/>
            <w:vAlign w:val="center"/>
          </w:tcPr>
          <w:p w14:paraId="43D1D62D" w14:textId="2A2485B7" w:rsidR="00BA37FD" w:rsidRPr="007F5C8E" w:rsidRDefault="00BA37FD" w:rsidP="00BA37FD">
            <w:pPr>
              <w:ind w:left="0"/>
              <w:jc w:val="center"/>
              <w:rPr>
                <w:rFonts w:ascii="Bookman Old Style" w:hAnsi="Bookman Old Style"/>
                <w:color w:val="000000"/>
                <w:sz w:val="11"/>
                <w:szCs w:val="11"/>
                <w:lang w:val="es-CO" w:eastAsia="es-CO"/>
              </w:rPr>
            </w:pPr>
            <w:r w:rsidRPr="007F5C8E">
              <w:rPr>
                <w:rFonts w:ascii="Bookman Old Style" w:hAnsi="Bookman Old Style"/>
                <w:sz w:val="11"/>
                <w:szCs w:val="11"/>
              </w:rPr>
              <w:t>Estación de GLP de 2000 gl</w:t>
            </w:r>
          </w:p>
        </w:tc>
        <w:tc>
          <w:tcPr>
            <w:tcW w:w="448" w:type="pct"/>
            <w:shd w:val="clear" w:color="auto" w:fill="auto"/>
            <w:noWrap/>
            <w:vAlign w:val="center"/>
          </w:tcPr>
          <w:p w14:paraId="6412658C" w14:textId="10CD2A02"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lang w:val="es-CO" w:eastAsia="es-CO"/>
              </w:rPr>
              <w:t>TMP-1</w:t>
            </w:r>
          </w:p>
        </w:tc>
        <w:tc>
          <w:tcPr>
            <w:tcW w:w="530" w:type="pct"/>
            <w:shd w:val="clear" w:color="auto" w:fill="auto"/>
            <w:noWrap/>
            <w:vAlign w:val="center"/>
          </w:tcPr>
          <w:p w14:paraId="0B8AA41C" w14:textId="45688312" w:rsidR="00BA37FD" w:rsidRPr="00485DC7" w:rsidRDefault="00BA37FD" w:rsidP="00866C97">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80.000.000</w:t>
            </w:r>
          </w:p>
        </w:tc>
        <w:tc>
          <w:tcPr>
            <w:tcW w:w="390" w:type="pct"/>
            <w:shd w:val="clear" w:color="auto" w:fill="auto"/>
            <w:noWrap/>
            <w:vAlign w:val="center"/>
          </w:tcPr>
          <w:p w14:paraId="60C6729A" w14:textId="0D6851EC"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Activos Especiales</w:t>
            </w:r>
          </w:p>
        </w:tc>
        <w:tc>
          <w:tcPr>
            <w:tcW w:w="444" w:type="pct"/>
            <w:shd w:val="clear" w:color="auto" w:fill="auto"/>
            <w:noWrap/>
            <w:vAlign w:val="center"/>
          </w:tcPr>
          <w:p w14:paraId="5C78BC7C" w14:textId="778AE4F4" w:rsidR="00BA37FD" w:rsidRPr="00485DC7" w:rsidRDefault="00BA37FD" w:rsidP="00BA37FD">
            <w:pPr>
              <w:ind w:left="0"/>
              <w:jc w:val="center"/>
              <w:rPr>
                <w:rFonts w:ascii="Bookman Old Style" w:hAnsi="Bookman Old Style"/>
                <w:color w:val="000000"/>
                <w:sz w:val="11"/>
                <w:szCs w:val="11"/>
                <w:lang w:val="es-CO" w:eastAsia="es-CO"/>
              </w:rPr>
            </w:pPr>
            <w:r w:rsidRPr="00485DC7">
              <w:rPr>
                <w:rFonts w:ascii="Bookman Old Style" w:hAnsi="Bookman Old Style"/>
                <w:color w:val="000000"/>
                <w:sz w:val="11"/>
                <w:szCs w:val="11"/>
              </w:rPr>
              <w:t>Primaria</w:t>
            </w:r>
          </w:p>
        </w:tc>
        <w:tc>
          <w:tcPr>
            <w:tcW w:w="228" w:type="pct"/>
            <w:shd w:val="clear" w:color="auto" w:fill="auto"/>
            <w:noWrap/>
            <w:vAlign w:val="center"/>
          </w:tcPr>
          <w:p w14:paraId="2600548A" w14:textId="70284BD3" w:rsidR="00BA37FD" w:rsidRPr="00DA7918" w:rsidRDefault="00BA37FD" w:rsidP="00E47C5D">
            <w:pPr>
              <w:ind w:left="0"/>
              <w:jc w:val="center"/>
              <w:rPr>
                <w:rFonts w:ascii="Bookman Old Style" w:hAnsi="Bookman Old Style"/>
                <w:color w:val="000000"/>
                <w:sz w:val="11"/>
                <w:szCs w:val="11"/>
                <w:lang w:val="es-CO" w:eastAsia="es-CO"/>
              </w:rPr>
            </w:pPr>
            <w:r w:rsidRPr="00DA7918">
              <w:rPr>
                <w:rFonts w:ascii="Bookman Old Style" w:hAnsi="Bookman Old Style"/>
                <w:color w:val="000000"/>
                <w:sz w:val="11"/>
                <w:szCs w:val="11"/>
              </w:rPr>
              <w:t>0,99</w:t>
            </w:r>
          </w:p>
        </w:tc>
        <w:tc>
          <w:tcPr>
            <w:tcW w:w="227" w:type="pct"/>
            <w:shd w:val="clear" w:color="auto" w:fill="auto"/>
            <w:noWrap/>
            <w:vAlign w:val="center"/>
            <w:hideMark/>
          </w:tcPr>
          <w:p w14:paraId="75B7EA7A" w14:textId="49179316"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2BAB3AF0" w14:textId="505D58D9"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8" w:type="pct"/>
            <w:shd w:val="clear" w:color="auto" w:fill="auto"/>
            <w:noWrap/>
            <w:vAlign w:val="center"/>
            <w:hideMark/>
          </w:tcPr>
          <w:p w14:paraId="6300E353" w14:textId="6339663F"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227" w:type="pct"/>
            <w:shd w:val="clear" w:color="auto" w:fill="auto"/>
            <w:noWrap/>
            <w:vAlign w:val="center"/>
            <w:hideMark/>
          </w:tcPr>
          <w:p w14:paraId="341DD4B3" w14:textId="2811D5E7" w:rsidR="00BA37FD" w:rsidRPr="00043131" w:rsidRDefault="00BA37FD" w:rsidP="00BA37FD">
            <w:pPr>
              <w:ind w:left="0"/>
              <w:jc w:val="center"/>
              <w:rPr>
                <w:rFonts w:ascii="Bookman Old Style" w:hAnsi="Bookman Old Style"/>
                <w:color w:val="000000"/>
                <w:sz w:val="11"/>
                <w:szCs w:val="11"/>
                <w:lang w:val="es-CO" w:eastAsia="es-CO"/>
              </w:rPr>
            </w:pPr>
            <w:r w:rsidRPr="00043131">
              <w:rPr>
                <w:rFonts w:ascii="Bookman Old Style" w:hAnsi="Bookman Old Style"/>
                <w:color w:val="000000"/>
                <w:sz w:val="11"/>
                <w:szCs w:val="11"/>
                <w:lang w:val="es-CO" w:eastAsia="es-CO"/>
              </w:rPr>
              <w:t>-</w:t>
            </w:r>
          </w:p>
        </w:tc>
        <w:tc>
          <w:tcPr>
            <w:tcW w:w="604" w:type="pct"/>
            <w:shd w:val="clear" w:color="auto" w:fill="auto"/>
            <w:noWrap/>
            <w:vAlign w:val="center"/>
          </w:tcPr>
          <w:p w14:paraId="77759FEE" w14:textId="46C8A329" w:rsidR="00BA37FD" w:rsidRPr="00BA37FD" w:rsidRDefault="00BA37FD" w:rsidP="00866C97">
            <w:pPr>
              <w:ind w:left="0"/>
              <w:jc w:val="center"/>
              <w:rPr>
                <w:rFonts w:ascii="Bookman Old Style" w:hAnsi="Bookman Old Style"/>
                <w:color w:val="000000"/>
                <w:sz w:val="11"/>
                <w:szCs w:val="11"/>
                <w:lang w:val="es-CO" w:eastAsia="es-CO"/>
              </w:rPr>
            </w:pPr>
            <w:r w:rsidRPr="00BA37FD">
              <w:rPr>
                <w:rFonts w:ascii="Bookman Old Style" w:hAnsi="Bookman Old Style"/>
                <w:color w:val="000000"/>
                <w:sz w:val="11"/>
                <w:szCs w:val="11"/>
              </w:rPr>
              <w:t>80</w:t>
            </w:r>
            <w:r w:rsidR="00523306">
              <w:rPr>
                <w:rFonts w:ascii="Bookman Old Style" w:hAnsi="Bookman Old Style"/>
                <w:color w:val="000000"/>
                <w:sz w:val="11"/>
                <w:szCs w:val="11"/>
              </w:rPr>
              <w:t>.</w:t>
            </w:r>
            <w:r w:rsidRPr="00BA37FD">
              <w:rPr>
                <w:rFonts w:ascii="Bookman Old Style" w:hAnsi="Bookman Old Style"/>
                <w:color w:val="000000"/>
                <w:sz w:val="11"/>
                <w:szCs w:val="11"/>
              </w:rPr>
              <w:t>000</w:t>
            </w:r>
            <w:r w:rsidR="00523306">
              <w:rPr>
                <w:rFonts w:ascii="Bookman Old Style" w:hAnsi="Bookman Old Style"/>
                <w:color w:val="000000"/>
                <w:sz w:val="11"/>
                <w:szCs w:val="11"/>
              </w:rPr>
              <w:t>.</w:t>
            </w:r>
            <w:r w:rsidRPr="00BA37FD">
              <w:rPr>
                <w:rFonts w:ascii="Bookman Old Style" w:hAnsi="Bookman Old Style"/>
                <w:color w:val="000000"/>
                <w:sz w:val="11"/>
                <w:szCs w:val="11"/>
              </w:rPr>
              <w:t>000</w:t>
            </w:r>
          </w:p>
        </w:tc>
      </w:tr>
      <w:tr w:rsidR="00043131" w:rsidRPr="00043131" w14:paraId="7EC95AA7" w14:textId="77777777" w:rsidTr="00523306">
        <w:trPr>
          <w:trHeight w:val="270"/>
        </w:trPr>
        <w:tc>
          <w:tcPr>
            <w:tcW w:w="685" w:type="pct"/>
            <w:tcBorders>
              <w:top w:val="nil"/>
              <w:left w:val="nil"/>
              <w:bottom w:val="nil"/>
              <w:right w:val="nil"/>
            </w:tcBorders>
            <w:shd w:val="clear" w:color="auto" w:fill="auto"/>
            <w:noWrap/>
            <w:vAlign w:val="center"/>
          </w:tcPr>
          <w:p w14:paraId="5D0D271F" w14:textId="77777777" w:rsidR="00043131" w:rsidRDefault="00043131" w:rsidP="00391E7D">
            <w:pPr>
              <w:ind w:left="0"/>
              <w:rPr>
                <w:rFonts w:ascii="Bookman Old Style" w:hAnsi="Bookman Old Style"/>
                <w:color w:val="000000"/>
                <w:sz w:val="11"/>
                <w:szCs w:val="11"/>
                <w:lang w:val="es-CO" w:eastAsia="es-CO"/>
              </w:rPr>
            </w:pPr>
          </w:p>
        </w:tc>
        <w:tc>
          <w:tcPr>
            <w:tcW w:w="761" w:type="pct"/>
            <w:tcBorders>
              <w:top w:val="nil"/>
              <w:left w:val="nil"/>
              <w:bottom w:val="nil"/>
              <w:right w:val="nil"/>
            </w:tcBorders>
            <w:shd w:val="clear" w:color="auto" w:fill="auto"/>
            <w:noWrap/>
            <w:vAlign w:val="center"/>
          </w:tcPr>
          <w:p w14:paraId="5CA2BB08" w14:textId="77777777" w:rsidR="00043131" w:rsidRPr="00043131" w:rsidRDefault="00043131" w:rsidP="00391E7D">
            <w:pPr>
              <w:ind w:left="0"/>
              <w:rPr>
                <w:rFonts w:ascii="Bookman Old Style" w:hAnsi="Bookman Old Style"/>
                <w:color w:val="000000"/>
                <w:sz w:val="11"/>
                <w:szCs w:val="11"/>
                <w:lang w:val="es-CO" w:eastAsia="es-CO"/>
              </w:rPr>
            </w:pPr>
          </w:p>
        </w:tc>
        <w:tc>
          <w:tcPr>
            <w:tcW w:w="448" w:type="pct"/>
            <w:tcBorders>
              <w:top w:val="nil"/>
              <w:left w:val="nil"/>
              <w:bottom w:val="nil"/>
              <w:right w:val="nil"/>
            </w:tcBorders>
            <w:shd w:val="clear" w:color="auto" w:fill="auto"/>
            <w:noWrap/>
            <w:vAlign w:val="center"/>
          </w:tcPr>
          <w:p w14:paraId="69EE1BE3" w14:textId="77777777" w:rsidR="00043131" w:rsidRPr="00043131" w:rsidRDefault="00043131" w:rsidP="00391E7D">
            <w:pPr>
              <w:ind w:left="0"/>
              <w:rPr>
                <w:rFonts w:ascii="Bookman Old Style" w:hAnsi="Bookman Old Style"/>
                <w:color w:val="000000"/>
                <w:sz w:val="11"/>
                <w:szCs w:val="11"/>
                <w:lang w:val="es-CO" w:eastAsia="es-CO"/>
              </w:rPr>
            </w:pPr>
          </w:p>
        </w:tc>
        <w:tc>
          <w:tcPr>
            <w:tcW w:w="530" w:type="pct"/>
            <w:tcBorders>
              <w:top w:val="nil"/>
              <w:left w:val="nil"/>
              <w:bottom w:val="nil"/>
              <w:right w:val="nil"/>
            </w:tcBorders>
            <w:shd w:val="clear" w:color="auto" w:fill="auto"/>
            <w:noWrap/>
            <w:vAlign w:val="center"/>
          </w:tcPr>
          <w:p w14:paraId="6EB0C893" w14:textId="77777777" w:rsidR="00043131" w:rsidRDefault="00043131" w:rsidP="00391E7D">
            <w:pPr>
              <w:ind w:left="0"/>
              <w:jc w:val="right"/>
              <w:rPr>
                <w:rFonts w:ascii="Bookman Old Style" w:hAnsi="Bookman Old Style"/>
                <w:color w:val="000000"/>
                <w:sz w:val="11"/>
                <w:szCs w:val="11"/>
                <w:lang w:val="es-CO" w:eastAsia="es-CO"/>
              </w:rPr>
            </w:pPr>
          </w:p>
        </w:tc>
        <w:tc>
          <w:tcPr>
            <w:tcW w:w="390" w:type="pct"/>
            <w:tcBorders>
              <w:top w:val="nil"/>
              <w:left w:val="nil"/>
              <w:bottom w:val="nil"/>
              <w:right w:val="nil"/>
            </w:tcBorders>
            <w:shd w:val="clear" w:color="auto" w:fill="auto"/>
            <w:noWrap/>
            <w:vAlign w:val="center"/>
          </w:tcPr>
          <w:p w14:paraId="0F0BABF0" w14:textId="77777777" w:rsidR="00043131" w:rsidRPr="00043131" w:rsidRDefault="00043131" w:rsidP="00391E7D">
            <w:pPr>
              <w:ind w:left="0"/>
              <w:rPr>
                <w:rFonts w:ascii="Bookman Old Style" w:hAnsi="Bookman Old Style"/>
                <w:color w:val="000000"/>
                <w:sz w:val="11"/>
                <w:szCs w:val="11"/>
                <w:lang w:val="es-CO" w:eastAsia="es-CO"/>
              </w:rPr>
            </w:pPr>
          </w:p>
        </w:tc>
        <w:tc>
          <w:tcPr>
            <w:tcW w:w="444" w:type="pct"/>
            <w:tcBorders>
              <w:top w:val="nil"/>
              <w:left w:val="nil"/>
              <w:bottom w:val="nil"/>
              <w:right w:val="single" w:sz="4" w:space="0" w:color="auto"/>
            </w:tcBorders>
            <w:shd w:val="clear" w:color="auto" w:fill="auto"/>
            <w:noWrap/>
            <w:vAlign w:val="center"/>
          </w:tcPr>
          <w:p w14:paraId="4DCFC577" w14:textId="77777777" w:rsidR="00043131" w:rsidRPr="00043131" w:rsidRDefault="00043131" w:rsidP="00391E7D">
            <w:pPr>
              <w:ind w:left="0"/>
              <w:jc w:val="center"/>
              <w:rPr>
                <w:rFonts w:ascii="Bookman Old Style" w:hAnsi="Bookman Old Style"/>
                <w:color w:val="000000"/>
                <w:sz w:val="11"/>
                <w:szCs w:val="11"/>
                <w:lang w:val="es-CO" w:eastAsia="es-CO"/>
              </w:rPr>
            </w:pPr>
          </w:p>
        </w:tc>
        <w:tc>
          <w:tcPr>
            <w:tcW w:w="1137" w:type="pct"/>
            <w:gridSpan w:val="5"/>
            <w:tcBorders>
              <w:left w:val="single" w:sz="4" w:space="0" w:color="auto"/>
            </w:tcBorders>
            <w:shd w:val="clear" w:color="auto" w:fill="D9D9D9" w:themeFill="background1" w:themeFillShade="D9"/>
            <w:noWrap/>
            <w:vAlign w:val="center"/>
          </w:tcPr>
          <w:p w14:paraId="63FFDCA0" w14:textId="0EEC17A0" w:rsidR="00043131" w:rsidRPr="00043131" w:rsidRDefault="00043131" w:rsidP="00391E7D">
            <w:pPr>
              <w:ind w:left="0"/>
              <w:jc w:val="right"/>
              <w:rPr>
                <w:rFonts w:ascii="Bookman Old Style" w:hAnsi="Bookman Old Style"/>
                <w:b/>
                <w:color w:val="000000"/>
                <w:sz w:val="11"/>
                <w:szCs w:val="11"/>
                <w:lang w:val="es-CO" w:eastAsia="es-CO"/>
              </w:rPr>
            </w:pPr>
            <w:r w:rsidRPr="00043131">
              <w:rPr>
                <w:rFonts w:ascii="Bookman Old Style" w:hAnsi="Bookman Old Style"/>
                <w:b/>
                <w:color w:val="000000"/>
                <w:sz w:val="11"/>
                <w:szCs w:val="11"/>
                <w:lang w:val="es-CO" w:eastAsia="es-CO"/>
              </w:rPr>
              <w:t>TOTAL</w:t>
            </w:r>
          </w:p>
        </w:tc>
        <w:tc>
          <w:tcPr>
            <w:tcW w:w="604" w:type="pct"/>
            <w:shd w:val="clear" w:color="auto" w:fill="auto"/>
            <w:noWrap/>
            <w:vAlign w:val="center"/>
          </w:tcPr>
          <w:p w14:paraId="69BFD132" w14:textId="30B058D9" w:rsidR="00043131" w:rsidRPr="00043131" w:rsidRDefault="00866C97" w:rsidP="00E47C5D">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 xml:space="preserve"> </w:t>
            </w:r>
            <w:r w:rsidR="00E47C5D">
              <w:rPr>
                <w:rFonts w:ascii="Bookman Old Style" w:hAnsi="Bookman Old Style"/>
                <w:color w:val="000000"/>
                <w:sz w:val="11"/>
                <w:szCs w:val="11"/>
                <w:lang w:val="es-CO" w:eastAsia="es-CO"/>
              </w:rPr>
              <w:t xml:space="preserve">   </w:t>
            </w:r>
            <w:r w:rsidRPr="00866C97">
              <w:rPr>
                <w:rFonts w:ascii="Bookman Old Style" w:hAnsi="Bookman Old Style"/>
                <w:color w:val="000000"/>
                <w:sz w:val="11"/>
                <w:szCs w:val="11"/>
                <w:lang w:val="es-CO" w:eastAsia="es-CO"/>
              </w:rPr>
              <w:t>290.795.751</w:t>
            </w:r>
          </w:p>
        </w:tc>
      </w:tr>
    </w:tbl>
    <w:p w14:paraId="70D90EE8" w14:textId="77777777" w:rsidR="00BF359F" w:rsidRDefault="00BF359F" w:rsidP="00391E7D">
      <w:pPr>
        <w:widowControl w:val="0"/>
        <w:adjustRightInd w:val="0"/>
        <w:ind w:left="0"/>
        <w:jc w:val="center"/>
        <w:rPr>
          <w:rFonts w:ascii="Bookman Old Style" w:hAnsi="Bookman Old Style" w:cs="Arial"/>
          <w:bCs/>
          <w:sz w:val="14"/>
        </w:rPr>
      </w:pPr>
    </w:p>
    <w:p w14:paraId="521DE114" w14:textId="77777777" w:rsidR="00273C2C" w:rsidRPr="001954E9" w:rsidRDefault="00273C2C" w:rsidP="00391E7D">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A82E76">
        <w:rPr>
          <w:rFonts w:ascii="Bookman Old Style" w:hAnsi="Bookman Old Style" w:cs="Arial"/>
          <w:bCs/>
          <w:sz w:val="14"/>
        </w:rPr>
        <w:t>8</w:t>
      </w:r>
      <w:r w:rsidRPr="00CF6508">
        <w:rPr>
          <w:rFonts w:ascii="Bookman Old Style" w:hAnsi="Bookman Old Style" w:cs="Arial"/>
          <w:bCs/>
          <w:sz w:val="14"/>
        </w:rPr>
        <w:t>)</w:t>
      </w:r>
    </w:p>
    <w:p w14:paraId="5F508D69" w14:textId="77777777" w:rsidR="00273C2C" w:rsidRPr="001954E9" w:rsidRDefault="00273C2C" w:rsidP="00391E7D">
      <w:pPr>
        <w:widowControl w:val="0"/>
        <w:adjustRightInd w:val="0"/>
        <w:ind w:left="0"/>
        <w:jc w:val="center"/>
        <w:rPr>
          <w:rFonts w:ascii="Bookman Old Style" w:hAnsi="Bookman Old Style" w:cs="Arial"/>
          <w:bCs/>
          <w:sz w:val="20"/>
        </w:rPr>
      </w:pPr>
    </w:p>
    <w:p w14:paraId="304DEA7C" w14:textId="77777777" w:rsidR="00887878" w:rsidRDefault="00887878" w:rsidP="00391E7D">
      <w:pPr>
        <w:widowControl w:val="0"/>
        <w:adjustRightInd w:val="0"/>
        <w:ind w:left="0"/>
        <w:jc w:val="center"/>
        <w:rPr>
          <w:rFonts w:ascii="Bookman Old Style" w:hAnsi="Bookman Old Style" w:cs="Arial"/>
          <w:bCs/>
          <w:sz w:val="20"/>
        </w:rPr>
      </w:pPr>
    </w:p>
    <w:p w14:paraId="38295BC2" w14:textId="77777777" w:rsidR="00984132" w:rsidRDefault="00984132" w:rsidP="00391E7D">
      <w:pPr>
        <w:widowControl w:val="0"/>
        <w:adjustRightInd w:val="0"/>
        <w:ind w:left="0"/>
        <w:jc w:val="center"/>
        <w:rPr>
          <w:rFonts w:ascii="Bookman Old Style" w:hAnsi="Bookman Old Style" w:cs="Arial"/>
          <w:bCs/>
          <w:sz w:val="20"/>
        </w:rPr>
      </w:pPr>
    </w:p>
    <w:p w14:paraId="25B1EA9C" w14:textId="77777777" w:rsidR="00195EC1" w:rsidRDefault="00195EC1" w:rsidP="00391E7D">
      <w:pPr>
        <w:widowControl w:val="0"/>
        <w:adjustRightInd w:val="0"/>
        <w:ind w:left="0"/>
        <w:jc w:val="center"/>
        <w:rPr>
          <w:rFonts w:ascii="Bookman Old Style" w:hAnsi="Bookman Old Style" w:cs="Arial"/>
          <w:bCs/>
          <w:sz w:val="20"/>
        </w:rPr>
      </w:pPr>
    </w:p>
    <w:p w14:paraId="358220F0" w14:textId="3D256744" w:rsidR="00415FAD" w:rsidRDefault="00415FAD" w:rsidP="00391E7D">
      <w:pPr>
        <w:widowControl w:val="0"/>
        <w:adjustRightInd w:val="0"/>
        <w:ind w:left="0"/>
        <w:jc w:val="center"/>
        <w:rPr>
          <w:rFonts w:ascii="Bookman Old Style" w:hAnsi="Bookman Old Style" w:cs="Arial"/>
          <w:bCs/>
          <w:sz w:val="20"/>
        </w:rPr>
      </w:pPr>
    </w:p>
    <w:p w14:paraId="5EF77E15" w14:textId="407D1210" w:rsidR="008051D1" w:rsidRDefault="008051D1" w:rsidP="00391E7D">
      <w:pPr>
        <w:widowControl w:val="0"/>
        <w:adjustRightInd w:val="0"/>
        <w:ind w:left="0"/>
        <w:jc w:val="center"/>
        <w:rPr>
          <w:rFonts w:ascii="Bookman Old Style" w:hAnsi="Bookman Old Style" w:cs="Arial"/>
          <w:bCs/>
          <w:sz w:val="20"/>
        </w:rPr>
      </w:pPr>
    </w:p>
    <w:p w14:paraId="5C366EDA" w14:textId="77777777" w:rsidR="00415FAD" w:rsidRDefault="00415FAD" w:rsidP="00391E7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4442FD73" w14:textId="77777777" w:rsidTr="00E51288">
        <w:trPr>
          <w:trHeight w:val="864"/>
          <w:jc w:val="center"/>
        </w:trPr>
        <w:tc>
          <w:tcPr>
            <w:tcW w:w="5184" w:type="dxa"/>
          </w:tcPr>
          <w:p w14:paraId="2E9566E6" w14:textId="676867B1" w:rsidR="007D467F" w:rsidRDefault="005A2753" w:rsidP="00391E7D">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56F2A38" w:rsidR="00DA5FF5" w:rsidRDefault="005A2753" w:rsidP="00391E7D">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8AAD2DB" w14:textId="5F8FD0E6" w:rsidR="00984132" w:rsidRPr="00BD0865" w:rsidRDefault="00CD73E0" w:rsidP="00391E7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531" w:type="dxa"/>
          </w:tcPr>
          <w:p w14:paraId="5C6800B6" w14:textId="4522269B" w:rsidR="0027242C" w:rsidRPr="00666660" w:rsidRDefault="0027242C" w:rsidP="00391E7D">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06F63">
              <w:rPr>
                <w:rFonts w:ascii="Bookman Old Style" w:hAnsi="Bookman Old Style" w:cs="Arial"/>
                <w:b/>
              </w:rPr>
              <w:t>R</w:t>
            </w:r>
            <w:r>
              <w:rPr>
                <w:rFonts w:ascii="Bookman Old Style" w:hAnsi="Bookman Old Style" w:cs="Arial"/>
                <w:b/>
              </w:rPr>
              <w:t>ERA</w:t>
            </w:r>
          </w:p>
          <w:p w14:paraId="1CF02833" w14:textId="77777777" w:rsidR="00984132" w:rsidRPr="00666660" w:rsidRDefault="00E51288" w:rsidP="00391E7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59020535" w14:textId="77777777" w:rsidR="00273C2C" w:rsidRPr="001954E9" w:rsidRDefault="00DC7657" w:rsidP="00391E7D">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77777777" w:rsidR="00273C2C" w:rsidRDefault="00273C2C" w:rsidP="00391E7D">
      <w:pPr>
        <w:widowControl w:val="0"/>
        <w:adjustRightInd w:val="0"/>
        <w:ind w:left="0"/>
        <w:jc w:val="center"/>
        <w:rPr>
          <w:rFonts w:ascii="Bookman Old Style" w:hAnsi="Bookman Old Style" w:cs="Arial"/>
          <w:b/>
          <w:bCs/>
        </w:rPr>
      </w:pPr>
    </w:p>
    <w:p w14:paraId="2776834F" w14:textId="77777777" w:rsidR="00273C2C" w:rsidRPr="001954E9" w:rsidRDefault="00273C2C" w:rsidP="00391E7D">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91E7D">
      <w:pPr>
        <w:widowControl w:val="0"/>
        <w:adjustRightInd w:val="0"/>
        <w:ind w:left="0"/>
        <w:jc w:val="center"/>
        <w:rPr>
          <w:rFonts w:ascii="Bookman Old Style" w:hAnsi="Bookman Old Style" w:cs="Arial"/>
          <w:b/>
        </w:rPr>
      </w:pPr>
    </w:p>
    <w:p w14:paraId="5270C829" w14:textId="77777777" w:rsidR="0028104F" w:rsidRDefault="0028104F" w:rsidP="00391E7D">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BBBB50B" w14:textId="77777777" w:rsidR="007D31F1" w:rsidRPr="00CB6FF0" w:rsidRDefault="007D31F1" w:rsidP="00391E7D">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87"/>
        <w:gridCol w:w="733"/>
        <w:gridCol w:w="754"/>
        <w:gridCol w:w="732"/>
        <w:gridCol w:w="734"/>
        <w:gridCol w:w="734"/>
        <w:gridCol w:w="732"/>
        <w:gridCol w:w="734"/>
        <w:gridCol w:w="732"/>
        <w:gridCol w:w="734"/>
        <w:gridCol w:w="693"/>
      </w:tblGrid>
      <w:tr w:rsidR="009266DE" w:rsidRPr="00B329C8" w14:paraId="4C68B40B" w14:textId="77777777" w:rsidTr="00931872">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8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54"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CB6FF0">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391E7D">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391E7D">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1872" w:rsidRPr="00B329C8" w14:paraId="0E66A34E"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E3B87A5" w14:textId="3D420849"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5" w:type="pct"/>
            <w:tcBorders>
              <w:top w:val="nil"/>
              <w:left w:val="nil"/>
              <w:bottom w:val="single" w:sz="4" w:space="0" w:color="auto"/>
              <w:right w:val="single" w:sz="4" w:space="0" w:color="auto"/>
            </w:tcBorders>
            <w:shd w:val="clear" w:color="auto" w:fill="auto"/>
            <w:noWrap/>
            <w:vAlign w:val="center"/>
            <w:hideMark/>
          </w:tcPr>
          <w:p w14:paraId="4CCFB290"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57020E43" w14:textId="372D8885" w:rsidR="00931872" w:rsidRPr="00931872" w:rsidRDefault="00931872" w:rsidP="00931872">
            <w:pPr>
              <w:ind w:left="0" w:hanging="14"/>
              <w:jc w:val="center"/>
              <w:rPr>
                <w:rFonts w:ascii="Bookman Old Style" w:hAnsi="Bookman Old Style"/>
                <w:color w:val="000000"/>
                <w:sz w:val="11"/>
                <w:szCs w:val="11"/>
                <w:lang w:val="es-CO" w:eastAsia="es-CO"/>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4E9F2EA" w14:textId="5261E0C2"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1E18B4EE" w14:textId="74BEF98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4E1D199" w14:textId="0D6AEAC8"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5632AAD4" w14:textId="57EE5FE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0D07575" w14:textId="121E0B37"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0836FFAB" w14:textId="261FD01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0FB07D5" w14:textId="242DB2CD"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79683F81" w14:textId="3C99F27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F5942DB" w14:textId="373E82AD"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r>
      <w:tr w:rsidR="00931872" w:rsidRPr="00B329C8" w14:paraId="12660A3C"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12938F5A" w14:textId="2944A04D"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2" w:type="pct"/>
            <w:tcBorders>
              <w:top w:val="nil"/>
              <w:left w:val="nil"/>
              <w:bottom w:val="single" w:sz="4" w:space="0" w:color="auto"/>
              <w:right w:val="single" w:sz="4" w:space="0" w:color="auto"/>
            </w:tcBorders>
            <w:shd w:val="clear" w:color="auto" w:fill="auto"/>
            <w:noWrap/>
            <w:vAlign w:val="center"/>
            <w:hideMark/>
          </w:tcPr>
          <w:p w14:paraId="41EF2305"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0E1F60EB" w14:textId="0194EE7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4" w:type="pct"/>
            <w:tcBorders>
              <w:top w:val="nil"/>
              <w:left w:val="nil"/>
              <w:bottom w:val="single" w:sz="4" w:space="0" w:color="auto"/>
              <w:right w:val="single" w:sz="4" w:space="0" w:color="auto"/>
            </w:tcBorders>
            <w:shd w:val="clear" w:color="auto" w:fill="auto"/>
            <w:noWrap/>
            <w:vAlign w:val="center"/>
          </w:tcPr>
          <w:p w14:paraId="64D5D2A3" w14:textId="1FA19F0F"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79FEAB0D" w14:textId="5D771AC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9F50AE2" w14:textId="60A82E35"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08AF4F01" w14:textId="6EE2318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876971B" w14:textId="3AF8BF10"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088FB410" w14:textId="2D7DB02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BFB87B5" w14:textId="6A17F925"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4B91DF94" w14:textId="78F8C155"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74" w:type="pct"/>
            <w:tcBorders>
              <w:top w:val="nil"/>
              <w:left w:val="nil"/>
              <w:bottom w:val="single" w:sz="4" w:space="0" w:color="auto"/>
              <w:right w:val="single" w:sz="4" w:space="0" w:color="auto"/>
            </w:tcBorders>
            <w:shd w:val="clear" w:color="auto" w:fill="auto"/>
            <w:noWrap/>
            <w:vAlign w:val="center"/>
          </w:tcPr>
          <w:p w14:paraId="363B0CC7" w14:textId="1C998A32" w:rsidR="00931872" w:rsidRPr="00931872" w:rsidRDefault="00931872" w:rsidP="00931872">
            <w:pPr>
              <w:ind w:left="0" w:hanging="14"/>
              <w:jc w:val="center"/>
              <w:rPr>
                <w:rFonts w:ascii="Bookman Old Style" w:hAnsi="Bookman Old Style"/>
                <w:color w:val="000000"/>
                <w:sz w:val="11"/>
                <w:szCs w:val="11"/>
              </w:rPr>
            </w:pPr>
            <w:r w:rsidRPr="00931872">
              <w:rPr>
                <w:rFonts w:ascii="Bookman Old Style" w:hAnsi="Bookman Old Style"/>
                <w:color w:val="000000"/>
                <w:sz w:val="11"/>
                <w:szCs w:val="11"/>
              </w:rPr>
              <w:t>180</w:t>
            </w:r>
          </w:p>
        </w:tc>
      </w:tr>
      <w:tr w:rsidR="00931872" w:rsidRPr="00B329C8" w14:paraId="7FA059AA"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FA34E66" w14:textId="48C68443"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2" w:type="pct"/>
            <w:tcBorders>
              <w:top w:val="nil"/>
              <w:left w:val="nil"/>
              <w:bottom w:val="single" w:sz="4" w:space="0" w:color="auto"/>
              <w:right w:val="single" w:sz="4" w:space="0" w:color="auto"/>
            </w:tcBorders>
            <w:shd w:val="clear" w:color="auto" w:fill="auto"/>
            <w:noWrap/>
            <w:vAlign w:val="center"/>
            <w:hideMark/>
          </w:tcPr>
          <w:p w14:paraId="67039E81"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10E4BA05" w14:textId="39284F7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4" w:type="pct"/>
            <w:tcBorders>
              <w:top w:val="nil"/>
              <w:left w:val="nil"/>
              <w:bottom w:val="single" w:sz="4" w:space="0" w:color="auto"/>
              <w:right w:val="single" w:sz="4" w:space="0" w:color="auto"/>
            </w:tcBorders>
            <w:shd w:val="clear" w:color="auto" w:fill="auto"/>
            <w:noWrap/>
            <w:vAlign w:val="center"/>
          </w:tcPr>
          <w:p w14:paraId="31C10EA9" w14:textId="64F851E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65C2FC0" w14:textId="3D4A949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9A0C818" w14:textId="70C20B5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829176A" w14:textId="7692F79C"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B73F70D" w14:textId="0897D68D"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AD99ABF" w14:textId="49DCC1A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9124FF3" w14:textId="073283FD"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E9210D1" w14:textId="7A1DD9DA"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74" w:type="pct"/>
            <w:tcBorders>
              <w:top w:val="nil"/>
              <w:left w:val="nil"/>
              <w:bottom w:val="single" w:sz="4" w:space="0" w:color="auto"/>
              <w:right w:val="single" w:sz="4" w:space="0" w:color="auto"/>
            </w:tcBorders>
            <w:shd w:val="clear" w:color="auto" w:fill="auto"/>
            <w:noWrap/>
            <w:vAlign w:val="center"/>
          </w:tcPr>
          <w:p w14:paraId="549BFF5C" w14:textId="0847836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79D075B7"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459CC884" w14:textId="02CCD376"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2AC5503D"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6EA3F74B" w14:textId="148A483B"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2352EEDC" w14:textId="7BFCC84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FA23614" w14:textId="71323D7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D017408" w14:textId="5F397CEA"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BCD3DC8" w14:textId="7F32075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BC80A8F" w14:textId="440E8B6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449CED0" w14:textId="34FE27EB"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E8FEA9C" w14:textId="37FE3B9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22855D5" w14:textId="663B89B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1071D3A1" w14:textId="3A88E6ED"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5EA4F61E"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4D40F074" w14:textId="06D91689"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4F557F76"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1E07AC3C" w14:textId="1DBB21E2"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27672F86" w14:textId="4B4F7ADA"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C96E439" w14:textId="2F6CE05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3BE2F8F" w14:textId="3B7A105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233340D" w14:textId="3D50958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160ABEA" w14:textId="7D07DB3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4B01E01" w14:textId="154E2CB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37BD8B8" w14:textId="2F407F39"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135C1D8" w14:textId="151E0AC5"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565A3B62" w14:textId="310FEA2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27D5B1B2"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982BCBB" w14:textId="6562128D"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278F37FD"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3C63A7AC" w14:textId="1E8855AB"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56244541" w14:textId="1160DF59"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881AB4D" w14:textId="7EE62E0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19576E6" w14:textId="54D1088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DFF2BCC" w14:textId="578659A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1400D92" w14:textId="3172C306"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155796D" w14:textId="7315B00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72006D7" w14:textId="585D7B1B"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2B34171" w14:textId="3C8FD546"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41E27600" w14:textId="4A962AF6"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38F53BE9"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4C0ECF62" w14:textId="7E6EA80D"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6F36B4A5"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20BD1A2D" w14:textId="0302677A"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11A1EA1F" w14:textId="5E97711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B9F5C77" w14:textId="5F81DCD9"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BAAF35B" w14:textId="7241351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846D7C0" w14:textId="582A392D"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0CFDDF6" w14:textId="1AB08D6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182C77C" w14:textId="221011E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12BC4D3" w14:textId="1548AD01"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72AC3B9" w14:textId="74F5B0A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5EA3475A" w14:textId="7DFB0EE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0D421A9B"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330828EB" w14:textId="7631EC16"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5B169FF4"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0E0332A7" w14:textId="7D07EAE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2BBAF06F" w14:textId="6592F89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DA69BE7" w14:textId="14026426"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BB7D4FE" w14:textId="4A9E1AC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672F994" w14:textId="66E0678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3DD6C6B" w14:textId="022E7D0C"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09533EA" w14:textId="5D8BBED5"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6F57931" w14:textId="2021ABF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23716E8" w14:textId="1085CDE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06768E6A" w14:textId="2378D26C"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484DE59B"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3C035239" w14:textId="743B0173"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66762B19"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5E60487B" w14:textId="27C3C72C"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2EC96DD4" w14:textId="6047EB1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0871B03" w14:textId="3AC8CE30"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A23F005" w14:textId="2E762E51"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FBBD6EC" w14:textId="49F1CE96"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430D847" w14:textId="4C7FDECB"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0E5ECA3" w14:textId="5524CB2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FB4290B" w14:textId="46CE3FAD"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D976056" w14:textId="7839FB3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3357BF2D" w14:textId="6D2D4CC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4726C578"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F6E575A" w14:textId="16B3838E"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771A150C"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3EA66937" w14:textId="1F6C128A"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111F4690" w14:textId="65F5B88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7E2C525" w14:textId="449ACCB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1B21D8B" w14:textId="06DBB41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9243623" w14:textId="5C8F3113"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D3DB1FC" w14:textId="6092FCB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2E1DF27" w14:textId="7F92152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E3A7D09" w14:textId="716DA4BD"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4DBA003" w14:textId="6366C84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4896401F" w14:textId="7DE75C6F"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76BF8D6C" w14:textId="77777777" w:rsidTr="0093187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5726F20" w14:textId="48391CDE" w:rsidR="00931872" w:rsidRPr="000B02BC" w:rsidRDefault="00931872" w:rsidP="00931872">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6" w:type="pct"/>
            <w:tcBorders>
              <w:top w:val="nil"/>
              <w:left w:val="nil"/>
              <w:bottom w:val="single" w:sz="4" w:space="0" w:color="auto"/>
              <w:right w:val="single" w:sz="4" w:space="0" w:color="auto"/>
            </w:tcBorders>
            <w:shd w:val="clear" w:color="auto" w:fill="auto"/>
            <w:noWrap/>
            <w:vAlign w:val="center"/>
            <w:hideMark/>
          </w:tcPr>
          <w:p w14:paraId="021DF300" w14:textId="77777777" w:rsidR="00931872" w:rsidRPr="00B329C8" w:rsidRDefault="00931872" w:rsidP="0093187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51FFE858" w14:textId="05B4E322"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61814B4A" w14:textId="11B338B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8324620" w14:textId="01AD95E7"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BB91735" w14:textId="3598A7F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6BC4771" w14:textId="7C5A84E8"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00D5ED8" w14:textId="01F7048E"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BFC3F11" w14:textId="224209F4"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70C244D" w14:textId="1655DF26"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7D97D21" w14:textId="791DB28A"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1DA24F0E" w14:textId="2FD20F21" w:rsidR="00931872" w:rsidRPr="00931872" w:rsidRDefault="00931872" w:rsidP="00931872">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931872" w:rsidRPr="00B329C8" w14:paraId="331279B5" w14:textId="77777777" w:rsidTr="00931872">
        <w:trPr>
          <w:trHeight w:val="300"/>
        </w:trPr>
        <w:tc>
          <w:tcPr>
            <w:tcW w:w="11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931872" w:rsidRPr="002C5AF2" w:rsidRDefault="00931872" w:rsidP="00931872">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7C455890" w:rsidR="00931872" w:rsidRPr="000B02BC" w:rsidRDefault="00931872" w:rsidP="00931872">
            <w:pPr>
              <w:ind w:left="0"/>
              <w:jc w:val="right"/>
              <w:rPr>
                <w:rFonts w:ascii="Bookman Old Style" w:hAnsi="Bookman Old Style"/>
                <w:b/>
                <w:color w:val="000000"/>
                <w:sz w:val="12"/>
                <w:szCs w:val="12"/>
                <w:lang w:val="es-CO" w:eastAsia="es-CO"/>
              </w:rPr>
            </w:pPr>
            <w:r w:rsidRPr="000B02BC">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0F272748"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5BE59D73"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3F210054"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4E431EC9"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455438FE"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5A45B3D9"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5E6BACBB"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7F380252"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6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18B07732" w:rsidR="00931872" w:rsidRPr="000B02BC" w:rsidRDefault="00931872" w:rsidP="00931872">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r>
    </w:tbl>
    <w:p w14:paraId="2FA11DC4" w14:textId="77777777" w:rsidR="000B02BC" w:rsidRDefault="000B02BC" w:rsidP="00391E7D">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6"/>
        <w:gridCol w:w="733"/>
        <w:gridCol w:w="745"/>
        <w:gridCol w:w="732"/>
        <w:gridCol w:w="734"/>
        <w:gridCol w:w="732"/>
        <w:gridCol w:w="734"/>
        <w:gridCol w:w="734"/>
        <w:gridCol w:w="732"/>
        <w:gridCol w:w="732"/>
        <w:gridCol w:w="715"/>
      </w:tblGrid>
      <w:tr w:rsidR="000B02BC" w:rsidRPr="00B329C8" w14:paraId="33B49A8D" w14:textId="77777777" w:rsidTr="000F2970">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391E7D">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391E7D">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0F2970">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391E7D">
            <w:pPr>
              <w:ind w:left="0"/>
              <w:jc w:val="center"/>
              <w:rPr>
                <w:rFonts w:ascii="Bookman Old Style" w:hAnsi="Bookman Old Style"/>
                <w:color w:val="000000"/>
                <w:sz w:val="12"/>
                <w:szCs w:val="12"/>
                <w:lang w:val="es-CO" w:eastAsia="es-CO"/>
              </w:rPr>
            </w:pPr>
          </w:p>
        </w:tc>
        <w:tc>
          <w:tcPr>
            <w:tcW w:w="4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391E7D">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2"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0F2970" w:rsidRPr="00B329C8" w14:paraId="64676F5A"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511CD8A3" w14:textId="2DF59D5A"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5AAFD35C" w14:textId="6635AA9C"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264C4AB6" w14:textId="0E7B48E4" w:rsidR="000F2970" w:rsidRPr="002F73E4" w:rsidRDefault="000F2970" w:rsidP="000F2970">
            <w:pPr>
              <w:ind w:left="0" w:hanging="14"/>
              <w:jc w:val="right"/>
              <w:rPr>
                <w:rFonts w:ascii="Bookman Old Style" w:hAnsi="Bookman Old Style"/>
                <w:color w:val="000000"/>
                <w:sz w:val="12"/>
                <w:szCs w:val="12"/>
                <w:lang w:val="es-CO" w:eastAsia="es-CO"/>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57DAFD3C" w14:textId="0D59B53E"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0731CDD4" w14:textId="7561251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CB1E821" w14:textId="613F2CFF"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7022F09C" w14:textId="66E46AA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7757A79" w14:textId="2FBDBDE9"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40E839B7" w14:textId="2564A79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7FAFF71" w14:textId="199422A8"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63266359" w14:textId="68E16F8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52BE2A3E" w14:textId="5C8D3844"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r>
      <w:tr w:rsidR="000F2970" w:rsidRPr="00B329C8" w14:paraId="20F085AE"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F27BFEF" w14:textId="1748B13A"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62FB37C5" w14:textId="207679EC"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5A977BD2" w14:textId="5B3422B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00761FC7" w14:textId="7AE23AC3"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4EADCBC4" w14:textId="03E53B6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C6EFA10" w14:textId="72346D67"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487C37A4" w14:textId="5F47F0E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06F63EB" w14:textId="2498293C"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2C592A4E" w14:textId="539FA5B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3B8B671" w14:textId="29839666"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103C1187" w14:textId="4571B1A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6B7920E9" w14:textId="4399DEAC"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r>
      <w:tr w:rsidR="000F2970" w:rsidRPr="00B329C8" w14:paraId="21167F3D"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46452194" w14:textId="01CD78E2"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6525FB89" w14:textId="05AA9088"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7D2FAFA0" w14:textId="2D7D2E4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29718CCE" w14:textId="3976437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4338219" w14:textId="6787770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712A298" w14:textId="7E4DBE1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0F46CD3" w14:textId="1F0AC18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BFF98B2" w14:textId="1F1649A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791A76E" w14:textId="164BC5C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9D0D45D" w14:textId="4903FD8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B6FF6D5" w14:textId="6141E76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715D3DBD" w14:textId="063745B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60DF29DF"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71BF922" w14:textId="3703101E"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0731937A" w14:textId="64D80DB2"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13F36832" w14:textId="3CA5DAF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7BF0F477" w14:textId="2C490A1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5DF832C" w14:textId="28DF91C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AB81842" w14:textId="7A135E4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3877DB0" w14:textId="5F9E79E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FED7705" w14:textId="49E9481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3FBC97D" w14:textId="68347D8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D6DB5F9" w14:textId="4A9AB08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4EAEB13" w14:textId="27924F4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4348F4AB" w14:textId="65B6691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6FAE06AD"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C564379" w14:textId="39AC40D9"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446775A3" w14:textId="6628CB4A"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5018D1A5" w14:textId="4C215E3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632F8234" w14:textId="7F33F3E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0A2E7DF" w14:textId="7DD5875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4A62DD3" w14:textId="07A02CE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638F35C" w14:textId="08C37E4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1DCE610" w14:textId="142A259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272E541" w14:textId="19409E3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CD1C8C0" w14:textId="52D6FFD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70F5B4C" w14:textId="168DCBF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132E3B85" w14:textId="3376A3F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79AF62BD"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0242FEE2" w14:textId="0A9D0BB0"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5F38C418" w14:textId="437B7C6D"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1FC7BC11" w14:textId="73EA2C9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4C869F82" w14:textId="7861EFA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3A21511" w14:textId="4BBF4D1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C0F1B05" w14:textId="66538EE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A8C7398" w14:textId="666769D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93B73D3" w14:textId="34D4A8F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8D724D1" w14:textId="2AE7842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0AC447D" w14:textId="30C8AE1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BCC2BBA" w14:textId="39142F1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12B660E1" w14:textId="0B174FB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784A4328"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586BE60B" w14:textId="74E8F8E1"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3E6517BA" w14:textId="3B8A0B68"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474C0B58" w14:textId="093E54E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4B5C0177" w14:textId="0562E4C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3B10B8C" w14:textId="0F73A5A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A14C11D" w14:textId="1B403F9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9416BC5" w14:textId="1B4766A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DD05689" w14:textId="58D7D9D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C9483D0" w14:textId="1F3776B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8918553" w14:textId="5F35C55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1B494EC" w14:textId="602FD1D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47C1FE6C" w14:textId="589B85A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4D241530"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53FF5223" w14:textId="491B3752"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04FEE541" w14:textId="3435A663"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41ADAE9A" w14:textId="02C2267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3F10286E" w14:textId="39A1CC5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9EBDFAC" w14:textId="40BD6A3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8F0AFEA" w14:textId="78F4837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4996318" w14:textId="211F31F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B7B8DAC" w14:textId="10169E9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DF6E648" w14:textId="060CD25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3ED6074" w14:textId="0D80712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49A0534" w14:textId="4BE3AA0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63C6652B" w14:textId="1DFF4AA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7A07D06F"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C4DA1DC" w14:textId="6FA14B15"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49476371" w14:textId="029CA760"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52BEBCE4" w14:textId="447722C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7A6164AB" w14:textId="62EC15F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55FFF44" w14:textId="7538ED8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ED09304" w14:textId="2708C91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2A4ECF3" w14:textId="476C64D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C2300B6" w14:textId="779F224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5DF4F89" w14:textId="1155F1A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2FB19B4" w14:textId="6B3DFC7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615ED8D" w14:textId="233BA53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024707ED" w14:textId="4E8F252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195E841E"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18D41B27" w14:textId="2B91DC96"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1C227612" w14:textId="3BAF8D34"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71184E47" w14:textId="29C1A53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4C7FED68" w14:textId="5F17FED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2C3931C" w14:textId="3934989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3EF7B55" w14:textId="7502E98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55B1D69" w14:textId="1E27967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383FB17" w14:textId="34326B9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944992A" w14:textId="468D7E6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7B4CB1B" w14:textId="6AF0CCE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DE0A566" w14:textId="19DE0DB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1E3604B0" w14:textId="60E54E7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0B5AD0B5"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9FF44DE" w14:textId="706AECD8"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1" w:type="pct"/>
            <w:tcBorders>
              <w:top w:val="nil"/>
              <w:left w:val="nil"/>
              <w:bottom w:val="single" w:sz="4" w:space="0" w:color="auto"/>
              <w:right w:val="single" w:sz="4" w:space="0" w:color="auto"/>
            </w:tcBorders>
            <w:shd w:val="clear" w:color="auto" w:fill="auto"/>
            <w:noWrap/>
            <w:vAlign w:val="center"/>
          </w:tcPr>
          <w:p w14:paraId="3101EDEA" w14:textId="7C5DE5E7"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3210E7C0" w14:textId="60847F7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92" w:type="pct"/>
            <w:tcBorders>
              <w:top w:val="nil"/>
              <w:left w:val="nil"/>
              <w:bottom w:val="single" w:sz="4" w:space="0" w:color="auto"/>
              <w:right w:val="single" w:sz="4" w:space="0" w:color="auto"/>
            </w:tcBorders>
            <w:shd w:val="clear" w:color="auto" w:fill="auto"/>
            <w:noWrap/>
            <w:vAlign w:val="center"/>
          </w:tcPr>
          <w:p w14:paraId="4D977E00" w14:textId="5420DFA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7C9AA41" w14:textId="2938A42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E955ACE" w14:textId="1A5E72B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2C9467C" w14:textId="7746713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EA1DEFB" w14:textId="67886AC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2F43E85" w14:textId="11F73F8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F0F270A" w14:textId="63E825B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359A9B7" w14:textId="4A2EB0E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79" w:type="pct"/>
            <w:tcBorders>
              <w:top w:val="nil"/>
              <w:left w:val="nil"/>
              <w:bottom w:val="single" w:sz="4" w:space="0" w:color="auto"/>
              <w:right w:val="single" w:sz="4" w:space="0" w:color="auto"/>
            </w:tcBorders>
            <w:shd w:val="clear" w:color="auto" w:fill="auto"/>
            <w:noWrap/>
            <w:vAlign w:val="center"/>
          </w:tcPr>
          <w:p w14:paraId="11D09E6F" w14:textId="16D9A55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0777034D" w14:textId="77777777" w:rsidTr="000F2970">
        <w:trPr>
          <w:trHeight w:val="300"/>
        </w:trPr>
        <w:tc>
          <w:tcPr>
            <w:tcW w:w="11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4B502C" w14:textId="77777777" w:rsidR="000F2970" w:rsidRPr="002C5AF2" w:rsidRDefault="000F2970" w:rsidP="00D87441">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4F4D4D" w14:textId="77777777" w:rsidR="000F2970" w:rsidRPr="002F73E4" w:rsidRDefault="000F2970" w:rsidP="00D87441">
            <w:pPr>
              <w:ind w:left="0"/>
              <w:jc w:val="right"/>
              <w:rPr>
                <w:rFonts w:ascii="Bookman Old Style" w:hAnsi="Bookman Old Style"/>
                <w:b/>
                <w:color w:val="000000"/>
                <w:sz w:val="12"/>
                <w:szCs w:val="12"/>
                <w:lang w:val="es-CO" w:eastAsia="es-CO"/>
              </w:rPr>
            </w:pPr>
            <w:r w:rsidRPr="002F73E4">
              <w:rPr>
                <w:rFonts w:ascii="Bookman Old Style" w:hAnsi="Bookman Old Style"/>
                <w:b/>
                <w:color w:val="000000"/>
                <w:sz w:val="12"/>
                <w:szCs w:val="12"/>
              </w:rPr>
              <w:t>-</w:t>
            </w:r>
          </w:p>
        </w:tc>
        <w:tc>
          <w:tcPr>
            <w:tcW w:w="3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5547FC" w14:textId="77777777" w:rsidR="000F2970" w:rsidRPr="002F73E4" w:rsidRDefault="000F2970" w:rsidP="00D87441">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B74D31" w14:textId="77777777" w:rsidR="000F2970" w:rsidRPr="002F73E4" w:rsidRDefault="000F2970" w:rsidP="00D87441">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18FE94" w14:textId="77777777" w:rsidR="000F2970" w:rsidRPr="002F73E4" w:rsidRDefault="000F2970" w:rsidP="00D87441">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EB734D" w14:textId="77777777" w:rsidR="000F2970" w:rsidRPr="002F73E4" w:rsidRDefault="000F2970" w:rsidP="00D87441">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B2FB02" w14:textId="77777777" w:rsidR="000F2970" w:rsidRPr="002F73E4" w:rsidRDefault="000F2970" w:rsidP="00D87441">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5451BE" w14:textId="77777777" w:rsidR="000F2970" w:rsidRPr="002F73E4" w:rsidRDefault="000F2970" w:rsidP="00D87441">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D0D3F2" w14:textId="77777777" w:rsidR="000F2970" w:rsidRPr="002F73E4" w:rsidRDefault="000F2970" w:rsidP="00D87441">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5FB05F" w14:textId="77777777" w:rsidR="000F2970" w:rsidRPr="002F73E4" w:rsidRDefault="000F2970" w:rsidP="00D87441">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FE14F7" w14:textId="77777777" w:rsidR="000F2970" w:rsidRPr="002F73E4" w:rsidRDefault="000F2970" w:rsidP="00D87441">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r>
    </w:tbl>
    <w:p w14:paraId="1D462527" w14:textId="77777777" w:rsidR="000B02BC" w:rsidRDefault="000B02BC" w:rsidP="00391E7D">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4"/>
        <w:gridCol w:w="733"/>
        <w:gridCol w:w="741"/>
        <w:gridCol w:w="732"/>
        <w:gridCol w:w="734"/>
        <w:gridCol w:w="732"/>
        <w:gridCol w:w="734"/>
        <w:gridCol w:w="734"/>
        <w:gridCol w:w="732"/>
        <w:gridCol w:w="732"/>
        <w:gridCol w:w="721"/>
      </w:tblGrid>
      <w:tr w:rsidR="000B02BC" w:rsidRPr="00B329C8" w14:paraId="52593956" w14:textId="77777777" w:rsidTr="0057420C">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391E7D">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391E7D">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CB6FF0">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391E7D">
            <w:pPr>
              <w:ind w:left="0"/>
              <w:jc w:val="center"/>
              <w:rPr>
                <w:rFonts w:ascii="Bookman Old Style" w:hAnsi="Bookman Old Style"/>
                <w:color w:val="000000"/>
                <w:sz w:val="12"/>
                <w:szCs w:val="12"/>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391E7D">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57420C" w:rsidRPr="00B329C8" w14:paraId="7E6FB003" w14:textId="77777777" w:rsidTr="00D8744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A70D973" w14:textId="4F421A68"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6530F2F" w14:textId="35FBD8DB"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3B7A41F6" w14:textId="19BB119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C414392" w14:textId="389DB082"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4ECA23A3" w14:textId="148933FC"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BC5F7C3" w14:textId="6E9C0C55"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34BEBB9F" w14:textId="7392052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4309D0E" w14:textId="43DC6EC7"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2805D0D8" w14:textId="7A929863"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229AF23" w14:textId="64ED14D5"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14307BD4" w14:textId="76452DC8"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30B2AA5" w14:textId="56FA3BE7"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r>
      <w:tr w:rsidR="0057420C" w:rsidRPr="00B329C8" w14:paraId="4BFFDB7C"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1DC06C83" w14:textId="58D8FCA3"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7A0F9628" w14:textId="1760CC63"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4300820E" w14:textId="778DBD44"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058A20F1" w14:textId="13A2C89A"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1F1E6677" w14:textId="66F668D3"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C4D9D73" w14:textId="16205F4A"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789E23C9" w14:textId="72F45E4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5CFBC25" w14:textId="23D236DE"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7" w:type="pct"/>
            <w:tcBorders>
              <w:top w:val="nil"/>
              <w:left w:val="nil"/>
              <w:bottom w:val="single" w:sz="4" w:space="0" w:color="auto"/>
              <w:right w:val="single" w:sz="4" w:space="0" w:color="auto"/>
            </w:tcBorders>
            <w:shd w:val="clear" w:color="auto" w:fill="auto"/>
            <w:noWrap/>
            <w:vAlign w:val="center"/>
          </w:tcPr>
          <w:p w14:paraId="6D71C775" w14:textId="528FB16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0FDC28C" w14:textId="6D956C38"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621D5631" w14:textId="18659C34"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1A806DC5" w14:textId="0D26341C" w:rsidR="0057420C" w:rsidRPr="002F73E4" w:rsidRDefault="0057420C" w:rsidP="0057420C">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r>
      <w:tr w:rsidR="0057420C" w:rsidRPr="00B329C8" w14:paraId="698064F7"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3193F160" w14:textId="0DA9D903"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139FB4BD" w14:textId="47F6FC77"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70E5675C" w14:textId="694039C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2BBB372C" w14:textId="5FF61568"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8406B79" w14:textId="7EA02FDD"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A67EEA6" w14:textId="62591F8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03B5383" w14:textId="101A7933"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EFF9012" w14:textId="62A84B2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D46E751" w14:textId="6D571444"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424F41C" w14:textId="40B16865"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8B575F2" w14:textId="70FEAF8C"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047A78FE" w14:textId="75A18B4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25D6D234"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DAE3683" w14:textId="5169726B"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1F6E372D" w14:textId="5557594C"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62478F4A" w14:textId="13099E1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6E50F0D5" w14:textId="7301A36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2340B3F" w14:textId="20E68D3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1A05112" w14:textId="47C47F4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E52E991" w14:textId="585389C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DD74B32" w14:textId="17D97FF8"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76CB01B" w14:textId="0E0F1D6C"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FACC7B7" w14:textId="74E860E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2766B07" w14:textId="11DB096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43F4EA8C" w14:textId="1B04ECA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3E691A15"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3D4AEA76" w14:textId="26F828B3"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7E1174F9" w14:textId="193E26EF"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7EC178ED" w14:textId="0068526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5F4921B1" w14:textId="3D2D0584"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39E7E69" w14:textId="03396E3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2644654" w14:textId="4D465DB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BEAE999" w14:textId="1F85391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E104755" w14:textId="54EC7735"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18D5CEB" w14:textId="0EA6012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732A9CB" w14:textId="1186E0E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DA8A57D" w14:textId="7E6FC0E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59E196F5" w14:textId="20496CB0"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237201E1"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11A72BD" w14:textId="3BDB6A17"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4EB0B811" w14:textId="6B81B923"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6C92443B" w14:textId="6AA86A2D"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42508664" w14:textId="59FE20E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6408704" w14:textId="0542297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4887262" w14:textId="563DC6B8"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198C97B" w14:textId="1AFD70C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D765025" w14:textId="07DCB71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EED7AD3" w14:textId="3968F90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78DD356" w14:textId="0B2624D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6F14643" w14:textId="515FEE6C"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71213EC5" w14:textId="684A866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0BBA62B1"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7BEE762" w14:textId="0E1380E7"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21BF81DB" w14:textId="1D44E314"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4AE56D93" w14:textId="76C842D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5EA97106" w14:textId="7BB9245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561DE1B" w14:textId="08B52A8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6926D01" w14:textId="292C502F"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A6C85DF" w14:textId="240CF33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05892EE" w14:textId="1FDA69A8"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10982EA" w14:textId="1914171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4F0054D" w14:textId="32C79F82"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70840F3" w14:textId="2F3F0E40"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42B097BF" w14:textId="211286C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733A98EA"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0868CDC9" w14:textId="5EC9CF8B"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37AB5550" w14:textId="7F2BF15E"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42F4A7DE" w14:textId="53D7963D"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3ED8C644" w14:textId="10AB7C0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D3AF7A5" w14:textId="1DC0DDAD"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A3B3FB7" w14:textId="0B04E8E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E085A52" w14:textId="5666A79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17DEBF5" w14:textId="3B388AB3"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6D1EC9F" w14:textId="032DC102"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E6F68B3" w14:textId="0D522440"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3108C2C" w14:textId="2345596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7CDE323F" w14:textId="3683D76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0D674930"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2A0936EE" w14:textId="7AEBFCFF"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3E8D0DEB" w14:textId="4A55B1FB"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445BD8D2" w14:textId="5499C10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1299D213" w14:textId="298EF10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21CD7F4" w14:textId="6BC157F5"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7957632" w14:textId="7358379B"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BE42BBD" w14:textId="1A5A1AD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B6EC7C0" w14:textId="0DC4626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3F205A3" w14:textId="41FEE68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6CF25D7" w14:textId="6ADE80DD"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3EB8AF6" w14:textId="7502847C"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3E3EE1C0" w14:textId="7CA17FF4"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0836A03A"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4E6F6006" w14:textId="5AB6BE08"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21C398C1" w14:textId="2FA525A1"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67C7DE08" w14:textId="6DA15A7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799DC267" w14:textId="6218844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437E008" w14:textId="6197C480"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E9A5B10" w14:textId="165A567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2A44B94" w14:textId="22B4DA25"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3F453A4" w14:textId="0F218407"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F39A37A" w14:textId="13D2B81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141648C" w14:textId="15EC2E82"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4BB37EA" w14:textId="20C0EBE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1D5CB273" w14:textId="242692A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6F5A5F25" w14:textId="77777777" w:rsidTr="0057420C">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2AD7842" w14:textId="76D4B7B4" w:rsidR="0057420C" w:rsidRPr="000B02BC" w:rsidRDefault="0057420C" w:rsidP="0057420C">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lastRenderedPageBreak/>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43EB55BE" w14:textId="59986695" w:rsidR="0057420C" w:rsidRPr="00B329C8" w:rsidRDefault="0057420C" w:rsidP="0057420C">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364524BA" w14:textId="46A43513"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9" w:type="pct"/>
            <w:tcBorders>
              <w:top w:val="nil"/>
              <w:left w:val="nil"/>
              <w:bottom w:val="single" w:sz="4" w:space="0" w:color="auto"/>
              <w:right w:val="single" w:sz="4" w:space="0" w:color="auto"/>
            </w:tcBorders>
            <w:shd w:val="clear" w:color="auto" w:fill="auto"/>
            <w:noWrap/>
            <w:vAlign w:val="center"/>
          </w:tcPr>
          <w:p w14:paraId="159ED115" w14:textId="2494F6A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8C7E07C" w14:textId="01C7ACA8"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6FB9DF4" w14:textId="643754CA"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DE7A097" w14:textId="39BCA639"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A087994" w14:textId="1541A536"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22CE980" w14:textId="126BCD8E"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00698F6" w14:textId="4CB97842"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826D775" w14:textId="0247543F"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2" w:type="pct"/>
            <w:tcBorders>
              <w:top w:val="nil"/>
              <w:left w:val="nil"/>
              <w:bottom w:val="single" w:sz="4" w:space="0" w:color="auto"/>
              <w:right w:val="single" w:sz="4" w:space="0" w:color="auto"/>
            </w:tcBorders>
            <w:shd w:val="clear" w:color="auto" w:fill="auto"/>
            <w:noWrap/>
            <w:vAlign w:val="center"/>
          </w:tcPr>
          <w:p w14:paraId="55245EEC" w14:textId="0577A751" w:rsidR="0057420C" w:rsidRPr="002F73E4" w:rsidRDefault="0057420C" w:rsidP="0057420C">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57420C" w:rsidRPr="00B329C8" w14:paraId="370738F5" w14:textId="77777777" w:rsidTr="0057420C">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57420C" w:rsidRPr="002C5AF2" w:rsidRDefault="0057420C" w:rsidP="0057420C">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05D903C7" w:rsidR="0057420C" w:rsidRPr="002F73E4" w:rsidRDefault="0057420C" w:rsidP="0057420C">
            <w:pPr>
              <w:ind w:left="0"/>
              <w:jc w:val="right"/>
              <w:rPr>
                <w:rFonts w:ascii="Bookman Old Style" w:hAnsi="Bookman Old Style"/>
                <w:b/>
                <w:color w:val="000000"/>
                <w:sz w:val="12"/>
                <w:szCs w:val="12"/>
                <w:lang w:val="es-CO" w:eastAsia="es-CO"/>
              </w:rPr>
            </w:pPr>
            <w:r w:rsidRPr="002F73E4">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06BD2D82" w:rsidR="0057420C" w:rsidRPr="002F73E4" w:rsidRDefault="0057420C" w:rsidP="0057420C">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41E54764" w:rsidR="0057420C" w:rsidRPr="002F73E4" w:rsidRDefault="0057420C" w:rsidP="0057420C">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3CBEDD6F" w:rsidR="0057420C" w:rsidRPr="002F73E4" w:rsidRDefault="0057420C" w:rsidP="0057420C">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31CA72FD" w:rsidR="0057420C" w:rsidRPr="002F73E4" w:rsidRDefault="0057420C" w:rsidP="0057420C">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09FFB9BD" w:rsidR="0057420C" w:rsidRPr="002F73E4" w:rsidRDefault="0057420C" w:rsidP="0057420C">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47D7D587" w:rsidR="0057420C" w:rsidRPr="002F73E4" w:rsidRDefault="0057420C" w:rsidP="0057420C">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082258DC" w:rsidR="0057420C" w:rsidRPr="002F73E4" w:rsidRDefault="0057420C" w:rsidP="0057420C">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42D73BCC" w:rsidR="0057420C" w:rsidRPr="002F73E4" w:rsidRDefault="0057420C" w:rsidP="0057420C">
            <w:pPr>
              <w:ind w:left="0"/>
              <w:jc w:val="right"/>
              <w:rPr>
                <w:rFonts w:ascii="Bookman Old Style" w:hAnsi="Bookman Old Style"/>
                <w:b/>
                <w:color w:val="000000"/>
                <w:sz w:val="12"/>
                <w:szCs w:val="12"/>
              </w:rPr>
            </w:pPr>
            <w:r w:rsidRPr="002F73E4">
              <w:rPr>
                <w:rFonts w:ascii="Bookman Old Style" w:hAnsi="Bookman Old Style"/>
                <w:b/>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11235A5A" w:rsidR="0057420C" w:rsidRPr="002F73E4" w:rsidRDefault="0057420C" w:rsidP="0057420C">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r>
    </w:tbl>
    <w:p w14:paraId="4BB11516" w14:textId="0A424896" w:rsidR="000B02BC" w:rsidRDefault="000B02BC" w:rsidP="00391E7D">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6"/>
        <w:gridCol w:w="733"/>
        <w:gridCol w:w="741"/>
        <w:gridCol w:w="732"/>
        <w:gridCol w:w="734"/>
        <w:gridCol w:w="732"/>
        <w:gridCol w:w="734"/>
        <w:gridCol w:w="732"/>
        <w:gridCol w:w="734"/>
        <w:gridCol w:w="732"/>
        <w:gridCol w:w="719"/>
      </w:tblGrid>
      <w:tr w:rsidR="000B02BC" w:rsidRPr="00B329C8" w14:paraId="13145D29" w14:textId="77777777" w:rsidTr="000F2970">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391E7D">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391E7D">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391E7D">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CB6FF0">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391E7D">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391E7D">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391E7D">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0F2970" w:rsidRPr="00B329C8" w14:paraId="5AD39947" w14:textId="77777777" w:rsidTr="00D87441">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17CC1DC" w14:textId="49CE75AB" w:rsidR="000F2970" w:rsidRPr="000B02BC" w:rsidRDefault="000F2970" w:rsidP="000F2970">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A260970" w14:textId="1084EE3A"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7044D278" w14:textId="56B3D70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B4B3C0F" w14:textId="4C4CE49C"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304BC5AB" w14:textId="3CEB0FE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5EB1021" w14:textId="20CF26CF"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05D6A81F" w14:textId="461084A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6FC507B" w14:textId="02BDD004"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68A84065" w14:textId="46E1D8A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9BB47FF" w14:textId="61418F81"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40C5CB4B" w14:textId="2B2B3CF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F14C4EC" w14:textId="34CF18FD"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r>
      <w:tr w:rsidR="000F2970" w:rsidRPr="00B329C8" w14:paraId="48DC2FEE"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02AC2944" w14:textId="07FE7768"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21B7BB78" w14:textId="48378DEC"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209FB30E" w14:textId="164C78F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29A4DD01" w14:textId="0EC97A98"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34BF3CB1" w14:textId="6270CB0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7881729" w14:textId="1C2A5D2F"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2AED56F6" w14:textId="2045950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E2DF7C0" w14:textId="2873669E"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74867F87" w14:textId="6E3487E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6D744C5" w14:textId="704E6DD9"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c>
          <w:tcPr>
            <w:tcW w:w="386" w:type="pct"/>
            <w:tcBorders>
              <w:top w:val="nil"/>
              <w:left w:val="nil"/>
              <w:bottom w:val="single" w:sz="4" w:space="0" w:color="auto"/>
              <w:right w:val="single" w:sz="4" w:space="0" w:color="auto"/>
            </w:tcBorders>
            <w:shd w:val="clear" w:color="auto" w:fill="auto"/>
            <w:noWrap/>
            <w:vAlign w:val="center"/>
          </w:tcPr>
          <w:p w14:paraId="6B76149A" w14:textId="0BD9223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2C014C63" w14:textId="240309C7" w:rsidR="000F2970" w:rsidRPr="002F73E4" w:rsidRDefault="000F2970" w:rsidP="000F2970">
            <w:pPr>
              <w:ind w:left="0" w:hanging="14"/>
              <w:jc w:val="right"/>
              <w:rPr>
                <w:rFonts w:ascii="Bookman Old Style" w:hAnsi="Bookman Old Style"/>
                <w:color w:val="000000"/>
                <w:sz w:val="12"/>
                <w:szCs w:val="12"/>
              </w:rPr>
            </w:pPr>
            <w:r w:rsidRPr="00931872">
              <w:rPr>
                <w:rFonts w:ascii="Bookman Old Style" w:hAnsi="Bookman Old Style"/>
                <w:color w:val="000000"/>
                <w:sz w:val="11"/>
                <w:szCs w:val="11"/>
              </w:rPr>
              <w:t>180</w:t>
            </w:r>
          </w:p>
        </w:tc>
      </w:tr>
      <w:tr w:rsidR="000F2970" w:rsidRPr="00B329C8" w14:paraId="13A2ECD0"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42279F9E" w14:textId="239AD0B1"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0523484B" w14:textId="0544CF07"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35991B32" w14:textId="3BC6DFE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4DB51E9C" w14:textId="5788D97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8643185" w14:textId="380B92A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6CC95E7" w14:textId="2F06FEF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19FAFE9" w14:textId="3A7131B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62C5431" w14:textId="238BF77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DA68768" w14:textId="4BA26C5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8A5960C" w14:textId="3123686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37A082C" w14:textId="3669EC2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2B987A92" w14:textId="189448E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50A24172"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6C639CC2" w14:textId="0BBD0E53"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4481BD55" w14:textId="6EDB422B"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40492D49" w14:textId="6C86586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525B2754" w14:textId="78FAD0D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E00AB3E" w14:textId="4929DAE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AB62850" w14:textId="65C0EA2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9356725" w14:textId="34E3A02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0C2C75E" w14:textId="1B83C4A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B671B37" w14:textId="291CBF6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D8C046A" w14:textId="4EE849E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F924507" w14:textId="4068218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196EF463" w14:textId="75DBD0A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182008EF"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BB59730" w14:textId="0CE05383"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00761868" w14:textId="14F08EF3"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4D930CF2" w14:textId="6BA8C94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1D647E7A" w14:textId="453DBFA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354D61A" w14:textId="6CEEE31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8A67DBC" w14:textId="238B507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6326A6B" w14:textId="3299930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7294B88" w14:textId="48AB6D0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643973E" w14:textId="7382A9C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A0E0282" w14:textId="76B89B1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6831F07" w14:textId="232208F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3F4A154D" w14:textId="6BBD9B5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6BF3B01D"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20038A20" w14:textId="63FDC66D"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42D6A42C" w14:textId="19B231D2"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3F650ED1" w14:textId="642E002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22F631CF" w14:textId="53C9DC1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9E1896C" w14:textId="020C85F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C61C90E" w14:textId="357B3B8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E6AE93E" w14:textId="53A68C3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682AA1E" w14:textId="375F293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DC51C63" w14:textId="58BC5AF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DDED37D" w14:textId="4CFAED4E"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8642DDE" w14:textId="516EA3E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06404DC2" w14:textId="1C9385B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6F677F41"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EB841EA" w14:textId="627E071C"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7DC5B819" w14:textId="17E3B582"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25348E4B" w14:textId="15B70B2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6C43ACC8" w14:textId="2A32AEB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B48772E" w14:textId="7566092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61109BD" w14:textId="667B345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6AF4C08" w14:textId="1F9355DB"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E04CDD6" w14:textId="7251762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9595931" w14:textId="3A2E3D2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3BF8D75" w14:textId="1AEC3D8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6A2A77A" w14:textId="74007D3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58FFFBB0" w14:textId="51D1854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7C608404"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7089C52A" w14:textId="6DF2887F"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705DD377" w14:textId="0C6B6793"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5A867C22" w14:textId="0F713A9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74550096" w14:textId="05E056B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7C046B55" w14:textId="0A6B915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0968AFF" w14:textId="5BB438F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A5F40DD" w14:textId="2BF9F43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3482B29" w14:textId="2F1B647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2ACABAC" w14:textId="48EAB5D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542AEFE" w14:textId="6F4F26A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A400105" w14:textId="4A8A2F2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5473DFE0" w14:textId="323EDED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56DB84C5"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1DB58005" w14:textId="30F73CB0"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56FD0F50" w14:textId="17E00554"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4541658D" w14:textId="083935B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78E1A4DE" w14:textId="15CF85C7"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37EBFE7" w14:textId="554BEF4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094C015" w14:textId="5D270AF2"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599C430" w14:textId="3DDBE0C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708481F" w14:textId="374BC7C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3C38934" w14:textId="713B023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F7375B7" w14:textId="7FCFEBC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B77E7E9" w14:textId="6695841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7208CE34" w14:textId="10F8585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2C029A6A"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center"/>
          </w:tcPr>
          <w:p w14:paraId="3E81585A" w14:textId="2262DFF9"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032745EC" w14:textId="4637146B"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14B21E51" w14:textId="4A17393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1041CA05" w14:textId="77FAE5D8"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46EFDBF6" w14:textId="6F507AC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AD64468" w14:textId="7D828F3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090B3409" w14:textId="14BDEF81"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DD7E044" w14:textId="5599E155"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2DC33D83" w14:textId="0B665FE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61B95E5" w14:textId="717B166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B523AB8" w14:textId="1A188C8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7CA39E73" w14:textId="3AD3AF3F"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519A509E" w14:textId="77777777" w:rsidTr="000F2970">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AEA9910" w14:textId="65F6D110" w:rsidR="000F2970" w:rsidRPr="000B02BC" w:rsidRDefault="000F2970" w:rsidP="000F2970">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60" w:type="pct"/>
            <w:tcBorders>
              <w:top w:val="nil"/>
              <w:left w:val="nil"/>
              <w:bottom w:val="single" w:sz="4" w:space="0" w:color="auto"/>
              <w:right w:val="single" w:sz="4" w:space="0" w:color="auto"/>
            </w:tcBorders>
            <w:shd w:val="clear" w:color="auto" w:fill="auto"/>
            <w:noWrap/>
            <w:vAlign w:val="center"/>
          </w:tcPr>
          <w:p w14:paraId="14FF02BC" w14:textId="48BF3019" w:rsidR="000F2970" w:rsidRPr="00B329C8" w:rsidRDefault="000F2970" w:rsidP="000F2970">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1618ACF5" w14:textId="69A50E63"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4BAFF17E" w14:textId="7C25EDF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37D05B58" w14:textId="5626FC3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F4D2060" w14:textId="30A5A72A"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5CDFE1CF" w14:textId="5E0AB50C"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3E6A15C" w14:textId="5BD06F70"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11C91420" w14:textId="665012F9"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A15D0F6" w14:textId="28F4BAE4"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6" w:type="pct"/>
            <w:tcBorders>
              <w:top w:val="nil"/>
              <w:left w:val="nil"/>
              <w:bottom w:val="single" w:sz="4" w:space="0" w:color="auto"/>
              <w:right w:val="single" w:sz="4" w:space="0" w:color="auto"/>
            </w:tcBorders>
            <w:shd w:val="clear" w:color="auto" w:fill="auto"/>
            <w:noWrap/>
            <w:vAlign w:val="center"/>
          </w:tcPr>
          <w:p w14:paraId="61FE5631" w14:textId="4FB28DE6"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3" w:type="pct"/>
            <w:tcBorders>
              <w:top w:val="nil"/>
              <w:left w:val="nil"/>
              <w:bottom w:val="single" w:sz="4" w:space="0" w:color="auto"/>
              <w:right w:val="single" w:sz="4" w:space="0" w:color="auto"/>
            </w:tcBorders>
            <w:shd w:val="clear" w:color="auto" w:fill="auto"/>
            <w:noWrap/>
            <w:vAlign w:val="center"/>
          </w:tcPr>
          <w:p w14:paraId="753D740F" w14:textId="0FFA9EED" w:rsidR="000F2970" w:rsidRPr="002F73E4" w:rsidRDefault="000F2970" w:rsidP="000F2970">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F2970" w:rsidRPr="00B329C8" w14:paraId="577C0DE8" w14:textId="77777777" w:rsidTr="000F2970">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0F2970" w:rsidRPr="002C5AF2" w:rsidRDefault="000F2970" w:rsidP="000F2970">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7E0DA17D" w:rsidR="000F2970" w:rsidRPr="008C54BF" w:rsidRDefault="000F2970" w:rsidP="000F2970">
            <w:pPr>
              <w:ind w:left="0"/>
              <w:jc w:val="right"/>
              <w:rPr>
                <w:rFonts w:ascii="Bookman Old Style" w:hAnsi="Bookman Old Style"/>
                <w:b/>
                <w:color w:val="000000"/>
                <w:sz w:val="12"/>
                <w:szCs w:val="12"/>
                <w:lang w:val="es-CO" w:eastAsia="es-CO"/>
              </w:rPr>
            </w:pP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7A17A73C" w:rsidR="000F2970" w:rsidRPr="008C54BF" w:rsidRDefault="000F2970" w:rsidP="000F2970">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706C22BA" w:rsidR="000F2970" w:rsidRPr="008C54BF" w:rsidRDefault="000F2970" w:rsidP="000F2970">
            <w:pPr>
              <w:ind w:left="0"/>
              <w:jc w:val="right"/>
              <w:rPr>
                <w:rFonts w:ascii="Bookman Old Style" w:hAnsi="Bookman Old Style"/>
                <w:b/>
                <w:color w:val="000000"/>
                <w:sz w:val="12"/>
                <w:szCs w:val="12"/>
              </w:rPr>
            </w:pP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39B62888" w:rsidR="000F2970" w:rsidRPr="008C54BF" w:rsidRDefault="000F2970" w:rsidP="000F2970">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0C8A55E9" w:rsidR="000F2970" w:rsidRPr="008C54BF" w:rsidRDefault="000F2970" w:rsidP="000F2970">
            <w:pPr>
              <w:ind w:left="0"/>
              <w:jc w:val="right"/>
              <w:rPr>
                <w:rFonts w:ascii="Bookman Old Style" w:hAnsi="Bookman Old Style"/>
                <w:b/>
                <w:color w:val="000000"/>
                <w:sz w:val="12"/>
                <w:szCs w:val="12"/>
              </w:rPr>
            </w:pP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5DB8FF6C" w:rsidR="000F2970" w:rsidRPr="008C54BF" w:rsidRDefault="000F2970" w:rsidP="000F2970">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5DE477F6" w:rsidR="000F2970" w:rsidRPr="008C54BF" w:rsidRDefault="000F2970" w:rsidP="000F2970">
            <w:pPr>
              <w:ind w:left="0"/>
              <w:jc w:val="right"/>
              <w:rPr>
                <w:rFonts w:ascii="Bookman Old Style" w:hAnsi="Bookman Old Style"/>
                <w:b/>
                <w:color w:val="000000"/>
                <w:sz w:val="12"/>
                <w:szCs w:val="12"/>
              </w:rPr>
            </w:pP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72E5727F" w:rsidR="000F2970" w:rsidRPr="008C54BF" w:rsidRDefault="000F2970" w:rsidP="000F2970">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1CA8EA5C" w:rsidR="000F2970" w:rsidRPr="008C54BF" w:rsidRDefault="000F2970" w:rsidP="000F2970">
            <w:pPr>
              <w:ind w:left="0"/>
              <w:jc w:val="right"/>
              <w:rPr>
                <w:rFonts w:ascii="Bookman Old Style" w:hAnsi="Bookman Old Style"/>
                <w:b/>
                <w:color w:val="000000"/>
                <w:sz w:val="12"/>
                <w:szCs w:val="12"/>
              </w:rPr>
            </w:pP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26AB0C23" w:rsidR="000F2970" w:rsidRPr="008C54BF" w:rsidRDefault="000F2970" w:rsidP="000F2970">
            <w:pPr>
              <w:ind w:left="0"/>
              <w:jc w:val="right"/>
              <w:rPr>
                <w:rFonts w:ascii="Bookman Old Style" w:hAnsi="Bookman Old Style"/>
                <w:b/>
                <w:color w:val="000000"/>
                <w:sz w:val="12"/>
                <w:szCs w:val="12"/>
              </w:rPr>
            </w:pPr>
            <w:r>
              <w:rPr>
                <w:rFonts w:ascii="Bookman Old Style" w:hAnsi="Bookman Old Style"/>
                <w:b/>
                <w:color w:val="000000"/>
                <w:sz w:val="12"/>
                <w:szCs w:val="12"/>
              </w:rPr>
              <w:t>180</w:t>
            </w:r>
          </w:p>
        </w:tc>
      </w:tr>
    </w:tbl>
    <w:p w14:paraId="6BB07B79" w14:textId="77777777" w:rsidR="004B1D1B" w:rsidRDefault="004B1D1B" w:rsidP="00391E7D">
      <w:pPr>
        <w:widowControl w:val="0"/>
        <w:adjustRightInd w:val="0"/>
        <w:ind w:left="0"/>
        <w:jc w:val="center"/>
        <w:rPr>
          <w:rFonts w:ascii="Bookman Old Style" w:hAnsi="Bookman Old Style" w:cs="Arial"/>
          <w:b/>
        </w:rPr>
      </w:pPr>
    </w:p>
    <w:p w14:paraId="66967C33" w14:textId="77777777" w:rsidR="0028104F" w:rsidRPr="001954E9" w:rsidRDefault="0028104F" w:rsidP="00391E7D">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1C8B952E" w14:textId="0A259976" w:rsidR="000B02BC" w:rsidRDefault="000B02BC" w:rsidP="00391E7D">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90"/>
        <w:gridCol w:w="897"/>
        <w:gridCol w:w="733"/>
        <w:gridCol w:w="763"/>
        <w:gridCol w:w="732"/>
        <w:gridCol w:w="734"/>
        <w:gridCol w:w="734"/>
        <w:gridCol w:w="732"/>
        <w:gridCol w:w="734"/>
        <w:gridCol w:w="732"/>
        <w:gridCol w:w="707"/>
        <w:gridCol w:w="848"/>
      </w:tblGrid>
      <w:tr w:rsidR="00080744" w:rsidRPr="00B329C8" w14:paraId="1FC2D6DC" w14:textId="77777777" w:rsidTr="00D82E3C">
        <w:trPr>
          <w:trHeight w:val="192"/>
          <w:tblHeader/>
        </w:trPr>
        <w:tc>
          <w:tcPr>
            <w:tcW w:w="6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711546"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49E3D0"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B5840B"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75977FE5"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50127598"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6F36165E"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807" w:type="pct"/>
            <w:gridSpan w:val="2"/>
            <w:tcBorders>
              <w:top w:val="single" w:sz="4" w:space="0" w:color="auto"/>
              <w:left w:val="nil"/>
              <w:bottom w:val="single" w:sz="4" w:space="0" w:color="auto"/>
              <w:right w:val="single" w:sz="4" w:space="0" w:color="000000"/>
            </w:tcBorders>
            <w:shd w:val="clear" w:color="000000" w:fill="D9D9D9"/>
            <w:vAlign w:val="center"/>
            <w:hideMark/>
          </w:tcPr>
          <w:p w14:paraId="0904FF4D"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080744" w:rsidRPr="00B329C8" w14:paraId="5DAD6A75" w14:textId="77777777" w:rsidTr="00D82E3C">
        <w:trPr>
          <w:trHeight w:val="192"/>
          <w:tblHeader/>
        </w:trPr>
        <w:tc>
          <w:tcPr>
            <w:tcW w:w="66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97E02"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46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3BC2A"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380" w:type="pct"/>
            <w:tcBorders>
              <w:top w:val="nil"/>
              <w:left w:val="single" w:sz="4" w:space="0" w:color="auto"/>
              <w:bottom w:val="single" w:sz="4" w:space="0" w:color="auto"/>
              <w:right w:val="single" w:sz="4" w:space="0" w:color="auto"/>
            </w:tcBorders>
            <w:shd w:val="clear" w:color="000000" w:fill="D9D9D9"/>
            <w:vAlign w:val="center"/>
            <w:hideMark/>
          </w:tcPr>
          <w:p w14:paraId="70F65BE4"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630225B"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6FA2BF84"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519A2F93"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1" w:type="pct"/>
            <w:tcBorders>
              <w:top w:val="nil"/>
              <w:left w:val="nil"/>
              <w:bottom w:val="single" w:sz="4" w:space="0" w:color="auto"/>
              <w:right w:val="single" w:sz="4" w:space="0" w:color="auto"/>
            </w:tcBorders>
            <w:shd w:val="clear" w:color="000000" w:fill="D9D9D9"/>
            <w:vAlign w:val="center"/>
            <w:hideMark/>
          </w:tcPr>
          <w:p w14:paraId="232007BA"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1ED51E93"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1" w:type="pct"/>
            <w:tcBorders>
              <w:top w:val="nil"/>
              <w:left w:val="nil"/>
              <w:bottom w:val="single" w:sz="4" w:space="0" w:color="auto"/>
              <w:right w:val="single" w:sz="4" w:space="0" w:color="auto"/>
            </w:tcBorders>
            <w:shd w:val="clear" w:color="000000" w:fill="D9D9D9"/>
            <w:vAlign w:val="center"/>
            <w:hideMark/>
          </w:tcPr>
          <w:p w14:paraId="7102A320"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0D38E589"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67" w:type="pct"/>
            <w:tcBorders>
              <w:top w:val="nil"/>
              <w:left w:val="nil"/>
              <w:bottom w:val="single" w:sz="4" w:space="0" w:color="auto"/>
              <w:right w:val="single" w:sz="4" w:space="0" w:color="auto"/>
            </w:tcBorders>
            <w:shd w:val="clear" w:color="000000" w:fill="D9D9D9"/>
            <w:vAlign w:val="center"/>
            <w:hideMark/>
          </w:tcPr>
          <w:p w14:paraId="5ACA6341"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0" w:type="pct"/>
            <w:tcBorders>
              <w:top w:val="nil"/>
              <w:left w:val="nil"/>
              <w:bottom w:val="single" w:sz="4" w:space="0" w:color="auto"/>
              <w:right w:val="single" w:sz="4" w:space="0" w:color="auto"/>
            </w:tcBorders>
            <w:shd w:val="clear" w:color="000000" w:fill="D9D9D9"/>
            <w:vAlign w:val="center"/>
            <w:hideMark/>
          </w:tcPr>
          <w:p w14:paraId="214E8E14"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080744" w:rsidRPr="00B329C8" w14:paraId="150F57D2"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60D9F87F"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251F12DB"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0" w:type="pct"/>
            <w:tcBorders>
              <w:top w:val="nil"/>
              <w:left w:val="nil"/>
              <w:bottom w:val="single" w:sz="4" w:space="0" w:color="auto"/>
              <w:right w:val="single" w:sz="4" w:space="0" w:color="auto"/>
            </w:tcBorders>
            <w:shd w:val="clear" w:color="auto" w:fill="auto"/>
            <w:noWrap/>
            <w:vAlign w:val="center"/>
          </w:tcPr>
          <w:p w14:paraId="3423128F" w14:textId="77777777" w:rsidR="00080744" w:rsidRPr="00931872" w:rsidRDefault="00080744" w:rsidP="00080744">
            <w:pPr>
              <w:ind w:left="0" w:hanging="14"/>
              <w:jc w:val="center"/>
              <w:rPr>
                <w:rFonts w:ascii="Bookman Old Style" w:hAnsi="Bookman Old Style"/>
                <w:color w:val="000000"/>
                <w:sz w:val="11"/>
                <w:szCs w:val="11"/>
                <w:lang w:val="es-CO" w:eastAsia="es-CO"/>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408BB7DD" w14:textId="6E492CE1"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4B1970C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A09484F" w14:textId="61F750D6"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4127BE63"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CBFC4F1" w14:textId="30C473BD"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53F3176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FD4EF88" w14:textId="73E26D1F"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67" w:type="pct"/>
            <w:tcBorders>
              <w:top w:val="nil"/>
              <w:left w:val="nil"/>
              <w:bottom w:val="single" w:sz="4" w:space="0" w:color="auto"/>
              <w:right w:val="single" w:sz="4" w:space="0" w:color="auto"/>
            </w:tcBorders>
            <w:shd w:val="clear" w:color="auto" w:fill="auto"/>
            <w:noWrap/>
            <w:vAlign w:val="center"/>
          </w:tcPr>
          <w:p w14:paraId="16F6019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76A78E69" w14:textId="0ADDA98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r>
      <w:tr w:rsidR="00080744" w:rsidRPr="00B329C8" w14:paraId="223D51C4"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08A8C891"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4E231BC5"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0" w:type="pct"/>
            <w:tcBorders>
              <w:top w:val="nil"/>
              <w:left w:val="nil"/>
              <w:bottom w:val="single" w:sz="4" w:space="0" w:color="auto"/>
              <w:right w:val="single" w:sz="4" w:space="0" w:color="auto"/>
            </w:tcBorders>
            <w:shd w:val="clear" w:color="auto" w:fill="auto"/>
            <w:noWrap/>
            <w:vAlign w:val="center"/>
          </w:tcPr>
          <w:p w14:paraId="33ED3E2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2F75C24C" w14:textId="41554E0D"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53ABA19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A622E36" w14:textId="384EDC74"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2393B518"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4972DB6" w14:textId="7B98D5C0"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66C190B5"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AD957AE" w14:textId="508137B8"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c>
          <w:tcPr>
            <w:tcW w:w="367" w:type="pct"/>
            <w:tcBorders>
              <w:top w:val="nil"/>
              <w:left w:val="nil"/>
              <w:bottom w:val="single" w:sz="4" w:space="0" w:color="auto"/>
              <w:right w:val="single" w:sz="4" w:space="0" w:color="auto"/>
            </w:tcBorders>
            <w:shd w:val="clear" w:color="auto" w:fill="auto"/>
            <w:noWrap/>
            <w:vAlign w:val="center"/>
          </w:tcPr>
          <w:p w14:paraId="6F058593"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41E250AA" w14:textId="1FE9139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14.904</w:t>
            </w:r>
          </w:p>
        </w:tc>
      </w:tr>
      <w:tr w:rsidR="00080744" w:rsidRPr="00B329C8" w14:paraId="6CE5E30F"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5769509"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51404306"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0" w:type="pct"/>
            <w:tcBorders>
              <w:top w:val="nil"/>
              <w:left w:val="nil"/>
              <w:bottom w:val="single" w:sz="4" w:space="0" w:color="auto"/>
              <w:right w:val="single" w:sz="4" w:space="0" w:color="auto"/>
            </w:tcBorders>
            <w:shd w:val="clear" w:color="auto" w:fill="auto"/>
            <w:noWrap/>
            <w:vAlign w:val="center"/>
          </w:tcPr>
          <w:p w14:paraId="29582555"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359CF3C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14151E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1F06D6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FA2CC43"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382DBC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E35B53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D76A021"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0AE9E9F5"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4AC118EC"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38269CFD"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4A44A1AC"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45FB1AA0"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0" w:type="pct"/>
            <w:tcBorders>
              <w:top w:val="nil"/>
              <w:left w:val="nil"/>
              <w:bottom w:val="single" w:sz="4" w:space="0" w:color="auto"/>
              <w:right w:val="single" w:sz="4" w:space="0" w:color="auto"/>
            </w:tcBorders>
            <w:shd w:val="clear" w:color="auto" w:fill="auto"/>
            <w:noWrap/>
            <w:vAlign w:val="center"/>
          </w:tcPr>
          <w:p w14:paraId="4D394F7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2AAAF5F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BAB5EE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8655B2C"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367A64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A632FB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A2B2AB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513A70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2DFA54A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778EB0E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256EA435"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3C615992"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7DB610B3"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0" w:type="pct"/>
            <w:tcBorders>
              <w:top w:val="nil"/>
              <w:left w:val="nil"/>
              <w:bottom w:val="single" w:sz="4" w:space="0" w:color="auto"/>
              <w:right w:val="single" w:sz="4" w:space="0" w:color="auto"/>
            </w:tcBorders>
            <w:shd w:val="clear" w:color="auto" w:fill="auto"/>
            <w:noWrap/>
            <w:vAlign w:val="center"/>
          </w:tcPr>
          <w:p w14:paraId="4CAB9AF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6E65AE6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DE0A518"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E2A775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E31147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BEB7E4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4589AFF"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63F18B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1DA48D9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4CD86A3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41090F0D"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09E46E5"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73127729"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0" w:type="pct"/>
            <w:tcBorders>
              <w:top w:val="nil"/>
              <w:left w:val="nil"/>
              <w:bottom w:val="single" w:sz="4" w:space="0" w:color="auto"/>
              <w:right w:val="single" w:sz="4" w:space="0" w:color="auto"/>
            </w:tcBorders>
            <w:shd w:val="clear" w:color="auto" w:fill="auto"/>
            <w:noWrap/>
            <w:vAlign w:val="center"/>
          </w:tcPr>
          <w:p w14:paraId="2672540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0B0EA5B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BF89CD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BA6073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B70001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2C0E2F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CCF67A1"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BC7862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5072208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45574BF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66E1D602"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3934FE6"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156CECCB"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0" w:type="pct"/>
            <w:tcBorders>
              <w:top w:val="nil"/>
              <w:left w:val="nil"/>
              <w:bottom w:val="single" w:sz="4" w:space="0" w:color="auto"/>
              <w:right w:val="single" w:sz="4" w:space="0" w:color="auto"/>
            </w:tcBorders>
            <w:shd w:val="clear" w:color="auto" w:fill="auto"/>
            <w:noWrap/>
            <w:vAlign w:val="center"/>
          </w:tcPr>
          <w:p w14:paraId="0EC4F11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3462459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91589B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A5086E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E54DEF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8FB1575"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372EDE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B1DFDA1"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3897D83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344F725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7942F9B0"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00DBEE3C"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104F2FAB"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0" w:type="pct"/>
            <w:tcBorders>
              <w:top w:val="nil"/>
              <w:left w:val="nil"/>
              <w:bottom w:val="single" w:sz="4" w:space="0" w:color="auto"/>
              <w:right w:val="single" w:sz="4" w:space="0" w:color="auto"/>
            </w:tcBorders>
            <w:shd w:val="clear" w:color="auto" w:fill="auto"/>
            <w:noWrap/>
            <w:vAlign w:val="center"/>
          </w:tcPr>
          <w:p w14:paraId="48E46B9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7E01701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83602D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B18B053"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D314A6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7001AC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A0FF11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0A13DC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14CAB74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3FE6186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138E8C32"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971BFB7"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3BD47CD0"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0" w:type="pct"/>
            <w:tcBorders>
              <w:top w:val="nil"/>
              <w:left w:val="nil"/>
              <w:bottom w:val="single" w:sz="4" w:space="0" w:color="auto"/>
              <w:right w:val="single" w:sz="4" w:space="0" w:color="auto"/>
            </w:tcBorders>
            <w:shd w:val="clear" w:color="auto" w:fill="auto"/>
            <w:noWrap/>
            <w:vAlign w:val="center"/>
          </w:tcPr>
          <w:p w14:paraId="61C50D4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5F9B5533"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52081C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B1ECF7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809AF7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69E558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34322D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19B3D16"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7B833F5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752124D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2126AB47"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5EA51009"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7D651A1C"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0" w:type="pct"/>
            <w:tcBorders>
              <w:top w:val="nil"/>
              <w:left w:val="nil"/>
              <w:bottom w:val="single" w:sz="4" w:space="0" w:color="auto"/>
              <w:right w:val="single" w:sz="4" w:space="0" w:color="auto"/>
            </w:tcBorders>
            <w:shd w:val="clear" w:color="auto" w:fill="auto"/>
            <w:noWrap/>
            <w:vAlign w:val="center"/>
          </w:tcPr>
          <w:p w14:paraId="2AA7932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79C4A65D"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82F3945"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6B4CCBB"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11EF268"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B465CC5"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561B501"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069AD1F"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61235C38"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2495C802"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2C665E4B"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bottom"/>
          </w:tcPr>
          <w:p w14:paraId="63857F42"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65" w:type="pct"/>
            <w:tcBorders>
              <w:top w:val="nil"/>
              <w:left w:val="nil"/>
              <w:bottom w:val="single" w:sz="4" w:space="0" w:color="auto"/>
              <w:right w:val="single" w:sz="4" w:space="0" w:color="auto"/>
            </w:tcBorders>
            <w:shd w:val="clear" w:color="auto" w:fill="auto"/>
            <w:noWrap/>
            <w:vAlign w:val="center"/>
            <w:hideMark/>
          </w:tcPr>
          <w:p w14:paraId="136FF739"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0" w:type="pct"/>
            <w:tcBorders>
              <w:top w:val="nil"/>
              <w:left w:val="nil"/>
              <w:bottom w:val="single" w:sz="4" w:space="0" w:color="auto"/>
              <w:right w:val="single" w:sz="4" w:space="0" w:color="auto"/>
            </w:tcBorders>
            <w:shd w:val="clear" w:color="auto" w:fill="auto"/>
            <w:noWrap/>
            <w:vAlign w:val="center"/>
          </w:tcPr>
          <w:p w14:paraId="496BFCEE"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96" w:type="pct"/>
            <w:tcBorders>
              <w:top w:val="nil"/>
              <w:left w:val="nil"/>
              <w:bottom w:val="single" w:sz="4" w:space="0" w:color="auto"/>
              <w:right w:val="single" w:sz="4" w:space="0" w:color="auto"/>
            </w:tcBorders>
            <w:shd w:val="clear" w:color="auto" w:fill="auto"/>
            <w:noWrap/>
            <w:vAlign w:val="center"/>
          </w:tcPr>
          <w:p w14:paraId="4ED30B4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164945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A9A7BA8"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386B784"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23B3AD7"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54D159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940E56A"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367" w:type="pct"/>
            <w:tcBorders>
              <w:top w:val="nil"/>
              <w:left w:val="nil"/>
              <w:bottom w:val="single" w:sz="4" w:space="0" w:color="auto"/>
              <w:right w:val="single" w:sz="4" w:space="0" w:color="auto"/>
            </w:tcBorders>
            <w:shd w:val="clear" w:color="auto" w:fill="auto"/>
            <w:noWrap/>
            <w:vAlign w:val="center"/>
          </w:tcPr>
          <w:p w14:paraId="49AE04E0"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c>
          <w:tcPr>
            <w:tcW w:w="440" w:type="pct"/>
            <w:tcBorders>
              <w:top w:val="nil"/>
              <w:left w:val="nil"/>
              <w:bottom w:val="single" w:sz="4" w:space="0" w:color="auto"/>
              <w:right w:val="single" w:sz="4" w:space="0" w:color="auto"/>
            </w:tcBorders>
            <w:shd w:val="clear" w:color="auto" w:fill="auto"/>
            <w:noWrap/>
            <w:vAlign w:val="center"/>
          </w:tcPr>
          <w:p w14:paraId="33FDD879" w14:textId="77777777" w:rsidR="00080744" w:rsidRPr="00931872" w:rsidRDefault="00080744" w:rsidP="00080744">
            <w:pPr>
              <w:ind w:left="0" w:hanging="14"/>
              <w:jc w:val="center"/>
              <w:rPr>
                <w:rFonts w:ascii="Bookman Old Style" w:hAnsi="Bookman Old Style"/>
                <w:color w:val="000000"/>
                <w:sz w:val="11"/>
                <w:szCs w:val="11"/>
              </w:rPr>
            </w:pPr>
            <w:r>
              <w:rPr>
                <w:rFonts w:ascii="Bookman Old Style" w:hAnsi="Bookman Old Style"/>
                <w:color w:val="000000"/>
                <w:sz w:val="11"/>
                <w:szCs w:val="11"/>
              </w:rPr>
              <w:t>-</w:t>
            </w:r>
          </w:p>
        </w:tc>
      </w:tr>
      <w:tr w:rsidR="00080744" w:rsidRPr="00B329C8" w14:paraId="478D4130" w14:textId="77777777" w:rsidTr="00D82E3C">
        <w:trPr>
          <w:trHeight w:val="300"/>
        </w:trPr>
        <w:tc>
          <w:tcPr>
            <w:tcW w:w="11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3C2FE5" w14:textId="77777777" w:rsidR="00080744" w:rsidRPr="002C5AF2" w:rsidRDefault="00080744" w:rsidP="00080744">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065D6E" w14:textId="77777777" w:rsidR="00080744" w:rsidRPr="000B02BC" w:rsidRDefault="00080744" w:rsidP="00080744">
            <w:pPr>
              <w:ind w:left="0"/>
              <w:jc w:val="right"/>
              <w:rPr>
                <w:rFonts w:ascii="Bookman Old Style" w:hAnsi="Bookman Old Style"/>
                <w:b/>
                <w:color w:val="000000"/>
                <w:sz w:val="12"/>
                <w:szCs w:val="12"/>
                <w:lang w:val="es-CO" w:eastAsia="es-CO"/>
              </w:rPr>
            </w:pPr>
            <w:r w:rsidRPr="000B02BC">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3AF48B" w14:textId="0D045C2A" w:rsidR="00080744" w:rsidRPr="000B02BC" w:rsidRDefault="00D82E3C" w:rsidP="00080744">
            <w:pPr>
              <w:ind w:left="0"/>
              <w:jc w:val="right"/>
              <w:rPr>
                <w:rFonts w:ascii="Bookman Old Style" w:hAnsi="Bookman Old Style"/>
                <w:b/>
                <w:color w:val="000000"/>
                <w:sz w:val="12"/>
                <w:szCs w:val="12"/>
              </w:rPr>
            </w:pPr>
            <w:r>
              <w:rPr>
                <w:rFonts w:ascii="Bookman Old Style" w:hAnsi="Bookman Old Style"/>
                <w:b/>
                <w:color w:val="000000"/>
                <w:sz w:val="12"/>
                <w:szCs w:val="12"/>
              </w:rPr>
              <w:t>14.9</w:t>
            </w:r>
            <w:r w:rsidR="00080744">
              <w:rPr>
                <w:rFonts w:ascii="Bookman Old Style" w:hAnsi="Bookman Old Style"/>
                <w:b/>
                <w:color w:val="000000"/>
                <w:sz w:val="12"/>
                <w:szCs w:val="12"/>
              </w:rPr>
              <w:t>0</w:t>
            </w:r>
            <w:r>
              <w:rPr>
                <w:rFonts w:ascii="Bookman Old Style" w:hAnsi="Bookman Old Style"/>
                <w:b/>
                <w:color w:val="000000"/>
                <w:sz w:val="12"/>
                <w:szCs w:val="12"/>
              </w:rPr>
              <w:t>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C43916" w14:textId="77777777" w:rsidR="00080744" w:rsidRPr="000B02BC" w:rsidRDefault="00080744" w:rsidP="00080744">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CECA7F" w14:textId="71DCD77C" w:rsidR="00080744" w:rsidRPr="000B02BC" w:rsidRDefault="00080744"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w:t>
            </w:r>
            <w:r w:rsidR="00D82E3C">
              <w:rPr>
                <w:rFonts w:ascii="Bookman Old Style" w:hAnsi="Bookman Old Style"/>
                <w:b/>
                <w:color w:val="000000"/>
                <w:sz w:val="12"/>
                <w:szCs w:val="12"/>
              </w:rPr>
              <w:t>4</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3B4B3F" w14:textId="77777777" w:rsidR="00080744" w:rsidRPr="000B02BC" w:rsidRDefault="00080744" w:rsidP="00080744">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C272F3" w14:textId="1B19865A" w:rsidR="00080744" w:rsidRPr="000B02BC" w:rsidRDefault="00080744"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w:t>
            </w:r>
            <w:r w:rsidR="00D82E3C">
              <w:rPr>
                <w:rFonts w:ascii="Bookman Old Style" w:hAnsi="Bookman Old Style"/>
                <w:b/>
                <w:color w:val="000000"/>
                <w:sz w:val="12"/>
                <w:szCs w:val="12"/>
              </w:rPr>
              <w:t>4</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C09D90" w14:textId="77777777" w:rsidR="00080744" w:rsidRPr="000B02BC" w:rsidRDefault="00080744" w:rsidP="00080744">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695A28" w14:textId="44168CA5" w:rsidR="00080744" w:rsidRPr="000B02BC" w:rsidRDefault="00080744"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w:t>
            </w:r>
            <w:r w:rsidR="00D82E3C">
              <w:rPr>
                <w:rFonts w:ascii="Bookman Old Style" w:hAnsi="Bookman Old Style"/>
                <w:b/>
                <w:color w:val="000000"/>
                <w:sz w:val="12"/>
                <w:szCs w:val="12"/>
              </w:rPr>
              <w:t>4</w:t>
            </w:r>
          </w:p>
        </w:tc>
        <w:tc>
          <w:tcPr>
            <w:tcW w:w="36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476E5" w14:textId="77777777" w:rsidR="00080744" w:rsidRPr="000B02BC" w:rsidRDefault="00080744" w:rsidP="00080744">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44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41E8D0" w14:textId="02624E03" w:rsidR="00080744" w:rsidRPr="000B02BC" w:rsidRDefault="00080744"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w:t>
            </w:r>
            <w:r w:rsidR="00D82E3C">
              <w:rPr>
                <w:rFonts w:ascii="Bookman Old Style" w:hAnsi="Bookman Old Style"/>
                <w:b/>
                <w:color w:val="000000"/>
                <w:sz w:val="12"/>
                <w:szCs w:val="12"/>
              </w:rPr>
              <w:t>4</w:t>
            </w:r>
          </w:p>
        </w:tc>
      </w:tr>
    </w:tbl>
    <w:p w14:paraId="110AAF2C" w14:textId="77777777" w:rsidR="00080744" w:rsidRDefault="00080744" w:rsidP="00080744">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90"/>
        <w:gridCol w:w="882"/>
        <w:gridCol w:w="732"/>
        <w:gridCol w:w="748"/>
        <w:gridCol w:w="732"/>
        <w:gridCol w:w="734"/>
        <w:gridCol w:w="732"/>
        <w:gridCol w:w="734"/>
        <w:gridCol w:w="734"/>
        <w:gridCol w:w="732"/>
        <w:gridCol w:w="732"/>
        <w:gridCol w:w="854"/>
      </w:tblGrid>
      <w:tr w:rsidR="00080744" w:rsidRPr="00B329C8" w14:paraId="7ECC1679" w14:textId="77777777" w:rsidTr="00D82E3C">
        <w:trPr>
          <w:trHeight w:val="192"/>
          <w:tblHeader/>
        </w:trPr>
        <w:tc>
          <w:tcPr>
            <w:tcW w:w="6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EEF191"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B62590"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CBCFA4" w14:textId="77777777" w:rsidR="00080744" w:rsidRPr="009266DE" w:rsidRDefault="00080744" w:rsidP="00D87441">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09E9A79D" w14:textId="77777777" w:rsidR="00080744" w:rsidRPr="009266DE" w:rsidRDefault="00080744" w:rsidP="00D87441">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63CFEE20"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3AEF3564"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824" w:type="pct"/>
            <w:gridSpan w:val="2"/>
            <w:tcBorders>
              <w:top w:val="single" w:sz="4" w:space="0" w:color="auto"/>
              <w:left w:val="nil"/>
              <w:bottom w:val="single" w:sz="4" w:space="0" w:color="auto"/>
              <w:right w:val="single" w:sz="4" w:space="0" w:color="000000"/>
            </w:tcBorders>
            <w:shd w:val="clear" w:color="000000" w:fill="D9D9D9"/>
            <w:vAlign w:val="center"/>
            <w:hideMark/>
          </w:tcPr>
          <w:p w14:paraId="05E00929"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080744" w:rsidRPr="00B329C8" w14:paraId="0FB70EE4" w14:textId="77777777" w:rsidTr="00D82E3C">
        <w:trPr>
          <w:trHeight w:val="192"/>
          <w:tblHeader/>
        </w:trPr>
        <w:tc>
          <w:tcPr>
            <w:tcW w:w="66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72314"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9B1AC"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380" w:type="pct"/>
            <w:tcBorders>
              <w:top w:val="nil"/>
              <w:left w:val="single" w:sz="4" w:space="0" w:color="auto"/>
              <w:bottom w:val="single" w:sz="4" w:space="0" w:color="auto"/>
              <w:right w:val="single" w:sz="4" w:space="0" w:color="auto"/>
            </w:tcBorders>
            <w:shd w:val="clear" w:color="000000" w:fill="D9D9D9"/>
            <w:vAlign w:val="center"/>
            <w:hideMark/>
          </w:tcPr>
          <w:p w14:paraId="4101F39E"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2EBCFF7"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2B95E8DC"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31130742"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420A3675"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1CD80B49"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1" w:type="pct"/>
            <w:tcBorders>
              <w:top w:val="nil"/>
              <w:left w:val="nil"/>
              <w:bottom w:val="single" w:sz="4" w:space="0" w:color="auto"/>
              <w:right w:val="single" w:sz="4" w:space="0" w:color="auto"/>
            </w:tcBorders>
            <w:shd w:val="clear" w:color="000000" w:fill="D9D9D9"/>
            <w:vAlign w:val="center"/>
            <w:hideMark/>
          </w:tcPr>
          <w:p w14:paraId="2735AEC3"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517E2E01"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70B7BAEC"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4" w:type="pct"/>
            <w:tcBorders>
              <w:top w:val="nil"/>
              <w:left w:val="nil"/>
              <w:bottom w:val="single" w:sz="4" w:space="0" w:color="auto"/>
              <w:right w:val="single" w:sz="4" w:space="0" w:color="auto"/>
            </w:tcBorders>
            <w:shd w:val="clear" w:color="000000" w:fill="D9D9D9"/>
            <w:vAlign w:val="center"/>
            <w:hideMark/>
          </w:tcPr>
          <w:p w14:paraId="538AD26A"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080744" w:rsidRPr="00B329C8" w14:paraId="2ACD619D"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7CC30742"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60FA6549"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0" w:type="pct"/>
            <w:tcBorders>
              <w:top w:val="nil"/>
              <w:left w:val="nil"/>
              <w:bottom w:val="single" w:sz="4" w:space="0" w:color="auto"/>
              <w:right w:val="single" w:sz="4" w:space="0" w:color="auto"/>
            </w:tcBorders>
            <w:shd w:val="clear" w:color="auto" w:fill="auto"/>
            <w:noWrap/>
            <w:vAlign w:val="center"/>
          </w:tcPr>
          <w:p w14:paraId="010C9A88" w14:textId="1825041B" w:rsidR="00080744" w:rsidRPr="002F73E4" w:rsidRDefault="00080744" w:rsidP="00080744">
            <w:pPr>
              <w:ind w:left="0" w:hanging="14"/>
              <w:jc w:val="right"/>
              <w:rPr>
                <w:rFonts w:ascii="Bookman Old Style" w:hAnsi="Bookman Old Style"/>
                <w:color w:val="000000"/>
                <w:sz w:val="12"/>
                <w:szCs w:val="12"/>
                <w:lang w:val="es-CO" w:eastAsia="es-CO"/>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5B91144B" w14:textId="5F1B4F88"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67C466A0" w14:textId="35C6F870"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4A1E435" w14:textId="2D35A6F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01BCCE87" w14:textId="7E5360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34BBB87" w14:textId="5FA8B668"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4B660382" w14:textId="666A9350"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3A17E6D" w14:textId="21A2549B"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057BDA2B" w14:textId="6B94916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7B6D4A6E" w14:textId="3D9B071E"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r>
      <w:tr w:rsidR="00080744" w:rsidRPr="00B329C8" w14:paraId="06859963"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4267D0F"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739864B0"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0" w:type="pct"/>
            <w:tcBorders>
              <w:top w:val="nil"/>
              <w:left w:val="nil"/>
              <w:bottom w:val="single" w:sz="4" w:space="0" w:color="auto"/>
              <w:right w:val="single" w:sz="4" w:space="0" w:color="auto"/>
            </w:tcBorders>
            <w:shd w:val="clear" w:color="auto" w:fill="auto"/>
            <w:noWrap/>
            <w:vAlign w:val="center"/>
          </w:tcPr>
          <w:p w14:paraId="385BB5A4" w14:textId="7F6CD68C"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3154183D" w14:textId="0D6FB21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0232B6D4" w14:textId="111018A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E9C8E3F" w14:textId="318EF25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0709FFAD" w14:textId="53F409D6"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5A252E9" w14:textId="542A37D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5F537DEC" w14:textId="72AD6941"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112B94D" w14:textId="01ABD243"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665B8E65" w14:textId="37ADFA54"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6172A735" w14:textId="286945E1"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r>
      <w:tr w:rsidR="00080744" w:rsidRPr="00B329C8" w14:paraId="461A2EE1"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4E5A2B7A"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7442D038"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0" w:type="pct"/>
            <w:tcBorders>
              <w:top w:val="nil"/>
              <w:left w:val="nil"/>
              <w:bottom w:val="single" w:sz="4" w:space="0" w:color="auto"/>
              <w:right w:val="single" w:sz="4" w:space="0" w:color="auto"/>
            </w:tcBorders>
            <w:shd w:val="clear" w:color="auto" w:fill="auto"/>
            <w:noWrap/>
            <w:vAlign w:val="center"/>
          </w:tcPr>
          <w:p w14:paraId="423AD99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66B99F29"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A1BE20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ABB033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377BC7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384CB8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8811F1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C93550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B30ED6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7F10E47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52634B4C"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758552AA"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16C1374D"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0" w:type="pct"/>
            <w:tcBorders>
              <w:top w:val="nil"/>
              <w:left w:val="nil"/>
              <w:bottom w:val="single" w:sz="4" w:space="0" w:color="auto"/>
              <w:right w:val="single" w:sz="4" w:space="0" w:color="auto"/>
            </w:tcBorders>
            <w:shd w:val="clear" w:color="auto" w:fill="auto"/>
            <w:noWrap/>
            <w:vAlign w:val="center"/>
          </w:tcPr>
          <w:p w14:paraId="0D733C0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18D35F3F"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FF9A0E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69F3795"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5240B4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2D236F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59402E4"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A3FB82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988630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404C83A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21BE4003"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464C9433"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2DE5075"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0" w:type="pct"/>
            <w:tcBorders>
              <w:top w:val="nil"/>
              <w:left w:val="nil"/>
              <w:bottom w:val="single" w:sz="4" w:space="0" w:color="auto"/>
              <w:right w:val="single" w:sz="4" w:space="0" w:color="auto"/>
            </w:tcBorders>
            <w:shd w:val="clear" w:color="auto" w:fill="auto"/>
            <w:noWrap/>
            <w:vAlign w:val="center"/>
          </w:tcPr>
          <w:p w14:paraId="25C1498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032DD221"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FE2F49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0CCF11D"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14AA3E1"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77DA70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A7CE16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3DEFE0F"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CC56BA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3CBFB637"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39F5A4E9"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AAA7960"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18FF19E4"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0" w:type="pct"/>
            <w:tcBorders>
              <w:top w:val="nil"/>
              <w:left w:val="nil"/>
              <w:bottom w:val="single" w:sz="4" w:space="0" w:color="auto"/>
              <w:right w:val="single" w:sz="4" w:space="0" w:color="auto"/>
            </w:tcBorders>
            <w:shd w:val="clear" w:color="auto" w:fill="auto"/>
            <w:noWrap/>
            <w:vAlign w:val="center"/>
          </w:tcPr>
          <w:p w14:paraId="0D90F44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0CF82754"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7098BB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440FEC3"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C7A432D"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96FE20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43DECE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6B4FCCE"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85343D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7D5ED3F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334C41E7"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FC448E7"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482D799E"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0" w:type="pct"/>
            <w:tcBorders>
              <w:top w:val="nil"/>
              <w:left w:val="nil"/>
              <w:bottom w:val="single" w:sz="4" w:space="0" w:color="auto"/>
              <w:right w:val="single" w:sz="4" w:space="0" w:color="auto"/>
            </w:tcBorders>
            <w:shd w:val="clear" w:color="auto" w:fill="auto"/>
            <w:noWrap/>
            <w:vAlign w:val="center"/>
          </w:tcPr>
          <w:p w14:paraId="139F88F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6A56ABD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A0B732F"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44E9343"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5744C3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99D3393"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ED05477"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945065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810F86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5E16FF47"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0D30DFDD"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0F88FF1B"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15AF6D87"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0" w:type="pct"/>
            <w:tcBorders>
              <w:top w:val="nil"/>
              <w:left w:val="nil"/>
              <w:bottom w:val="single" w:sz="4" w:space="0" w:color="auto"/>
              <w:right w:val="single" w:sz="4" w:space="0" w:color="auto"/>
            </w:tcBorders>
            <w:shd w:val="clear" w:color="auto" w:fill="auto"/>
            <w:noWrap/>
            <w:vAlign w:val="center"/>
          </w:tcPr>
          <w:p w14:paraId="060988C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36D1A8C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4452D71"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CED1CA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F70C28D"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3E4888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15716F0"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517B1E1"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90FE387"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41985CE7"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2DAC6EEF"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708E1E0"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1ACE17E2"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0" w:type="pct"/>
            <w:tcBorders>
              <w:top w:val="nil"/>
              <w:left w:val="nil"/>
              <w:bottom w:val="single" w:sz="4" w:space="0" w:color="auto"/>
              <w:right w:val="single" w:sz="4" w:space="0" w:color="auto"/>
            </w:tcBorders>
            <w:shd w:val="clear" w:color="auto" w:fill="auto"/>
            <w:noWrap/>
            <w:vAlign w:val="center"/>
          </w:tcPr>
          <w:p w14:paraId="6F76F3D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41758EE5"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5F7B08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A3CBE0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753043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6D55426"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10A090D"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90A09FE"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12E400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265BDFF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028DD5F1"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4B289CFE"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lastRenderedPageBreak/>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701B91C4"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0" w:type="pct"/>
            <w:tcBorders>
              <w:top w:val="nil"/>
              <w:left w:val="nil"/>
              <w:bottom w:val="single" w:sz="4" w:space="0" w:color="auto"/>
              <w:right w:val="single" w:sz="4" w:space="0" w:color="auto"/>
            </w:tcBorders>
            <w:shd w:val="clear" w:color="auto" w:fill="auto"/>
            <w:noWrap/>
            <w:vAlign w:val="center"/>
          </w:tcPr>
          <w:p w14:paraId="6CB3EFB5"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4DFFD4F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A9AA67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9F19BD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4F47B2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226085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81A1A9D"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C7BD74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5FF456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4D16E64C"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2742FE97" w14:textId="77777777" w:rsidTr="00D82E3C">
        <w:trPr>
          <w:trHeight w:val="300"/>
        </w:trPr>
        <w:tc>
          <w:tcPr>
            <w:tcW w:w="669" w:type="pct"/>
            <w:tcBorders>
              <w:top w:val="nil"/>
              <w:left w:val="single" w:sz="4" w:space="0" w:color="auto"/>
              <w:bottom w:val="single" w:sz="4" w:space="0" w:color="auto"/>
              <w:right w:val="single" w:sz="4" w:space="0" w:color="auto"/>
            </w:tcBorders>
            <w:shd w:val="clear" w:color="auto" w:fill="auto"/>
            <w:noWrap/>
            <w:vAlign w:val="bottom"/>
          </w:tcPr>
          <w:p w14:paraId="16553A59"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5EAC19DC"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0" w:type="pct"/>
            <w:tcBorders>
              <w:top w:val="nil"/>
              <w:left w:val="nil"/>
              <w:bottom w:val="single" w:sz="4" w:space="0" w:color="auto"/>
              <w:right w:val="single" w:sz="4" w:space="0" w:color="auto"/>
            </w:tcBorders>
            <w:shd w:val="clear" w:color="auto" w:fill="auto"/>
            <w:noWrap/>
            <w:vAlign w:val="center"/>
          </w:tcPr>
          <w:p w14:paraId="0B69003D"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8" w:type="pct"/>
            <w:tcBorders>
              <w:top w:val="nil"/>
              <w:left w:val="nil"/>
              <w:bottom w:val="single" w:sz="4" w:space="0" w:color="auto"/>
              <w:right w:val="single" w:sz="4" w:space="0" w:color="auto"/>
            </w:tcBorders>
            <w:shd w:val="clear" w:color="auto" w:fill="auto"/>
            <w:noWrap/>
            <w:vAlign w:val="center"/>
          </w:tcPr>
          <w:p w14:paraId="563AEC8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D9155CE"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B959A5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54F325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A4BA7B8"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36E35F4"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618B212"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C7453FA"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4" w:type="pct"/>
            <w:tcBorders>
              <w:top w:val="nil"/>
              <w:left w:val="nil"/>
              <w:bottom w:val="single" w:sz="4" w:space="0" w:color="auto"/>
              <w:right w:val="single" w:sz="4" w:space="0" w:color="auto"/>
            </w:tcBorders>
            <w:shd w:val="clear" w:color="auto" w:fill="auto"/>
            <w:noWrap/>
            <w:vAlign w:val="center"/>
          </w:tcPr>
          <w:p w14:paraId="05C665FB" w14:textId="7777777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D82E3C" w:rsidRPr="00B329C8" w14:paraId="6E60453B" w14:textId="77777777" w:rsidTr="00D82E3C">
        <w:trPr>
          <w:trHeight w:val="300"/>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2DA75E" w14:textId="77777777" w:rsidR="00D82E3C" w:rsidRPr="002C5AF2" w:rsidRDefault="00D82E3C" w:rsidP="00D82E3C">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7AAA0D" w14:textId="1140E7D5" w:rsidR="00D82E3C" w:rsidRPr="002F73E4" w:rsidRDefault="00D82E3C" w:rsidP="00D82E3C">
            <w:pPr>
              <w:ind w:left="0"/>
              <w:jc w:val="right"/>
              <w:rPr>
                <w:rFonts w:ascii="Bookman Old Style" w:hAnsi="Bookman Old Style"/>
                <w:b/>
                <w:color w:val="000000"/>
                <w:sz w:val="12"/>
                <w:szCs w:val="12"/>
                <w:lang w:val="es-CO" w:eastAsia="es-CO"/>
              </w:rPr>
            </w:pPr>
            <w:r w:rsidRPr="000B02BC">
              <w:rPr>
                <w:rFonts w:ascii="Bookman Old Style" w:hAnsi="Bookman Old Style"/>
                <w:b/>
                <w:color w:val="000000"/>
                <w:sz w:val="12"/>
                <w:szCs w:val="12"/>
              </w:rPr>
              <w:t>-</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DA7397" w14:textId="68C1EEF4"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912A8B" w14:textId="5415D156"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9FA4D" w14:textId="55E2ADEB"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A433B7" w14:textId="7CD787DA"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60C1DB" w14:textId="1C69D64A"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F9C83F" w14:textId="1AA35720"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8402FC" w14:textId="766C4A56"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735F2D" w14:textId="6B8C9E70"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44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173530" w14:textId="048DD4DA"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r>
    </w:tbl>
    <w:p w14:paraId="7E4CDD9E" w14:textId="77777777" w:rsidR="00080744" w:rsidRDefault="00080744" w:rsidP="00080744">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90"/>
        <w:gridCol w:w="882"/>
        <w:gridCol w:w="732"/>
        <w:gridCol w:w="748"/>
        <w:gridCol w:w="732"/>
        <w:gridCol w:w="734"/>
        <w:gridCol w:w="732"/>
        <w:gridCol w:w="734"/>
        <w:gridCol w:w="734"/>
        <w:gridCol w:w="732"/>
        <w:gridCol w:w="732"/>
        <w:gridCol w:w="854"/>
      </w:tblGrid>
      <w:tr w:rsidR="00080744" w:rsidRPr="00B329C8" w14:paraId="5C1A66CF" w14:textId="77777777" w:rsidTr="00685E8D">
        <w:trPr>
          <w:trHeight w:val="192"/>
          <w:tblHeader/>
        </w:trPr>
        <w:tc>
          <w:tcPr>
            <w:tcW w:w="6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DEF9E5"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25BE01"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0F6F0D9" w14:textId="77777777" w:rsidR="00080744" w:rsidRPr="009266DE" w:rsidRDefault="00080744" w:rsidP="00D87441">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7C828F6B" w14:textId="77777777" w:rsidR="00080744" w:rsidRPr="009266DE" w:rsidRDefault="00080744" w:rsidP="00D87441">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37C4ECDD"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18BFB0D4"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825" w:type="pct"/>
            <w:gridSpan w:val="2"/>
            <w:tcBorders>
              <w:top w:val="single" w:sz="4" w:space="0" w:color="auto"/>
              <w:left w:val="nil"/>
              <w:bottom w:val="single" w:sz="4" w:space="0" w:color="auto"/>
              <w:right w:val="single" w:sz="4" w:space="0" w:color="000000"/>
            </w:tcBorders>
            <w:shd w:val="clear" w:color="000000" w:fill="D9D9D9"/>
            <w:vAlign w:val="center"/>
            <w:hideMark/>
          </w:tcPr>
          <w:p w14:paraId="0CEF86FE"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080744" w:rsidRPr="00B329C8" w14:paraId="11FF356F" w14:textId="77777777" w:rsidTr="00685E8D">
        <w:trPr>
          <w:trHeight w:val="192"/>
          <w:tblHeader/>
        </w:trPr>
        <w:tc>
          <w:tcPr>
            <w:tcW w:w="66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6F74D"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A3896"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380" w:type="pct"/>
            <w:tcBorders>
              <w:top w:val="nil"/>
              <w:left w:val="single" w:sz="4" w:space="0" w:color="auto"/>
              <w:bottom w:val="single" w:sz="4" w:space="0" w:color="auto"/>
              <w:right w:val="single" w:sz="4" w:space="0" w:color="auto"/>
            </w:tcBorders>
            <w:shd w:val="clear" w:color="000000" w:fill="D9D9D9"/>
            <w:vAlign w:val="center"/>
            <w:hideMark/>
          </w:tcPr>
          <w:p w14:paraId="2B49B6D3"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45F77872"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41D4854E"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110ADDA7"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68E5FAC0"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59D18299"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1" w:type="pct"/>
            <w:tcBorders>
              <w:top w:val="nil"/>
              <w:left w:val="nil"/>
              <w:bottom w:val="single" w:sz="4" w:space="0" w:color="auto"/>
              <w:right w:val="single" w:sz="4" w:space="0" w:color="auto"/>
            </w:tcBorders>
            <w:shd w:val="clear" w:color="000000" w:fill="D9D9D9"/>
            <w:vAlign w:val="center"/>
            <w:hideMark/>
          </w:tcPr>
          <w:p w14:paraId="558C022B"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773C1C9C"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58228994"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5" w:type="pct"/>
            <w:tcBorders>
              <w:top w:val="nil"/>
              <w:left w:val="nil"/>
              <w:bottom w:val="single" w:sz="4" w:space="0" w:color="auto"/>
              <w:right w:val="single" w:sz="4" w:space="0" w:color="auto"/>
            </w:tcBorders>
            <w:shd w:val="clear" w:color="000000" w:fill="D9D9D9"/>
            <w:vAlign w:val="center"/>
            <w:hideMark/>
          </w:tcPr>
          <w:p w14:paraId="4004C4D0"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080744" w:rsidRPr="00B329C8" w14:paraId="0A7608BD"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06B19CF3" w14:textId="77777777" w:rsidR="00080744" w:rsidRPr="000B02BC" w:rsidRDefault="00080744" w:rsidP="00080744">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66DEBD8A"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0" w:type="pct"/>
            <w:tcBorders>
              <w:top w:val="nil"/>
              <w:left w:val="nil"/>
              <w:bottom w:val="single" w:sz="4" w:space="0" w:color="auto"/>
              <w:right w:val="single" w:sz="4" w:space="0" w:color="auto"/>
            </w:tcBorders>
            <w:shd w:val="clear" w:color="auto" w:fill="auto"/>
            <w:noWrap/>
            <w:vAlign w:val="center"/>
          </w:tcPr>
          <w:p w14:paraId="0A1A37DE" w14:textId="3D229982"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ADE063C" w14:textId="75EA1011"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22A1E352" w14:textId="10734EBF"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79A8B1E" w14:textId="5C046F38"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3ED7DEEE" w14:textId="704ADFC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A9032EA" w14:textId="3124E948"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08FE2EC7" w14:textId="2190D51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A552DD6" w14:textId="13CC28F4"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50CC1E4B" w14:textId="686F71BE"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41B2FBE3" w14:textId="31ED2014"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r>
      <w:tr w:rsidR="00080744" w:rsidRPr="00B329C8" w14:paraId="6DAC2263"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6D39E2E5" w14:textId="77777777" w:rsidR="00080744" w:rsidRPr="000B02BC" w:rsidRDefault="00080744" w:rsidP="00080744">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60C259C9"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0" w:type="pct"/>
            <w:tcBorders>
              <w:top w:val="nil"/>
              <w:left w:val="nil"/>
              <w:bottom w:val="single" w:sz="4" w:space="0" w:color="auto"/>
              <w:right w:val="single" w:sz="4" w:space="0" w:color="auto"/>
            </w:tcBorders>
            <w:shd w:val="clear" w:color="auto" w:fill="auto"/>
            <w:noWrap/>
            <w:vAlign w:val="center"/>
          </w:tcPr>
          <w:p w14:paraId="1AFB51C2" w14:textId="69D78085"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67C3BDF" w14:textId="08B7E8B0"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57119CEC" w14:textId="7C5D7CB6"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9BDEB71" w14:textId="1EDD7EE3"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65FE227E" w14:textId="2F8BE95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17E30CF" w14:textId="513C00A0"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1" w:type="pct"/>
            <w:tcBorders>
              <w:top w:val="nil"/>
              <w:left w:val="nil"/>
              <w:bottom w:val="single" w:sz="4" w:space="0" w:color="auto"/>
              <w:right w:val="single" w:sz="4" w:space="0" w:color="auto"/>
            </w:tcBorders>
            <w:shd w:val="clear" w:color="auto" w:fill="auto"/>
            <w:noWrap/>
            <w:vAlign w:val="center"/>
          </w:tcPr>
          <w:p w14:paraId="41236AC3" w14:textId="0370975D"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6C39475" w14:textId="62AF8F55"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18230946" w14:textId="096FC60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132781D2" w14:textId="21FE21AC"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r>
      <w:tr w:rsidR="00080744" w:rsidRPr="00B329C8" w14:paraId="08D02320"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7FB02CA4"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24AD9960"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0" w:type="pct"/>
            <w:tcBorders>
              <w:top w:val="nil"/>
              <w:left w:val="nil"/>
              <w:bottom w:val="single" w:sz="4" w:space="0" w:color="auto"/>
              <w:right w:val="single" w:sz="4" w:space="0" w:color="auto"/>
            </w:tcBorders>
            <w:shd w:val="clear" w:color="auto" w:fill="auto"/>
            <w:noWrap/>
            <w:vAlign w:val="center"/>
          </w:tcPr>
          <w:p w14:paraId="32E1ACD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16B0EAC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C2BCE5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798286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3533C8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B46E975"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A76E72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E8D9B4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989E44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7A07658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1EFC67E1"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33E045FD"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3DE9B9B3"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0" w:type="pct"/>
            <w:tcBorders>
              <w:top w:val="nil"/>
              <w:left w:val="nil"/>
              <w:bottom w:val="single" w:sz="4" w:space="0" w:color="auto"/>
              <w:right w:val="single" w:sz="4" w:space="0" w:color="auto"/>
            </w:tcBorders>
            <w:shd w:val="clear" w:color="auto" w:fill="auto"/>
            <w:noWrap/>
            <w:vAlign w:val="center"/>
          </w:tcPr>
          <w:p w14:paraId="4A85EA1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E73051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D974A2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0048B3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95E91A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C0796F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A37DBB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BF4249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02B8D8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11E1D02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5BB139CB"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5429DD2E"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651721A0"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0" w:type="pct"/>
            <w:tcBorders>
              <w:top w:val="nil"/>
              <w:left w:val="nil"/>
              <w:bottom w:val="single" w:sz="4" w:space="0" w:color="auto"/>
              <w:right w:val="single" w:sz="4" w:space="0" w:color="auto"/>
            </w:tcBorders>
            <w:shd w:val="clear" w:color="auto" w:fill="auto"/>
            <w:noWrap/>
            <w:vAlign w:val="center"/>
          </w:tcPr>
          <w:p w14:paraId="4371D0E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067858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E7A8FE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EEFF83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712805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BD371E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9C6CB3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A6F04A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01338D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0C7766D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1B370C28"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39030BF8"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44EF0029"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0" w:type="pct"/>
            <w:tcBorders>
              <w:top w:val="nil"/>
              <w:left w:val="nil"/>
              <w:bottom w:val="single" w:sz="4" w:space="0" w:color="auto"/>
              <w:right w:val="single" w:sz="4" w:space="0" w:color="auto"/>
            </w:tcBorders>
            <w:shd w:val="clear" w:color="auto" w:fill="auto"/>
            <w:noWrap/>
            <w:vAlign w:val="center"/>
          </w:tcPr>
          <w:p w14:paraId="1FE6014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5CBFF9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E186AC5"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9C4BC2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B7384B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9B7BBD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8AF2DD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37F0E3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C511DC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6EF07EA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749F0485"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9DA2563"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30D90C0D"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0" w:type="pct"/>
            <w:tcBorders>
              <w:top w:val="nil"/>
              <w:left w:val="nil"/>
              <w:bottom w:val="single" w:sz="4" w:space="0" w:color="auto"/>
              <w:right w:val="single" w:sz="4" w:space="0" w:color="auto"/>
            </w:tcBorders>
            <w:shd w:val="clear" w:color="auto" w:fill="auto"/>
            <w:noWrap/>
            <w:vAlign w:val="center"/>
          </w:tcPr>
          <w:p w14:paraId="11B0145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B08D0E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C43077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281EFA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DD436A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140B19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9E96B9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AD2084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694660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461A28E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6A3708D1"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37D58C8"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4AC3AAE0"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0" w:type="pct"/>
            <w:tcBorders>
              <w:top w:val="nil"/>
              <w:left w:val="nil"/>
              <w:bottom w:val="single" w:sz="4" w:space="0" w:color="auto"/>
              <w:right w:val="single" w:sz="4" w:space="0" w:color="auto"/>
            </w:tcBorders>
            <w:shd w:val="clear" w:color="auto" w:fill="auto"/>
            <w:noWrap/>
            <w:vAlign w:val="center"/>
          </w:tcPr>
          <w:p w14:paraId="4F7F326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5DBCBFB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D14328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AE2B3A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613660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13F3D7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225ED4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40C779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D558C1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45EB2D5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0A85E961"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5C5A2C31"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A5E2DB8"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0" w:type="pct"/>
            <w:tcBorders>
              <w:top w:val="nil"/>
              <w:left w:val="nil"/>
              <w:bottom w:val="single" w:sz="4" w:space="0" w:color="auto"/>
              <w:right w:val="single" w:sz="4" w:space="0" w:color="auto"/>
            </w:tcBorders>
            <w:shd w:val="clear" w:color="auto" w:fill="auto"/>
            <w:noWrap/>
            <w:vAlign w:val="center"/>
          </w:tcPr>
          <w:p w14:paraId="5A0C9E1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311AE08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F24900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8B564F5"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1EEE8B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5637D6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4CF34C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C28BE5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21BCA3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7F2A081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7383F76A"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4E56D221"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73C8160D"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0" w:type="pct"/>
            <w:tcBorders>
              <w:top w:val="nil"/>
              <w:left w:val="nil"/>
              <w:bottom w:val="single" w:sz="4" w:space="0" w:color="auto"/>
              <w:right w:val="single" w:sz="4" w:space="0" w:color="auto"/>
            </w:tcBorders>
            <w:shd w:val="clear" w:color="auto" w:fill="auto"/>
            <w:noWrap/>
            <w:vAlign w:val="center"/>
          </w:tcPr>
          <w:p w14:paraId="5E02D74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E0A721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1C7193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E1F5CC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436F33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B1C81C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FABAD7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82AD04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D85EF8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56436B9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04A9B9AA"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bottom"/>
          </w:tcPr>
          <w:p w14:paraId="28B7A31B"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27F9178E"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0" w:type="pct"/>
            <w:tcBorders>
              <w:top w:val="nil"/>
              <w:left w:val="nil"/>
              <w:bottom w:val="single" w:sz="4" w:space="0" w:color="auto"/>
              <w:right w:val="single" w:sz="4" w:space="0" w:color="auto"/>
            </w:tcBorders>
            <w:shd w:val="clear" w:color="auto" w:fill="auto"/>
            <w:noWrap/>
            <w:vAlign w:val="center"/>
          </w:tcPr>
          <w:p w14:paraId="1A0966C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5B878A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0F92D0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242472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3AF9D0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328A9F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7A0CD24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8EACE9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303917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7AF0D85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D82E3C" w:rsidRPr="00B329C8" w14:paraId="679103DA" w14:textId="77777777" w:rsidTr="00685E8D">
        <w:trPr>
          <w:trHeight w:val="300"/>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4459B0" w14:textId="77777777" w:rsidR="00D82E3C" w:rsidRPr="002C5AF2" w:rsidRDefault="00D82E3C" w:rsidP="00D82E3C">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31B837" w14:textId="1E42CB66" w:rsidR="00D82E3C" w:rsidRPr="002F73E4" w:rsidRDefault="00D82E3C" w:rsidP="00D82E3C">
            <w:pPr>
              <w:ind w:left="0"/>
              <w:jc w:val="right"/>
              <w:rPr>
                <w:rFonts w:ascii="Bookman Old Style" w:hAnsi="Bookman Old Style"/>
                <w:b/>
                <w:color w:val="000000"/>
                <w:sz w:val="12"/>
                <w:szCs w:val="12"/>
                <w:lang w:val="es-CO" w:eastAsia="es-CO"/>
              </w:rPr>
            </w:pPr>
            <w:r w:rsidRPr="000B02BC">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4D272" w14:textId="273CF174"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BA4FA9" w14:textId="0B65F180"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8EBD9E" w14:textId="36D0B6BC"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0D2B38" w14:textId="777982A5"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3FCE80" w14:textId="137BF8EA"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E1BF19" w14:textId="6EB15F30"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6CD735" w14:textId="2CD1B8A4"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8DDC7" w14:textId="52149AAC"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44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B0E6BF" w14:textId="44F386F7" w:rsidR="00D82E3C" w:rsidRPr="002F73E4"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r>
    </w:tbl>
    <w:p w14:paraId="414DB390" w14:textId="77777777" w:rsidR="00080744" w:rsidRDefault="00080744" w:rsidP="00080744">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90"/>
        <w:gridCol w:w="882"/>
        <w:gridCol w:w="732"/>
        <w:gridCol w:w="746"/>
        <w:gridCol w:w="732"/>
        <w:gridCol w:w="734"/>
        <w:gridCol w:w="732"/>
        <w:gridCol w:w="734"/>
        <w:gridCol w:w="732"/>
        <w:gridCol w:w="734"/>
        <w:gridCol w:w="732"/>
        <w:gridCol w:w="856"/>
      </w:tblGrid>
      <w:tr w:rsidR="00080744" w:rsidRPr="00B329C8" w14:paraId="33973A79" w14:textId="77777777" w:rsidTr="00685E8D">
        <w:trPr>
          <w:trHeight w:val="192"/>
          <w:tblHeader/>
        </w:trPr>
        <w:tc>
          <w:tcPr>
            <w:tcW w:w="6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EE6E55"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0B969C"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9DAF72" w14:textId="77777777" w:rsidR="00080744" w:rsidRPr="009266DE" w:rsidRDefault="00080744" w:rsidP="00D87441">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29607AE9" w14:textId="77777777" w:rsidR="00080744" w:rsidRPr="009266DE" w:rsidRDefault="00080744" w:rsidP="00D87441">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755815F5"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61" w:type="pct"/>
            <w:gridSpan w:val="2"/>
            <w:tcBorders>
              <w:top w:val="single" w:sz="4" w:space="0" w:color="auto"/>
              <w:left w:val="nil"/>
              <w:bottom w:val="single" w:sz="4" w:space="0" w:color="auto"/>
              <w:right w:val="single" w:sz="4" w:space="0" w:color="000000"/>
            </w:tcBorders>
            <w:shd w:val="clear" w:color="000000" w:fill="D9D9D9"/>
            <w:vAlign w:val="center"/>
            <w:hideMark/>
          </w:tcPr>
          <w:p w14:paraId="4F4F45A0"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825" w:type="pct"/>
            <w:gridSpan w:val="2"/>
            <w:tcBorders>
              <w:top w:val="single" w:sz="4" w:space="0" w:color="auto"/>
              <w:left w:val="nil"/>
              <w:bottom w:val="single" w:sz="4" w:space="0" w:color="auto"/>
              <w:right w:val="single" w:sz="4" w:space="0" w:color="000000"/>
            </w:tcBorders>
            <w:shd w:val="clear" w:color="000000" w:fill="D9D9D9"/>
            <w:vAlign w:val="center"/>
            <w:hideMark/>
          </w:tcPr>
          <w:p w14:paraId="2F2EDB13" w14:textId="77777777" w:rsidR="00080744" w:rsidRPr="009266DE" w:rsidRDefault="00080744" w:rsidP="00D87441">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080744" w:rsidRPr="00B329C8" w14:paraId="3479ACCC" w14:textId="77777777" w:rsidTr="00685E8D">
        <w:trPr>
          <w:trHeight w:val="192"/>
          <w:tblHeader/>
        </w:trPr>
        <w:tc>
          <w:tcPr>
            <w:tcW w:w="66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B143D"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451A8" w14:textId="77777777" w:rsidR="00080744" w:rsidRPr="00B329C8" w:rsidRDefault="00080744" w:rsidP="00D87441">
            <w:pPr>
              <w:ind w:left="0"/>
              <w:jc w:val="center"/>
              <w:rPr>
                <w:rFonts w:ascii="Bookman Old Style" w:hAnsi="Bookman Old Style"/>
                <w:color w:val="000000"/>
                <w:sz w:val="12"/>
                <w:szCs w:val="12"/>
                <w:lang w:val="es-CO" w:eastAsia="es-CO"/>
              </w:rPr>
            </w:pPr>
          </w:p>
        </w:tc>
        <w:tc>
          <w:tcPr>
            <w:tcW w:w="380" w:type="pct"/>
            <w:tcBorders>
              <w:top w:val="nil"/>
              <w:left w:val="single" w:sz="4" w:space="0" w:color="auto"/>
              <w:bottom w:val="single" w:sz="4" w:space="0" w:color="auto"/>
              <w:right w:val="single" w:sz="4" w:space="0" w:color="auto"/>
            </w:tcBorders>
            <w:shd w:val="clear" w:color="000000" w:fill="D9D9D9"/>
            <w:vAlign w:val="center"/>
            <w:hideMark/>
          </w:tcPr>
          <w:p w14:paraId="5B2D90A4"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7E12D218"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3312DFDA"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76226EDB"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2203BE66"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04AC05D5"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56686763"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7E5324D7"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0" w:type="pct"/>
            <w:tcBorders>
              <w:top w:val="nil"/>
              <w:left w:val="nil"/>
              <w:bottom w:val="single" w:sz="4" w:space="0" w:color="auto"/>
              <w:right w:val="single" w:sz="4" w:space="0" w:color="auto"/>
            </w:tcBorders>
            <w:shd w:val="clear" w:color="000000" w:fill="D9D9D9"/>
            <w:vAlign w:val="center"/>
            <w:hideMark/>
          </w:tcPr>
          <w:p w14:paraId="56B9512D"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45" w:type="pct"/>
            <w:tcBorders>
              <w:top w:val="nil"/>
              <w:left w:val="nil"/>
              <w:bottom w:val="single" w:sz="4" w:space="0" w:color="auto"/>
              <w:right w:val="single" w:sz="4" w:space="0" w:color="auto"/>
            </w:tcBorders>
            <w:shd w:val="clear" w:color="000000" w:fill="D9D9D9"/>
            <w:vAlign w:val="center"/>
            <w:hideMark/>
          </w:tcPr>
          <w:p w14:paraId="1E6C1BF8" w14:textId="77777777" w:rsidR="00080744" w:rsidRPr="009266DE" w:rsidRDefault="00080744" w:rsidP="00D87441">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080744" w:rsidRPr="00B329C8" w14:paraId="117B9817"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3AE6CE53" w14:textId="77777777" w:rsidR="00080744" w:rsidRPr="000B02BC" w:rsidRDefault="00080744" w:rsidP="00080744">
            <w:pPr>
              <w:ind w:left="0"/>
              <w:rPr>
                <w:rFonts w:ascii="Bookman Old Style" w:hAnsi="Bookman Old Style"/>
                <w:sz w:val="12"/>
                <w:szCs w:val="12"/>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4386132E"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0" w:type="pct"/>
            <w:tcBorders>
              <w:top w:val="nil"/>
              <w:left w:val="nil"/>
              <w:bottom w:val="single" w:sz="4" w:space="0" w:color="auto"/>
              <w:right w:val="single" w:sz="4" w:space="0" w:color="auto"/>
            </w:tcBorders>
            <w:shd w:val="clear" w:color="auto" w:fill="auto"/>
            <w:noWrap/>
            <w:vAlign w:val="center"/>
          </w:tcPr>
          <w:p w14:paraId="099A9B10" w14:textId="325C2AA1"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B3B7601" w14:textId="5C01025B"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032AB8E4" w14:textId="5D6C30D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903C2F8" w14:textId="480A312C"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405B6A28" w14:textId="77C2E6BF"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E0444A5" w14:textId="2A91841F"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54CA25B0" w14:textId="5DFDB502"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A14B02B" w14:textId="08645739"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36B75CA7" w14:textId="2C5359A3"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336A5640" w14:textId="3AA61526"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r>
      <w:tr w:rsidR="00080744" w:rsidRPr="00B329C8" w14:paraId="73C35492"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4D865EBB" w14:textId="77777777" w:rsidR="00080744" w:rsidRPr="000B02BC" w:rsidRDefault="00080744" w:rsidP="00080744">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36ED0480" w14:textId="77777777" w:rsidR="00080744" w:rsidRPr="00B329C8" w:rsidRDefault="00080744" w:rsidP="0008074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0" w:type="pct"/>
            <w:tcBorders>
              <w:top w:val="nil"/>
              <w:left w:val="nil"/>
              <w:bottom w:val="single" w:sz="4" w:space="0" w:color="auto"/>
              <w:right w:val="single" w:sz="4" w:space="0" w:color="auto"/>
            </w:tcBorders>
            <w:shd w:val="clear" w:color="auto" w:fill="auto"/>
            <w:noWrap/>
            <w:vAlign w:val="center"/>
          </w:tcPr>
          <w:p w14:paraId="3DD270CD" w14:textId="07C1983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D3E3B31" w14:textId="0C254AF5"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6771B505" w14:textId="170B8FA1"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03A6214" w14:textId="408223C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2AD143E7" w14:textId="392725D1"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926B5F5" w14:textId="691DC2F3"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1D1F44F5" w14:textId="109CB1E7"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3A53362" w14:textId="49B8BDDB"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c>
          <w:tcPr>
            <w:tcW w:w="380" w:type="pct"/>
            <w:tcBorders>
              <w:top w:val="nil"/>
              <w:left w:val="nil"/>
              <w:bottom w:val="single" w:sz="4" w:space="0" w:color="auto"/>
              <w:right w:val="single" w:sz="4" w:space="0" w:color="auto"/>
            </w:tcBorders>
            <w:shd w:val="clear" w:color="auto" w:fill="auto"/>
            <w:noWrap/>
            <w:vAlign w:val="center"/>
          </w:tcPr>
          <w:p w14:paraId="03B12247" w14:textId="0A06C61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3D7CB1F2" w14:textId="00EAB60A" w:rsidR="00080744" w:rsidRPr="002F73E4" w:rsidRDefault="00080744" w:rsidP="00080744">
            <w:pPr>
              <w:ind w:left="0" w:hanging="14"/>
              <w:jc w:val="right"/>
              <w:rPr>
                <w:rFonts w:ascii="Bookman Old Style" w:hAnsi="Bookman Old Style"/>
                <w:color w:val="000000"/>
                <w:sz w:val="12"/>
                <w:szCs w:val="12"/>
              </w:rPr>
            </w:pPr>
            <w:r>
              <w:rPr>
                <w:rFonts w:ascii="Bookman Old Style" w:hAnsi="Bookman Old Style"/>
                <w:color w:val="000000"/>
                <w:sz w:val="11"/>
                <w:szCs w:val="11"/>
              </w:rPr>
              <w:t>14.904</w:t>
            </w:r>
          </w:p>
        </w:tc>
      </w:tr>
      <w:tr w:rsidR="00080744" w:rsidRPr="00B329C8" w14:paraId="6F4DB3C2"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7906611"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69A86BEC"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0" w:type="pct"/>
            <w:tcBorders>
              <w:top w:val="nil"/>
              <w:left w:val="nil"/>
              <w:bottom w:val="single" w:sz="4" w:space="0" w:color="auto"/>
              <w:right w:val="single" w:sz="4" w:space="0" w:color="auto"/>
            </w:tcBorders>
            <w:shd w:val="clear" w:color="auto" w:fill="auto"/>
            <w:noWrap/>
            <w:vAlign w:val="center"/>
          </w:tcPr>
          <w:p w14:paraId="7D411D1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605EBD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C34C9D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030A5F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55C7CB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828DC2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292D16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5786BA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7C7D77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18A0E3B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4D968FBE"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2F5FB1C"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1AF2EBA"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0" w:type="pct"/>
            <w:tcBorders>
              <w:top w:val="nil"/>
              <w:left w:val="nil"/>
              <w:bottom w:val="single" w:sz="4" w:space="0" w:color="auto"/>
              <w:right w:val="single" w:sz="4" w:space="0" w:color="auto"/>
            </w:tcBorders>
            <w:shd w:val="clear" w:color="auto" w:fill="auto"/>
            <w:noWrap/>
            <w:vAlign w:val="center"/>
          </w:tcPr>
          <w:p w14:paraId="38A048F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81C432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F49706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F6A310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7E6CA8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BF39A4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B730A8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767003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57FC91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42518CE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78B521F7"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24155D78"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62AF7838"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0" w:type="pct"/>
            <w:tcBorders>
              <w:top w:val="nil"/>
              <w:left w:val="nil"/>
              <w:bottom w:val="single" w:sz="4" w:space="0" w:color="auto"/>
              <w:right w:val="single" w:sz="4" w:space="0" w:color="auto"/>
            </w:tcBorders>
            <w:shd w:val="clear" w:color="auto" w:fill="auto"/>
            <w:noWrap/>
            <w:vAlign w:val="center"/>
          </w:tcPr>
          <w:p w14:paraId="00A3DBF5"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939F0C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ED7445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3664DA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6BD17A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F40608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3C405E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222D66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D88918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6B42B20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7F4B9C86"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57E4F624"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5C3B533"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0" w:type="pct"/>
            <w:tcBorders>
              <w:top w:val="nil"/>
              <w:left w:val="nil"/>
              <w:bottom w:val="single" w:sz="4" w:space="0" w:color="auto"/>
              <w:right w:val="single" w:sz="4" w:space="0" w:color="auto"/>
            </w:tcBorders>
            <w:shd w:val="clear" w:color="auto" w:fill="auto"/>
            <w:noWrap/>
            <w:vAlign w:val="center"/>
          </w:tcPr>
          <w:p w14:paraId="400B0B2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02B744F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BDD65E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79A8B1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ED7934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F38F58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7306935"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740C0F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A378BB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7FF89A7D"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7877878F"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2C0CF45"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9DC5705"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0" w:type="pct"/>
            <w:tcBorders>
              <w:top w:val="nil"/>
              <w:left w:val="nil"/>
              <w:bottom w:val="single" w:sz="4" w:space="0" w:color="auto"/>
              <w:right w:val="single" w:sz="4" w:space="0" w:color="auto"/>
            </w:tcBorders>
            <w:shd w:val="clear" w:color="auto" w:fill="auto"/>
            <w:noWrap/>
            <w:vAlign w:val="center"/>
          </w:tcPr>
          <w:p w14:paraId="6503233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446A20D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67A8C4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66383A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2BDDEE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91C2F5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950C8A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B2F0B1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6C9F37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2C8EAC5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65F25B3C"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C986AFE"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1E4D576F"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0" w:type="pct"/>
            <w:tcBorders>
              <w:top w:val="nil"/>
              <w:left w:val="nil"/>
              <w:bottom w:val="single" w:sz="4" w:space="0" w:color="auto"/>
              <w:right w:val="single" w:sz="4" w:space="0" w:color="auto"/>
            </w:tcBorders>
            <w:shd w:val="clear" w:color="auto" w:fill="auto"/>
            <w:noWrap/>
            <w:vAlign w:val="center"/>
          </w:tcPr>
          <w:p w14:paraId="182009E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028AED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3C7883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8C10B8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0E435A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1DEBFC7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140900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4E17A7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7923E39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70E03F8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57F97F60"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DA2FF5D"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112B6236"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0" w:type="pct"/>
            <w:tcBorders>
              <w:top w:val="nil"/>
              <w:left w:val="nil"/>
              <w:bottom w:val="single" w:sz="4" w:space="0" w:color="auto"/>
              <w:right w:val="single" w:sz="4" w:space="0" w:color="auto"/>
            </w:tcBorders>
            <w:shd w:val="clear" w:color="auto" w:fill="auto"/>
            <w:noWrap/>
            <w:vAlign w:val="center"/>
          </w:tcPr>
          <w:p w14:paraId="486379C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2B4377B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653CE8A"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68276D0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4B8EB122"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C2E4E6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5782923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47304F2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35958B9"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35AD649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046E0495"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center"/>
          </w:tcPr>
          <w:p w14:paraId="19986363"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06299AD2"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0" w:type="pct"/>
            <w:tcBorders>
              <w:top w:val="nil"/>
              <w:left w:val="nil"/>
              <w:bottom w:val="single" w:sz="4" w:space="0" w:color="auto"/>
              <w:right w:val="single" w:sz="4" w:space="0" w:color="auto"/>
            </w:tcBorders>
            <w:shd w:val="clear" w:color="auto" w:fill="auto"/>
            <w:noWrap/>
            <w:vAlign w:val="center"/>
          </w:tcPr>
          <w:p w14:paraId="0525133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7A5E6C1B"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3664D2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6ABC3D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1684D8B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017999A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1085A9C"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2888DC5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57956B3"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3AFFDA7F"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080744" w:rsidRPr="00B329C8" w14:paraId="5CB1B550" w14:textId="77777777" w:rsidTr="00685E8D">
        <w:trPr>
          <w:trHeight w:val="300"/>
        </w:trPr>
        <w:tc>
          <w:tcPr>
            <w:tcW w:w="669" w:type="pct"/>
            <w:tcBorders>
              <w:top w:val="nil"/>
              <w:left w:val="single" w:sz="4" w:space="0" w:color="auto"/>
              <w:bottom w:val="single" w:sz="4" w:space="0" w:color="auto"/>
              <w:right w:val="single" w:sz="4" w:space="0" w:color="auto"/>
            </w:tcBorders>
            <w:shd w:val="clear" w:color="auto" w:fill="auto"/>
            <w:noWrap/>
            <w:vAlign w:val="bottom"/>
          </w:tcPr>
          <w:p w14:paraId="0BB27A09" w14:textId="77777777" w:rsidR="00080744" w:rsidRPr="000B02BC" w:rsidRDefault="00080744" w:rsidP="00D87441">
            <w:pPr>
              <w:ind w:left="0"/>
              <w:rPr>
                <w:rFonts w:ascii="Bookman Old Style" w:hAnsi="Bookman Old Style"/>
                <w:color w:val="000000"/>
                <w:sz w:val="12"/>
                <w:szCs w:val="12"/>
                <w:lang w:val="es-CO" w:eastAsia="es-CO"/>
              </w:rPr>
            </w:pPr>
            <w:r w:rsidRPr="007F5C8E">
              <w:rPr>
                <w:rFonts w:ascii="Bookman Old Style" w:hAnsi="Bookman Old Style"/>
                <w:color w:val="000000"/>
                <w:sz w:val="11"/>
                <w:szCs w:val="11"/>
                <w:lang w:val="es-CO" w:eastAsia="es-CO"/>
              </w:rPr>
              <w:t>San miguel de sema-Boyaca</w:t>
            </w:r>
          </w:p>
        </w:tc>
        <w:tc>
          <w:tcPr>
            <w:tcW w:w="457" w:type="pct"/>
            <w:tcBorders>
              <w:top w:val="nil"/>
              <w:left w:val="nil"/>
              <w:bottom w:val="single" w:sz="4" w:space="0" w:color="auto"/>
              <w:right w:val="single" w:sz="4" w:space="0" w:color="auto"/>
            </w:tcBorders>
            <w:shd w:val="clear" w:color="auto" w:fill="auto"/>
            <w:noWrap/>
            <w:vAlign w:val="center"/>
          </w:tcPr>
          <w:p w14:paraId="59005DB2" w14:textId="77777777" w:rsidR="00080744" w:rsidRPr="00B329C8" w:rsidRDefault="00080744" w:rsidP="00D87441">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0" w:type="pct"/>
            <w:tcBorders>
              <w:top w:val="nil"/>
              <w:left w:val="nil"/>
              <w:bottom w:val="single" w:sz="4" w:space="0" w:color="auto"/>
              <w:right w:val="single" w:sz="4" w:space="0" w:color="auto"/>
            </w:tcBorders>
            <w:shd w:val="clear" w:color="auto" w:fill="auto"/>
            <w:noWrap/>
            <w:vAlign w:val="center"/>
          </w:tcPr>
          <w:p w14:paraId="7E1758D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7" w:type="pct"/>
            <w:tcBorders>
              <w:top w:val="nil"/>
              <w:left w:val="nil"/>
              <w:bottom w:val="single" w:sz="4" w:space="0" w:color="auto"/>
              <w:right w:val="single" w:sz="4" w:space="0" w:color="auto"/>
            </w:tcBorders>
            <w:shd w:val="clear" w:color="auto" w:fill="auto"/>
            <w:noWrap/>
            <w:vAlign w:val="center"/>
          </w:tcPr>
          <w:p w14:paraId="60B9295E"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3A74EA9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2579A56"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65C8B107"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5F3C46F0"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267A4685"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1" w:type="pct"/>
            <w:tcBorders>
              <w:top w:val="nil"/>
              <w:left w:val="nil"/>
              <w:bottom w:val="single" w:sz="4" w:space="0" w:color="auto"/>
              <w:right w:val="single" w:sz="4" w:space="0" w:color="auto"/>
            </w:tcBorders>
            <w:shd w:val="clear" w:color="auto" w:fill="auto"/>
            <w:noWrap/>
            <w:vAlign w:val="center"/>
          </w:tcPr>
          <w:p w14:paraId="3BF03448"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380" w:type="pct"/>
            <w:tcBorders>
              <w:top w:val="nil"/>
              <w:left w:val="nil"/>
              <w:bottom w:val="single" w:sz="4" w:space="0" w:color="auto"/>
              <w:right w:val="single" w:sz="4" w:space="0" w:color="auto"/>
            </w:tcBorders>
            <w:shd w:val="clear" w:color="auto" w:fill="auto"/>
            <w:noWrap/>
            <w:vAlign w:val="center"/>
          </w:tcPr>
          <w:p w14:paraId="09129171"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c>
          <w:tcPr>
            <w:tcW w:w="445" w:type="pct"/>
            <w:tcBorders>
              <w:top w:val="nil"/>
              <w:left w:val="nil"/>
              <w:bottom w:val="single" w:sz="4" w:space="0" w:color="auto"/>
              <w:right w:val="single" w:sz="4" w:space="0" w:color="auto"/>
            </w:tcBorders>
            <w:shd w:val="clear" w:color="auto" w:fill="auto"/>
            <w:noWrap/>
            <w:vAlign w:val="center"/>
          </w:tcPr>
          <w:p w14:paraId="28624304" w14:textId="77777777" w:rsidR="00080744" w:rsidRPr="002F73E4" w:rsidRDefault="00080744" w:rsidP="00D87441">
            <w:pPr>
              <w:ind w:left="0" w:hanging="14"/>
              <w:jc w:val="right"/>
              <w:rPr>
                <w:rFonts w:ascii="Bookman Old Style" w:hAnsi="Bookman Old Style"/>
                <w:color w:val="000000"/>
                <w:sz w:val="12"/>
                <w:szCs w:val="12"/>
              </w:rPr>
            </w:pPr>
            <w:r>
              <w:rPr>
                <w:rFonts w:ascii="Bookman Old Style" w:hAnsi="Bookman Old Style"/>
                <w:color w:val="000000"/>
                <w:sz w:val="11"/>
                <w:szCs w:val="11"/>
              </w:rPr>
              <w:t>-</w:t>
            </w:r>
          </w:p>
        </w:tc>
      </w:tr>
      <w:tr w:rsidR="00D82E3C" w:rsidRPr="00B329C8" w14:paraId="2A3D4426" w14:textId="77777777" w:rsidTr="00685E8D">
        <w:trPr>
          <w:trHeight w:val="300"/>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859522" w14:textId="77777777" w:rsidR="00D82E3C" w:rsidRPr="002C5AF2" w:rsidRDefault="00D82E3C" w:rsidP="00D82E3C">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B6EF60" w14:textId="4E3827B7" w:rsidR="00D82E3C" w:rsidRPr="008C54BF" w:rsidRDefault="00D82E3C" w:rsidP="00D82E3C">
            <w:pPr>
              <w:ind w:left="0"/>
              <w:jc w:val="right"/>
              <w:rPr>
                <w:rFonts w:ascii="Bookman Old Style" w:hAnsi="Bookman Old Style"/>
                <w:b/>
                <w:color w:val="000000"/>
                <w:sz w:val="12"/>
                <w:szCs w:val="12"/>
                <w:lang w:val="es-CO" w:eastAsia="es-CO"/>
              </w:rPr>
            </w:pPr>
            <w:r w:rsidRPr="000B02BC">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0A0E4B" w14:textId="69DDD585"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D3139D" w14:textId="28E9DDB9"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A422A3" w14:textId="28DB903E"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D18E52" w14:textId="5446DE1A"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4DC816" w14:textId="0C4AF09C"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01EE34" w14:textId="5B408214"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1BFE2E" w14:textId="123D8FB8"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F31AE0" w14:textId="69F285DB"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44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5B0E37" w14:textId="39B91AD4" w:rsidR="00D82E3C" w:rsidRPr="008C54BF" w:rsidRDefault="00D82E3C" w:rsidP="00D82E3C">
            <w:pPr>
              <w:ind w:left="0"/>
              <w:jc w:val="right"/>
              <w:rPr>
                <w:rFonts w:ascii="Bookman Old Style" w:hAnsi="Bookman Old Style"/>
                <w:b/>
                <w:color w:val="000000"/>
                <w:sz w:val="12"/>
                <w:szCs w:val="12"/>
              </w:rPr>
            </w:pPr>
            <w:r>
              <w:rPr>
                <w:rFonts w:ascii="Bookman Old Style" w:hAnsi="Bookman Old Style"/>
                <w:b/>
                <w:color w:val="000000"/>
                <w:sz w:val="12"/>
                <w:szCs w:val="12"/>
              </w:rPr>
              <w:t>14.904</w:t>
            </w:r>
          </w:p>
        </w:tc>
      </w:tr>
    </w:tbl>
    <w:p w14:paraId="0B6C3C80" w14:textId="77777777" w:rsidR="00080744" w:rsidRDefault="00080744" w:rsidP="00080744">
      <w:pPr>
        <w:widowControl w:val="0"/>
        <w:adjustRightInd w:val="0"/>
        <w:ind w:left="0"/>
        <w:jc w:val="center"/>
        <w:rPr>
          <w:rFonts w:ascii="Bookman Old Style" w:hAnsi="Bookman Old Style" w:cs="Arial"/>
          <w:b/>
        </w:rPr>
      </w:pPr>
    </w:p>
    <w:p w14:paraId="5F7D02A8" w14:textId="77777777" w:rsidR="00080744" w:rsidRDefault="00080744" w:rsidP="00391E7D">
      <w:pPr>
        <w:widowControl w:val="0"/>
        <w:adjustRightInd w:val="0"/>
        <w:ind w:left="0"/>
        <w:jc w:val="center"/>
        <w:rPr>
          <w:rFonts w:ascii="Bookman Old Style" w:hAnsi="Bookman Old Style" w:cs="Arial"/>
          <w:b/>
        </w:rPr>
      </w:pPr>
    </w:p>
    <w:p w14:paraId="01456B45" w14:textId="77777777" w:rsidR="000B02BC" w:rsidRDefault="000B02BC" w:rsidP="00391E7D">
      <w:pPr>
        <w:widowControl w:val="0"/>
        <w:adjustRightInd w:val="0"/>
        <w:ind w:left="0"/>
        <w:jc w:val="center"/>
        <w:rPr>
          <w:rFonts w:ascii="Bookman Old Style" w:hAnsi="Bookman Old Style" w:cs="Arial"/>
          <w:b/>
        </w:rPr>
      </w:pPr>
    </w:p>
    <w:p w14:paraId="1479EC5D" w14:textId="1562F1B8" w:rsidR="00DD5DF6" w:rsidRDefault="00DD5DF6" w:rsidP="00391E7D">
      <w:pPr>
        <w:widowControl w:val="0"/>
        <w:adjustRightInd w:val="0"/>
        <w:ind w:left="0"/>
        <w:jc w:val="center"/>
        <w:rPr>
          <w:rFonts w:ascii="Bookman Old Style" w:hAnsi="Bookman Old Style" w:cs="Arial"/>
          <w:b/>
        </w:rPr>
      </w:pPr>
    </w:p>
    <w:p w14:paraId="0FDFD545" w14:textId="31D91C8D" w:rsidR="00CB6FF0" w:rsidRDefault="00CB6FF0" w:rsidP="00391E7D">
      <w:pPr>
        <w:widowControl w:val="0"/>
        <w:adjustRightInd w:val="0"/>
        <w:ind w:left="0"/>
        <w:jc w:val="center"/>
        <w:rPr>
          <w:rFonts w:ascii="Bookman Old Style" w:hAnsi="Bookman Old Style" w:cs="Arial"/>
          <w:b/>
        </w:rPr>
      </w:pPr>
    </w:p>
    <w:p w14:paraId="71292A0E" w14:textId="77777777" w:rsidR="00CB6FF0" w:rsidRDefault="00CB6FF0" w:rsidP="00391E7D">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246D69D4" w14:textId="716FB58C" w:rsidR="00DA5FF5" w:rsidRDefault="00BD5090" w:rsidP="00391E7D">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391E7D">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6F882FAD" w14:textId="691F2A55" w:rsidR="00CD73E0" w:rsidRDefault="00CD73E0" w:rsidP="00391E7D">
            <w:pPr>
              <w:tabs>
                <w:tab w:val="left" w:pos="-720"/>
              </w:tabs>
              <w:suppressAutoHyphens/>
              <w:ind w:left="0"/>
              <w:jc w:val="center"/>
              <w:rPr>
                <w:rFonts w:ascii="Bookman Old Style" w:hAnsi="Bookman Old Style"/>
              </w:rPr>
            </w:pPr>
            <w:r>
              <w:rPr>
                <w:rFonts w:ascii="Bookman Old Style" w:hAnsi="Bookman Old Style"/>
              </w:rPr>
              <w:t>Presidente</w:t>
            </w:r>
          </w:p>
          <w:p w14:paraId="4DCE2210" w14:textId="11A155F2" w:rsidR="00984132" w:rsidRPr="00BD0865" w:rsidRDefault="00984132" w:rsidP="00391E7D">
            <w:pPr>
              <w:tabs>
                <w:tab w:val="left" w:pos="-720"/>
              </w:tabs>
              <w:suppressAutoHyphens/>
              <w:ind w:left="0"/>
              <w:jc w:val="center"/>
              <w:rPr>
                <w:rFonts w:ascii="Bookman Old Style" w:hAnsi="Bookman Old Style" w:cs="Arial"/>
                <w:b/>
                <w:strike/>
                <w:spacing w:val="-3"/>
              </w:rPr>
            </w:pPr>
          </w:p>
        </w:tc>
        <w:tc>
          <w:tcPr>
            <w:tcW w:w="4525" w:type="dxa"/>
          </w:tcPr>
          <w:p w14:paraId="77FD9C7F" w14:textId="2A9D45C6" w:rsidR="0027242C" w:rsidRPr="00666660" w:rsidRDefault="0027242C" w:rsidP="00391E7D">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06F63">
              <w:rPr>
                <w:rFonts w:ascii="Bookman Old Style" w:hAnsi="Bookman Old Style" w:cs="Arial"/>
                <w:b/>
              </w:rPr>
              <w:t>R</w:t>
            </w:r>
            <w:r>
              <w:rPr>
                <w:rFonts w:ascii="Bookman Old Style" w:hAnsi="Bookman Old Style" w:cs="Arial"/>
                <w:b/>
              </w:rPr>
              <w:t>ERA</w:t>
            </w:r>
          </w:p>
          <w:p w14:paraId="5769A86D" w14:textId="77777777" w:rsidR="00984132" w:rsidRPr="00666660" w:rsidRDefault="00E51288" w:rsidP="00391E7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4249B91" w14:textId="77777777" w:rsidR="00273C2C" w:rsidRDefault="00DC7657" w:rsidP="00391E7D">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91E7D">
      <w:pPr>
        <w:widowControl w:val="0"/>
        <w:adjustRightInd w:val="0"/>
        <w:ind w:left="0"/>
        <w:jc w:val="center"/>
        <w:rPr>
          <w:rFonts w:ascii="Bookman Old Style" w:hAnsi="Bookman Old Style" w:cs="Arial"/>
          <w:b/>
        </w:rPr>
      </w:pPr>
    </w:p>
    <w:p w14:paraId="45A9C70E" w14:textId="756ADDB5" w:rsidR="00273C2C" w:rsidRPr="001954E9" w:rsidRDefault="00273C2C" w:rsidP="00391E7D">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91E7D">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91E7D">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49DA5B3" w:rsidR="00273C2C" w:rsidRPr="009353D2" w:rsidRDefault="00273C2C"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A07D93" w:rsidRPr="001954E9" w14:paraId="3D21824E" w14:textId="77777777" w:rsidTr="00A07D93">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61A7875F"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5215BF51" w14:textId="77777777" w:rsidTr="00A07D93">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4E85CA22"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4F6713DB"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39FCCB0B"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4D090BCD"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3D76FF16"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7AF499F0"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45EBF7F7"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1250E009"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0EB8DBA9"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201C2C00"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70859D4D"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37656B7C"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65E7B3F8"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067B6A8E"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517FE428"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2DE39EAB"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12BB00FD"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74B4DF0D"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5B3C9E8F"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0E30CC02"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18C76A8B"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767A1C9E"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61E33DBC"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72C0EF66"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14BE1DC2"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6B40AF21"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2F8AF7D0"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09F77C66"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10BF62D7"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2D95AE93"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6CA56A97"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64554006"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1A39C523"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4EFDA82D"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57929536"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A07D93" w:rsidRPr="001954E9" w14:paraId="6C410F4A" w14:textId="77777777" w:rsidTr="00A07D93">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A07D93" w:rsidRPr="009353D2" w:rsidRDefault="00A07D93" w:rsidP="00391E7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02F55DE0" w:rsidR="00A07D93" w:rsidRPr="00A07D93" w:rsidRDefault="00D87441" w:rsidP="00391E7D">
            <w:pPr>
              <w:ind w:left="0"/>
              <w:jc w:val="center"/>
              <w:rPr>
                <w:rFonts w:ascii="Bookman Old Style" w:hAnsi="Bookman Old Style"/>
                <w:sz w:val="22"/>
                <w:szCs w:val="22"/>
              </w:rPr>
            </w:pPr>
            <w:r>
              <w:rPr>
                <w:rFonts w:ascii="Bookman Old Style" w:hAnsi="Bookman Old Style"/>
                <w:sz w:val="22"/>
                <w:szCs w:val="22"/>
              </w:rPr>
              <w:t>28.000.000</w:t>
            </w:r>
          </w:p>
        </w:tc>
      </w:tr>
      <w:tr w:rsidR="009F5BAB" w:rsidRPr="001954E9" w14:paraId="5AB08A7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16F4769B" w14:textId="77777777" w:rsidR="009F5BAB" w:rsidRPr="009353D2" w:rsidRDefault="009F5BAB" w:rsidP="00391E7D">
            <w:pPr>
              <w:ind w:left="0"/>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5D6FC530" w:rsidR="009F5BAB" w:rsidRPr="00A60B88" w:rsidRDefault="007A1433" w:rsidP="00391E7D">
            <w:pPr>
              <w:ind w:left="0"/>
              <w:jc w:val="center"/>
              <w:rPr>
                <w:rFonts w:ascii="Bookman Old Style" w:hAnsi="Bookman Old Style"/>
                <w:b/>
                <w:sz w:val="22"/>
                <w:szCs w:val="22"/>
              </w:rPr>
            </w:pPr>
            <w:r>
              <w:rPr>
                <w:rFonts w:ascii="Bookman Old Style" w:hAnsi="Bookman Old Style"/>
                <w:b/>
                <w:sz w:val="22"/>
                <w:szCs w:val="22"/>
              </w:rPr>
              <w:t>138.006.022</w:t>
            </w:r>
          </w:p>
        </w:tc>
      </w:tr>
    </w:tbl>
    <w:p w14:paraId="673978EC" w14:textId="77777777" w:rsidR="00483D9E" w:rsidRDefault="00483D9E" w:rsidP="00391E7D">
      <w:pPr>
        <w:widowControl w:val="0"/>
        <w:adjustRightInd w:val="0"/>
        <w:ind w:left="0"/>
        <w:jc w:val="center"/>
        <w:rPr>
          <w:rFonts w:ascii="Bookman Old Style" w:hAnsi="Bookman Old Style" w:cs="Arial"/>
          <w:b/>
        </w:rPr>
      </w:pPr>
    </w:p>
    <w:p w14:paraId="22E0D711" w14:textId="77777777" w:rsidR="006240C9" w:rsidRDefault="006240C9" w:rsidP="00391E7D">
      <w:pPr>
        <w:widowControl w:val="0"/>
        <w:adjustRightInd w:val="0"/>
        <w:ind w:left="0"/>
        <w:jc w:val="center"/>
        <w:rPr>
          <w:rFonts w:ascii="Bookman Old Style" w:hAnsi="Bookman Old Style" w:cs="Arial"/>
          <w:b/>
        </w:rPr>
      </w:pPr>
    </w:p>
    <w:p w14:paraId="26A77F25" w14:textId="689F8E06" w:rsidR="006240C9" w:rsidRDefault="006240C9" w:rsidP="00391E7D">
      <w:pPr>
        <w:widowControl w:val="0"/>
        <w:adjustRightInd w:val="0"/>
        <w:ind w:left="0"/>
        <w:jc w:val="center"/>
        <w:rPr>
          <w:rFonts w:ascii="Bookman Old Style" w:hAnsi="Bookman Old Style" w:cs="Arial"/>
          <w:b/>
        </w:rPr>
      </w:pPr>
    </w:p>
    <w:p w14:paraId="6AB475BF" w14:textId="77777777" w:rsidR="006240C9" w:rsidRDefault="006240C9" w:rsidP="00391E7D">
      <w:pPr>
        <w:widowControl w:val="0"/>
        <w:adjustRightInd w:val="0"/>
        <w:ind w:left="0"/>
        <w:jc w:val="center"/>
        <w:rPr>
          <w:rFonts w:ascii="Bookman Old Style" w:hAnsi="Bookman Old Style" w:cs="Arial"/>
          <w:b/>
        </w:rPr>
      </w:pPr>
    </w:p>
    <w:p w14:paraId="28160B9D" w14:textId="77777777" w:rsidR="00415FAD" w:rsidRDefault="00415FAD" w:rsidP="00391E7D">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629E06AE" w14:textId="5D01596D" w:rsidR="001E30E3" w:rsidRDefault="00BD5090" w:rsidP="00391E7D">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391E7D">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D7CBF76" w:rsidR="00CD73E0" w:rsidRDefault="00CD73E0" w:rsidP="00391E7D">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391E7D">
            <w:pPr>
              <w:tabs>
                <w:tab w:val="left" w:pos="-720"/>
              </w:tabs>
              <w:suppressAutoHyphens/>
              <w:ind w:left="0"/>
              <w:jc w:val="center"/>
              <w:rPr>
                <w:rFonts w:ascii="Bookman Old Style" w:hAnsi="Bookman Old Style" w:cs="Arial"/>
                <w:b/>
                <w:strike/>
                <w:spacing w:val="-3"/>
              </w:rPr>
            </w:pPr>
          </w:p>
        </w:tc>
        <w:tc>
          <w:tcPr>
            <w:tcW w:w="4531" w:type="dxa"/>
          </w:tcPr>
          <w:p w14:paraId="7C7A49E7" w14:textId="10850B15" w:rsidR="0027242C" w:rsidRPr="00666660" w:rsidRDefault="0027242C" w:rsidP="00391E7D">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06F63">
              <w:rPr>
                <w:rFonts w:ascii="Bookman Old Style" w:hAnsi="Bookman Old Style" w:cs="Arial"/>
                <w:b/>
              </w:rPr>
              <w:t>R</w:t>
            </w:r>
            <w:r>
              <w:rPr>
                <w:rFonts w:ascii="Bookman Old Style" w:hAnsi="Bookman Old Style" w:cs="Arial"/>
                <w:b/>
              </w:rPr>
              <w:t>ERA</w:t>
            </w:r>
          </w:p>
          <w:p w14:paraId="7A721D6C" w14:textId="77777777" w:rsidR="00984132" w:rsidRPr="00666660" w:rsidRDefault="00E51288" w:rsidP="00391E7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F9C7378" w14:textId="77777777" w:rsidR="00055B77" w:rsidRPr="00341E8F" w:rsidRDefault="00055B77" w:rsidP="00391E7D">
      <w:pPr>
        <w:widowControl w:val="0"/>
        <w:adjustRightInd w:val="0"/>
        <w:ind w:left="0"/>
        <w:jc w:val="center"/>
        <w:rPr>
          <w:rFonts w:ascii="Bookman Old Style" w:hAnsi="Bookman Old Style" w:cs="Arial"/>
          <w:b/>
        </w:rPr>
      </w:pPr>
    </w:p>
    <w:sectPr w:rsidR="00055B77" w:rsidRPr="00341E8F" w:rsidSect="0050413D">
      <w:headerReference w:type="default" r:id="rId20"/>
      <w:headerReference w:type="first" r:id="rId21"/>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1F427" w14:textId="77777777" w:rsidR="007010C3" w:rsidRDefault="007010C3">
      <w:r>
        <w:separator/>
      </w:r>
    </w:p>
  </w:endnote>
  <w:endnote w:type="continuationSeparator" w:id="0">
    <w:p w14:paraId="26664366" w14:textId="77777777" w:rsidR="007010C3" w:rsidRDefault="0070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F8872" w14:textId="77777777" w:rsidR="007010C3" w:rsidRDefault="007010C3">
      <w:r>
        <w:separator/>
      </w:r>
    </w:p>
  </w:footnote>
  <w:footnote w:type="continuationSeparator" w:id="0">
    <w:p w14:paraId="7DF5AAB7" w14:textId="77777777" w:rsidR="007010C3" w:rsidRDefault="007010C3">
      <w:r>
        <w:continuationSeparator/>
      </w:r>
    </w:p>
  </w:footnote>
  <w:footnote w:id="1">
    <w:p w14:paraId="2CABFE22" w14:textId="77777777" w:rsidR="00191EED" w:rsidRPr="009353D2" w:rsidRDefault="00191EED"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7777777" w:rsidR="00191EED" w:rsidRPr="009353D2" w:rsidRDefault="00191EED">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7DC0" w14:textId="77777777" w:rsidR="00191EED" w:rsidRDefault="00191EED" w:rsidP="00951F79">
    <w:pPr>
      <w:pStyle w:val="Ttulo1"/>
      <w:ind w:right="6"/>
      <w:jc w:val="left"/>
      <w:rPr>
        <w:rFonts w:ascii="Bookman Old Style" w:hAnsi="Bookman Old Style" w:cs="Arial"/>
        <w:b w:val="0"/>
        <w:sz w:val="22"/>
        <w:szCs w:val="22"/>
      </w:rPr>
    </w:pPr>
  </w:p>
  <w:p w14:paraId="7315D676" w14:textId="1B7D2A3F" w:rsidR="00191EED" w:rsidRPr="00951F79" w:rsidRDefault="00191EE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A58E7">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A58E7" w:rsidRPr="00CA58E7">
        <w:rPr>
          <w:rFonts w:ascii="Bookman Old Style" w:hAnsi="Bookman Old Style" w:cs="Arial"/>
          <w:b w:val="0"/>
          <w:noProof/>
          <w:sz w:val="22"/>
          <w:szCs w:val="22"/>
        </w:rPr>
        <w:t>14</w:t>
      </w:r>
    </w:fldSimple>
  </w:p>
  <w:p w14:paraId="27D15C8C" w14:textId="77777777" w:rsidR="00191EED" w:rsidRDefault="00191EED"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F648FB4" w14:textId="7DFBF828" w:rsidR="00191EED" w:rsidRPr="006D6067" w:rsidRDefault="00191EED" w:rsidP="006D6067">
    <w:pPr>
      <w:ind w:left="0"/>
      <w:jc w:val="both"/>
      <w:rPr>
        <w:rFonts w:ascii="Bookman Old Style" w:hAnsi="Bookman Old Style" w:cs="Arial"/>
        <w:sz w:val="22"/>
        <w:szCs w:val="22"/>
        <w:lang w:val="es-ES_tradnl"/>
      </w:rPr>
    </w:pPr>
    <w:r w:rsidRPr="006D6067">
      <w:rPr>
        <w:rFonts w:ascii="Bookman Old Style" w:hAnsi="Bookman Old Style" w:cs="Arial"/>
        <w:sz w:val="22"/>
        <w:szCs w:val="22"/>
        <w:lang w:val="es-ES_tradnl"/>
      </w:rPr>
      <w:t xml:space="preserve">Por la cual se aprueba el cargo de distribución por uso del sistema de distribución de gas combustible por </w:t>
    </w:r>
    <w:r w:rsidRPr="004647B2">
      <w:rPr>
        <w:rFonts w:ascii="Bookman Old Style" w:hAnsi="Bookman Old Style" w:cs="Arial"/>
        <w:sz w:val="20"/>
        <w:szCs w:val="20"/>
        <w:lang w:val="es-ES_tradnl"/>
      </w:rPr>
      <w:t>redes</w:t>
    </w:r>
    <w:r w:rsidRPr="006D6067">
      <w:rPr>
        <w:rFonts w:ascii="Bookman Old Style" w:hAnsi="Bookman Old Style" w:cs="Arial"/>
        <w:sz w:val="22"/>
        <w:szCs w:val="22"/>
        <w:lang w:val="es-ES_tradnl"/>
      </w:rPr>
      <w:t xml:space="preserve"> de tubería para el mercado relevante </w:t>
    </w:r>
    <w:r>
      <w:rPr>
        <w:rFonts w:ascii="Bookman Old Style" w:hAnsi="Bookman Old Style" w:cs="Arial"/>
        <w:sz w:val="22"/>
        <w:szCs w:val="22"/>
        <w:lang w:val="es-ES_tradnl"/>
      </w:rPr>
      <w:t>conformado por el Municipio de San Miguel de Sema</w:t>
    </w:r>
    <w:r w:rsidRPr="006D6067">
      <w:rPr>
        <w:rFonts w:ascii="Bookman Old Style" w:hAnsi="Bookman Old Style" w:cs="Arial"/>
        <w:sz w:val="22"/>
        <w:szCs w:val="22"/>
        <w:lang w:val="es-ES_tradnl"/>
      </w:rPr>
      <w:t>, Departamento de</w:t>
    </w:r>
    <w:r>
      <w:rPr>
        <w:rFonts w:ascii="Bookman Old Style" w:hAnsi="Bookman Old Style" w:cs="Arial"/>
        <w:sz w:val="22"/>
        <w:szCs w:val="22"/>
        <w:lang w:val="es-ES_tradnl"/>
      </w:rPr>
      <w:t xml:space="preserve"> Boyacá</w:t>
    </w:r>
    <w:r w:rsidRPr="006D6067">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COMPRIGAS</w:t>
    </w:r>
    <w:r w:rsidRPr="006D6067">
      <w:rPr>
        <w:rFonts w:ascii="Bookman Old Style" w:hAnsi="Bookman Old Style" w:cs="Arial"/>
        <w:sz w:val="22"/>
        <w:szCs w:val="22"/>
        <w:lang w:val="es-ES_tradnl"/>
      </w:rPr>
      <w:t xml:space="preserve"> S.A.S. E.S.P.</w:t>
    </w:r>
  </w:p>
  <w:p w14:paraId="6EB0A453" w14:textId="77777777" w:rsidR="00191EED" w:rsidRPr="003523B6" w:rsidRDefault="00191EED" w:rsidP="009353D2">
    <w:pPr>
      <w:pBdr>
        <w:bottom w:val="single" w:sz="4" w:space="1" w:color="auto"/>
      </w:pBdr>
      <w:spacing w:after="12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3368" w14:textId="77777777" w:rsidR="00191EED" w:rsidRDefault="00191EED"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91EED" w:rsidRDefault="00191EED">
    <w:pPr>
      <w:pStyle w:val="Encabezado"/>
      <w:jc w:val="center"/>
      <w:rPr>
        <w:rFonts w:ascii="Arial" w:hAnsi="Arial" w:cs="Arial"/>
        <w:spacing w:val="20"/>
        <w:sz w:val="20"/>
      </w:rPr>
    </w:pPr>
  </w:p>
  <w:p w14:paraId="6C7B22A4" w14:textId="77777777" w:rsidR="00191EED" w:rsidRDefault="00191EED"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9"/>
  </w:num>
  <w:num w:numId="3">
    <w:abstractNumId w:val="16"/>
  </w:num>
  <w:num w:numId="4">
    <w:abstractNumId w:val="14"/>
  </w:num>
  <w:num w:numId="5">
    <w:abstractNumId w:val="10"/>
  </w:num>
  <w:num w:numId="6">
    <w:abstractNumId w:val="6"/>
  </w:num>
  <w:num w:numId="7">
    <w:abstractNumId w:val="0"/>
  </w:num>
  <w:num w:numId="8">
    <w:abstractNumId w:val="15"/>
  </w:num>
  <w:num w:numId="9">
    <w:abstractNumId w:val="8"/>
  </w:num>
  <w:num w:numId="10">
    <w:abstractNumId w:val="3"/>
  </w:num>
  <w:num w:numId="11">
    <w:abstractNumId w:val="7"/>
  </w:num>
  <w:num w:numId="12">
    <w:abstractNumId w:val="12"/>
  </w:num>
  <w:num w:numId="13">
    <w:abstractNumId w:val="11"/>
  </w:num>
  <w:num w:numId="14">
    <w:abstractNumId w:val="4"/>
  </w:num>
  <w:num w:numId="15">
    <w:abstractNumId w:val="2"/>
  </w:num>
  <w:num w:numId="16">
    <w:abstractNumId w:val="1"/>
  </w:num>
  <w:num w:numId="17">
    <w:abstractNumId w:val="1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472D"/>
    <w:rsid w:val="00014E2E"/>
    <w:rsid w:val="00016C18"/>
    <w:rsid w:val="000175DD"/>
    <w:rsid w:val="00021E61"/>
    <w:rsid w:val="00023FC2"/>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728B"/>
    <w:rsid w:val="00060D57"/>
    <w:rsid w:val="00061CE9"/>
    <w:rsid w:val="0006208A"/>
    <w:rsid w:val="0006287B"/>
    <w:rsid w:val="00063657"/>
    <w:rsid w:val="000647F6"/>
    <w:rsid w:val="000664AE"/>
    <w:rsid w:val="000679CE"/>
    <w:rsid w:val="00067A66"/>
    <w:rsid w:val="00071793"/>
    <w:rsid w:val="00072A62"/>
    <w:rsid w:val="00072CB1"/>
    <w:rsid w:val="00075F96"/>
    <w:rsid w:val="00076680"/>
    <w:rsid w:val="00076A1D"/>
    <w:rsid w:val="00076DF2"/>
    <w:rsid w:val="0007705D"/>
    <w:rsid w:val="0007780C"/>
    <w:rsid w:val="00077A0F"/>
    <w:rsid w:val="0008073E"/>
    <w:rsid w:val="00080744"/>
    <w:rsid w:val="00082816"/>
    <w:rsid w:val="00082B86"/>
    <w:rsid w:val="00087274"/>
    <w:rsid w:val="000872ED"/>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2BC"/>
    <w:rsid w:val="000B03C2"/>
    <w:rsid w:val="000B17F7"/>
    <w:rsid w:val="000B1B19"/>
    <w:rsid w:val="000B2345"/>
    <w:rsid w:val="000B2B0E"/>
    <w:rsid w:val="000B3AAB"/>
    <w:rsid w:val="000B3C29"/>
    <w:rsid w:val="000B4904"/>
    <w:rsid w:val="000B6582"/>
    <w:rsid w:val="000B667A"/>
    <w:rsid w:val="000C1134"/>
    <w:rsid w:val="000C1E0E"/>
    <w:rsid w:val="000C3239"/>
    <w:rsid w:val="000C4768"/>
    <w:rsid w:val="000C750F"/>
    <w:rsid w:val="000C75DA"/>
    <w:rsid w:val="000D1308"/>
    <w:rsid w:val="000D26F8"/>
    <w:rsid w:val="000D329B"/>
    <w:rsid w:val="000D3571"/>
    <w:rsid w:val="000E01B8"/>
    <w:rsid w:val="000E01F3"/>
    <w:rsid w:val="000E2037"/>
    <w:rsid w:val="000E41E3"/>
    <w:rsid w:val="000E5A0A"/>
    <w:rsid w:val="000E606B"/>
    <w:rsid w:val="000E644D"/>
    <w:rsid w:val="000E65FF"/>
    <w:rsid w:val="000E7A38"/>
    <w:rsid w:val="000E7D39"/>
    <w:rsid w:val="000E7F51"/>
    <w:rsid w:val="000F0A3D"/>
    <w:rsid w:val="000F1132"/>
    <w:rsid w:val="000F18B2"/>
    <w:rsid w:val="000F258C"/>
    <w:rsid w:val="000F2970"/>
    <w:rsid w:val="000F3230"/>
    <w:rsid w:val="000F410B"/>
    <w:rsid w:val="000F7A63"/>
    <w:rsid w:val="0010055F"/>
    <w:rsid w:val="00101A42"/>
    <w:rsid w:val="00101B41"/>
    <w:rsid w:val="00104A91"/>
    <w:rsid w:val="00105372"/>
    <w:rsid w:val="00106CDD"/>
    <w:rsid w:val="00106F63"/>
    <w:rsid w:val="0010707E"/>
    <w:rsid w:val="001072B9"/>
    <w:rsid w:val="0011285B"/>
    <w:rsid w:val="00113128"/>
    <w:rsid w:val="0011341F"/>
    <w:rsid w:val="00113949"/>
    <w:rsid w:val="001139FA"/>
    <w:rsid w:val="00113EC5"/>
    <w:rsid w:val="0011783F"/>
    <w:rsid w:val="00117B62"/>
    <w:rsid w:val="001202B9"/>
    <w:rsid w:val="0012200E"/>
    <w:rsid w:val="00122CFB"/>
    <w:rsid w:val="00123206"/>
    <w:rsid w:val="00123915"/>
    <w:rsid w:val="0012404A"/>
    <w:rsid w:val="00124758"/>
    <w:rsid w:val="001279E4"/>
    <w:rsid w:val="00130B51"/>
    <w:rsid w:val="00131585"/>
    <w:rsid w:val="001331B3"/>
    <w:rsid w:val="00134B8E"/>
    <w:rsid w:val="00135116"/>
    <w:rsid w:val="00135B34"/>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04F3"/>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1EED"/>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56D9"/>
    <w:rsid w:val="001D61E6"/>
    <w:rsid w:val="001D7832"/>
    <w:rsid w:val="001E2BE7"/>
    <w:rsid w:val="001E2FAE"/>
    <w:rsid w:val="001E30E3"/>
    <w:rsid w:val="001E5601"/>
    <w:rsid w:val="001E738F"/>
    <w:rsid w:val="001F1AE4"/>
    <w:rsid w:val="001F2709"/>
    <w:rsid w:val="001F2BD1"/>
    <w:rsid w:val="001F3765"/>
    <w:rsid w:val="001F4AC3"/>
    <w:rsid w:val="001F6CA6"/>
    <w:rsid w:val="00202111"/>
    <w:rsid w:val="0020266E"/>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AF"/>
    <w:rsid w:val="00236FC8"/>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47FBB"/>
    <w:rsid w:val="00250C29"/>
    <w:rsid w:val="00252A8C"/>
    <w:rsid w:val="00253EC3"/>
    <w:rsid w:val="00253FDC"/>
    <w:rsid w:val="00256E7D"/>
    <w:rsid w:val="00260569"/>
    <w:rsid w:val="002606F0"/>
    <w:rsid w:val="00261BF8"/>
    <w:rsid w:val="0026413A"/>
    <w:rsid w:val="0026623A"/>
    <w:rsid w:val="00266CD6"/>
    <w:rsid w:val="0026780A"/>
    <w:rsid w:val="0027226A"/>
    <w:rsid w:val="0027242C"/>
    <w:rsid w:val="00273301"/>
    <w:rsid w:val="0027346B"/>
    <w:rsid w:val="00273C2C"/>
    <w:rsid w:val="00273F6E"/>
    <w:rsid w:val="00274246"/>
    <w:rsid w:val="002744CD"/>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4915"/>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3E4"/>
    <w:rsid w:val="002F7BC3"/>
    <w:rsid w:val="00302AF5"/>
    <w:rsid w:val="00303396"/>
    <w:rsid w:val="003034E2"/>
    <w:rsid w:val="00303C3C"/>
    <w:rsid w:val="00304DB9"/>
    <w:rsid w:val="003101DA"/>
    <w:rsid w:val="00310331"/>
    <w:rsid w:val="003106A1"/>
    <w:rsid w:val="00312369"/>
    <w:rsid w:val="00314693"/>
    <w:rsid w:val="00314757"/>
    <w:rsid w:val="00316C3A"/>
    <w:rsid w:val="00316D76"/>
    <w:rsid w:val="00317E61"/>
    <w:rsid w:val="00320809"/>
    <w:rsid w:val="00320A00"/>
    <w:rsid w:val="003211CE"/>
    <w:rsid w:val="003216FD"/>
    <w:rsid w:val="00321766"/>
    <w:rsid w:val="00321E6C"/>
    <w:rsid w:val="00326082"/>
    <w:rsid w:val="0032669A"/>
    <w:rsid w:val="00327FC7"/>
    <w:rsid w:val="0033099C"/>
    <w:rsid w:val="0033191F"/>
    <w:rsid w:val="00333396"/>
    <w:rsid w:val="00341E8F"/>
    <w:rsid w:val="00342DE0"/>
    <w:rsid w:val="00345FA9"/>
    <w:rsid w:val="00346E50"/>
    <w:rsid w:val="003518A4"/>
    <w:rsid w:val="003523B6"/>
    <w:rsid w:val="0035403A"/>
    <w:rsid w:val="00354CE5"/>
    <w:rsid w:val="00355285"/>
    <w:rsid w:val="00356C1B"/>
    <w:rsid w:val="00357DAB"/>
    <w:rsid w:val="003609E9"/>
    <w:rsid w:val="00360ADB"/>
    <w:rsid w:val="00361664"/>
    <w:rsid w:val="00361E06"/>
    <w:rsid w:val="0036394B"/>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1E7D"/>
    <w:rsid w:val="003943C4"/>
    <w:rsid w:val="00394B66"/>
    <w:rsid w:val="003956D0"/>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3EC"/>
    <w:rsid w:val="003B46A0"/>
    <w:rsid w:val="003B5489"/>
    <w:rsid w:val="003B65CC"/>
    <w:rsid w:val="003B6A60"/>
    <w:rsid w:val="003B75B5"/>
    <w:rsid w:val="003B769B"/>
    <w:rsid w:val="003C1DCC"/>
    <w:rsid w:val="003C24AD"/>
    <w:rsid w:val="003C3004"/>
    <w:rsid w:val="003C3447"/>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78B5"/>
    <w:rsid w:val="003F0076"/>
    <w:rsid w:val="003F5A31"/>
    <w:rsid w:val="003F5F55"/>
    <w:rsid w:val="003F7FBF"/>
    <w:rsid w:val="004007B3"/>
    <w:rsid w:val="00403322"/>
    <w:rsid w:val="00404163"/>
    <w:rsid w:val="00404192"/>
    <w:rsid w:val="00404DA1"/>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47B2"/>
    <w:rsid w:val="004656CD"/>
    <w:rsid w:val="004672AD"/>
    <w:rsid w:val="0047111B"/>
    <w:rsid w:val="0047122B"/>
    <w:rsid w:val="00471792"/>
    <w:rsid w:val="00473772"/>
    <w:rsid w:val="004739C3"/>
    <w:rsid w:val="00473B7A"/>
    <w:rsid w:val="00474D96"/>
    <w:rsid w:val="004756EF"/>
    <w:rsid w:val="00476C91"/>
    <w:rsid w:val="00476EFF"/>
    <w:rsid w:val="00480217"/>
    <w:rsid w:val="00480EF2"/>
    <w:rsid w:val="00480F76"/>
    <w:rsid w:val="00481CD4"/>
    <w:rsid w:val="00481F9A"/>
    <w:rsid w:val="00483D9E"/>
    <w:rsid w:val="00484304"/>
    <w:rsid w:val="00485413"/>
    <w:rsid w:val="00485DC7"/>
    <w:rsid w:val="004872CE"/>
    <w:rsid w:val="004926C2"/>
    <w:rsid w:val="00494396"/>
    <w:rsid w:val="00495A52"/>
    <w:rsid w:val="004960E9"/>
    <w:rsid w:val="0049624D"/>
    <w:rsid w:val="004970EE"/>
    <w:rsid w:val="004A0540"/>
    <w:rsid w:val="004A2E88"/>
    <w:rsid w:val="004A4961"/>
    <w:rsid w:val="004A5305"/>
    <w:rsid w:val="004A5E41"/>
    <w:rsid w:val="004A6280"/>
    <w:rsid w:val="004B1840"/>
    <w:rsid w:val="004B1D1B"/>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02E"/>
    <w:rsid w:val="004D43AE"/>
    <w:rsid w:val="004D5674"/>
    <w:rsid w:val="004D5E78"/>
    <w:rsid w:val="004D6EB8"/>
    <w:rsid w:val="004D7020"/>
    <w:rsid w:val="004D7634"/>
    <w:rsid w:val="004D77B5"/>
    <w:rsid w:val="004E07AB"/>
    <w:rsid w:val="004E1E32"/>
    <w:rsid w:val="004E24C5"/>
    <w:rsid w:val="004E2802"/>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B33"/>
    <w:rsid w:val="00507421"/>
    <w:rsid w:val="005123D0"/>
    <w:rsid w:val="00513B60"/>
    <w:rsid w:val="00515932"/>
    <w:rsid w:val="00515F50"/>
    <w:rsid w:val="0052141A"/>
    <w:rsid w:val="00521FB0"/>
    <w:rsid w:val="00523306"/>
    <w:rsid w:val="00523E4D"/>
    <w:rsid w:val="00524A69"/>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68B2"/>
    <w:rsid w:val="00547FA4"/>
    <w:rsid w:val="005516A0"/>
    <w:rsid w:val="00551DD6"/>
    <w:rsid w:val="005544E8"/>
    <w:rsid w:val="00554523"/>
    <w:rsid w:val="00554FFF"/>
    <w:rsid w:val="00560229"/>
    <w:rsid w:val="00560B56"/>
    <w:rsid w:val="00562E64"/>
    <w:rsid w:val="00563C3D"/>
    <w:rsid w:val="00565466"/>
    <w:rsid w:val="00565F71"/>
    <w:rsid w:val="00566054"/>
    <w:rsid w:val="00566687"/>
    <w:rsid w:val="00566F5D"/>
    <w:rsid w:val="00567459"/>
    <w:rsid w:val="00570E58"/>
    <w:rsid w:val="005713EE"/>
    <w:rsid w:val="005725C8"/>
    <w:rsid w:val="005731CE"/>
    <w:rsid w:val="0057420C"/>
    <w:rsid w:val="00574302"/>
    <w:rsid w:val="00574CA5"/>
    <w:rsid w:val="00575330"/>
    <w:rsid w:val="00575C6F"/>
    <w:rsid w:val="00580A04"/>
    <w:rsid w:val="00581897"/>
    <w:rsid w:val="005838FE"/>
    <w:rsid w:val="0058479F"/>
    <w:rsid w:val="005848AA"/>
    <w:rsid w:val="005873FD"/>
    <w:rsid w:val="005878CC"/>
    <w:rsid w:val="00592E8C"/>
    <w:rsid w:val="0059325B"/>
    <w:rsid w:val="00593C4F"/>
    <w:rsid w:val="00594054"/>
    <w:rsid w:val="005946A8"/>
    <w:rsid w:val="00594D62"/>
    <w:rsid w:val="00596A33"/>
    <w:rsid w:val="00596E6F"/>
    <w:rsid w:val="0059774E"/>
    <w:rsid w:val="005A165B"/>
    <w:rsid w:val="005A2753"/>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4F9B"/>
    <w:rsid w:val="005F5F07"/>
    <w:rsid w:val="005F6F41"/>
    <w:rsid w:val="005F7255"/>
    <w:rsid w:val="005F7505"/>
    <w:rsid w:val="00600248"/>
    <w:rsid w:val="006002C7"/>
    <w:rsid w:val="006005E4"/>
    <w:rsid w:val="00601C5F"/>
    <w:rsid w:val="006029DA"/>
    <w:rsid w:val="00605F60"/>
    <w:rsid w:val="00611AFF"/>
    <w:rsid w:val="00611C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5E8D"/>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60D3"/>
    <w:rsid w:val="006B6D47"/>
    <w:rsid w:val="006C0210"/>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ADE"/>
    <w:rsid w:val="006E1C54"/>
    <w:rsid w:val="006E2A04"/>
    <w:rsid w:val="006E3361"/>
    <w:rsid w:val="006E3D5F"/>
    <w:rsid w:val="006E42FB"/>
    <w:rsid w:val="006E65AE"/>
    <w:rsid w:val="006E78EE"/>
    <w:rsid w:val="006F0827"/>
    <w:rsid w:val="006F3BDC"/>
    <w:rsid w:val="006F5797"/>
    <w:rsid w:val="006F6855"/>
    <w:rsid w:val="006F6D95"/>
    <w:rsid w:val="006F7700"/>
    <w:rsid w:val="006F7765"/>
    <w:rsid w:val="007009B9"/>
    <w:rsid w:val="007010C3"/>
    <w:rsid w:val="007019FA"/>
    <w:rsid w:val="00702880"/>
    <w:rsid w:val="0070296B"/>
    <w:rsid w:val="00702FC2"/>
    <w:rsid w:val="00704166"/>
    <w:rsid w:val="00704312"/>
    <w:rsid w:val="00704FB4"/>
    <w:rsid w:val="00706D65"/>
    <w:rsid w:val="00706F13"/>
    <w:rsid w:val="007072E8"/>
    <w:rsid w:val="00707D58"/>
    <w:rsid w:val="007119ED"/>
    <w:rsid w:val="0071496A"/>
    <w:rsid w:val="0071618D"/>
    <w:rsid w:val="00716545"/>
    <w:rsid w:val="00716EFC"/>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37015"/>
    <w:rsid w:val="007401F7"/>
    <w:rsid w:val="00740446"/>
    <w:rsid w:val="0074082F"/>
    <w:rsid w:val="00740B56"/>
    <w:rsid w:val="00742C64"/>
    <w:rsid w:val="007438A9"/>
    <w:rsid w:val="0074491E"/>
    <w:rsid w:val="0074568F"/>
    <w:rsid w:val="00746066"/>
    <w:rsid w:val="007467F1"/>
    <w:rsid w:val="00746862"/>
    <w:rsid w:val="007474C6"/>
    <w:rsid w:val="00751155"/>
    <w:rsid w:val="0075298A"/>
    <w:rsid w:val="00752A24"/>
    <w:rsid w:val="00753EE3"/>
    <w:rsid w:val="00754BEC"/>
    <w:rsid w:val="00755165"/>
    <w:rsid w:val="007569DF"/>
    <w:rsid w:val="00757E52"/>
    <w:rsid w:val="00757F03"/>
    <w:rsid w:val="007601CA"/>
    <w:rsid w:val="0076247A"/>
    <w:rsid w:val="00762BAC"/>
    <w:rsid w:val="0076581E"/>
    <w:rsid w:val="00767414"/>
    <w:rsid w:val="00767B58"/>
    <w:rsid w:val="00770818"/>
    <w:rsid w:val="00772807"/>
    <w:rsid w:val="00772DA8"/>
    <w:rsid w:val="00773BA2"/>
    <w:rsid w:val="00775964"/>
    <w:rsid w:val="007765FE"/>
    <w:rsid w:val="007814D0"/>
    <w:rsid w:val="007842C3"/>
    <w:rsid w:val="007843F9"/>
    <w:rsid w:val="00784B67"/>
    <w:rsid w:val="0078760A"/>
    <w:rsid w:val="007879AF"/>
    <w:rsid w:val="00787FC1"/>
    <w:rsid w:val="00793E29"/>
    <w:rsid w:val="00793F3E"/>
    <w:rsid w:val="00795BFB"/>
    <w:rsid w:val="0079614C"/>
    <w:rsid w:val="00797044"/>
    <w:rsid w:val="00797093"/>
    <w:rsid w:val="00797582"/>
    <w:rsid w:val="007A06EE"/>
    <w:rsid w:val="007A0E9F"/>
    <w:rsid w:val="007A1433"/>
    <w:rsid w:val="007A375E"/>
    <w:rsid w:val="007A5482"/>
    <w:rsid w:val="007A687C"/>
    <w:rsid w:val="007A6A98"/>
    <w:rsid w:val="007B0D3E"/>
    <w:rsid w:val="007B2760"/>
    <w:rsid w:val="007B3764"/>
    <w:rsid w:val="007B6E55"/>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61F1"/>
    <w:rsid w:val="007D6341"/>
    <w:rsid w:val="007E06F9"/>
    <w:rsid w:val="007E1F80"/>
    <w:rsid w:val="007E44F9"/>
    <w:rsid w:val="007E5E96"/>
    <w:rsid w:val="007F1A26"/>
    <w:rsid w:val="007F2B73"/>
    <w:rsid w:val="007F3868"/>
    <w:rsid w:val="007F3ADC"/>
    <w:rsid w:val="007F4922"/>
    <w:rsid w:val="007F5C8E"/>
    <w:rsid w:val="0080021C"/>
    <w:rsid w:val="00802081"/>
    <w:rsid w:val="00802A65"/>
    <w:rsid w:val="008051D1"/>
    <w:rsid w:val="00805553"/>
    <w:rsid w:val="00805F76"/>
    <w:rsid w:val="00806C01"/>
    <w:rsid w:val="008112E8"/>
    <w:rsid w:val="0081130B"/>
    <w:rsid w:val="0081331D"/>
    <w:rsid w:val="008148CC"/>
    <w:rsid w:val="00814EBD"/>
    <w:rsid w:val="008150E7"/>
    <w:rsid w:val="00815434"/>
    <w:rsid w:val="008154CD"/>
    <w:rsid w:val="008165E3"/>
    <w:rsid w:val="008173AB"/>
    <w:rsid w:val="008211A4"/>
    <w:rsid w:val="00823A07"/>
    <w:rsid w:val="00826208"/>
    <w:rsid w:val="00827924"/>
    <w:rsid w:val="00827978"/>
    <w:rsid w:val="00831285"/>
    <w:rsid w:val="00831A1E"/>
    <w:rsid w:val="00831F9C"/>
    <w:rsid w:val="00832B7C"/>
    <w:rsid w:val="0083352E"/>
    <w:rsid w:val="008348CB"/>
    <w:rsid w:val="00834B60"/>
    <w:rsid w:val="0083537F"/>
    <w:rsid w:val="0083655D"/>
    <w:rsid w:val="00836BD5"/>
    <w:rsid w:val="00837B9A"/>
    <w:rsid w:val="0084194F"/>
    <w:rsid w:val="00843746"/>
    <w:rsid w:val="00844D9E"/>
    <w:rsid w:val="00845DB3"/>
    <w:rsid w:val="008464D0"/>
    <w:rsid w:val="00847443"/>
    <w:rsid w:val="008501D2"/>
    <w:rsid w:val="008540A0"/>
    <w:rsid w:val="0085467A"/>
    <w:rsid w:val="00854C37"/>
    <w:rsid w:val="008554C7"/>
    <w:rsid w:val="008563D3"/>
    <w:rsid w:val="0085706C"/>
    <w:rsid w:val="008577C6"/>
    <w:rsid w:val="008611E7"/>
    <w:rsid w:val="008625F4"/>
    <w:rsid w:val="00864029"/>
    <w:rsid w:val="0086407B"/>
    <w:rsid w:val="00866C97"/>
    <w:rsid w:val="00867644"/>
    <w:rsid w:val="0087102C"/>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B4F4D"/>
    <w:rsid w:val="008C1130"/>
    <w:rsid w:val="008C1E83"/>
    <w:rsid w:val="008C20C8"/>
    <w:rsid w:val="008C2EDE"/>
    <w:rsid w:val="008C3D2D"/>
    <w:rsid w:val="008C3D92"/>
    <w:rsid w:val="008C4452"/>
    <w:rsid w:val="008C5365"/>
    <w:rsid w:val="008C54BF"/>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3972"/>
    <w:rsid w:val="00903A17"/>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1872"/>
    <w:rsid w:val="00932DC8"/>
    <w:rsid w:val="00932F8A"/>
    <w:rsid w:val="00934F43"/>
    <w:rsid w:val="00934FA6"/>
    <w:rsid w:val="009353D2"/>
    <w:rsid w:val="00936063"/>
    <w:rsid w:val="00937565"/>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6FCD"/>
    <w:rsid w:val="00967121"/>
    <w:rsid w:val="00967D49"/>
    <w:rsid w:val="00967DCA"/>
    <w:rsid w:val="009701E7"/>
    <w:rsid w:val="009714A1"/>
    <w:rsid w:val="0097361C"/>
    <w:rsid w:val="00973AA1"/>
    <w:rsid w:val="00974AB5"/>
    <w:rsid w:val="00974D5B"/>
    <w:rsid w:val="00975962"/>
    <w:rsid w:val="00975D05"/>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0B2C"/>
    <w:rsid w:val="009C2EEC"/>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C30"/>
    <w:rsid w:val="009E0D7E"/>
    <w:rsid w:val="009E11C8"/>
    <w:rsid w:val="009E1365"/>
    <w:rsid w:val="009E2F5E"/>
    <w:rsid w:val="009E3730"/>
    <w:rsid w:val="009E3948"/>
    <w:rsid w:val="009E6C87"/>
    <w:rsid w:val="009F40BC"/>
    <w:rsid w:val="009F471E"/>
    <w:rsid w:val="009F492A"/>
    <w:rsid w:val="009F4A54"/>
    <w:rsid w:val="009F4BD8"/>
    <w:rsid w:val="009F4BEC"/>
    <w:rsid w:val="009F5BAB"/>
    <w:rsid w:val="009F609F"/>
    <w:rsid w:val="009F725B"/>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DBC"/>
    <w:rsid w:val="00A27385"/>
    <w:rsid w:val="00A31776"/>
    <w:rsid w:val="00A32C46"/>
    <w:rsid w:val="00A3618A"/>
    <w:rsid w:val="00A36412"/>
    <w:rsid w:val="00A41FA4"/>
    <w:rsid w:val="00A436C6"/>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7FE"/>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0508"/>
    <w:rsid w:val="00AB12AD"/>
    <w:rsid w:val="00AB1E2A"/>
    <w:rsid w:val="00AB1F86"/>
    <w:rsid w:val="00AB57FD"/>
    <w:rsid w:val="00AB6CA7"/>
    <w:rsid w:val="00AB72BE"/>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B003BA"/>
    <w:rsid w:val="00B0328B"/>
    <w:rsid w:val="00B03A6C"/>
    <w:rsid w:val="00B03A76"/>
    <w:rsid w:val="00B04CFB"/>
    <w:rsid w:val="00B07133"/>
    <w:rsid w:val="00B072E2"/>
    <w:rsid w:val="00B101D3"/>
    <w:rsid w:val="00B10207"/>
    <w:rsid w:val="00B1347E"/>
    <w:rsid w:val="00B141E7"/>
    <w:rsid w:val="00B1560C"/>
    <w:rsid w:val="00B1609B"/>
    <w:rsid w:val="00B16275"/>
    <w:rsid w:val="00B16C3E"/>
    <w:rsid w:val="00B16C42"/>
    <w:rsid w:val="00B17FEB"/>
    <w:rsid w:val="00B202BE"/>
    <w:rsid w:val="00B204E6"/>
    <w:rsid w:val="00B22226"/>
    <w:rsid w:val="00B24602"/>
    <w:rsid w:val="00B25A31"/>
    <w:rsid w:val="00B26291"/>
    <w:rsid w:val="00B329C8"/>
    <w:rsid w:val="00B33934"/>
    <w:rsid w:val="00B351B4"/>
    <w:rsid w:val="00B3710B"/>
    <w:rsid w:val="00B37A67"/>
    <w:rsid w:val="00B453A0"/>
    <w:rsid w:val="00B46BCA"/>
    <w:rsid w:val="00B47F3A"/>
    <w:rsid w:val="00B526A3"/>
    <w:rsid w:val="00B53781"/>
    <w:rsid w:val="00B540E0"/>
    <w:rsid w:val="00B565E2"/>
    <w:rsid w:val="00B60C8C"/>
    <w:rsid w:val="00B61299"/>
    <w:rsid w:val="00B62199"/>
    <w:rsid w:val="00B62919"/>
    <w:rsid w:val="00B639AD"/>
    <w:rsid w:val="00B656B3"/>
    <w:rsid w:val="00B65EB3"/>
    <w:rsid w:val="00B719AD"/>
    <w:rsid w:val="00B72378"/>
    <w:rsid w:val="00B724A1"/>
    <w:rsid w:val="00B7288A"/>
    <w:rsid w:val="00B72EC6"/>
    <w:rsid w:val="00B74F1F"/>
    <w:rsid w:val="00B756E7"/>
    <w:rsid w:val="00B75A33"/>
    <w:rsid w:val="00B75ED9"/>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7FD"/>
    <w:rsid w:val="00BA3B2F"/>
    <w:rsid w:val="00BA3D38"/>
    <w:rsid w:val="00BA5519"/>
    <w:rsid w:val="00BA72FD"/>
    <w:rsid w:val="00BA73E3"/>
    <w:rsid w:val="00BB25A2"/>
    <w:rsid w:val="00BB2E30"/>
    <w:rsid w:val="00BB3638"/>
    <w:rsid w:val="00BB482F"/>
    <w:rsid w:val="00BB4983"/>
    <w:rsid w:val="00BB54AF"/>
    <w:rsid w:val="00BB6461"/>
    <w:rsid w:val="00BC012F"/>
    <w:rsid w:val="00BC0EAA"/>
    <w:rsid w:val="00BC2B64"/>
    <w:rsid w:val="00BC38FD"/>
    <w:rsid w:val="00BC42DE"/>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24BA"/>
    <w:rsid w:val="00C42E05"/>
    <w:rsid w:val="00C435C3"/>
    <w:rsid w:val="00C438B9"/>
    <w:rsid w:val="00C4502D"/>
    <w:rsid w:val="00C45BB1"/>
    <w:rsid w:val="00C47181"/>
    <w:rsid w:val="00C4751A"/>
    <w:rsid w:val="00C507D0"/>
    <w:rsid w:val="00C518D5"/>
    <w:rsid w:val="00C5202E"/>
    <w:rsid w:val="00C5395D"/>
    <w:rsid w:val="00C53D47"/>
    <w:rsid w:val="00C54529"/>
    <w:rsid w:val="00C55062"/>
    <w:rsid w:val="00C563BE"/>
    <w:rsid w:val="00C61767"/>
    <w:rsid w:val="00C61934"/>
    <w:rsid w:val="00C6234B"/>
    <w:rsid w:val="00C62CA2"/>
    <w:rsid w:val="00C63EAE"/>
    <w:rsid w:val="00C65BF6"/>
    <w:rsid w:val="00C663AF"/>
    <w:rsid w:val="00C66E28"/>
    <w:rsid w:val="00C66FB9"/>
    <w:rsid w:val="00C67E09"/>
    <w:rsid w:val="00C710B4"/>
    <w:rsid w:val="00C7154E"/>
    <w:rsid w:val="00C72BA5"/>
    <w:rsid w:val="00C73667"/>
    <w:rsid w:val="00C73F82"/>
    <w:rsid w:val="00C74BD1"/>
    <w:rsid w:val="00C75533"/>
    <w:rsid w:val="00C7629F"/>
    <w:rsid w:val="00C762FC"/>
    <w:rsid w:val="00C77EB4"/>
    <w:rsid w:val="00C8372E"/>
    <w:rsid w:val="00C846D2"/>
    <w:rsid w:val="00C851BC"/>
    <w:rsid w:val="00C86165"/>
    <w:rsid w:val="00C86384"/>
    <w:rsid w:val="00C8661B"/>
    <w:rsid w:val="00C86F73"/>
    <w:rsid w:val="00C87369"/>
    <w:rsid w:val="00C87AC6"/>
    <w:rsid w:val="00C87CE5"/>
    <w:rsid w:val="00C90AB3"/>
    <w:rsid w:val="00C90C67"/>
    <w:rsid w:val="00C91F8A"/>
    <w:rsid w:val="00C95EBA"/>
    <w:rsid w:val="00C96690"/>
    <w:rsid w:val="00C973B6"/>
    <w:rsid w:val="00C97746"/>
    <w:rsid w:val="00CA139A"/>
    <w:rsid w:val="00CA227B"/>
    <w:rsid w:val="00CA2899"/>
    <w:rsid w:val="00CA2D7A"/>
    <w:rsid w:val="00CA3563"/>
    <w:rsid w:val="00CA3A3D"/>
    <w:rsid w:val="00CA3CAE"/>
    <w:rsid w:val="00CA4027"/>
    <w:rsid w:val="00CA58E7"/>
    <w:rsid w:val="00CA67B1"/>
    <w:rsid w:val="00CA77FB"/>
    <w:rsid w:val="00CB287B"/>
    <w:rsid w:val="00CB379B"/>
    <w:rsid w:val="00CB384D"/>
    <w:rsid w:val="00CB4ACB"/>
    <w:rsid w:val="00CB4EF7"/>
    <w:rsid w:val="00CB5DD0"/>
    <w:rsid w:val="00CB5F61"/>
    <w:rsid w:val="00CB61F7"/>
    <w:rsid w:val="00CB6FF0"/>
    <w:rsid w:val="00CC0B0B"/>
    <w:rsid w:val="00CC2041"/>
    <w:rsid w:val="00CC276B"/>
    <w:rsid w:val="00CC3633"/>
    <w:rsid w:val="00CC3F0D"/>
    <w:rsid w:val="00CC48F9"/>
    <w:rsid w:val="00CC51D4"/>
    <w:rsid w:val="00CC558A"/>
    <w:rsid w:val="00CC55AC"/>
    <w:rsid w:val="00CC5EFA"/>
    <w:rsid w:val="00CC65DA"/>
    <w:rsid w:val="00CC6F6C"/>
    <w:rsid w:val="00CC7294"/>
    <w:rsid w:val="00CD73E0"/>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0A16"/>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15C2"/>
    <w:rsid w:val="00D72F09"/>
    <w:rsid w:val="00D73B47"/>
    <w:rsid w:val="00D7688D"/>
    <w:rsid w:val="00D80817"/>
    <w:rsid w:val="00D81AFD"/>
    <w:rsid w:val="00D828B9"/>
    <w:rsid w:val="00D82E3C"/>
    <w:rsid w:val="00D8320E"/>
    <w:rsid w:val="00D84476"/>
    <w:rsid w:val="00D84A3D"/>
    <w:rsid w:val="00D87441"/>
    <w:rsid w:val="00D90282"/>
    <w:rsid w:val="00D90A25"/>
    <w:rsid w:val="00D9171F"/>
    <w:rsid w:val="00D918F3"/>
    <w:rsid w:val="00D91DED"/>
    <w:rsid w:val="00D92DE2"/>
    <w:rsid w:val="00D96545"/>
    <w:rsid w:val="00D96B7A"/>
    <w:rsid w:val="00D970F4"/>
    <w:rsid w:val="00DA2099"/>
    <w:rsid w:val="00DA239B"/>
    <w:rsid w:val="00DA4664"/>
    <w:rsid w:val="00DA5560"/>
    <w:rsid w:val="00DA5F78"/>
    <w:rsid w:val="00DA5FF5"/>
    <w:rsid w:val="00DA7918"/>
    <w:rsid w:val="00DB5645"/>
    <w:rsid w:val="00DB58A3"/>
    <w:rsid w:val="00DB7E5C"/>
    <w:rsid w:val="00DC331E"/>
    <w:rsid w:val="00DC3F86"/>
    <w:rsid w:val="00DC7657"/>
    <w:rsid w:val="00DD13F2"/>
    <w:rsid w:val="00DD238F"/>
    <w:rsid w:val="00DD3077"/>
    <w:rsid w:val="00DD313A"/>
    <w:rsid w:val="00DD39A2"/>
    <w:rsid w:val="00DD3CE8"/>
    <w:rsid w:val="00DD4011"/>
    <w:rsid w:val="00DD4930"/>
    <w:rsid w:val="00DD4F0E"/>
    <w:rsid w:val="00DD5DF6"/>
    <w:rsid w:val="00DE018C"/>
    <w:rsid w:val="00DE256A"/>
    <w:rsid w:val="00DE4017"/>
    <w:rsid w:val="00DE4F11"/>
    <w:rsid w:val="00DE4FF5"/>
    <w:rsid w:val="00DF00AE"/>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1C2"/>
    <w:rsid w:val="00E45EF3"/>
    <w:rsid w:val="00E46D16"/>
    <w:rsid w:val="00E47203"/>
    <w:rsid w:val="00E472D2"/>
    <w:rsid w:val="00E47C5D"/>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4C81"/>
    <w:rsid w:val="00E7709E"/>
    <w:rsid w:val="00E81756"/>
    <w:rsid w:val="00E81CB4"/>
    <w:rsid w:val="00E8569C"/>
    <w:rsid w:val="00E8585B"/>
    <w:rsid w:val="00E904E1"/>
    <w:rsid w:val="00E91301"/>
    <w:rsid w:val="00E944DF"/>
    <w:rsid w:val="00E9460D"/>
    <w:rsid w:val="00E951AF"/>
    <w:rsid w:val="00E96001"/>
    <w:rsid w:val="00E9621C"/>
    <w:rsid w:val="00EA1805"/>
    <w:rsid w:val="00EA1EE1"/>
    <w:rsid w:val="00EA2219"/>
    <w:rsid w:val="00EA22DE"/>
    <w:rsid w:val="00EA3452"/>
    <w:rsid w:val="00EA345B"/>
    <w:rsid w:val="00EA386A"/>
    <w:rsid w:val="00EA3F15"/>
    <w:rsid w:val="00EA4573"/>
    <w:rsid w:val="00EA636D"/>
    <w:rsid w:val="00EA775A"/>
    <w:rsid w:val="00EA7813"/>
    <w:rsid w:val="00EA7847"/>
    <w:rsid w:val="00EB154D"/>
    <w:rsid w:val="00EB3879"/>
    <w:rsid w:val="00EB4128"/>
    <w:rsid w:val="00EB5EF7"/>
    <w:rsid w:val="00EB7CE7"/>
    <w:rsid w:val="00EC0B8D"/>
    <w:rsid w:val="00EC2C4D"/>
    <w:rsid w:val="00EC2F9C"/>
    <w:rsid w:val="00EC35B2"/>
    <w:rsid w:val="00EC4885"/>
    <w:rsid w:val="00EC5678"/>
    <w:rsid w:val="00EC61A5"/>
    <w:rsid w:val="00EC69D7"/>
    <w:rsid w:val="00EC6A1B"/>
    <w:rsid w:val="00ED3522"/>
    <w:rsid w:val="00ED40DC"/>
    <w:rsid w:val="00ED596A"/>
    <w:rsid w:val="00ED6028"/>
    <w:rsid w:val="00EE0E3E"/>
    <w:rsid w:val="00EE2E6E"/>
    <w:rsid w:val="00EE3A9F"/>
    <w:rsid w:val="00EE493C"/>
    <w:rsid w:val="00EE4C9E"/>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15CCA"/>
    <w:rsid w:val="00F16347"/>
    <w:rsid w:val="00F16DA3"/>
    <w:rsid w:val="00F16FE3"/>
    <w:rsid w:val="00F17D2A"/>
    <w:rsid w:val="00F22F1E"/>
    <w:rsid w:val="00F2642E"/>
    <w:rsid w:val="00F26A94"/>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D33"/>
    <w:rsid w:val="00F564B3"/>
    <w:rsid w:val="00F56A93"/>
    <w:rsid w:val="00F63543"/>
    <w:rsid w:val="00F672AB"/>
    <w:rsid w:val="00F704B1"/>
    <w:rsid w:val="00F70D38"/>
    <w:rsid w:val="00F70D62"/>
    <w:rsid w:val="00F7160E"/>
    <w:rsid w:val="00F724F8"/>
    <w:rsid w:val="00F72F94"/>
    <w:rsid w:val="00F739D9"/>
    <w:rsid w:val="00F74608"/>
    <w:rsid w:val="00F7490D"/>
    <w:rsid w:val="00F759A6"/>
    <w:rsid w:val="00F76E11"/>
    <w:rsid w:val="00F80D64"/>
    <w:rsid w:val="00F8176B"/>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E33"/>
    <w:rsid w:val="00FC021D"/>
    <w:rsid w:val="00FC3E6C"/>
    <w:rsid w:val="00FC58EF"/>
    <w:rsid w:val="00FC590F"/>
    <w:rsid w:val="00FC707E"/>
    <w:rsid w:val="00FC74D1"/>
    <w:rsid w:val="00FD006D"/>
    <w:rsid w:val="00FD09CA"/>
    <w:rsid w:val="00FD0E98"/>
    <w:rsid w:val="00FD164C"/>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E7E4D"/>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85746719">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226297">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301915">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77CD-D528-4DD2-A8FE-D2FEA198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14</Pages>
  <Words>5312</Words>
  <Characters>24659</Characters>
  <Application>Microsoft Office Word</Application>
  <DocSecurity>0</DocSecurity>
  <Lines>205</Lines>
  <Paragraphs>59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2016-06-13T20:23:00Z</cp:lastPrinted>
  <dcterms:created xsi:type="dcterms:W3CDTF">2019-11-27T19:28:00Z</dcterms:created>
  <dcterms:modified xsi:type="dcterms:W3CDTF">2019-11-27T19:28:00Z</dcterms:modified>
</cp:coreProperties>
</file>