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C6" w:rsidRPr="00E11570" w:rsidRDefault="001F611F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pt;margin-top:-53.35pt;width:52.5pt;height:48.75pt;z-index:251657728" fillcolor="#0c9">
            <v:imagedata r:id="rId9" o:title=""/>
          </v:shape>
          <o:OLEObject Type="Embed" ProgID="PBrush" ShapeID="_x0000_s1026" DrawAspect="Content" ObjectID="_1424522713" r:id="rId10"/>
        </w:pict>
      </w:r>
    </w:p>
    <w:p w:rsidR="00625DC6" w:rsidRPr="00E11570" w:rsidRDefault="00625DC6" w:rsidP="00012259">
      <w:pPr>
        <w:pStyle w:val="Encabezado"/>
        <w:tabs>
          <w:tab w:val="clear" w:pos="8504"/>
          <w:tab w:val="left" w:pos="0"/>
          <w:tab w:val="right" w:pos="9356"/>
        </w:tabs>
        <w:ind w:left="0"/>
        <w:jc w:val="both"/>
        <w:rPr>
          <w:rFonts w:ascii="Arial" w:hAnsi="Arial" w:cs="Arial"/>
          <w:szCs w:val="24"/>
        </w:rPr>
      </w:pPr>
    </w:p>
    <w:p w:rsidR="00CA77FB" w:rsidRPr="00E11570" w:rsidRDefault="00CA77FB" w:rsidP="00012259">
      <w:pPr>
        <w:pStyle w:val="Ttulo4"/>
        <w:tabs>
          <w:tab w:val="left" w:pos="0"/>
          <w:tab w:val="right" w:pos="9356"/>
        </w:tabs>
        <w:ind w:left="0"/>
        <w:rPr>
          <w:b w:val="0"/>
          <w:bCs/>
          <w:noProof/>
          <w:sz w:val="24"/>
          <w:szCs w:val="24"/>
          <w:lang w:val="es-ES"/>
        </w:rPr>
      </w:pPr>
      <w:r w:rsidRPr="00E11570">
        <w:rPr>
          <w:b w:val="0"/>
          <w:bCs/>
          <w:sz w:val="24"/>
          <w:szCs w:val="24"/>
        </w:rPr>
        <w:t>Ministerio de Minas y Energía</w:t>
      </w:r>
    </w:p>
    <w:p w:rsidR="00CA77FB" w:rsidRDefault="00CA77FB" w:rsidP="00012259">
      <w:pPr>
        <w:pStyle w:val="Ttulo4"/>
        <w:tabs>
          <w:tab w:val="left" w:pos="0"/>
          <w:tab w:val="right" w:pos="9356"/>
        </w:tabs>
        <w:ind w:left="0"/>
        <w:rPr>
          <w:b w:val="0"/>
          <w:bCs/>
          <w:sz w:val="24"/>
          <w:szCs w:val="24"/>
        </w:rPr>
      </w:pPr>
    </w:p>
    <w:p w:rsidR="00E25CD7" w:rsidRPr="00E25CD7" w:rsidRDefault="00E25CD7" w:rsidP="00E25CD7">
      <w:pPr>
        <w:rPr>
          <w:lang w:val="es-ES_tradnl" w:eastAsia="x-none"/>
        </w:rPr>
      </w:pPr>
    </w:p>
    <w:p w:rsidR="00CA77FB" w:rsidRPr="00E11570" w:rsidRDefault="00CA77FB" w:rsidP="00012259">
      <w:pPr>
        <w:pStyle w:val="Ttulo3"/>
        <w:tabs>
          <w:tab w:val="left" w:pos="0"/>
          <w:tab w:val="right" w:pos="9356"/>
        </w:tabs>
        <w:ind w:left="0"/>
        <w:rPr>
          <w:rFonts w:ascii="Arial" w:hAnsi="Arial" w:cs="Arial"/>
          <w:spacing w:val="20"/>
          <w:szCs w:val="24"/>
        </w:rPr>
      </w:pPr>
      <w:r w:rsidRPr="00E11570">
        <w:rPr>
          <w:rFonts w:ascii="Arial" w:hAnsi="Arial" w:cs="Arial"/>
          <w:spacing w:val="20"/>
          <w:szCs w:val="24"/>
        </w:rPr>
        <w:t>COMISIÓN DE REGULACIÓN DE ENERGÍA Y GAS</w:t>
      </w:r>
    </w:p>
    <w:p w:rsidR="00CA77FB" w:rsidRDefault="00CA77FB" w:rsidP="00012259">
      <w:pPr>
        <w:pStyle w:val="Ttulo5"/>
        <w:tabs>
          <w:tab w:val="left" w:pos="0"/>
          <w:tab w:val="right" w:pos="9356"/>
        </w:tabs>
        <w:ind w:left="0"/>
        <w:rPr>
          <w:sz w:val="24"/>
          <w:szCs w:val="24"/>
        </w:rPr>
      </w:pPr>
    </w:p>
    <w:p w:rsidR="00E25CD7" w:rsidRPr="00E25CD7" w:rsidRDefault="00E25CD7" w:rsidP="00E25CD7">
      <w:pPr>
        <w:rPr>
          <w:lang w:val="es-ES_tradnl" w:eastAsia="x-none"/>
        </w:rPr>
      </w:pPr>
    </w:p>
    <w:p w:rsidR="00CA77FB" w:rsidRPr="005E26DB" w:rsidRDefault="00CA77FB" w:rsidP="00012259">
      <w:pPr>
        <w:pStyle w:val="Ttulo5"/>
        <w:tabs>
          <w:tab w:val="left" w:pos="0"/>
          <w:tab w:val="right" w:pos="9356"/>
        </w:tabs>
        <w:ind w:left="0"/>
        <w:rPr>
          <w:sz w:val="24"/>
          <w:szCs w:val="24"/>
        </w:rPr>
      </w:pPr>
      <w:r w:rsidRPr="005E26DB">
        <w:rPr>
          <w:sz w:val="24"/>
          <w:szCs w:val="24"/>
        </w:rPr>
        <w:t>RESOLUCIÓN No</w:t>
      </w:r>
      <w:r w:rsidRPr="007B49DD">
        <w:rPr>
          <w:sz w:val="36"/>
          <w:szCs w:val="36"/>
        </w:rPr>
        <w:t xml:space="preserve">. </w:t>
      </w:r>
      <w:r w:rsidR="007B49DD" w:rsidRPr="007B49DD">
        <w:rPr>
          <w:sz w:val="36"/>
          <w:szCs w:val="36"/>
        </w:rPr>
        <w:t>001</w:t>
      </w:r>
      <w:r w:rsidR="00795BFB" w:rsidRPr="005E26DB">
        <w:rPr>
          <w:sz w:val="24"/>
          <w:szCs w:val="24"/>
        </w:rPr>
        <w:t xml:space="preserve"> </w:t>
      </w:r>
      <w:r w:rsidRPr="005E26DB">
        <w:rPr>
          <w:sz w:val="24"/>
          <w:szCs w:val="24"/>
        </w:rPr>
        <w:t>DE 20</w:t>
      </w:r>
      <w:r w:rsidR="00E00176" w:rsidRPr="005E26DB">
        <w:rPr>
          <w:sz w:val="24"/>
          <w:szCs w:val="24"/>
        </w:rPr>
        <w:t>1</w:t>
      </w:r>
      <w:r w:rsidR="00DA0048" w:rsidRPr="005E26DB">
        <w:rPr>
          <w:sz w:val="24"/>
          <w:szCs w:val="24"/>
        </w:rPr>
        <w:t>3</w:t>
      </w:r>
    </w:p>
    <w:p w:rsidR="004E7F4B" w:rsidRDefault="004E7F4B" w:rsidP="00012259">
      <w:pPr>
        <w:tabs>
          <w:tab w:val="left" w:pos="0"/>
          <w:tab w:val="right" w:pos="9356"/>
        </w:tabs>
        <w:ind w:left="0"/>
        <w:jc w:val="center"/>
        <w:rPr>
          <w:rFonts w:ascii="Arial" w:hAnsi="Arial" w:cs="Arial"/>
          <w:b/>
          <w:snapToGrid w:val="0"/>
          <w:color w:val="000000"/>
          <w:lang w:val="es-ES_tradnl"/>
        </w:rPr>
      </w:pPr>
    </w:p>
    <w:p w:rsidR="00E25CD7" w:rsidRPr="005E26DB" w:rsidRDefault="00E25CD7" w:rsidP="00012259">
      <w:pPr>
        <w:tabs>
          <w:tab w:val="left" w:pos="0"/>
          <w:tab w:val="right" w:pos="9356"/>
        </w:tabs>
        <w:ind w:left="0"/>
        <w:jc w:val="center"/>
        <w:rPr>
          <w:rFonts w:ascii="Arial" w:hAnsi="Arial" w:cs="Arial"/>
          <w:b/>
          <w:snapToGrid w:val="0"/>
          <w:color w:val="000000"/>
          <w:lang w:val="es-ES_tradnl"/>
        </w:rPr>
      </w:pPr>
    </w:p>
    <w:p w:rsidR="00CA77FB" w:rsidRPr="00E11570" w:rsidRDefault="001D2D2F" w:rsidP="005E26DB">
      <w:pPr>
        <w:pStyle w:val="Ttulo3"/>
        <w:tabs>
          <w:tab w:val="left" w:pos="0"/>
          <w:tab w:val="right" w:pos="9356"/>
        </w:tabs>
        <w:ind w:left="0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( E</w:t>
      </w:r>
      <w:r w:rsidR="007B49DD">
        <w:rPr>
          <w:rFonts w:ascii="Arial" w:hAnsi="Arial" w:cs="Arial"/>
          <w:sz w:val="36"/>
          <w:szCs w:val="36"/>
        </w:rPr>
        <w:t xml:space="preserve">ne. 10 - </w:t>
      </w:r>
      <w:r w:rsidR="007B49DD" w:rsidRPr="007B49DD">
        <w:rPr>
          <w:rFonts w:ascii="Arial" w:hAnsi="Arial" w:cs="Arial"/>
          <w:sz w:val="36"/>
          <w:szCs w:val="36"/>
        </w:rPr>
        <w:t>2013</w:t>
      </w:r>
      <w:r w:rsidR="005E26DB" w:rsidRPr="005E26DB">
        <w:rPr>
          <w:rFonts w:ascii="Arial" w:hAnsi="Arial" w:cs="Arial"/>
          <w:szCs w:val="24"/>
        </w:rPr>
        <w:t xml:space="preserve"> </w:t>
      </w:r>
      <w:r w:rsidR="007B49DD">
        <w:rPr>
          <w:rFonts w:ascii="Arial" w:hAnsi="Arial" w:cs="Arial"/>
          <w:szCs w:val="24"/>
        </w:rPr>
        <w:t xml:space="preserve"> </w:t>
      </w:r>
      <w:r w:rsidR="00CA77FB" w:rsidRPr="005E26DB">
        <w:rPr>
          <w:rFonts w:ascii="Arial" w:hAnsi="Arial" w:cs="Arial"/>
          <w:szCs w:val="24"/>
        </w:rPr>
        <w:t>)</w:t>
      </w:r>
    </w:p>
    <w:p w:rsidR="00E47EB5" w:rsidRDefault="00E47EB5" w:rsidP="00012259">
      <w:pPr>
        <w:tabs>
          <w:tab w:val="left" w:pos="0"/>
          <w:tab w:val="right" w:pos="9356"/>
        </w:tabs>
        <w:ind w:left="0"/>
        <w:jc w:val="center"/>
        <w:rPr>
          <w:rFonts w:ascii="Arial" w:hAnsi="Arial" w:cs="Arial"/>
          <w:lang w:val="es-ES_tradnl"/>
        </w:rPr>
      </w:pPr>
    </w:p>
    <w:p w:rsidR="00E25CD7" w:rsidRPr="00E11570" w:rsidRDefault="00E25CD7" w:rsidP="00012259">
      <w:pPr>
        <w:tabs>
          <w:tab w:val="left" w:pos="0"/>
          <w:tab w:val="right" w:pos="9356"/>
        </w:tabs>
        <w:ind w:left="0"/>
        <w:jc w:val="center"/>
        <w:rPr>
          <w:rFonts w:ascii="Arial" w:hAnsi="Arial" w:cs="Arial"/>
          <w:lang w:val="es-ES_tradnl"/>
        </w:rPr>
      </w:pPr>
    </w:p>
    <w:p w:rsidR="00645FEC" w:rsidRPr="00E11570" w:rsidRDefault="001C2207" w:rsidP="001C2207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P</w:t>
      </w:r>
      <w:r w:rsidR="00645FEC" w:rsidRPr="00E11570">
        <w:rPr>
          <w:rFonts w:ascii="Arial" w:hAnsi="Arial" w:cs="Arial"/>
          <w:lang w:val="es-CO" w:eastAsia="es-CO"/>
        </w:rPr>
        <w:t>or la cual se establece el Reglamento Inter</w:t>
      </w:r>
      <w:r w:rsidR="001B79F5">
        <w:rPr>
          <w:rFonts w:ascii="Arial" w:hAnsi="Arial" w:cs="Arial"/>
          <w:lang w:val="es-CO" w:eastAsia="es-CO"/>
        </w:rPr>
        <w:t xml:space="preserve">no aplicable a las </w:t>
      </w:r>
      <w:r w:rsidR="00125124">
        <w:rPr>
          <w:rFonts w:ascii="Arial" w:hAnsi="Arial" w:cs="Arial"/>
          <w:lang w:val="es-CO" w:eastAsia="es-CO"/>
        </w:rPr>
        <w:t>p</w:t>
      </w:r>
      <w:r w:rsidR="001B79F5">
        <w:rPr>
          <w:rFonts w:ascii="Arial" w:hAnsi="Arial" w:cs="Arial"/>
          <w:lang w:val="es-CO" w:eastAsia="es-CO"/>
        </w:rPr>
        <w:t xml:space="preserve">eticiones, </w:t>
      </w:r>
      <w:r w:rsidR="00125124">
        <w:rPr>
          <w:rFonts w:ascii="Arial" w:hAnsi="Arial" w:cs="Arial"/>
          <w:lang w:val="es-CO" w:eastAsia="es-CO"/>
        </w:rPr>
        <w:t>q</w:t>
      </w:r>
      <w:r w:rsidR="00645FEC" w:rsidRPr="00E11570">
        <w:rPr>
          <w:rFonts w:ascii="Arial" w:hAnsi="Arial" w:cs="Arial"/>
          <w:lang w:val="es-CO" w:eastAsia="es-CO"/>
        </w:rPr>
        <w:t>uejas</w:t>
      </w:r>
      <w:r w:rsidR="0093188D">
        <w:rPr>
          <w:rFonts w:ascii="Arial" w:hAnsi="Arial" w:cs="Arial"/>
          <w:lang w:val="es-CO" w:eastAsia="es-CO"/>
        </w:rPr>
        <w:t>,</w:t>
      </w:r>
      <w:r w:rsidR="00125124">
        <w:rPr>
          <w:rFonts w:ascii="Arial" w:hAnsi="Arial" w:cs="Arial"/>
          <w:lang w:val="es-CO" w:eastAsia="es-CO"/>
        </w:rPr>
        <w:t xml:space="preserve"> r</w:t>
      </w:r>
      <w:r w:rsidR="001B79F5" w:rsidRPr="00E11570">
        <w:rPr>
          <w:rFonts w:ascii="Arial" w:hAnsi="Arial" w:cs="Arial"/>
          <w:lang w:val="es-CO" w:eastAsia="es-CO"/>
        </w:rPr>
        <w:t>eclamos</w:t>
      </w:r>
      <w:r w:rsidR="00645FEC" w:rsidRPr="00E11570">
        <w:rPr>
          <w:rFonts w:ascii="Arial" w:hAnsi="Arial" w:cs="Arial"/>
          <w:lang w:val="es-CO" w:eastAsia="es-CO"/>
        </w:rPr>
        <w:t xml:space="preserve"> </w:t>
      </w:r>
      <w:r w:rsidR="0093188D">
        <w:rPr>
          <w:rFonts w:ascii="Arial" w:hAnsi="Arial" w:cs="Arial"/>
          <w:lang w:val="es-CO" w:eastAsia="es-CO"/>
        </w:rPr>
        <w:t xml:space="preserve">y sugerencias </w:t>
      </w:r>
      <w:r w:rsidR="00645FEC" w:rsidRPr="00E11570">
        <w:rPr>
          <w:rFonts w:ascii="Arial" w:hAnsi="Arial" w:cs="Arial"/>
          <w:lang w:val="es-CO" w:eastAsia="es-CO"/>
        </w:rPr>
        <w:t>que se presenten ante la Comisión de Regulación de Energía y Gas.</w:t>
      </w:r>
    </w:p>
    <w:p w:rsidR="001C2207" w:rsidRDefault="001C2207" w:rsidP="001C2207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CO" w:eastAsia="es-CO"/>
        </w:rPr>
      </w:pPr>
    </w:p>
    <w:p w:rsidR="00E25CD7" w:rsidRPr="00E11570" w:rsidRDefault="00E25CD7" w:rsidP="001C2207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CO" w:eastAsia="es-CO"/>
        </w:rPr>
      </w:pPr>
    </w:p>
    <w:p w:rsidR="00645FEC" w:rsidRPr="00E11570" w:rsidRDefault="00645FEC" w:rsidP="00D6411E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EL DIRECTOR EJECUTIVO</w:t>
      </w:r>
    </w:p>
    <w:p w:rsidR="00645FEC" w:rsidRPr="00E11570" w:rsidRDefault="004E7F4B" w:rsidP="007B3B6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e</w:t>
      </w:r>
      <w:r w:rsidR="00645FEC" w:rsidRPr="00E11570">
        <w:rPr>
          <w:rFonts w:ascii="Arial" w:hAnsi="Arial" w:cs="Arial"/>
          <w:lang w:val="es-CO" w:eastAsia="es-CO"/>
        </w:rPr>
        <w:t>n ejercicio de sus facultades legales, y en especial las que le confieren los artículos</w:t>
      </w:r>
    </w:p>
    <w:p w:rsidR="00645FEC" w:rsidRDefault="00660745" w:rsidP="007B3B6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10 de la Ley 58 de 1982</w:t>
      </w:r>
      <w:r w:rsidRPr="007B3B6E">
        <w:rPr>
          <w:rFonts w:ascii="Arial" w:hAnsi="Arial" w:cs="Arial"/>
          <w:lang w:val="es-CO" w:eastAsia="es-CO"/>
        </w:rPr>
        <w:t>, 22</w:t>
      </w:r>
      <w:r w:rsidR="00645FEC" w:rsidRPr="007B3B6E">
        <w:rPr>
          <w:rFonts w:ascii="Arial" w:hAnsi="Arial" w:cs="Arial"/>
          <w:lang w:val="es-CO" w:eastAsia="es-CO"/>
        </w:rPr>
        <w:t xml:space="preserve"> del Código</w:t>
      </w:r>
      <w:r w:rsidRPr="007B3B6E">
        <w:rPr>
          <w:rFonts w:ascii="Arial" w:hAnsi="Arial" w:cs="Arial"/>
          <w:lang w:val="es-CO" w:eastAsia="es-CO"/>
        </w:rPr>
        <w:t xml:space="preserve"> de Procedimiento Administrativo y de lo Contencioso Administrativo</w:t>
      </w:r>
      <w:r w:rsidR="00645FEC" w:rsidRPr="007B3B6E">
        <w:rPr>
          <w:rFonts w:ascii="Arial" w:hAnsi="Arial" w:cs="Arial"/>
          <w:lang w:val="es-CO" w:eastAsia="es-CO"/>
        </w:rPr>
        <w:t>,</w:t>
      </w:r>
      <w:r w:rsidR="00645FEC" w:rsidRPr="00E11570">
        <w:rPr>
          <w:rFonts w:ascii="Arial" w:hAnsi="Arial" w:cs="Arial"/>
          <w:lang w:val="es-CO" w:eastAsia="es-CO"/>
        </w:rPr>
        <w:t xml:space="preserve"> 55 de la Ley</w:t>
      </w:r>
      <w:r>
        <w:rPr>
          <w:rFonts w:ascii="Arial" w:hAnsi="Arial" w:cs="Arial"/>
          <w:lang w:val="es-CO" w:eastAsia="es-CO"/>
        </w:rPr>
        <w:t xml:space="preserve"> </w:t>
      </w:r>
      <w:r w:rsidR="00125124">
        <w:rPr>
          <w:rFonts w:ascii="Arial" w:hAnsi="Arial" w:cs="Arial"/>
          <w:lang w:val="es-CO" w:eastAsia="es-CO"/>
        </w:rPr>
        <w:t>190 de 1995, y 3</w:t>
      </w:r>
      <w:r w:rsidR="004E7F4B">
        <w:rPr>
          <w:rFonts w:ascii="Arial" w:hAnsi="Arial" w:cs="Arial"/>
          <w:lang w:val="es-CO" w:eastAsia="es-CO"/>
        </w:rPr>
        <w:t>º.</w:t>
      </w:r>
      <w:r w:rsidR="00125124">
        <w:rPr>
          <w:rFonts w:ascii="Arial" w:hAnsi="Arial" w:cs="Arial"/>
          <w:lang w:val="es-CO" w:eastAsia="es-CO"/>
        </w:rPr>
        <w:t xml:space="preserve"> d</w:t>
      </w:r>
      <w:r w:rsidR="001B79F5" w:rsidRPr="00E11570">
        <w:rPr>
          <w:rFonts w:ascii="Arial" w:hAnsi="Arial" w:cs="Arial"/>
          <w:lang w:val="es-CO" w:eastAsia="es-CO"/>
        </w:rPr>
        <w:t>el</w:t>
      </w:r>
      <w:r w:rsidR="00645FEC" w:rsidRPr="00E11570">
        <w:rPr>
          <w:rFonts w:ascii="Arial" w:hAnsi="Arial" w:cs="Arial"/>
          <w:lang w:val="es-CO" w:eastAsia="es-CO"/>
        </w:rPr>
        <w:t xml:space="preserve"> Decreto 1894 de 1999, y</w:t>
      </w:r>
    </w:p>
    <w:p w:rsidR="00E25CD7" w:rsidRPr="00E11570" w:rsidRDefault="00E25CD7" w:rsidP="007B3B6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1C2207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CONSIDERANDO:</w:t>
      </w:r>
    </w:p>
    <w:p w:rsidR="00D6411E" w:rsidRPr="00E11570" w:rsidRDefault="00D6411E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D95AE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Que la Constitució</w:t>
      </w:r>
      <w:r w:rsidR="00660745">
        <w:rPr>
          <w:rFonts w:ascii="Arial" w:hAnsi="Arial" w:cs="Arial"/>
          <w:lang w:val="es-CO" w:eastAsia="es-CO"/>
        </w:rPr>
        <w:t>n Política, artículos 23 y 74, y</w:t>
      </w:r>
      <w:r w:rsidRPr="00E11570">
        <w:rPr>
          <w:rFonts w:ascii="Arial" w:hAnsi="Arial" w:cs="Arial"/>
          <w:lang w:val="es-CO" w:eastAsia="es-CO"/>
        </w:rPr>
        <w:t xml:space="preserve"> el Código</w:t>
      </w:r>
      <w:r w:rsidR="00660745">
        <w:rPr>
          <w:rFonts w:ascii="Arial" w:hAnsi="Arial" w:cs="Arial"/>
          <w:lang w:val="es-CO" w:eastAsia="es-CO"/>
        </w:rPr>
        <w:t xml:space="preserve"> de Procedimiento Administrativo y de lo </w:t>
      </w:r>
      <w:r w:rsidRPr="00E11570">
        <w:rPr>
          <w:rFonts w:ascii="Arial" w:hAnsi="Arial" w:cs="Arial"/>
          <w:lang w:val="es-CO" w:eastAsia="es-CO"/>
        </w:rPr>
        <w:t>Contencioso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Administrativo, consagran el derecho que tiene toda persona a presentar peticiones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respetuosas a las autoridades</w:t>
      </w:r>
      <w:r w:rsidR="00E00176">
        <w:rPr>
          <w:rFonts w:ascii="Arial" w:hAnsi="Arial" w:cs="Arial"/>
          <w:lang w:val="es-CO" w:eastAsia="es-CO"/>
        </w:rPr>
        <w:t>,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1B79F5">
        <w:rPr>
          <w:rFonts w:ascii="Arial" w:hAnsi="Arial" w:cs="Arial"/>
          <w:lang w:val="es-CO" w:eastAsia="es-CO"/>
        </w:rPr>
        <w:t>por motivos de interés general</w:t>
      </w:r>
      <w:r w:rsidR="00E00176">
        <w:rPr>
          <w:rFonts w:ascii="Arial" w:hAnsi="Arial" w:cs="Arial"/>
          <w:lang w:val="es-CO" w:eastAsia="es-CO"/>
        </w:rPr>
        <w:t xml:space="preserve"> o</w:t>
      </w:r>
      <w:r w:rsidR="001B79F5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particular y a obtener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pronta resolución</w:t>
      </w:r>
      <w:r w:rsidR="00E00176">
        <w:rPr>
          <w:rFonts w:ascii="Arial" w:hAnsi="Arial" w:cs="Arial"/>
          <w:lang w:val="es-CO" w:eastAsia="es-CO"/>
        </w:rPr>
        <w:t>,</w:t>
      </w:r>
      <w:r w:rsidRPr="00E11570">
        <w:rPr>
          <w:rFonts w:ascii="Arial" w:hAnsi="Arial" w:cs="Arial"/>
          <w:lang w:val="es-CO" w:eastAsia="es-CO"/>
        </w:rPr>
        <w:t xml:space="preserve"> así mismo a acceder a documentos públicos</w:t>
      </w:r>
      <w:r w:rsidR="002F2812">
        <w:rPr>
          <w:rFonts w:ascii="Arial" w:hAnsi="Arial" w:cs="Arial"/>
          <w:lang w:val="es-CO" w:eastAsia="es-CO"/>
        </w:rPr>
        <w:t>,</w:t>
      </w:r>
      <w:r w:rsidRPr="00E11570">
        <w:rPr>
          <w:rFonts w:ascii="Arial" w:hAnsi="Arial" w:cs="Arial"/>
          <w:lang w:val="es-CO" w:eastAsia="es-CO"/>
        </w:rPr>
        <w:t xml:space="preserve"> salvo los casos que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establezca la Ley.</w:t>
      </w:r>
    </w:p>
    <w:p w:rsidR="00606C6C" w:rsidRPr="00E11570" w:rsidRDefault="00606C6C" w:rsidP="00D95AE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D95AE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Que de conformidad con lo dispuesto en los artícul</w:t>
      </w:r>
      <w:r w:rsidR="001B79F5">
        <w:rPr>
          <w:rFonts w:ascii="Arial" w:hAnsi="Arial" w:cs="Arial"/>
          <w:lang w:val="es-CO" w:eastAsia="es-CO"/>
        </w:rPr>
        <w:t xml:space="preserve">os </w:t>
      </w:r>
      <w:r w:rsidR="009C7C13">
        <w:rPr>
          <w:rFonts w:ascii="Arial" w:hAnsi="Arial" w:cs="Arial"/>
          <w:lang w:val="es-CO" w:eastAsia="es-CO"/>
        </w:rPr>
        <w:t>p</w:t>
      </w:r>
      <w:r w:rsidR="001B79F5">
        <w:rPr>
          <w:rFonts w:ascii="Arial" w:hAnsi="Arial" w:cs="Arial"/>
          <w:lang w:val="es-CO" w:eastAsia="es-CO"/>
        </w:rPr>
        <w:t>rimero</w:t>
      </w:r>
      <w:r w:rsidR="00660745">
        <w:rPr>
          <w:rFonts w:ascii="Arial" w:hAnsi="Arial" w:cs="Arial"/>
          <w:lang w:val="es-CO" w:eastAsia="es-CO"/>
        </w:rPr>
        <w:t xml:space="preserve"> de la Ley 5</w:t>
      </w:r>
      <w:r w:rsidR="0094378C">
        <w:rPr>
          <w:rFonts w:ascii="Arial" w:hAnsi="Arial" w:cs="Arial"/>
          <w:lang w:val="es-CO" w:eastAsia="es-CO"/>
        </w:rPr>
        <w:t>8</w:t>
      </w:r>
      <w:r w:rsidR="00660745">
        <w:rPr>
          <w:rFonts w:ascii="Arial" w:hAnsi="Arial" w:cs="Arial"/>
          <w:lang w:val="es-CO" w:eastAsia="es-CO"/>
        </w:rPr>
        <w:t xml:space="preserve"> de 1982 y 22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del Código</w:t>
      </w:r>
      <w:r w:rsidR="00660745">
        <w:rPr>
          <w:rFonts w:ascii="Arial" w:hAnsi="Arial" w:cs="Arial"/>
          <w:lang w:val="es-CO" w:eastAsia="es-CO"/>
        </w:rPr>
        <w:t xml:space="preserve"> de Procedimiento Administrativo y de lo </w:t>
      </w:r>
      <w:r w:rsidRPr="00E11570">
        <w:rPr>
          <w:rFonts w:ascii="Arial" w:hAnsi="Arial" w:cs="Arial"/>
          <w:lang w:val="es-CO" w:eastAsia="es-CO"/>
        </w:rPr>
        <w:t>Contencioso Administrativo,</w:t>
      </w:r>
      <w:r w:rsidR="00660745">
        <w:rPr>
          <w:rFonts w:ascii="Arial" w:hAnsi="Arial" w:cs="Arial"/>
          <w:lang w:val="es-CO" w:eastAsia="es-CO"/>
        </w:rPr>
        <w:t xml:space="preserve"> las autoridades </w:t>
      </w:r>
      <w:r w:rsidRPr="00E11570">
        <w:rPr>
          <w:rFonts w:ascii="Arial" w:hAnsi="Arial" w:cs="Arial"/>
          <w:lang w:val="es-CO" w:eastAsia="es-CO"/>
        </w:rPr>
        <w:t>deberán reglamentar la tramitación interna de las peticiones que les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corresponda resolver.</w:t>
      </w:r>
    </w:p>
    <w:p w:rsidR="00606C6C" w:rsidRPr="00E11570" w:rsidRDefault="00606C6C" w:rsidP="00D95AE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D95AE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Que la Ley 190 de 1995 en su artículo 55 establece la obligación de resolver las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quejas y reclamos siguiendo los principi</w:t>
      </w:r>
      <w:r w:rsidR="001B79F5">
        <w:rPr>
          <w:rFonts w:ascii="Arial" w:hAnsi="Arial" w:cs="Arial"/>
          <w:lang w:val="es-CO" w:eastAsia="es-CO"/>
        </w:rPr>
        <w:t>os, términos y procedimientos d</w:t>
      </w:r>
      <w:r w:rsidRPr="00E11570">
        <w:rPr>
          <w:rFonts w:ascii="Arial" w:hAnsi="Arial" w:cs="Arial"/>
          <w:lang w:val="es-CO" w:eastAsia="es-CO"/>
        </w:rPr>
        <w:t>escritos en el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Código </w:t>
      </w:r>
      <w:r w:rsidR="001B79F5">
        <w:rPr>
          <w:rFonts w:ascii="Arial" w:hAnsi="Arial" w:cs="Arial"/>
          <w:lang w:val="es-CO" w:eastAsia="es-CO"/>
        </w:rPr>
        <w:t xml:space="preserve">de Procedimiento Administrativo y de lo </w:t>
      </w:r>
      <w:r w:rsidR="001B79F5" w:rsidRPr="00E11570">
        <w:rPr>
          <w:rFonts w:ascii="Arial" w:hAnsi="Arial" w:cs="Arial"/>
          <w:lang w:val="es-CO" w:eastAsia="es-CO"/>
        </w:rPr>
        <w:t xml:space="preserve">Contencioso Administrativo </w:t>
      </w:r>
      <w:r w:rsidRPr="00E11570">
        <w:rPr>
          <w:rFonts w:ascii="Arial" w:hAnsi="Arial" w:cs="Arial"/>
          <w:lang w:val="es-CO" w:eastAsia="es-CO"/>
        </w:rPr>
        <w:t>para los derechos de petición.</w:t>
      </w:r>
    </w:p>
    <w:p w:rsidR="00606C6C" w:rsidRPr="00E11570" w:rsidRDefault="00606C6C" w:rsidP="00D95AE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E47EB5" w:rsidRPr="00E11570" w:rsidRDefault="00645FEC" w:rsidP="00D95AE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Que la Ley Disciplinaria establece como deber de los servidores públicos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competentes, dictar los reglamentos internos sobre el trámite del derecho de petición.</w:t>
      </w:r>
    </w:p>
    <w:p w:rsidR="00606C6C" w:rsidRPr="00E11570" w:rsidRDefault="00606C6C" w:rsidP="00D95AEC">
      <w:pPr>
        <w:tabs>
          <w:tab w:val="left" w:pos="0"/>
          <w:tab w:val="right" w:pos="9356"/>
        </w:tabs>
        <w:ind w:left="0"/>
        <w:jc w:val="both"/>
        <w:rPr>
          <w:rFonts w:ascii="Arial" w:hAnsi="Arial" w:cs="Arial"/>
          <w:lang w:val="es-CO" w:eastAsia="es-CO"/>
        </w:rPr>
      </w:pPr>
    </w:p>
    <w:p w:rsidR="00645FEC" w:rsidRDefault="00645FEC" w:rsidP="00606C6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Que la Constitución Polít</w:t>
      </w:r>
      <w:r w:rsidR="00CB72B3">
        <w:rPr>
          <w:rFonts w:ascii="Arial" w:hAnsi="Arial" w:cs="Arial"/>
          <w:lang w:val="es-CO" w:eastAsia="es-CO"/>
        </w:rPr>
        <w:t>ica en los artículos 83 y 209, y</w:t>
      </w:r>
      <w:r w:rsidRPr="00E11570">
        <w:rPr>
          <w:rFonts w:ascii="Arial" w:hAnsi="Arial" w:cs="Arial"/>
          <w:lang w:val="es-CO" w:eastAsia="es-CO"/>
        </w:rPr>
        <w:t xml:space="preserve"> el Código</w:t>
      </w:r>
      <w:r w:rsidR="00CB72B3">
        <w:rPr>
          <w:rFonts w:ascii="Arial" w:hAnsi="Arial" w:cs="Arial"/>
          <w:lang w:val="es-CO" w:eastAsia="es-CO"/>
        </w:rPr>
        <w:t xml:space="preserve"> de Procedimiento </w:t>
      </w:r>
      <w:r w:rsidRPr="00E11570">
        <w:rPr>
          <w:rFonts w:ascii="Arial" w:hAnsi="Arial" w:cs="Arial"/>
          <w:lang w:val="es-CO" w:eastAsia="es-CO"/>
        </w:rPr>
        <w:t>Administrativo</w:t>
      </w:r>
      <w:r w:rsidR="00CB72B3">
        <w:rPr>
          <w:rFonts w:ascii="Arial" w:hAnsi="Arial" w:cs="Arial"/>
          <w:lang w:val="es-CO" w:eastAsia="es-CO"/>
        </w:rPr>
        <w:t xml:space="preserve"> y de lo Contencioso Administrativo en el artículo 3°</w:t>
      </w:r>
      <w:r w:rsidRPr="00E11570">
        <w:rPr>
          <w:rFonts w:ascii="Arial" w:hAnsi="Arial" w:cs="Arial"/>
          <w:lang w:val="es-CO" w:eastAsia="es-CO"/>
        </w:rPr>
        <w:t>., estable</w:t>
      </w:r>
      <w:r w:rsidR="00CB72B3">
        <w:rPr>
          <w:rFonts w:ascii="Arial" w:hAnsi="Arial" w:cs="Arial"/>
          <w:lang w:val="es-CO" w:eastAsia="es-CO"/>
        </w:rPr>
        <w:t xml:space="preserve">cen como principios </w:t>
      </w:r>
      <w:r w:rsidRPr="00E11570">
        <w:rPr>
          <w:rFonts w:ascii="Arial" w:hAnsi="Arial" w:cs="Arial"/>
          <w:lang w:val="es-CO" w:eastAsia="es-CO"/>
        </w:rPr>
        <w:t>de las</w:t>
      </w:r>
      <w:r w:rsidR="00D95A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actuaciones administrativas los siguientes:</w:t>
      </w:r>
      <w:r w:rsidR="00CB72B3">
        <w:rPr>
          <w:rFonts w:ascii="Arial" w:hAnsi="Arial" w:cs="Arial"/>
          <w:lang w:val="es-CO" w:eastAsia="es-CO"/>
        </w:rPr>
        <w:t xml:space="preserve"> </w:t>
      </w:r>
      <w:r w:rsidR="001B0A68">
        <w:rPr>
          <w:rFonts w:ascii="Arial" w:hAnsi="Arial" w:cs="Arial"/>
          <w:lang w:val="es-CO" w:eastAsia="es-CO"/>
        </w:rPr>
        <w:t>d</w:t>
      </w:r>
      <w:r w:rsidR="001B79F5">
        <w:rPr>
          <w:rFonts w:ascii="Arial" w:hAnsi="Arial" w:cs="Arial"/>
          <w:lang w:val="es-CO" w:eastAsia="es-CO"/>
        </w:rPr>
        <w:t xml:space="preserve">ebido </w:t>
      </w:r>
      <w:r w:rsidR="001B0A68">
        <w:rPr>
          <w:rFonts w:ascii="Arial" w:hAnsi="Arial" w:cs="Arial"/>
          <w:lang w:val="es-CO" w:eastAsia="es-CO"/>
        </w:rPr>
        <w:t>p</w:t>
      </w:r>
      <w:r w:rsidR="001B79F5">
        <w:rPr>
          <w:rFonts w:ascii="Arial" w:hAnsi="Arial" w:cs="Arial"/>
          <w:lang w:val="es-CO" w:eastAsia="es-CO"/>
        </w:rPr>
        <w:t xml:space="preserve">roceso, </w:t>
      </w:r>
      <w:r w:rsidR="001B0A68">
        <w:rPr>
          <w:rFonts w:ascii="Arial" w:hAnsi="Arial" w:cs="Arial"/>
          <w:lang w:val="es-CO" w:eastAsia="es-CO"/>
        </w:rPr>
        <w:t>i</w:t>
      </w:r>
      <w:r w:rsidR="001B79F5">
        <w:rPr>
          <w:rFonts w:ascii="Arial" w:hAnsi="Arial" w:cs="Arial"/>
          <w:lang w:val="es-CO" w:eastAsia="es-CO"/>
        </w:rPr>
        <w:t xml:space="preserve">gualdad, </w:t>
      </w:r>
      <w:r w:rsidR="001B0A68">
        <w:rPr>
          <w:rFonts w:ascii="Arial" w:hAnsi="Arial" w:cs="Arial"/>
          <w:lang w:val="es-CO" w:eastAsia="es-CO"/>
        </w:rPr>
        <w:t>i</w:t>
      </w:r>
      <w:r w:rsidR="001B79F5">
        <w:rPr>
          <w:rFonts w:ascii="Arial" w:hAnsi="Arial" w:cs="Arial"/>
          <w:lang w:val="es-CO" w:eastAsia="es-CO"/>
        </w:rPr>
        <w:t xml:space="preserve">mparcialidad, </w:t>
      </w:r>
      <w:r w:rsidR="001B0A68">
        <w:rPr>
          <w:rFonts w:ascii="Arial" w:hAnsi="Arial" w:cs="Arial"/>
          <w:lang w:val="es-CO" w:eastAsia="es-CO"/>
        </w:rPr>
        <w:t>b</w:t>
      </w:r>
      <w:r w:rsidR="001B79F5">
        <w:rPr>
          <w:rFonts w:ascii="Arial" w:hAnsi="Arial" w:cs="Arial"/>
          <w:lang w:val="es-CO" w:eastAsia="es-CO"/>
        </w:rPr>
        <w:t xml:space="preserve">uena </w:t>
      </w:r>
      <w:r w:rsidR="001B0A68">
        <w:rPr>
          <w:rFonts w:ascii="Arial" w:hAnsi="Arial" w:cs="Arial"/>
          <w:lang w:val="es-CO" w:eastAsia="es-CO"/>
        </w:rPr>
        <w:t>f</w:t>
      </w:r>
      <w:r w:rsidR="001B79F5">
        <w:rPr>
          <w:rFonts w:ascii="Arial" w:hAnsi="Arial" w:cs="Arial"/>
          <w:lang w:val="es-CO" w:eastAsia="es-CO"/>
        </w:rPr>
        <w:t xml:space="preserve">e, </w:t>
      </w:r>
      <w:r w:rsidR="001B0A68">
        <w:rPr>
          <w:rFonts w:ascii="Arial" w:hAnsi="Arial" w:cs="Arial"/>
          <w:lang w:val="es-CO" w:eastAsia="es-CO"/>
        </w:rPr>
        <w:t>m</w:t>
      </w:r>
      <w:r w:rsidR="001B79F5">
        <w:rPr>
          <w:rFonts w:ascii="Arial" w:hAnsi="Arial" w:cs="Arial"/>
          <w:lang w:val="es-CO" w:eastAsia="es-CO"/>
        </w:rPr>
        <w:t xml:space="preserve">oralidad, </w:t>
      </w:r>
      <w:r w:rsidR="001B0A68">
        <w:rPr>
          <w:rFonts w:ascii="Arial" w:hAnsi="Arial" w:cs="Arial"/>
          <w:lang w:val="es-CO" w:eastAsia="es-CO"/>
        </w:rPr>
        <w:t>p</w:t>
      </w:r>
      <w:r w:rsidR="001B79F5">
        <w:rPr>
          <w:rFonts w:ascii="Arial" w:hAnsi="Arial" w:cs="Arial"/>
          <w:lang w:val="es-CO" w:eastAsia="es-CO"/>
        </w:rPr>
        <w:t xml:space="preserve">articipación, </w:t>
      </w:r>
      <w:r w:rsidR="001B0A68">
        <w:rPr>
          <w:rFonts w:ascii="Arial" w:hAnsi="Arial" w:cs="Arial"/>
          <w:lang w:val="es-CO" w:eastAsia="es-CO"/>
        </w:rPr>
        <w:t>r</w:t>
      </w:r>
      <w:r w:rsidR="001B79F5">
        <w:rPr>
          <w:rFonts w:ascii="Arial" w:hAnsi="Arial" w:cs="Arial"/>
          <w:lang w:val="es-CO" w:eastAsia="es-CO"/>
        </w:rPr>
        <w:t xml:space="preserve">esponsabilidad, </w:t>
      </w:r>
      <w:r w:rsidR="001B0A68">
        <w:rPr>
          <w:rFonts w:ascii="Arial" w:hAnsi="Arial" w:cs="Arial"/>
          <w:lang w:val="es-CO" w:eastAsia="es-CO"/>
        </w:rPr>
        <w:t>t</w:t>
      </w:r>
      <w:r w:rsidR="001B79F5">
        <w:rPr>
          <w:rFonts w:ascii="Arial" w:hAnsi="Arial" w:cs="Arial"/>
          <w:lang w:val="es-CO" w:eastAsia="es-CO"/>
        </w:rPr>
        <w:t xml:space="preserve">ransparencia, </w:t>
      </w:r>
      <w:r w:rsidR="001B0A68">
        <w:rPr>
          <w:rFonts w:ascii="Arial" w:hAnsi="Arial" w:cs="Arial"/>
          <w:lang w:val="es-CO" w:eastAsia="es-CO"/>
        </w:rPr>
        <w:t>p</w:t>
      </w:r>
      <w:r w:rsidR="001B79F5">
        <w:rPr>
          <w:rFonts w:ascii="Arial" w:hAnsi="Arial" w:cs="Arial"/>
          <w:lang w:val="es-CO" w:eastAsia="es-CO"/>
        </w:rPr>
        <w:t xml:space="preserve">ublicidad, </w:t>
      </w:r>
      <w:r w:rsidR="001B0A68">
        <w:rPr>
          <w:rFonts w:ascii="Arial" w:hAnsi="Arial" w:cs="Arial"/>
          <w:lang w:val="es-CO" w:eastAsia="es-CO"/>
        </w:rPr>
        <w:t>c</w:t>
      </w:r>
      <w:r w:rsidR="001B79F5">
        <w:rPr>
          <w:rFonts w:ascii="Arial" w:hAnsi="Arial" w:cs="Arial"/>
          <w:lang w:val="es-CO" w:eastAsia="es-CO"/>
        </w:rPr>
        <w:t xml:space="preserve">oordinación, </w:t>
      </w:r>
      <w:r w:rsidR="001B0A68">
        <w:rPr>
          <w:rFonts w:ascii="Arial" w:hAnsi="Arial" w:cs="Arial"/>
          <w:lang w:val="es-CO" w:eastAsia="es-CO"/>
        </w:rPr>
        <w:t>e</w:t>
      </w:r>
      <w:r w:rsidR="001B79F5">
        <w:rPr>
          <w:rFonts w:ascii="Arial" w:hAnsi="Arial" w:cs="Arial"/>
          <w:lang w:val="es-CO" w:eastAsia="es-CO"/>
        </w:rPr>
        <w:t xml:space="preserve">ficacia, </w:t>
      </w:r>
      <w:r w:rsidR="001B0A68">
        <w:rPr>
          <w:rFonts w:ascii="Arial" w:hAnsi="Arial" w:cs="Arial"/>
          <w:lang w:val="es-CO" w:eastAsia="es-CO"/>
        </w:rPr>
        <w:t>e</w:t>
      </w:r>
      <w:r w:rsidR="001B79F5">
        <w:rPr>
          <w:rFonts w:ascii="Arial" w:hAnsi="Arial" w:cs="Arial"/>
          <w:lang w:val="es-CO" w:eastAsia="es-CO"/>
        </w:rPr>
        <w:t xml:space="preserve">conomía </w:t>
      </w:r>
      <w:r w:rsidR="001B0A68">
        <w:rPr>
          <w:rFonts w:ascii="Arial" w:hAnsi="Arial" w:cs="Arial"/>
          <w:lang w:val="es-CO" w:eastAsia="es-CO"/>
        </w:rPr>
        <w:t>y</w:t>
      </w:r>
      <w:r w:rsidR="001B79F5">
        <w:rPr>
          <w:rFonts w:ascii="Arial" w:hAnsi="Arial" w:cs="Arial"/>
          <w:lang w:val="es-CO" w:eastAsia="es-CO"/>
        </w:rPr>
        <w:t xml:space="preserve"> </w:t>
      </w:r>
      <w:r w:rsidR="001B0A68">
        <w:rPr>
          <w:rFonts w:ascii="Arial" w:hAnsi="Arial" w:cs="Arial"/>
          <w:lang w:val="es-CO" w:eastAsia="es-CO"/>
        </w:rPr>
        <w:t>c</w:t>
      </w:r>
      <w:r w:rsidR="001B79F5">
        <w:rPr>
          <w:rFonts w:ascii="Arial" w:hAnsi="Arial" w:cs="Arial"/>
          <w:lang w:val="es-CO" w:eastAsia="es-CO"/>
        </w:rPr>
        <w:t>eleridad.</w:t>
      </w:r>
    </w:p>
    <w:p w:rsidR="00645FEC" w:rsidRDefault="00645FEC" w:rsidP="00606C6C">
      <w:pPr>
        <w:autoSpaceDE w:val="0"/>
        <w:autoSpaceDN w:val="0"/>
        <w:adjustRightInd w:val="0"/>
        <w:ind w:left="0"/>
        <w:jc w:val="both"/>
        <w:rPr>
          <w:rFonts w:ascii="Arial" w:hAnsi="Arial" w:cs="Arial"/>
          <w:i/>
          <w:iCs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lastRenderedPageBreak/>
        <w:t>Que según</w:t>
      </w:r>
      <w:r w:rsidR="001B79F5">
        <w:rPr>
          <w:rFonts w:ascii="Arial" w:hAnsi="Arial" w:cs="Arial"/>
          <w:lang w:val="es-CO" w:eastAsia="es-CO"/>
        </w:rPr>
        <w:t xml:space="preserve"> lo dispuesto en el Artículo 3</w:t>
      </w:r>
      <w:r w:rsidRPr="00E11570">
        <w:rPr>
          <w:rFonts w:ascii="Arial" w:hAnsi="Arial" w:cs="Arial"/>
          <w:lang w:val="es-CO" w:eastAsia="es-CO"/>
        </w:rPr>
        <w:t xml:space="preserve"> del Decreto 1894 de 1999, le corresponde</w:t>
      </w:r>
      <w:r w:rsidR="00B83B71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al Director Ejecutivo de la Comisión de Regulación de Energía y Gas, </w:t>
      </w:r>
      <w:r w:rsidRPr="00E11570">
        <w:rPr>
          <w:rFonts w:ascii="Arial" w:hAnsi="Arial" w:cs="Arial"/>
          <w:i/>
          <w:iCs/>
          <w:lang w:val="es-CO" w:eastAsia="es-CO"/>
        </w:rPr>
        <w:t>"fijar las</w:t>
      </w:r>
      <w:r w:rsidR="00B83B71" w:rsidRPr="00E11570">
        <w:rPr>
          <w:rFonts w:ascii="Arial" w:hAnsi="Arial" w:cs="Arial"/>
          <w:i/>
          <w:iCs/>
          <w:lang w:val="es-CO" w:eastAsia="es-CO"/>
        </w:rPr>
        <w:t xml:space="preserve"> </w:t>
      </w:r>
      <w:r w:rsidRPr="00E11570">
        <w:rPr>
          <w:rFonts w:ascii="Arial" w:hAnsi="Arial" w:cs="Arial"/>
          <w:i/>
          <w:iCs/>
          <w:lang w:val="es-CO" w:eastAsia="es-CO"/>
        </w:rPr>
        <w:t xml:space="preserve">políticas </w:t>
      </w:r>
      <w:r w:rsidRPr="00E11570">
        <w:rPr>
          <w:rFonts w:ascii="Arial" w:hAnsi="Arial" w:cs="Arial"/>
          <w:lang w:val="es-CO" w:eastAsia="es-CO"/>
        </w:rPr>
        <w:t xml:space="preserve">y </w:t>
      </w:r>
      <w:r w:rsidRPr="00E11570">
        <w:rPr>
          <w:rFonts w:ascii="Arial" w:hAnsi="Arial" w:cs="Arial"/>
          <w:i/>
          <w:iCs/>
          <w:lang w:val="es-CO" w:eastAsia="es-CO"/>
        </w:rPr>
        <w:t>procedimientos para la atención de peticiones, consultas, quejas,</w:t>
      </w:r>
      <w:r w:rsidR="00B83B71" w:rsidRPr="00E11570">
        <w:rPr>
          <w:rFonts w:ascii="Arial" w:hAnsi="Arial" w:cs="Arial"/>
          <w:i/>
          <w:iCs/>
          <w:lang w:val="es-CO" w:eastAsia="es-CO"/>
        </w:rPr>
        <w:t xml:space="preserve"> </w:t>
      </w:r>
      <w:r w:rsidRPr="00E11570">
        <w:rPr>
          <w:rFonts w:ascii="Arial" w:hAnsi="Arial" w:cs="Arial"/>
          <w:i/>
          <w:iCs/>
          <w:lang w:val="es-CO" w:eastAsia="es-CO"/>
        </w:rPr>
        <w:t xml:space="preserve">reclamos, sugerencias </w:t>
      </w:r>
      <w:r w:rsidRPr="00E11570">
        <w:rPr>
          <w:rFonts w:ascii="Arial" w:hAnsi="Arial" w:cs="Arial"/>
          <w:lang w:val="es-CO" w:eastAsia="es-CO"/>
        </w:rPr>
        <w:t xml:space="preserve">y </w:t>
      </w:r>
      <w:r w:rsidRPr="00E11570">
        <w:rPr>
          <w:rFonts w:ascii="Arial" w:hAnsi="Arial" w:cs="Arial"/>
          <w:i/>
          <w:iCs/>
          <w:lang w:val="es-CO" w:eastAsia="es-CO"/>
        </w:rPr>
        <w:t>recepción de información que los ciudadanos formulen en</w:t>
      </w:r>
      <w:r w:rsidR="00B83B71" w:rsidRPr="00E11570">
        <w:rPr>
          <w:rFonts w:ascii="Arial" w:hAnsi="Arial" w:cs="Arial"/>
          <w:i/>
          <w:iCs/>
          <w:lang w:val="es-CO" w:eastAsia="es-CO"/>
        </w:rPr>
        <w:t xml:space="preserve"> </w:t>
      </w:r>
      <w:r w:rsidRPr="00E11570">
        <w:rPr>
          <w:rFonts w:ascii="Arial" w:hAnsi="Arial" w:cs="Arial"/>
          <w:i/>
          <w:iCs/>
          <w:lang w:val="es-CO" w:eastAsia="es-CO"/>
        </w:rPr>
        <w:t xml:space="preserve">relación con la misión </w:t>
      </w:r>
      <w:r w:rsidRPr="00E11570">
        <w:rPr>
          <w:rFonts w:ascii="Arial" w:hAnsi="Arial" w:cs="Arial"/>
          <w:lang w:val="es-CO" w:eastAsia="es-CO"/>
        </w:rPr>
        <w:t xml:space="preserve">y </w:t>
      </w:r>
      <w:r w:rsidRPr="00E11570">
        <w:rPr>
          <w:rFonts w:ascii="Arial" w:hAnsi="Arial" w:cs="Arial"/>
          <w:i/>
          <w:iCs/>
          <w:lang w:val="es-CO" w:eastAsia="es-CO"/>
        </w:rPr>
        <w:t>desempeño de la Comisión".</w:t>
      </w:r>
    </w:p>
    <w:p w:rsidR="00E25CD7" w:rsidRPr="00E11570" w:rsidRDefault="00E25CD7" w:rsidP="00606C6C">
      <w:pPr>
        <w:autoSpaceDE w:val="0"/>
        <w:autoSpaceDN w:val="0"/>
        <w:adjustRightInd w:val="0"/>
        <w:ind w:left="0"/>
        <w:jc w:val="both"/>
        <w:rPr>
          <w:rFonts w:ascii="Arial" w:hAnsi="Arial" w:cs="Arial"/>
          <w:i/>
          <w:iCs/>
          <w:lang w:val="es-CO" w:eastAsia="es-CO"/>
        </w:rPr>
      </w:pPr>
    </w:p>
    <w:p w:rsidR="00645FEC" w:rsidRPr="00E11570" w:rsidRDefault="00645FEC" w:rsidP="00B83B71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Que el Comité de Expertos Comisionados, en sesión del día once (11) de enero de</w:t>
      </w:r>
      <w:r w:rsidR="00B83B71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2002, definió el procedimiento y el número de votos favorables o visto bueno de sus</w:t>
      </w:r>
      <w:r w:rsidR="00B83B71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miembros requeridos para la aprobación de las respuestas a las consultas y</w:t>
      </w:r>
      <w:r w:rsidR="00B83B71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peticiones que se presenten ante la Comisión, cuando legalmente no se requiera</w:t>
      </w:r>
      <w:r w:rsidR="00B83B71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expedir, derogar, modificar o aclarar una resolución, de conformidad con lo</w:t>
      </w:r>
      <w:r w:rsidR="00B83B71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establecido en el Artículo 2</w:t>
      </w:r>
      <w:r w:rsidR="00E11570" w:rsidRPr="00E11570">
        <w:rPr>
          <w:rFonts w:ascii="Arial" w:hAnsi="Arial" w:cs="Arial"/>
          <w:lang w:val="es-CO" w:eastAsia="es-CO"/>
        </w:rPr>
        <w:t>o</w:t>
      </w:r>
      <w:r w:rsidRPr="00E11570">
        <w:rPr>
          <w:rFonts w:ascii="Arial" w:hAnsi="Arial" w:cs="Arial"/>
          <w:lang w:val="es-CO" w:eastAsia="es-CO"/>
        </w:rPr>
        <w:t>. del Decreto 1894 de 1999.</w:t>
      </w:r>
    </w:p>
    <w:p w:rsidR="00606C6C" w:rsidRPr="00E11570" w:rsidRDefault="00606C6C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D81C27" w:rsidRDefault="00645FEC" w:rsidP="00D81C2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Que de acuerdo con la anterior normatividad, es indispensable reglamentar el trámite</w:t>
      </w:r>
      <w:r w:rsidR="00D81C27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interno de las peticiones, consultas, quejas y reclamos formulados ante la Comisión</w:t>
      </w:r>
      <w:r w:rsidR="00D81C27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 Regulación de Energía y Gas.</w:t>
      </w:r>
    </w:p>
    <w:p w:rsidR="004E7F4B" w:rsidRPr="00E11570" w:rsidRDefault="004E7F4B" w:rsidP="00D81C2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06C6C" w:rsidRPr="00E11570" w:rsidRDefault="00606C6C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606C6C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RESUELVE:</w:t>
      </w:r>
    </w:p>
    <w:p w:rsidR="00D81C27" w:rsidRPr="00E11570" w:rsidRDefault="00D81C27" w:rsidP="00606C6C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606C6C" w:rsidRPr="00E11570" w:rsidRDefault="00606C6C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E62E46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CAP</w:t>
      </w:r>
      <w:r w:rsidR="00E62E46" w:rsidRPr="00E11570">
        <w:rPr>
          <w:rFonts w:ascii="Arial" w:hAnsi="Arial" w:cs="Arial"/>
          <w:b/>
          <w:lang w:val="es-CO" w:eastAsia="es-CO"/>
        </w:rPr>
        <w:t>Í</w:t>
      </w:r>
      <w:r w:rsidRPr="00E11570">
        <w:rPr>
          <w:rFonts w:ascii="Arial" w:hAnsi="Arial" w:cs="Arial"/>
          <w:b/>
          <w:lang w:val="es-CO" w:eastAsia="es-CO"/>
        </w:rPr>
        <w:t xml:space="preserve">TULO </w:t>
      </w:r>
      <w:r w:rsidR="00E11570" w:rsidRPr="00E11570">
        <w:rPr>
          <w:rFonts w:ascii="Arial" w:hAnsi="Arial" w:cs="Arial"/>
          <w:b/>
          <w:lang w:val="es-CO" w:eastAsia="es-CO"/>
        </w:rPr>
        <w:t>I</w:t>
      </w:r>
      <w:r w:rsidRPr="00E11570">
        <w:rPr>
          <w:rFonts w:ascii="Arial" w:hAnsi="Arial" w:cs="Arial"/>
          <w:b/>
          <w:lang w:val="es-CO" w:eastAsia="es-CO"/>
        </w:rPr>
        <w:t xml:space="preserve">. </w:t>
      </w:r>
      <w:r w:rsidR="00E62E46" w:rsidRPr="00E11570">
        <w:rPr>
          <w:rFonts w:ascii="Arial" w:hAnsi="Arial" w:cs="Arial"/>
          <w:b/>
          <w:lang w:val="es-CO" w:eastAsia="es-CO"/>
        </w:rPr>
        <w:t xml:space="preserve"> </w:t>
      </w:r>
      <w:r w:rsidRPr="00E11570">
        <w:rPr>
          <w:rFonts w:ascii="Arial" w:hAnsi="Arial" w:cs="Arial"/>
          <w:b/>
          <w:lang w:val="es-CO" w:eastAsia="es-CO"/>
        </w:rPr>
        <w:t>PRINCIPIOS GENERALES</w:t>
      </w:r>
    </w:p>
    <w:p w:rsidR="00E62E46" w:rsidRPr="00E11570" w:rsidRDefault="00E62E46" w:rsidP="00E62E46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E25CD7" w:rsidRDefault="00E25CD7" w:rsidP="005B0260">
      <w:pPr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lang w:val="es-CO" w:eastAsia="es-CO"/>
        </w:rPr>
      </w:pPr>
    </w:p>
    <w:p w:rsidR="00645FEC" w:rsidRPr="00E11570" w:rsidRDefault="00E62E46" w:rsidP="005B0260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645FEC" w:rsidRPr="00E11570">
        <w:rPr>
          <w:rFonts w:ascii="Arial" w:hAnsi="Arial" w:cs="Arial"/>
          <w:b/>
          <w:lang w:val="es-CO" w:eastAsia="es-CO"/>
        </w:rPr>
        <w:t>CULO 1.</w:t>
      </w:r>
      <w:r w:rsidR="00645F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Ámbito de aplicación. La presente resolución establece el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reglamento interno de la Comisión de Regulación de Energía</w:t>
      </w:r>
      <w:r w:rsidR="00584571">
        <w:rPr>
          <w:rFonts w:ascii="Arial" w:hAnsi="Arial" w:cs="Arial"/>
          <w:lang w:val="es-CO" w:eastAsia="es-CO"/>
        </w:rPr>
        <w:t xml:space="preserve"> y Gas</w:t>
      </w:r>
      <w:r w:rsidR="00645FEC" w:rsidRPr="00E11570">
        <w:rPr>
          <w:rFonts w:ascii="Arial" w:hAnsi="Arial" w:cs="Arial"/>
          <w:lang w:val="es-CO" w:eastAsia="es-CO"/>
        </w:rPr>
        <w:t>, aplicable a las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584571">
        <w:rPr>
          <w:rFonts w:ascii="Arial" w:hAnsi="Arial" w:cs="Arial"/>
          <w:lang w:val="es-CO" w:eastAsia="es-CO"/>
        </w:rPr>
        <w:t>p</w:t>
      </w:r>
      <w:r w:rsidR="001B79F5">
        <w:rPr>
          <w:rFonts w:ascii="Arial" w:hAnsi="Arial" w:cs="Arial"/>
          <w:lang w:val="es-CO" w:eastAsia="es-CO"/>
        </w:rPr>
        <w:t xml:space="preserve">eticiones, </w:t>
      </w:r>
      <w:r w:rsidR="00584571">
        <w:rPr>
          <w:rFonts w:ascii="Arial" w:hAnsi="Arial" w:cs="Arial"/>
          <w:lang w:val="es-CO" w:eastAsia="es-CO"/>
        </w:rPr>
        <w:t>q</w:t>
      </w:r>
      <w:r w:rsidR="001B79F5">
        <w:rPr>
          <w:rFonts w:ascii="Arial" w:hAnsi="Arial" w:cs="Arial"/>
          <w:lang w:val="es-CO" w:eastAsia="es-CO"/>
        </w:rPr>
        <w:t>uejas</w:t>
      </w:r>
      <w:r w:rsidR="00CC2AC6">
        <w:rPr>
          <w:rFonts w:ascii="Arial" w:hAnsi="Arial" w:cs="Arial"/>
          <w:lang w:val="es-CO" w:eastAsia="es-CO"/>
        </w:rPr>
        <w:t>,</w:t>
      </w:r>
      <w:r w:rsidR="001B79F5">
        <w:rPr>
          <w:rFonts w:ascii="Arial" w:hAnsi="Arial" w:cs="Arial"/>
          <w:lang w:val="es-CO" w:eastAsia="es-CO"/>
        </w:rPr>
        <w:t xml:space="preserve"> </w:t>
      </w:r>
      <w:r w:rsidR="00584571">
        <w:rPr>
          <w:rFonts w:ascii="Arial" w:hAnsi="Arial" w:cs="Arial"/>
          <w:lang w:val="es-CO" w:eastAsia="es-CO"/>
        </w:rPr>
        <w:t>r</w:t>
      </w:r>
      <w:r w:rsidR="00645FEC" w:rsidRPr="00E11570">
        <w:rPr>
          <w:rFonts w:ascii="Arial" w:hAnsi="Arial" w:cs="Arial"/>
          <w:lang w:val="es-CO" w:eastAsia="es-CO"/>
        </w:rPr>
        <w:t xml:space="preserve">eclamos </w:t>
      </w:r>
      <w:r w:rsidR="00CC2AC6">
        <w:rPr>
          <w:rFonts w:ascii="Arial" w:hAnsi="Arial" w:cs="Arial"/>
          <w:lang w:val="es-CO" w:eastAsia="es-CO"/>
        </w:rPr>
        <w:t xml:space="preserve">y sugerencias </w:t>
      </w:r>
      <w:r w:rsidR="00645FEC" w:rsidRPr="00E11570">
        <w:rPr>
          <w:rFonts w:ascii="Arial" w:hAnsi="Arial" w:cs="Arial"/>
          <w:lang w:val="es-CO" w:eastAsia="es-CO"/>
        </w:rPr>
        <w:t>que sean presentadas ante esta entidad.</w:t>
      </w:r>
    </w:p>
    <w:p w:rsidR="00E62E46" w:rsidRPr="00E11570" w:rsidRDefault="00E62E46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2B4CFE" w:rsidP="00E62E46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Este</w:t>
      </w:r>
      <w:r w:rsidR="00E62E46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reglamento no comprende los procedimientos especiales señalados en las leyes 142</w:t>
      </w:r>
      <w:r w:rsidR="00E62E46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y 143 de 1994 y demás normas que las adicionen, modifiquen o sustituyan, en lo</w:t>
      </w:r>
      <w:r w:rsidR="00E62E46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relacionado con la aprobación, revisión y modificación de fórmulas tarifarias y tarifas,</w:t>
      </w:r>
      <w:r w:rsidR="00E62E46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imposición de servidumbres, solución de conflictos entre agentes de los sectores</w:t>
      </w:r>
      <w:r w:rsidR="00E62E46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eléctrico y de gas combustible, y demás aspectos relacionados con el ejercicio de la</w:t>
      </w:r>
      <w:r w:rsidR="00E62E46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función de Regulación de los servicios públicos domiciliarios de conformidad con lo</w:t>
      </w:r>
      <w:r w:rsidR="00E62E46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definido en el Artículo 14.18 de la Ley 142 de 1994.</w:t>
      </w:r>
    </w:p>
    <w:p w:rsidR="00E62E46" w:rsidRPr="00E11570" w:rsidRDefault="00E62E46" w:rsidP="00E25CD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es-CO" w:eastAsia="es-CO"/>
        </w:rPr>
      </w:pPr>
    </w:p>
    <w:p w:rsidR="006D1E70" w:rsidRPr="00E11570" w:rsidRDefault="006434B5" w:rsidP="006D1E70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645FEC" w:rsidRPr="00E11570">
        <w:rPr>
          <w:rFonts w:ascii="Arial" w:hAnsi="Arial" w:cs="Arial"/>
          <w:b/>
          <w:lang w:val="es-CO" w:eastAsia="es-CO"/>
        </w:rPr>
        <w:t>CULO 2.</w:t>
      </w:r>
      <w:r w:rsidR="00645F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D1E70">
        <w:rPr>
          <w:rFonts w:ascii="Arial" w:hAnsi="Arial" w:cs="Arial"/>
          <w:b/>
          <w:lang w:val="es-CO" w:eastAsia="es-CO"/>
        </w:rPr>
        <w:t>Principios</w:t>
      </w:r>
      <w:r w:rsidR="00645FEC" w:rsidRPr="00E11570">
        <w:rPr>
          <w:rFonts w:ascii="Arial" w:hAnsi="Arial" w:cs="Arial"/>
          <w:b/>
          <w:lang w:val="es-CO" w:eastAsia="es-CO"/>
        </w:rPr>
        <w:t>.</w:t>
      </w:r>
      <w:r w:rsidR="00645FEC" w:rsidRPr="00E11570">
        <w:rPr>
          <w:rFonts w:ascii="Arial" w:hAnsi="Arial" w:cs="Arial"/>
          <w:lang w:val="es-CO" w:eastAsia="es-CO"/>
        </w:rPr>
        <w:t xml:space="preserve"> El trámite de las peticiones, quejas y</w:t>
      </w:r>
      <w:r w:rsidRPr="00E11570">
        <w:rPr>
          <w:rFonts w:ascii="Arial" w:hAnsi="Arial" w:cs="Arial"/>
          <w:lang w:val="es-CO" w:eastAsia="es-CO"/>
        </w:rPr>
        <w:t xml:space="preserve"> r</w:t>
      </w:r>
      <w:r w:rsidR="00645FEC" w:rsidRPr="00E11570">
        <w:rPr>
          <w:rFonts w:ascii="Arial" w:hAnsi="Arial" w:cs="Arial"/>
          <w:lang w:val="es-CO" w:eastAsia="es-CO"/>
        </w:rPr>
        <w:t xml:space="preserve">eclamos se </w:t>
      </w:r>
      <w:r w:rsidR="00041CAE">
        <w:rPr>
          <w:rFonts w:ascii="Arial" w:hAnsi="Arial" w:cs="Arial"/>
          <w:lang w:val="es-CO" w:eastAsia="es-CO"/>
        </w:rPr>
        <w:t>hará</w:t>
      </w:r>
      <w:r w:rsidR="00645FEC" w:rsidRPr="00E11570">
        <w:rPr>
          <w:rFonts w:ascii="Arial" w:hAnsi="Arial" w:cs="Arial"/>
          <w:lang w:val="es-CO" w:eastAsia="es-CO"/>
        </w:rPr>
        <w:t xml:space="preserve"> con estricta observancia de los principios constitucionales de</w:t>
      </w:r>
      <w:r w:rsidR="006D1E70">
        <w:rPr>
          <w:rFonts w:ascii="Arial" w:hAnsi="Arial" w:cs="Arial"/>
          <w:lang w:val="es-CO" w:eastAsia="es-CO"/>
        </w:rPr>
        <w:t xml:space="preserve">l </w:t>
      </w:r>
      <w:r w:rsidR="00584571">
        <w:rPr>
          <w:rFonts w:ascii="Arial" w:hAnsi="Arial" w:cs="Arial"/>
          <w:lang w:val="es-CO" w:eastAsia="es-CO"/>
        </w:rPr>
        <w:t>debido proceso, igualdad, imparcialidad, buena fe, moralidad, participación, responsabilidad, transparencia, publicidad, coordinación, eficacia, economía y celeridad.</w:t>
      </w:r>
    </w:p>
    <w:p w:rsidR="006434B5" w:rsidRPr="00E11570" w:rsidRDefault="001B79F5" w:rsidP="00E25CD7">
      <w:pPr>
        <w:autoSpaceDE w:val="0"/>
        <w:autoSpaceDN w:val="0"/>
        <w:adjustRightInd w:val="0"/>
        <w:spacing w:after="12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 </w:t>
      </w:r>
    </w:p>
    <w:p w:rsidR="00645FEC" w:rsidRPr="00E11570" w:rsidRDefault="00BD4890" w:rsidP="00BD4890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645FEC" w:rsidRPr="00E11570">
        <w:rPr>
          <w:rFonts w:ascii="Arial" w:hAnsi="Arial" w:cs="Arial"/>
          <w:b/>
          <w:lang w:val="es-CO" w:eastAsia="es-CO"/>
        </w:rPr>
        <w:t>CULO 3.</w:t>
      </w:r>
      <w:r w:rsidR="00645FEC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b/>
          <w:lang w:val="es-CO" w:eastAsia="es-CO"/>
        </w:rPr>
        <w:t>Normatividad complementaria</w:t>
      </w:r>
      <w:r w:rsidR="00645FEC" w:rsidRPr="00E11570">
        <w:rPr>
          <w:rFonts w:ascii="Arial" w:hAnsi="Arial" w:cs="Arial"/>
          <w:lang w:val="es-CO" w:eastAsia="es-CO"/>
        </w:rPr>
        <w:t>. En todos aquellos aspectos no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 xml:space="preserve">previstos en esta </w:t>
      </w:r>
      <w:r w:rsidR="0007089B">
        <w:rPr>
          <w:rFonts w:ascii="Arial" w:hAnsi="Arial" w:cs="Arial"/>
          <w:lang w:val="es-CO" w:eastAsia="es-CO"/>
        </w:rPr>
        <w:t>r</w:t>
      </w:r>
      <w:r w:rsidR="00645FEC" w:rsidRPr="00E11570">
        <w:rPr>
          <w:rFonts w:ascii="Arial" w:hAnsi="Arial" w:cs="Arial"/>
          <w:lang w:val="es-CO" w:eastAsia="es-CO"/>
        </w:rPr>
        <w:t>esolución se aplicarán, para efecto de resolver las peticiones,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quejas y reclamos de que trata este reglamento, en primer lugar, las normas del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Código</w:t>
      </w:r>
      <w:r w:rsidR="006D1E70">
        <w:rPr>
          <w:rFonts w:ascii="Arial" w:hAnsi="Arial" w:cs="Arial"/>
          <w:lang w:val="es-CO" w:eastAsia="es-CO"/>
        </w:rPr>
        <w:t xml:space="preserve"> de Procedimiento Administrativo y de lo</w:t>
      </w:r>
      <w:r w:rsidR="00645FEC" w:rsidRPr="00E11570">
        <w:rPr>
          <w:rFonts w:ascii="Arial" w:hAnsi="Arial" w:cs="Arial"/>
          <w:lang w:val="es-CO" w:eastAsia="es-CO"/>
        </w:rPr>
        <w:t xml:space="preserve"> Contencioso Administrativo, </w:t>
      </w:r>
      <w:r w:rsidR="002B4CFE">
        <w:rPr>
          <w:rFonts w:ascii="Arial" w:hAnsi="Arial" w:cs="Arial"/>
          <w:lang w:val="es-CO" w:eastAsia="es-CO"/>
        </w:rPr>
        <w:t xml:space="preserve">o en la Ley estatutaria del derecho de petición, </w:t>
      </w:r>
      <w:r w:rsidR="00645FEC" w:rsidRPr="00E11570">
        <w:rPr>
          <w:rFonts w:ascii="Arial" w:hAnsi="Arial" w:cs="Arial"/>
          <w:lang w:val="es-CO" w:eastAsia="es-CO"/>
        </w:rPr>
        <w:t>y en todo lo que no regule este Código</w:t>
      </w:r>
      <w:r w:rsidR="002B4CFE">
        <w:rPr>
          <w:rFonts w:ascii="Arial" w:hAnsi="Arial" w:cs="Arial"/>
          <w:lang w:val="es-CO" w:eastAsia="es-CO"/>
        </w:rPr>
        <w:t xml:space="preserve"> o la Ley Estatutaria</w:t>
      </w:r>
      <w:r w:rsidR="00645FEC" w:rsidRPr="00E11570">
        <w:rPr>
          <w:rFonts w:ascii="Arial" w:hAnsi="Arial" w:cs="Arial"/>
          <w:lang w:val="es-CO" w:eastAsia="es-CO"/>
        </w:rPr>
        <w:t>, se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aplicarán las normas del Código de Procedimiento Civil, sin perjuicio de las demás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normas legales que sean aplicables a la materia.</w:t>
      </w:r>
    </w:p>
    <w:p w:rsidR="00BD4890" w:rsidRDefault="00BD4890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E25CD7" w:rsidRDefault="00E25CD7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BD4890" w:rsidRPr="00E11570" w:rsidRDefault="00BD4890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E25CD7" w:rsidRDefault="00E25CD7" w:rsidP="00E400BE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645FEC" w:rsidRPr="00E11570" w:rsidRDefault="00E400BE" w:rsidP="00E400BE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CAPÍ</w:t>
      </w:r>
      <w:r w:rsidR="00645FEC" w:rsidRPr="00E11570">
        <w:rPr>
          <w:rFonts w:ascii="Arial" w:hAnsi="Arial" w:cs="Arial"/>
          <w:b/>
          <w:lang w:val="es-CO" w:eastAsia="es-CO"/>
        </w:rPr>
        <w:t xml:space="preserve">TULO </w:t>
      </w:r>
      <w:r w:rsidRPr="00E11570">
        <w:rPr>
          <w:rFonts w:ascii="Arial" w:hAnsi="Arial" w:cs="Arial"/>
          <w:b/>
          <w:lang w:val="es-CO" w:eastAsia="es-CO"/>
        </w:rPr>
        <w:t>II</w:t>
      </w:r>
      <w:r w:rsidR="00645FEC" w:rsidRPr="00E11570">
        <w:rPr>
          <w:rFonts w:ascii="Arial" w:hAnsi="Arial" w:cs="Arial"/>
          <w:b/>
          <w:lang w:val="es-CO" w:eastAsia="es-CO"/>
        </w:rPr>
        <w:t xml:space="preserve">. </w:t>
      </w:r>
      <w:r w:rsidRPr="00E11570">
        <w:rPr>
          <w:rFonts w:ascii="Arial" w:hAnsi="Arial" w:cs="Arial"/>
          <w:b/>
          <w:lang w:val="es-CO" w:eastAsia="es-CO"/>
        </w:rPr>
        <w:t xml:space="preserve"> </w:t>
      </w:r>
      <w:r w:rsidR="00645FEC" w:rsidRPr="00E11570">
        <w:rPr>
          <w:rFonts w:ascii="Arial" w:hAnsi="Arial" w:cs="Arial"/>
          <w:b/>
          <w:lang w:val="es-CO" w:eastAsia="es-CO"/>
        </w:rPr>
        <w:t>PETIC</w:t>
      </w:r>
      <w:r w:rsidRPr="00E11570">
        <w:rPr>
          <w:rFonts w:ascii="Arial" w:hAnsi="Arial" w:cs="Arial"/>
          <w:b/>
          <w:lang w:val="es-CO" w:eastAsia="es-CO"/>
        </w:rPr>
        <w:t>Í</w:t>
      </w:r>
      <w:r w:rsidR="00645FEC" w:rsidRPr="00E11570">
        <w:rPr>
          <w:rFonts w:ascii="Arial" w:hAnsi="Arial" w:cs="Arial"/>
          <w:b/>
          <w:lang w:val="es-CO" w:eastAsia="es-CO"/>
        </w:rPr>
        <w:t>ÓN Y CONSULTA DE DOCUMENTOS</w:t>
      </w:r>
    </w:p>
    <w:p w:rsidR="006700D1" w:rsidRDefault="006700D1" w:rsidP="004100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lang w:val="es-CO" w:eastAsia="es-CO"/>
        </w:rPr>
      </w:pPr>
    </w:p>
    <w:p w:rsidR="00645FEC" w:rsidRPr="00E11570" w:rsidRDefault="0038402F" w:rsidP="004100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645FEC" w:rsidRPr="00E11570">
        <w:rPr>
          <w:rFonts w:ascii="Arial" w:hAnsi="Arial" w:cs="Arial"/>
          <w:b/>
          <w:lang w:val="es-CO" w:eastAsia="es-CO"/>
        </w:rPr>
        <w:t>CULO 4.</w:t>
      </w:r>
      <w:r w:rsidR="00645FEC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b/>
          <w:lang w:val="es-CO" w:eastAsia="es-CO"/>
        </w:rPr>
        <w:t xml:space="preserve">Derecho de </w:t>
      </w:r>
      <w:r w:rsidR="00067615">
        <w:rPr>
          <w:rFonts w:ascii="Arial" w:hAnsi="Arial" w:cs="Arial"/>
          <w:b/>
          <w:lang w:val="es-CO" w:eastAsia="es-CO"/>
        </w:rPr>
        <w:t>p</w:t>
      </w:r>
      <w:r w:rsidR="00645FEC" w:rsidRPr="00E11570">
        <w:rPr>
          <w:rFonts w:ascii="Arial" w:hAnsi="Arial" w:cs="Arial"/>
          <w:b/>
          <w:lang w:val="es-CO" w:eastAsia="es-CO"/>
        </w:rPr>
        <w:t>etición.</w:t>
      </w:r>
      <w:r w:rsidR="00645FEC" w:rsidRPr="00E11570">
        <w:rPr>
          <w:rFonts w:ascii="Arial" w:hAnsi="Arial" w:cs="Arial"/>
          <w:lang w:val="es-CO" w:eastAsia="es-CO"/>
        </w:rPr>
        <w:t xml:space="preserve"> De conformidad con el artículo 23 de la</w:t>
      </w:r>
      <w:r w:rsidR="00410059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 xml:space="preserve">Constitución Política y los artículos </w:t>
      </w:r>
      <w:r w:rsidR="007C1F92" w:rsidRPr="007B3B6E">
        <w:rPr>
          <w:rFonts w:ascii="Arial" w:hAnsi="Arial" w:cs="Arial"/>
          <w:lang w:val="es-CO" w:eastAsia="es-CO"/>
        </w:rPr>
        <w:t>13</w:t>
      </w:r>
      <w:r w:rsidR="00F730B9">
        <w:rPr>
          <w:rFonts w:ascii="Arial" w:hAnsi="Arial" w:cs="Arial"/>
          <w:lang w:val="es-CO" w:eastAsia="es-CO"/>
        </w:rPr>
        <w:t xml:space="preserve"> y siguientes</w:t>
      </w:r>
      <w:r w:rsidR="00645FEC" w:rsidRPr="007B3B6E">
        <w:rPr>
          <w:rFonts w:ascii="Arial" w:hAnsi="Arial" w:cs="Arial"/>
          <w:lang w:val="es-CO" w:eastAsia="es-CO"/>
        </w:rPr>
        <w:t xml:space="preserve"> del Código</w:t>
      </w:r>
      <w:r w:rsidR="007C1F92" w:rsidRPr="007B3B6E">
        <w:rPr>
          <w:rFonts w:ascii="Arial" w:hAnsi="Arial" w:cs="Arial"/>
          <w:lang w:val="es-CO" w:eastAsia="es-CO"/>
        </w:rPr>
        <w:t xml:space="preserve"> de Procedimiento Administrativo y de lo</w:t>
      </w:r>
      <w:r w:rsidR="00645FEC" w:rsidRPr="007B3B6E">
        <w:rPr>
          <w:rFonts w:ascii="Arial" w:hAnsi="Arial" w:cs="Arial"/>
          <w:lang w:val="es-CO" w:eastAsia="es-CO"/>
        </w:rPr>
        <w:t xml:space="preserve"> Contencioso</w:t>
      </w:r>
      <w:r w:rsidR="00410059" w:rsidRPr="007B3B6E">
        <w:rPr>
          <w:rFonts w:ascii="Arial" w:hAnsi="Arial" w:cs="Arial"/>
          <w:lang w:val="es-CO" w:eastAsia="es-CO"/>
        </w:rPr>
        <w:t xml:space="preserve"> </w:t>
      </w:r>
      <w:r w:rsidR="00645FEC" w:rsidRPr="007B3B6E">
        <w:rPr>
          <w:rFonts w:ascii="Arial" w:hAnsi="Arial" w:cs="Arial"/>
          <w:lang w:val="es-CO" w:eastAsia="es-CO"/>
        </w:rPr>
        <w:t>Administrativo</w:t>
      </w:r>
      <w:r w:rsidR="005D5078" w:rsidRPr="007B3B6E">
        <w:rPr>
          <w:rFonts w:ascii="Arial" w:hAnsi="Arial" w:cs="Arial"/>
          <w:lang w:val="es-CO" w:eastAsia="es-CO"/>
        </w:rPr>
        <w:t>,</w:t>
      </w:r>
      <w:r w:rsidR="005D5078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toda persona tiene derecho</w:t>
      </w:r>
      <w:r w:rsidR="003E27A2">
        <w:rPr>
          <w:rFonts w:ascii="Arial" w:hAnsi="Arial" w:cs="Arial"/>
          <w:lang w:val="es-CO" w:eastAsia="es-CO"/>
        </w:rPr>
        <w:t xml:space="preserve"> </w:t>
      </w:r>
      <w:r w:rsidR="00F730B9">
        <w:rPr>
          <w:rFonts w:ascii="Arial" w:hAnsi="Arial" w:cs="Arial"/>
          <w:lang w:val="es-CO" w:eastAsia="es-CO"/>
        </w:rPr>
        <w:t>a</w:t>
      </w:r>
      <w:r w:rsidR="003E27A2">
        <w:rPr>
          <w:rFonts w:ascii="Arial" w:hAnsi="Arial" w:cs="Arial"/>
          <w:lang w:val="es-CO" w:eastAsia="es-CO"/>
        </w:rPr>
        <w:t xml:space="preserve"> presentar </w:t>
      </w:r>
      <w:r w:rsidR="00645FEC" w:rsidRPr="00E11570">
        <w:rPr>
          <w:rFonts w:ascii="Arial" w:hAnsi="Arial" w:cs="Arial"/>
          <w:lang w:val="es-CO" w:eastAsia="es-CO"/>
        </w:rPr>
        <w:t>peticiones</w:t>
      </w:r>
      <w:r w:rsidR="003E27A2">
        <w:rPr>
          <w:rFonts w:ascii="Arial" w:hAnsi="Arial" w:cs="Arial"/>
          <w:lang w:val="es-CO" w:eastAsia="es-CO"/>
        </w:rPr>
        <w:t xml:space="preserve"> respetuosas</w:t>
      </w:r>
      <w:r w:rsidR="00645FEC" w:rsidRPr="00E11570">
        <w:rPr>
          <w:rFonts w:ascii="Arial" w:hAnsi="Arial" w:cs="Arial"/>
          <w:lang w:val="es-CO" w:eastAsia="es-CO"/>
        </w:rPr>
        <w:t>, en forma verbal o</w:t>
      </w:r>
      <w:r w:rsidR="00410059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escrita, ya sea en interés general o particular, y a formular consultas a la Comisión</w:t>
      </w:r>
      <w:r w:rsidR="00410059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de Regulación de Energía y Gas, sobre las materias de su competencia.</w:t>
      </w:r>
    </w:p>
    <w:p w:rsidR="00645FEC" w:rsidRPr="00E11570" w:rsidRDefault="00645FEC" w:rsidP="004100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Igualmente, de conformidad con el artículo 74 de la Constitución Política y los</w:t>
      </w:r>
      <w:r w:rsidR="00410059" w:rsidRPr="00E11570">
        <w:rPr>
          <w:rFonts w:ascii="Arial" w:hAnsi="Arial" w:cs="Arial"/>
          <w:lang w:val="es-CO" w:eastAsia="es-CO"/>
        </w:rPr>
        <w:t xml:space="preserve"> </w:t>
      </w:r>
      <w:r w:rsidR="003E27A2">
        <w:rPr>
          <w:rFonts w:ascii="Arial" w:hAnsi="Arial" w:cs="Arial"/>
          <w:lang w:val="es-CO" w:eastAsia="es-CO"/>
        </w:rPr>
        <w:t>artículos 13 y</w:t>
      </w:r>
      <w:r w:rsidR="000E6465">
        <w:rPr>
          <w:rFonts w:ascii="Arial" w:hAnsi="Arial" w:cs="Arial"/>
          <w:lang w:val="es-CO" w:eastAsia="es-CO"/>
        </w:rPr>
        <w:t xml:space="preserve"> 14</w:t>
      </w:r>
      <w:r w:rsidR="003E27A2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 del Código</w:t>
      </w:r>
      <w:r w:rsidR="000E6465">
        <w:rPr>
          <w:rFonts w:ascii="Arial" w:hAnsi="Arial" w:cs="Arial"/>
          <w:lang w:val="es-CO" w:eastAsia="es-CO"/>
        </w:rPr>
        <w:t xml:space="preserve"> de Procedimiento Administrativo y de lo</w:t>
      </w:r>
      <w:r w:rsidRPr="00E11570">
        <w:rPr>
          <w:rFonts w:ascii="Arial" w:hAnsi="Arial" w:cs="Arial"/>
          <w:lang w:val="es-CO" w:eastAsia="es-CO"/>
        </w:rPr>
        <w:t xml:space="preserve"> Contencioso Administrativo, podrán solicitar información,</w:t>
      </w:r>
      <w:r w:rsidR="00410059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consultar y obtener copias de los documentos públicos, siempre y cuando éstos no</w:t>
      </w:r>
      <w:r w:rsidR="00410059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tengan el</w:t>
      </w:r>
      <w:r w:rsidR="00410059" w:rsidRPr="00E11570">
        <w:rPr>
          <w:rFonts w:ascii="Arial" w:hAnsi="Arial" w:cs="Arial"/>
          <w:lang w:val="es-CO" w:eastAsia="es-CO"/>
        </w:rPr>
        <w:t xml:space="preserve">  </w:t>
      </w:r>
      <w:r w:rsidRPr="00E11570">
        <w:rPr>
          <w:rFonts w:ascii="Arial" w:hAnsi="Arial" w:cs="Arial"/>
          <w:lang w:val="es-CO" w:eastAsia="es-CO"/>
        </w:rPr>
        <w:t>carácter reservado conforme a la constitución o la Ley, o no hagan relación</w:t>
      </w:r>
      <w:r w:rsidR="00410059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a la </w:t>
      </w:r>
      <w:r w:rsidR="00410059" w:rsidRPr="00E11570">
        <w:rPr>
          <w:rFonts w:ascii="Arial" w:hAnsi="Arial" w:cs="Arial"/>
          <w:lang w:val="es-CO" w:eastAsia="es-CO"/>
        </w:rPr>
        <w:t>d</w:t>
      </w:r>
      <w:r w:rsidRPr="00E11570">
        <w:rPr>
          <w:rFonts w:ascii="Arial" w:hAnsi="Arial" w:cs="Arial"/>
          <w:lang w:val="es-CO" w:eastAsia="es-CO"/>
        </w:rPr>
        <w:t>efensa o seguridad nacional.</w:t>
      </w:r>
    </w:p>
    <w:p w:rsidR="00410059" w:rsidRPr="00E11570" w:rsidRDefault="00410059" w:rsidP="004100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BC7320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La Comisión de Regulación de Energía y Gas dará respuesta de conformidad con el</w:t>
      </w:r>
      <w:r w:rsidR="00BC732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trámite dispuesto para cada asunto y dentro de los términos que se indican en esta</w:t>
      </w:r>
      <w:r w:rsidR="00BC7320" w:rsidRPr="00E11570">
        <w:rPr>
          <w:rFonts w:ascii="Arial" w:hAnsi="Arial" w:cs="Arial"/>
          <w:lang w:val="es-CO" w:eastAsia="es-CO"/>
        </w:rPr>
        <w:t xml:space="preserve"> </w:t>
      </w:r>
      <w:r w:rsidR="0007089B">
        <w:rPr>
          <w:rFonts w:ascii="Arial" w:hAnsi="Arial" w:cs="Arial"/>
          <w:lang w:val="es-CO" w:eastAsia="es-CO"/>
        </w:rPr>
        <w:t>r</w:t>
      </w:r>
      <w:r w:rsidRPr="00E11570">
        <w:rPr>
          <w:rFonts w:ascii="Arial" w:hAnsi="Arial" w:cs="Arial"/>
          <w:lang w:val="es-CO" w:eastAsia="es-CO"/>
        </w:rPr>
        <w:t>esolución.</w:t>
      </w:r>
    </w:p>
    <w:p w:rsidR="00056E32" w:rsidRPr="00E11570" w:rsidRDefault="00056E32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ED0469" w:rsidP="00BC7320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645FEC" w:rsidRPr="00E11570">
        <w:rPr>
          <w:rFonts w:ascii="Arial" w:hAnsi="Arial" w:cs="Arial"/>
          <w:b/>
          <w:lang w:val="es-CO" w:eastAsia="es-CO"/>
        </w:rPr>
        <w:t>CULO 5.</w:t>
      </w:r>
      <w:r w:rsidR="00645FEC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b/>
          <w:lang w:val="es-CO" w:eastAsia="es-CO"/>
        </w:rPr>
        <w:t>Peticiones.</w:t>
      </w:r>
      <w:r w:rsidR="00645FEC" w:rsidRPr="00E11570">
        <w:rPr>
          <w:rFonts w:ascii="Arial" w:hAnsi="Arial" w:cs="Arial"/>
          <w:lang w:val="es-CO" w:eastAsia="es-CO"/>
        </w:rPr>
        <w:t xml:space="preserve"> Para los efectos de este reglamento</w:t>
      </w:r>
      <w:r w:rsidR="001D06CB">
        <w:rPr>
          <w:rFonts w:ascii="Arial" w:hAnsi="Arial" w:cs="Arial"/>
          <w:lang w:val="es-CO" w:eastAsia="es-CO"/>
        </w:rPr>
        <w:t>,</w:t>
      </w:r>
      <w:r w:rsidR="00645FEC" w:rsidRPr="00E11570">
        <w:rPr>
          <w:rFonts w:ascii="Arial" w:hAnsi="Arial" w:cs="Arial"/>
          <w:lang w:val="es-CO" w:eastAsia="es-CO"/>
        </w:rPr>
        <w:t xml:space="preserve"> se entiende por</w:t>
      </w:r>
      <w:r w:rsidR="00BC7320" w:rsidRPr="00E11570">
        <w:rPr>
          <w:rFonts w:ascii="Arial" w:hAnsi="Arial" w:cs="Arial"/>
          <w:lang w:val="es-CO" w:eastAsia="es-CO"/>
        </w:rPr>
        <w:t xml:space="preserve"> </w:t>
      </w:r>
      <w:r w:rsidR="001D06CB">
        <w:rPr>
          <w:rFonts w:ascii="Arial" w:hAnsi="Arial" w:cs="Arial"/>
          <w:lang w:val="es-CO" w:eastAsia="es-CO"/>
        </w:rPr>
        <w:t xml:space="preserve">petición toda </w:t>
      </w:r>
      <w:r w:rsidR="00716468">
        <w:rPr>
          <w:rFonts w:ascii="Arial" w:hAnsi="Arial" w:cs="Arial"/>
          <w:lang w:val="es-CO" w:eastAsia="es-CO"/>
        </w:rPr>
        <w:t xml:space="preserve">solicitud </w:t>
      </w:r>
      <w:r w:rsidR="00645FEC" w:rsidRPr="00E11570">
        <w:rPr>
          <w:rFonts w:ascii="Arial" w:hAnsi="Arial" w:cs="Arial"/>
          <w:lang w:val="es-CO" w:eastAsia="es-CO"/>
        </w:rPr>
        <w:t xml:space="preserve">en interés general o particular, consulta, y </w:t>
      </w:r>
      <w:r w:rsidR="00716468">
        <w:rPr>
          <w:rFonts w:ascii="Arial" w:hAnsi="Arial" w:cs="Arial"/>
          <w:lang w:val="es-CO" w:eastAsia="es-CO"/>
        </w:rPr>
        <w:t xml:space="preserve">requerimiento </w:t>
      </w:r>
      <w:r w:rsidR="00645FEC" w:rsidRPr="00E11570">
        <w:rPr>
          <w:rFonts w:ascii="Arial" w:hAnsi="Arial" w:cs="Arial"/>
          <w:lang w:val="es-CO" w:eastAsia="es-CO"/>
        </w:rPr>
        <w:t>de información y de consulta de documentos, sobre asuntos de competencia de la</w:t>
      </w:r>
      <w:r w:rsidR="00BC7320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Comisión de Regulación de Energía y Gas.</w:t>
      </w:r>
    </w:p>
    <w:p w:rsidR="00410059" w:rsidRPr="00E11570" w:rsidRDefault="00410059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ED0469" w:rsidP="0019794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645FEC" w:rsidRPr="00E11570">
        <w:rPr>
          <w:rFonts w:ascii="Arial" w:hAnsi="Arial" w:cs="Arial"/>
          <w:b/>
          <w:lang w:val="es-CO" w:eastAsia="es-CO"/>
        </w:rPr>
        <w:t>CULO 6.</w:t>
      </w:r>
      <w:r w:rsidR="00645FEC" w:rsidRPr="00E11570">
        <w:rPr>
          <w:rFonts w:ascii="Arial" w:hAnsi="Arial" w:cs="Arial"/>
          <w:lang w:val="es-CO" w:eastAsia="es-CO"/>
        </w:rPr>
        <w:t xml:space="preserve"> </w:t>
      </w:r>
      <w:r w:rsidR="00645FEC" w:rsidRPr="00081CE9">
        <w:rPr>
          <w:rFonts w:ascii="Arial" w:hAnsi="Arial" w:cs="Arial"/>
          <w:b/>
          <w:lang w:val="es-CO" w:eastAsia="es-CO"/>
        </w:rPr>
        <w:t xml:space="preserve">Procedencia y </w:t>
      </w:r>
      <w:r w:rsidR="00081CE9">
        <w:rPr>
          <w:rFonts w:ascii="Arial" w:hAnsi="Arial" w:cs="Arial"/>
          <w:b/>
          <w:lang w:val="es-CO" w:eastAsia="es-CO"/>
        </w:rPr>
        <w:t>c</w:t>
      </w:r>
      <w:r w:rsidR="00645FEC" w:rsidRPr="00081CE9">
        <w:rPr>
          <w:rFonts w:ascii="Arial" w:hAnsi="Arial" w:cs="Arial"/>
          <w:b/>
          <w:lang w:val="es-CO" w:eastAsia="es-CO"/>
        </w:rPr>
        <w:t>ontenido</w:t>
      </w:r>
      <w:r w:rsidR="00645FEC" w:rsidRPr="00E11570">
        <w:rPr>
          <w:rFonts w:ascii="Arial" w:hAnsi="Arial" w:cs="Arial"/>
          <w:lang w:val="es-CO" w:eastAsia="es-CO"/>
        </w:rPr>
        <w:t>. Las peticiones presentadas ante la</w:t>
      </w:r>
      <w:r w:rsidR="0019794E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Comisión de Regulación de Energía y Gas se tramitarán en los términos de la</w:t>
      </w:r>
      <w:r w:rsidR="0019794E" w:rsidRPr="00E11570">
        <w:rPr>
          <w:rFonts w:ascii="Arial" w:hAnsi="Arial" w:cs="Arial"/>
          <w:lang w:val="es-CO" w:eastAsia="es-CO"/>
        </w:rPr>
        <w:t xml:space="preserve"> presente </w:t>
      </w:r>
      <w:r w:rsidR="000418B0">
        <w:rPr>
          <w:rFonts w:ascii="Arial" w:hAnsi="Arial" w:cs="Arial"/>
          <w:lang w:val="es-CO" w:eastAsia="es-CO"/>
        </w:rPr>
        <w:t>r</w:t>
      </w:r>
      <w:r w:rsidR="00645FEC" w:rsidRPr="00E11570">
        <w:rPr>
          <w:rFonts w:ascii="Arial" w:hAnsi="Arial" w:cs="Arial"/>
          <w:lang w:val="es-CO" w:eastAsia="es-CO"/>
        </w:rPr>
        <w:t>esolución, sin que se requiera invocar de manera expresa el derecho de</w:t>
      </w:r>
      <w:r w:rsidR="0019794E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petición en su texto. Lo anterior siempre y cuando su trámite no esté previsto o</w:t>
      </w:r>
      <w:r w:rsidR="0019794E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reglamentado en forma diferente en la Ley.</w:t>
      </w:r>
    </w:p>
    <w:p w:rsidR="0019794E" w:rsidRPr="00E11570" w:rsidRDefault="0019794E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Default="00645FEC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Toda petición deberá contener, por lo menos, la siguiente información:</w:t>
      </w:r>
    </w:p>
    <w:p w:rsidR="000E6465" w:rsidRDefault="000E6465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0E6465" w:rsidRDefault="000E6465" w:rsidP="001B79F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La designación de la autoridad a la que se dirige.</w:t>
      </w:r>
    </w:p>
    <w:p w:rsidR="001B79F5" w:rsidRDefault="001B79F5" w:rsidP="001B79F5">
      <w:pPr>
        <w:autoSpaceDE w:val="0"/>
        <w:autoSpaceDN w:val="0"/>
        <w:adjustRightInd w:val="0"/>
        <w:ind w:left="720"/>
        <w:rPr>
          <w:rFonts w:ascii="Arial" w:hAnsi="Arial" w:cs="Arial"/>
          <w:lang w:val="es-CO" w:eastAsia="es-CO"/>
        </w:rPr>
      </w:pPr>
    </w:p>
    <w:p w:rsidR="000E6465" w:rsidRDefault="000E6465" w:rsidP="00B2029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 xml:space="preserve">Los nombres y apellidos completos del solicitante y de su representante y o apoderado, si es el caso, con indicación de su documento de identidad y de la dirección donde recibirá correspondencia. El </w:t>
      </w:r>
      <w:r w:rsidR="00B20292">
        <w:rPr>
          <w:rFonts w:ascii="Arial" w:hAnsi="Arial" w:cs="Arial"/>
          <w:lang w:val="es-CO" w:eastAsia="es-CO"/>
        </w:rPr>
        <w:t>p</w:t>
      </w:r>
      <w:r>
        <w:rPr>
          <w:rFonts w:ascii="Arial" w:hAnsi="Arial" w:cs="Arial"/>
          <w:lang w:val="es-CO" w:eastAsia="es-CO"/>
        </w:rPr>
        <w:t xml:space="preserve">eticionario podrá agregar el número de fax o la dirección electrónica. Si el peticionario es una persona privada </w:t>
      </w:r>
      <w:r w:rsidR="00E37E74">
        <w:rPr>
          <w:rFonts w:ascii="Arial" w:hAnsi="Arial" w:cs="Arial"/>
          <w:lang w:val="es-CO" w:eastAsia="es-CO"/>
        </w:rPr>
        <w:t>que deba estar inscrita  en el registro mercantil, estará obligada a indicar su dirección electrónica.</w:t>
      </w:r>
    </w:p>
    <w:p w:rsidR="001B79F5" w:rsidRDefault="001B79F5" w:rsidP="001B79F5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E37E74" w:rsidRDefault="00E37E74" w:rsidP="001B79F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El objeto de</w:t>
      </w:r>
      <w:r w:rsidR="001B79F5">
        <w:rPr>
          <w:rFonts w:ascii="Arial" w:hAnsi="Arial" w:cs="Arial"/>
          <w:lang w:val="es-CO" w:eastAsia="es-CO"/>
        </w:rPr>
        <w:t xml:space="preserve"> la petición</w:t>
      </w:r>
    </w:p>
    <w:p w:rsidR="001B79F5" w:rsidRDefault="001B79F5" w:rsidP="001B79F5">
      <w:pPr>
        <w:autoSpaceDE w:val="0"/>
        <w:autoSpaceDN w:val="0"/>
        <w:adjustRightInd w:val="0"/>
        <w:ind w:left="720"/>
        <w:rPr>
          <w:rFonts w:ascii="Arial" w:hAnsi="Arial" w:cs="Arial"/>
          <w:lang w:val="es-CO" w:eastAsia="es-CO"/>
        </w:rPr>
      </w:pPr>
    </w:p>
    <w:p w:rsidR="00E37E74" w:rsidRDefault="00E37E74" w:rsidP="001B79F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Las razones en</w:t>
      </w:r>
      <w:r w:rsidR="001B79F5">
        <w:rPr>
          <w:rFonts w:ascii="Arial" w:hAnsi="Arial" w:cs="Arial"/>
          <w:lang w:val="es-CO" w:eastAsia="es-CO"/>
        </w:rPr>
        <w:t xml:space="preserve"> las que fundamenta su petición</w:t>
      </w:r>
    </w:p>
    <w:p w:rsidR="001B79F5" w:rsidRDefault="001B79F5" w:rsidP="001B79F5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E37E74" w:rsidRDefault="00E37E74" w:rsidP="00B20292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La relación de los requisitos exigidos por la ley de los documentos que desee pr</w:t>
      </w:r>
      <w:r w:rsidR="001B79F5">
        <w:rPr>
          <w:rFonts w:ascii="Arial" w:hAnsi="Arial" w:cs="Arial"/>
          <w:lang w:val="es-CO" w:eastAsia="es-CO"/>
        </w:rPr>
        <w:t>esentar para iniciar el trámite.</w:t>
      </w:r>
    </w:p>
    <w:p w:rsidR="006700D1" w:rsidRDefault="006700D1" w:rsidP="001B79F5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E37E74" w:rsidRPr="00E11570" w:rsidRDefault="00E37E74" w:rsidP="001B79F5">
      <w:pPr>
        <w:numPr>
          <w:ilvl w:val="0"/>
          <w:numId w:val="29"/>
        </w:numPr>
        <w:autoSpaceDE w:val="0"/>
        <w:autoSpaceDN w:val="0"/>
        <w:adjustRightInd w:val="0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La firma del peticionario cuando fuere el caso.</w:t>
      </w:r>
    </w:p>
    <w:p w:rsidR="00645FEC" w:rsidRPr="00E11570" w:rsidRDefault="00645FEC" w:rsidP="00E37E74">
      <w:pPr>
        <w:tabs>
          <w:tab w:val="left" w:pos="0"/>
          <w:tab w:val="right" w:pos="9356"/>
        </w:tabs>
        <w:ind w:left="0"/>
        <w:rPr>
          <w:rFonts w:ascii="Arial" w:hAnsi="Arial" w:cs="Arial"/>
          <w:lang w:val="es-CO" w:eastAsia="es-CO"/>
        </w:rPr>
      </w:pPr>
    </w:p>
    <w:p w:rsidR="00645FEC" w:rsidRPr="00E11570" w:rsidRDefault="00835839" w:rsidP="00004F5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lastRenderedPageBreak/>
        <w:t xml:space="preserve">La petición podrá ser presentada directamente por el interesado o mediante </w:t>
      </w:r>
      <w:r w:rsidR="00645FEC" w:rsidRPr="00E11570">
        <w:rPr>
          <w:rFonts w:ascii="Arial" w:hAnsi="Arial" w:cs="Arial"/>
          <w:lang w:val="es-CO" w:eastAsia="es-CO"/>
        </w:rPr>
        <w:t>apoderado, caso en el cual se deberá anexar el poder debidamente otorgado.</w:t>
      </w:r>
    </w:p>
    <w:p w:rsidR="008B5B25" w:rsidRPr="00E11570" w:rsidRDefault="008B5B25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004F5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la petición sea presentada por una persona jurídica, deberá estar suscrita</w:t>
      </w:r>
      <w:r w:rsidR="008B5B2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por una persona que tenga facultad para representarla, y se deberá allegar el</w:t>
      </w:r>
      <w:r w:rsidR="008B5B2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Certificado de Existencia y Representación Legal vigente</w:t>
      </w:r>
      <w:r w:rsidR="00081CE9">
        <w:rPr>
          <w:rFonts w:ascii="Arial" w:hAnsi="Arial" w:cs="Arial"/>
          <w:lang w:val="es-CO" w:eastAsia="es-CO"/>
        </w:rPr>
        <w:t>,</w:t>
      </w:r>
      <w:r w:rsidRPr="00E11570">
        <w:rPr>
          <w:rFonts w:ascii="Arial" w:hAnsi="Arial" w:cs="Arial"/>
          <w:lang w:val="es-CO" w:eastAsia="es-CO"/>
        </w:rPr>
        <w:t xml:space="preserve"> expedido por la Cámara de</w:t>
      </w:r>
      <w:r w:rsidR="008B5B2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Comercio respectiva, de conformidad con las disposiciones legales vigentes, salvo</w:t>
      </w:r>
      <w:r w:rsidR="008B5B2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que en los archivos de la Comisión de Regulación de Energía y Gas exista el mismo.</w:t>
      </w:r>
    </w:p>
    <w:p w:rsidR="008B5B25" w:rsidRDefault="008B5B25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7B5CAD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Si el peticionario tiene conocimiento acerca de la existencia de terceros</w:t>
      </w:r>
      <w:r w:rsidR="00565FC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determinados que tengan interés en la petición elevada, deberán manifestarlo,</w:t>
      </w:r>
      <w:r w:rsidR="00565FC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informando su dirección o el lugar donde puedan ser citados, sin perjuicio de que el</w:t>
      </w:r>
      <w:r w:rsidR="00565FC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funcionario establezca si la petición afecta intereses de terceros determinados o</w:t>
      </w:r>
      <w:r w:rsidR="00565FC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indeterminados, con el fin de dar cumplimiento a lo establecido en el artícul</w:t>
      </w:r>
      <w:r w:rsidR="00E37E74">
        <w:rPr>
          <w:rFonts w:ascii="Arial" w:hAnsi="Arial" w:cs="Arial"/>
          <w:lang w:val="es-CO" w:eastAsia="es-CO"/>
        </w:rPr>
        <w:t>o 37</w:t>
      </w:r>
      <w:r w:rsidRPr="00E11570">
        <w:rPr>
          <w:rFonts w:ascii="Arial" w:hAnsi="Arial" w:cs="Arial"/>
          <w:lang w:val="es-CO" w:eastAsia="es-CO"/>
        </w:rPr>
        <w:t xml:space="preserve"> del</w:t>
      </w:r>
      <w:r w:rsidR="00E37E74">
        <w:rPr>
          <w:rFonts w:ascii="Arial" w:hAnsi="Arial" w:cs="Arial"/>
          <w:lang w:val="es-CO" w:eastAsia="es-CO"/>
        </w:rPr>
        <w:t xml:space="preserve"> </w:t>
      </w:r>
      <w:r w:rsidR="00E37E74" w:rsidRPr="00E11570">
        <w:rPr>
          <w:rFonts w:ascii="Arial" w:hAnsi="Arial" w:cs="Arial"/>
          <w:lang w:val="es-CO" w:eastAsia="es-CO"/>
        </w:rPr>
        <w:t>Código</w:t>
      </w:r>
      <w:r w:rsidR="00E37E74">
        <w:rPr>
          <w:rFonts w:ascii="Arial" w:hAnsi="Arial" w:cs="Arial"/>
          <w:lang w:val="es-CO" w:eastAsia="es-CO"/>
        </w:rPr>
        <w:t xml:space="preserve"> de Procedimiento Administrativo y de lo</w:t>
      </w:r>
      <w:r w:rsidR="00E37E74" w:rsidRPr="00E11570">
        <w:rPr>
          <w:rFonts w:ascii="Arial" w:hAnsi="Arial" w:cs="Arial"/>
          <w:lang w:val="es-CO" w:eastAsia="es-CO"/>
        </w:rPr>
        <w:t xml:space="preserve"> Contencioso Administrativo</w:t>
      </w:r>
      <w:r w:rsidR="00004F5E">
        <w:rPr>
          <w:rFonts w:ascii="Arial" w:hAnsi="Arial" w:cs="Arial"/>
          <w:lang w:val="es-CO" w:eastAsia="es-CO"/>
        </w:rPr>
        <w:t>.</w:t>
      </w:r>
    </w:p>
    <w:p w:rsidR="00565FC3" w:rsidRPr="00E11570" w:rsidRDefault="00565FC3" w:rsidP="007B5CAD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565FC3" w:rsidP="0090573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645FEC" w:rsidRPr="00E11570">
        <w:rPr>
          <w:rFonts w:ascii="Arial" w:hAnsi="Arial" w:cs="Arial"/>
          <w:b/>
          <w:lang w:val="es-CO" w:eastAsia="es-CO"/>
        </w:rPr>
        <w:t>CULO 7.</w:t>
      </w:r>
      <w:r w:rsidR="00645FEC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b/>
          <w:lang w:val="es-CO" w:eastAsia="es-CO"/>
        </w:rPr>
        <w:t xml:space="preserve">Trámite de </w:t>
      </w:r>
      <w:r w:rsidR="00081CE9">
        <w:rPr>
          <w:rFonts w:ascii="Arial" w:hAnsi="Arial" w:cs="Arial"/>
          <w:b/>
          <w:lang w:val="es-CO" w:eastAsia="es-CO"/>
        </w:rPr>
        <w:t>p</w:t>
      </w:r>
      <w:r w:rsidR="00645FEC" w:rsidRPr="00E11570">
        <w:rPr>
          <w:rFonts w:ascii="Arial" w:hAnsi="Arial" w:cs="Arial"/>
          <w:b/>
          <w:lang w:val="es-CO" w:eastAsia="es-CO"/>
        </w:rPr>
        <w:t>eticiones.</w:t>
      </w:r>
      <w:r w:rsidR="00645FEC" w:rsidRPr="00E11570">
        <w:rPr>
          <w:rFonts w:ascii="Arial" w:hAnsi="Arial" w:cs="Arial"/>
          <w:lang w:val="es-CO" w:eastAsia="es-CO"/>
        </w:rPr>
        <w:t xml:space="preserve"> Las peticiones serán recibidas y tramitadas</w:t>
      </w:r>
      <w:r w:rsidR="0094317A" w:rsidRPr="00E11570">
        <w:rPr>
          <w:rFonts w:ascii="Arial" w:hAnsi="Arial" w:cs="Arial"/>
          <w:lang w:val="es-CO" w:eastAsia="es-CO"/>
        </w:rPr>
        <w:t xml:space="preserve"> </w:t>
      </w:r>
      <w:r w:rsidR="00645FEC" w:rsidRPr="00E11570">
        <w:rPr>
          <w:rFonts w:ascii="Arial" w:hAnsi="Arial" w:cs="Arial"/>
          <w:lang w:val="es-CO" w:eastAsia="es-CO"/>
        </w:rPr>
        <w:t>siguiendo las siguientes reglas:</w:t>
      </w:r>
    </w:p>
    <w:p w:rsidR="0094317A" w:rsidRPr="00E11570" w:rsidRDefault="0094317A" w:rsidP="0090573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64131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7.1 Peticiones escritas.</w:t>
      </w:r>
      <w:r w:rsidRPr="00E11570">
        <w:rPr>
          <w:rFonts w:ascii="Arial" w:hAnsi="Arial" w:cs="Arial"/>
          <w:lang w:val="es-CO" w:eastAsia="es-CO"/>
        </w:rPr>
        <w:t xml:space="preserve"> Las peticiones escritas podrán ser presentadas</w:t>
      </w:r>
      <w:r w:rsidR="00760C48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personalmente, por correo o servicio de mensajería, mediante fax, o a través de</w:t>
      </w:r>
      <w:r w:rsidR="00760C48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correo electrónico a la dirección </w:t>
      </w:r>
      <w:hyperlink r:id="rId11" w:history="1">
        <w:r w:rsidR="004E7F4B" w:rsidRPr="00905AAD">
          <w:rPr>
            <w:rStyle w:val="Hipervnculo"/>
            <w:rFonts w:ascii="Arial" w:hAnsi="Arial" w:cs="Arial"/>
            <w:lang w:val="es-CO" w:eastAsia="es-CO"/>
          </w:rPr>
          <w:t>creg@creg.gov.co</w:t>
        </w:r>
      </w:hyperlink>
      <w:r w:rsidRPr="00E11570">
        <w:rPr>
          <w:rFonts w:ascii="Arial" w:hAnsi="Arial" w:cs="Arial"/>
          <w:lang w:val="es-CO" w:eastAsia="es-CO"/>
        </w:rPr>
        <w:t>, o a través de las formas que para</w:t>
      </w:r>
      <w:r w:rsidR="00760C48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el efecto disponga la Dirección Ejecutiva en el sitio de Internet de la CREG</w:t>
      </w:r>
      <w:r w:rsidR="00760C48" w:rsidRPr="00E11570">
        <w:rPr>
          <w:rFonts w:ascii="Arial" w:hAnsi="Arial" w:cs="Arial"/>
          <w:lang w:val="es-CO" w:eastAsia="es-CO"/>
        </w:rPr>
        <w:t xml:space="preserve"> </w:t>
      </w:r>
      <w:hyperlink r:id="rId12" w:history="1">
        <w:r w:rsidR="00760C48" w:rsidRPr="00E11570">
          <w:rPr>
            <w:rStyle w:val="Hipervnculo"/>
            <w:rFonts w:ascii="Arial" w:hAnsi="Arial" w:cs="Arial"/>
            <w:lang w:val="es-CO" w:eastAsia="es-CO"/>
          </w:rPr>
          <w:t>www.creg.gov.co</w:t>
        </w:r>
      </w:hyperlink>
      <w:r w:rsidRPr="00E11570">
        <w:rPr>
          <w:rFonts w:ascii="Arial" w:hAnsi="Arial" w:cs="Arial"/>
          <w:lang w:val="es-CO" w:eastAsia="es-CO"/>
        </w:rPr>
        <w:t>.</w:t>
      </w:r>
    </w:p>
    <w:p w:rsidR="00760C48" w:rsidRPr="00E11570" w:rsidRDefault="00760C48" w:rsidP="0064131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760C48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Toda petición escrita que se presente ante la Comisión de Regulación de Energía y</w:t>
      </w:r>
      <w:r w:rsidR="00760C48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Gas deberá ser radicada en la recepción de la </w:t>
      </w:r>
      <w:r w:rsidR="00067615">
        <w:rPr>
          <w:rFonts w:ascii="Arial" w:hAnsi="Arial" w:cs="Arial"/>
          <w:lang w:val="es-CO" w:eastAsia="es-CO"/>
        </w:rPr>
        <w:t>e</w:t>
      </w:r>
      <w:r w:rsidRPr="00E11570">
        <w:rPr>
          <w:rFonts w:ascii="Arial" w:hAnsi="Arial" w:cs="Arial"/>
          <w:lang w:val="es-CO" w:eastAsia="es-CO"/>
        </w:rPr>
        <w:t>ntidad, en horario de atención al</w:t>
      </w:r>
      <w:r w:rsidR="00760C48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público, de acuerdo con el siguiente procedimiento:</w:t>
      </w:r>
    </w:p>
    <w:p w:rsidR="00760C48" w:rsidRPr="00E11570" w:rsidRDefault="00760C48" w:rsidP="00760C48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4E226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Si la petición es entregada personalmente por el remitente o a la mano por su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mensajero, será radicada inmediatamente y se le devolverá la copia, cuando así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 requiera, con el respectivo número de radicación.</w:t>
      </w:r>
    </w:p>
    <w:p w:rsidR="0043026F" w:rsidRPr="00E11570" w:rsidRDefault="0043026F" w:rsidP="00760C48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4E226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Si la petición es recibida vía fax, o a través de correo electrónico, deberá ser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radicada a más tardar dentro de las cuatro (4) horas hábiles siguientes al recibo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del fax o de la impresión del respectivo mensaje electrónico. Para el efecto, el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buzón del correo electrónico deberá revisarse por lo menos una vez al día.</w:t>
      </w:r>
    </w:p>
    <w:p w:rsidR="0043026F" w:rsidRPr="00E11570" w:rsidRDefault="0043026F" w:rsidP="00760C48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4E226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Si la petición es entregada a través de correo o servicio de mensajería, la persona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encargada de la recepción de peticiones deberá firmar el respectivo recibo; en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este caso, la petición deberá ser radicada a más tardar dentro de las cuatro (4)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horas hábiles siguientes al recibo de la misma, previa verificación de que la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misma petición no haya sido recibida vía fax o a través de correo electrónico. En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caso de que la petición ya ha sido recibida por otros medios, se colocará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manualmente el mismo número con el que fue radicada, indicando la fecha en</w:t>
      </w:r>
      <w:r w:rsidR="0043026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que se radicó.</w:t>
      </w:r>
    </w:p>
    <w:p w:rsidR="0043026F" w:rsidRPr="00E11570" w:rsidRDefault="0043026F" w:rsidP="0064131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557BA4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Por radicación se entiende el procedimiento mediante el cual se asigna, a través de</w:t>
      </w:r>
      <w:r w:rsidR="00557BA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reloj electrónico o de cualquier otro mecanismo automatizado, un número</w:t>
      </w:r>
      <w:r w:rsidR="00557BA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consecutivo de recibido, y la fecha y la hora en que se hace tal asignación.</w:t>
      </w:r>
    </w:p>
    <w:p w:rsidR="001D2D2F" w:rsidRDefault="001D2D2F" w:rsidP="00557BA4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E25CD7" w:rsidRDefault="00E25CD7" w:rsidP="00557BA4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228F7" w:rsidRDefault="00645FEC" w:rsidP="00B46DC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228F7">
        <w:rPr>
          <w:rFonts w:ascii="Arial" w:hAnsi="Arial" w:cs="Arial"/>
          <w:lang w:val="es-CO" w:eastAsia="es-CO"/>
        </w:rPr>
        <w:lastRenderedPageBreak/>
        <w:t>Radicada la petición, su trámite se surtirá mediante el cumplimiento de los siguientes</w:t>
      </w:r>
    </w:p>
    <w:p w:rsidR="00645FEC" w:rsidRPr="00E11570" w:rsidRDefault="00645FEC" w:rsidP="00B46DC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228F7">
        <w:rPr>
          <w:rFonts w:ascii="Arial" w:hAnsi="Arial" w:cs="Arial"/>
          <w:lang w:val="es-CO" w:eastAsia="es-CO"/>
        </w:rPr>
        <w:t>pasos:</w:t>
      </w:r>
    </w:p>
    <w:p w:rsidR="00B46DC9" w:rsidRPr="00E11570" w:rsidRDefault="00B46DC9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8C2130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Ingreso al Sistema Electrónico de Gestión Documental.</w:t>
      </w:r>
      <w:r w:rsidRPr="00E11570">
        <w:rPr>
          <w:rFonts w:ascii="Arial" w:hAnsi="Arial" w:cs="Arial"/>
          <w:lang w:val="es-CO" w:eastAsia="es-CO"/>
        </w:rPr>
        <w:t xml:space="preserve"> Una vez radicada la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petición, el documento que la contiene se deberá ingresar al Sistema Electrónico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 Gestión Documental de la Comisión de Regulación de Energía y Gas, para lo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cual se diligenciará la respectiva hoja electrónica de captura de datos, a más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tardar dentro de las cuatro horas hábiles siguientes a la radicación. En el Sistema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Electrónico deberá quedar disponible esta petición para su seguimiento y trámite,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como un proceso que se identificará con el mismo número con que fue radicada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la petición.</w:t>
      </w:r>
    </w:p>
    <w:p w:rsidR="008C2130" w:rsidRPr="00E11570" w:rsidRDefault="008C2130" w:rsidP="008C2130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8C213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Los documentos que no alcancen a ser ingresados al Sistema el mismo día de su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radicación, deberán ser procesados a más tardar en las cuatro (4) primeras horas</w:t>
      </w:r>
      <w:r w:rsidR="008C2130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del día hábil siguiente.</w:t>
      </w:r>
    </w:p>
    <w:p w:rsidR="008C2130" w:rsidRPr="00E11570" w:rsidRDefault="008C2130" w:rsidP="008C2130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5237D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Asignación de la petición.</w:t>
      </w:r>
      <w:r w:rsidRPr="00E11570">
        <w:rPr>
          <w:rFonts w:ascii="Arial" w:hAnsi="Arial" w:cs="Arial"/>
          <w:lang w:val="es-CO" w:eastAsia="es-CO"/>
        </w:rPr>
        <w:t xml:space="preserve"> Inmediatamente se haya ingresado el documento al</w:t>
      </w:r>
      <w:r w:rsidR="005237D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Sistema, el proceso deberá ser enviado electrónicamente al funcionario</w:t>
      </w:r>
      <w:r w:rsidR="005237D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encargado de asignar la petición de acuerdo con su objeto, o a la persona que el</w:t>
      </w:r>
      <w:r w:rsidR="005237D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Director Ejecutivo haya designado para el efecto de conformidad con el Decreto</w:t>
      </w:r>
      <w:r w:rsidR="005237D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1894 de 1999, quien designará, mediante envío electrónico, el proceso al</w:t>
      </w:r>
      <w:r w:rsidR="005237D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respectivo funcionario que, de acuerdo con las instrucciones previas del Comité</w:t>
      </w:r>
      <w:r w:rsidR="005237D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 Expertos Comisionados, tenga a su cargo el análisis y estudio de los temas</w:t>
      </w:r>
      <w:r w:rsidR="005237D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relacionados con la materia objeto de la petición. En este paso se deberá señalar</w:t>
      </w:r>
      <w:r w:rsidR="005237D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el Experto Comisionado responsable del seguimiento del proceso.</w:t>
      </w:r>
    </w:p>
    <w:p w:rsidR="005237D2" w:rsidRPr="00E11570" w:rsidRDefault="005237D2" w:rsidP="00B436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B4361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En caso de que no exista un funcionario encargado de los temas relacionados</w:t>
      </w:r>
      <w:r w:rsidR="00B4361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con el objeto de la petición, el proceso será enviado a la persona que haya sido</w:t>
      </w:r>
      <w:r w:rsidR="00B4361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designada por el Director Ejecutivo para repartir internamente el trabajo en las</w:t>
      </w:r>
      <w:r w:rsidR="00B4361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áreas de electricidad, gas, administrativa o jurídica, quien deberá hacer la</w:t>
      </w:r>
      <w:r w:rsidR="00B4361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respectiva asignación.</w:t>
      </w:r>
    </w:p>
    <w:p w:rsidR="00B4361F" w:rsidRPr="00E11570" w:rsidRDefault="00B4361F" w:rsidP="008C2130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110860" w:rsidRDefault="00645FEC" w:rsidP="009D3BF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Elaboración de proyecto de respuesta.</w:t>
      </w:r>
      <w:r w:rsidRPr="00E11570">
        <w:rPr>
          <w:rFonts w:ascii="Arial" w:hAnsi="Arial" w:cs="Arial"/>
          <w:lang w:val="es-CO" w:eastAsia="es-CO"/>
        </w:rPr>
        <w:t xml:space="preserve"> La persona a la cual haya sido</w:t>
      </w:r>
      <w:r w:rsidR="009D3BF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asignado el proceso deberá elaborar el proyecto de respuesta para </w:t>
      </w:r>
      <w:r w:rsidR="006C7831">
        <w:rPr>
          <w:rFonts w:ascii="Arial" w:hAnsi="Arial" w:cs="Arial"/>
          <w:lang w:val="es-CO" w:eastAsia="es-CO"/>
        </w:rPr>
        <w:t xml:space="preserve">revisión de expertos y </w:t>
      </w:r>
      <w:r w:rsidRPr="00E11570">
        <w:rPr>
          <w:rFonts w:ascii="Arial" w:hAnsi="Arial" w:cs="Arial"/>
          <w:lang w:val="es-CO" w:eastAsia="es-CO"/>
        </w:rPr>
        <w:t>firma del</w:t>
      </w:r>
      <w:r w:rsidR="009D3BF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Director Ejecutivo, previos los análisis técnicos y jurídicos a que haya lugar, para</w:t>
      </w:r>
      <w:r w:rsidR="009D3BF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lo cual podrá solicitar la colaboración a los Expertos Comisionados y demás</w:t>
      </w:r>
      <w:r w:rsidR="009D3BF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funcionarios de la Comisión que conozcan del tema. </w:t>
      </w:r>
    </w:p>
    <w:p w:rsidR="00110860" w:rsidRDefault="00110860" w:rsidP="0011086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El asesor deberá elaborar y tramitar el proyecto de respuesta en los siguientes plazos:</w:t>
      </w:r>
    </w:p>
    <w:p w:rsidR="00110860" w:rsidRDefault="00110860" w:rsidP="0011086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lang w:val="es-CO" w:eastAsia="es-CO"/>
        </w:rPr>
      </w:pPr>
    </w:p>
    <w:p w:rsidR="00110860" w:rsidRDefault="00110860" w:rsidP="004E7F4B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 la petición es de entrega de documentos en cinco días hábiles</w:t>
      </w:r>
    </w:p>
    <w:p w:rsidR="00110860" w:rsidRDefault="00110860" w:rsidP="004E7F4B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 la petición es de interés general o particular, en ocho días hábiles</w:t>
      </w:r>
    </w:p>
    <w:p w:rsidR="00110860" w:rsidRDefault="00110860" w:rsidP="004E7F4B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 la petición es de consulta, en 15 días hábiles</w:t>
      </w:r>
    </w:p>
    <w:p w:rsidR="00110860" w:rsidRDefault="00110860" w:rsidP="004E7F4B">
      <w:pPr>
        <w:numPr>
          <w:ilvl w:val="0"/>
          <w:numId w:val="34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La quejas y reclamos en ocho días hábiles</w:t>
      </w:r>
    </w:p>
    <w:p w:rsidR="00E25CD7" w:rsidRDefault="00E25CD7" w:rsidP="00E25CD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</w:p>
    <w:p w:rsidR="004E7F4B" w:rsidRDefault="003D0164" w:rsidP="00E25CD7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Si la persona a quien se le asigna una petición considera que otro funcionario debe elaborar o revisar el proyecto de respuesta, deberá enviarle el proceso </w:t>
      </w:r>
      <w:r w:rsidR="00445D92">
        <w:rPr>
          <w:rFonts w:ascii="Arial" w:hAnsi="Arial" w:cs="Arial"/>
          <w:lang w:val="es-CO" w:eastAsia="es-CO"/>
        </w:rPr>
        <w:t>oportunamente.</w:t>
      </w:r>
    </w:p>
    <w:p w:rsidR="001D2D2F" w:rsidRDefault="001D2D2F" w:rsidP="003D016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lang w:val="es-CO" w:eastAsia="es-CO"/>
        </w:rPr>
      </w:pPr>
    </w:p>
    <w:p w:rsidR="00E25CD7" w:rsidRDefault="00E25CD7" w:rsidP="003D0164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lang w:val="es-CO" w:eastAsia="es-CO"/>
        </w:rPr>
      </w:pPr>
    </w:p>
    <w:p w:rsidR="00645FEC" w:rsidRDefault="00645FEC" w:rsidP="0011086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lastRenderedPageBreak/>
        <w:t>El proyecto de respuesta</w:t>
      </w:r>
      <w:r w:rsidR="009D3BF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será incluido en el respectivo proceso, por la persona que lo tiene a su cargo,</w:t>
      </w:r>
      <w:r w:rsidR="009D3BF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mediante el diligenciamiento de la correspondiente hoja electrónica de captura de</w:t>
      </w:r>
      <w:r w:rsidR="009D3BF4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datos.</w:t>
      </w:r>
    </w:p>
    <w:p w:rsidR="004E7F4B" w:rsidRPr="00E11570" w:rsidRDefault="004E7F4B" w:rsidP="0011086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lang w:val="es-CO" w:eastAsia="es-CO"/>
        </w:rPr>
      </w:pPr>
    </w:p>
    <w:p w:rsidR="000B5223" w:rsidRDefault="000B5223" w:rsidP="00726E7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0B5223">
        <w:rPr>
          <w:rFonts w:ascii="Arial" w:hAnsi="Arial" w:cs="Arial"/>
          <w:b/>
          <w:lang w:val="es-CO" w:eastAsia="es-CO"/>
        </w:rPr>
        <w:t>Visto bueno de asesor jurídico</w:t>
      </w:r>
      <w:r>
        <w:rPr>
          <w:rFonts w:ascii="Arial" w:hAnsi="Arial" w:cs="Arial"/>
          <w:lang w:val="es-CO" w:eastAsia="es-CO"/>
        </w:rPr>
        <w:t>. Si el proyecto se asigna a un asesor técnico y contiene consideraciones que ameritan una revisión jurídica, aquel lo enviará a éste para su revisión y visto bueno.</w:t>
      </w:r>
    </w:p>
    <w:p w:rsidR="00E25CD7" w:rsidRDefault="00E25CD7" w:rsidP="000B522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</w:p>
    <w:p w:rsidR="000B5223" w:rsidRDefault="000B5223" w:rsidP="000B522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En este caso</w:t>
      </w:r>
      <w:r w:rsidR="005F68BF">
        <w:rPr>
          <w:rFonts w:ascii="Arial" w:hAnsi="Arial" w:cs="Arial"/>
          <w:lang w:val="es-CO" w:eastAsia="es-CO"/>
        </w:rPr>
        <w:t>,</w:t>
      </w:r>
      <w:r>
        <w:rPr>
          <w:rFonts w:ascii="Arial" w:hAnsi="Arial" w:cs="Arial"/>
          <w:lang w:val="es-CO" w:eastAsia="es-CO"/>
        </w:rPr>
        <w:t xml:space="preserve"> el asesor jurídico contará con los siguientes plazos para hacer la revisión y tramitar el proyecto:</w:t>
      </w:r>
    </w:p>
    <w:p w:rsidR="000B5223" w:rsidRDefault="000B5223" w:rsidP="000B522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</w:p>
    <w:p w:rsidR="000B5223" w:rsidRDefault="000B5223" w:rsidP="000B60A5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Si la petición es de entrega o de documentos o de interés general o particular, en dos días hábiles</w:t>
      </w:r>
    </w:p>
    <w:p w:rsidR="004E7F4B" w:rsidRPr="004E7F4B" w:rsidRDefault="000B5223" w:rsidP="000B60A5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  <w:lang w:val="es-CO" w:eastAsia="es-CO"/>
        </w:rPr>
      </w:pPr>
      <w:r w:rsidRPr="004E7F4B">
        <w:rPr>
          <w:rFonts w:ascii="Arial" w:hAnsi="Arial" w:cs="Arial"/>
          <w:lang w:val="es-CO" w:eastAsia="es-CO"/>
        </w:rPr>
        <w:t>Si la petición es de consulta, en cinco hábiles</w:t>
      </w:r>
    </w:p>
    <w:p w:rsidR="000B5223" w:rsidRDefault="000B5223" w:rsidP="000B60A5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1066" w:hanging="357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La quejas y reclamos en dos días hábiles</w:t>
      </w:r>
    </w:p>
    <w:p w:rsidR="000B5223" w:rsidRPr="000B5223" w:rsidRDefault="000B5223" w:rsidP="000B522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</w:p>
    <w:p w:rsidR="000B5223" w:rsidRDefault="00645FEC" w:rsidP="00726E7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 xml:space="preserve">Visto </w:t>
      </w:r>
      <w:r w:rsidR="00DC5F09">
        <w:rPr>
          <w:rFonts w:ascii="Arial" w:hAnsi="Arial" w:cs="Arial"/>
          <w:b/>
          <w:lang w:val="es-CO" w:eastAsia="es-CO"/>
        </w:rPr>
        <w:t>b</w:t>
      </w:r>
      <w:r w:rsidRPr="00E11570">
        <w:rPr>
          <w:rFonts w:ascii="Arial" w:hAnsi="Arial" w:cs="Arial"/>
          <w:b/>
          <w:lang w:val="es-CO" w:eastAsia="es-CO"/>
        </w:rPr>
        <w:t>ueno del Comité de Expertos.</w:t>
      </w:r>
      <w:r w:rsidRPr="00E11570">
        <w:rPr>
          <w:rFonts w:ascii="Arial" w:hAnsi="Arial" w:cs="Arial"/>
          <w:lang w:val="es-CO" w:eastAsia="es-CO"/>
        </w:rPr>
        <w:t xml:space="preserve"> Cumplido el paso señalado en el literal</w:t>
      </w:r>
      <w:r w:rsidR="00F83F5B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anterior, el proceso deberá ser enviado electrónicamente para visto bueno del</w:t>
      </w:r>
      <w:r w:rsidR="00F83F5B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Experto Comisionado responsable de su seguimiento</w:t>
      </w:r>
      <w:r w:rsidR="000B5223">
        <w:rPr>
          <w:rFonts w:ascii="Arial" w:hAnsi="Arial" w:cs="Arial"/>
          <w:lang w:val="es-CO" w:eastAsia="es-CO"/>
        </w:rPr>
        <w:t>.</w:t>
      </w:r>
    </w:p>
    <w:p w:rsidR="00A8376A" w:rsidRDefault="00A8376A" w:rsidP="00A8376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lang w:val="es-CO" w:eastAsia="es-CO"/>
        </w:rPr>
      </w:pPr>
    </w:p>
    <w:p w:rsidR="00A8376A" w:rsidRPr="00A8376A" w:rsidRDefault="00A8376A" w:rsidP="00A8376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  <w:r w:rsidRPr="00A8376A">
        <w:rPr>
          <w:rFonts w:ascii="Arial" w:hAnsi="Arial" w:cs="Arial"/>
          <w:lang w:val="es-CO" w:eastAsia="es-CO"/>
        </w:rPr>
        <w:t xml:space="preserve">Las </w:t>
      </w:r>
      <w:r>
        <w:rPr>
          <w:rFonts w:ascii="Arial" w:hAnsi="Arial" w:cs="Arial"/>
          <w:lang w:val="es-CO" w:eastAsia="es-CO"/>
        </w:rPr>
        <w:t xml:space="preserve">respuestas a </w:t>
      </w:r>
      <w:r w:rsidRPr="00A8376A">
        <w:rPr>
          <w:rFonts w:ascii="Arial" w:hAnsi="Arial" w:cs="Arial"/>
          <w:lang w:val="es-CO" w:eastAsia="es-CO"/>
        </w:rPr>
        <w:t>peticiones de entrega de documentos</w:t>
      </w:r>
      <w:r>
        <w:rPr>
          <w:rFonts w:ascii="Arial" w:hAnsi="Arial" w:cs="Arial"/>
          <w:lang w:val="es-CO" w:eastAsia="es-CO"/>
        </w:rPr>
        <w:t xml:space="preserve">, </w:t>
      </w:r>
      <w:r w:rsidRPr="00A8376A">
        <w:rPr>
          <w:rFonts w:ascii="Arial" w:hAnsi="Arial" w:cs="Arial"/>
          <w:lang w:val="es-CO" w:eastAsia="es-CO"/>
        </w:rPr>
        <w:t xml:space="preserve"> las de interés general o particular que no contengan decisiones sobre la regulación de los servicios públicos domiciliarios y sus actividades complementarias, </w:t>
      </w:r>
      <w:r>
        <w:rPr>
          <w:rFonts w:ascii="Arial" w:hAnsi="Arial" w:cs="Arial"/>
          <w:lang w:val="es-CO" w:eastAsia="es-CO"/>
        </w:rPr>
        <w:t xml:space="preserve">y a quejas y reclamos,  </w:t>
      </w:r>
      <w:r w:rsidRPr="00A8376A">
        <w:rPr>
          <w:rFonts w:ascii="Arial" w:hAnsi="Arial" w:cs="Arial"/>
          <w:lang w:val="es-CO" w:eastAsia="es-CO"/>
        </w:rPr>
        <w:t xml:space="preserve">serán expedidas por el Director Ejecutivo, previa revisión de un experto comisionado. </w:t>
      </w:r>
    </w:p>
    <w:p w:rsidR="000B5223" w:rsidRDefault="000B5223" w:rsidP="000B522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lang w:val="es-CO" w:eastAsia="es-CO"/>
        </w:rPr>
      </w:pPr>
    </w:p>
    <w:p w:rsidR="00726E7F" w:rsidRDefault="005F68BF" w:rsidP="000310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 xml:space="preserve">Las respuestas a consultas y a peticiones de interés general o particular relacionadas con la regulación de los servicios públicos, </w:t>
      </w:r>
      <w:r w:rsidR="00A8376A">
        <w:rPr>
          <w:rFonts w:ascii="Arial" w:hAnsi="Arial" w:cs="Arial"/>
          <w:lang w:val="es-CO" w:eastAsia="es-CO"/>
        </w:rPr>
        <w:t xml:space="preserve"> requieren la aprobación de tres expertos comisionados, incluido en Director </w:t>
      </w:r>
      <w:r>
        <w:rPr>
          <w:rFonts w:ascii="Arial" w:hAnsi="Arial" w:cs="Arial"/>
          <w:lang w:val="es-CO" w:eastAsia="es-CO"/>
        </w:rPr>
        <w:t>E</w:t>
      </w:r>
      <w:r w:rsidR="00A8376A">
        <w:rPr>
          <w:rFonts w:ascii="Arial" w:hAnsi="Arial" w:cs="Arial"/>
          <w:lang w:val="es-CO" w:eastAsia="es-CO"/>
        </w:rPr>
        <w:t>jecutivo como uno de ellos.</w:t>
      </w:r>
    </w:p>
    <w:p w:rsidR="00A8376A" w:rsidRPr="00E11570" w:rsidRDefault="00A8376A" w:rsidP="0003109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03109F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En el caso de que por cualquier situación administrativa solamente se encuentren</w:t>
      </w:r>
      <w:r w:rsidR="00726E7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cuatro (4) Expertos Comisionados, o un número inferior, únicamente se requerirá</w:t>
      </w:r>
      <w:r w:rsidR="00726E7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el visto bueno de un Experto, distinto del Director Ejecutivo.</w:t>
      </w:r>
    </w:p>
    <w:p w:rsidR="00726E7F" w:rsidRPr="00E11570" w:rsidRDefault="00726E7F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AE56A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se trate de peticiones sobre temas respecto de los cuales ya se ha dado</w:t>
      </w:r>
    </w:p>
    <w:p w:rsidR="00645FEC" w:rsidRPr="00E11570" w:rsidRDefault="00645FEC" w:rsidP="00AE56A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respuesta a peticiones anteriores y se reitere lo dicho en ellas, no se requerirá el</w:t>
      </w:r>
    </w:p>
    <w:p w:rsidR="00645FEC" w:rsidRPr="00E11570" w:rsidRDefault="00645FEC" w:rsidP="00AE56A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procedimiento señalado en este literal.</w:t>
      </w:r>
      <w:r w:rsidR="00C352B8">
        <w:rPr>
          <w:rFonts w:ascii="Arial" w:hAnsi="Arial" w:cs="Arial"/>
          <w:lang w:val="es-CO" w:eastAsia="es-CO"/>
        </w:rPr>
        <w:t xml:space="preserve"> El asesor asignado proyectará la respuesta y la remitirá al Director Ejecutivo. En el proyecto de respuesta se relacionarán los conceptos precedentes </w:t>
      </w:r>
    </w:p>
    <w:p w:rsidR="00AE56AC" w:rsidRPr="00E11570" w:rsidRDefault="00AE56AC" w:rsidP="00AE56AC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AE56A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Firma del Director Ejecutivo.</w:t>
      </w:r>
      <w:r w:rsidRPr="00E11570">
        <w:rPr>
          <w:rFonts w:ascii="Arial" w:hAnsi="Arial" w:cs="Arial"/>
          <w:lang w:val="es-CO" w:eastAsia="es-CO"/>
        </w:rPr>
        <w:t xml:space="preserve"> Las respuestas a todas las peticiones que se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presenten ante la Comisión de Regulación de Energía y Gas serán suscritas por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el Director Ejecutivo. Para el efecto, una vez cumplido el trámite señalado en los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literales anteriores, el proceso deberá ser enviado al Director Ejecutivo para su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revisión y firma electrónica.</w:t>
      </w:r>
    </w:p>
    <w:p w:rsidR="00AE56AC" w:rsidRPr="00E11570" w:rsidRDefault="00AE56AC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AE56A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 xml:space="preserve">Impresión y envío. </w:t>
      </w:r>
      <w:r w:rsidRPr="00E11570">
        <w:rPr>
          <w:rFonts w:ascii="Arial" w:hAnsi="Arial" w:cs="Arial"/>
          <w:lang w:val="es-CO" w:eastAsia="es-CO"/>
        </w:rPr>
        <w:t>Aprobado el proyecto, el Director Ejecutivo lo enviará a la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persona encargada de la impresión y el envío de la respuesta. Una vez firmada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físicamente la respuesta por el Director Ejecutivo, deberá ser enviada a la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dirección indicada por el peticionario a través del medio más expedito, dentro de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lastRenderedPageBreak/>
        <w:t>los térm</w:t>
      </w:r>
      <w:r w:rsidR="00E228F7">
        <w:rPr>
          <w:rFonts w:ascii="Arial" w:hAnsi="Arial" w:cs="Arial"/>
          <w:lang w:val="es-CO" w:eastAsia="es-CO"/>
        </w:rPr>
        <w:t>inos señalados en el Artículo 9</w:t>
      </w:r>
      <w:r w:rsidRPr="00E11570">
        <w:rPr>
          <w:rFonts w:ascii="Arial" w:hAnsi="Arial" w:cs="Arial"/>
          <w:lang w:val="es-CO" w:eastAsia="es-CO"/>
        </w:rPr>
        <w:t xml:space="preserve"> de la presente Resolución. En todo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caso, el original de toda respuesta deberá ser enviado al peticionario por correo o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servicio especializado de mensajería, salvo que el peticionario haya indicado</w:t>
      </w:r>
      <w:r w:rsidR="00AE56A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solamente una dirección electrónica o un número de fax.</w:t>
      </w:r>
    </w:p>
    <w:p w:rsidR="00AE56AC" w:rsidRPr="00E11570" w:rsidRDefault="00AE56AC" w:rsidP="00AE56AC">
      <w:pPr>
        <w:pStyle w:val="Prrafodelista"/>
        <w:rPr>
          <w:rFonts w:ascii="Arial" w:hAnsi="Arial" w:cs="Arial"/>
          <w:sz w:val="24"/>
          <w:szCs w:val="24"/>
          <w:lang w:eastAsia="es-CO"/>
        </w:rPr>
      </w:pPr>
    </w:p>
    <w:p w:rsidR="00645FEC" w:rsidRPr="00E11570" w:rsidRDefault="00645FEC" w:rsidP="003D2E9C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Archivo y fin del proceso.</w:t>
      </w:r>
      <w:r w:rsidRPr="00E11570">
        <w:rPr>
          <w:rFonts w:ascii="Arial" w:hAnsi="Arial" w:cs="Arial"/>
          <w:lang w:val="es-CO" w:eastAsia="es-CO"/>
        </w:rPr>
        <w:t xml:space="preserve"> Cumplido el paso señalado en el literal anterior, el</w:t>
      </w:r>
      <w:r w:rsidR="005F4DC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proceso deberá ser enviado electrónicamente al archivo, salvo que internamente</w:t>
      </w:r>
      <w:r w:rsidR="005F4DC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 haya dispuesto su utilización para fines adicionales, tales como su inclusión en</w:t>
      </w:r>
      <w:r w:rsidR="005F4DC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la página Web de la Comisión, o cualquier otro tipo de publicaciones autorizadas</w:t>
      </w:r>
      <w:r w:rsidR="005F4DC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por la Dirección Ejecutiva.</w:t>
      </w:r>
    </w:p>
    <w:p w:rsidR="005F4DCD" w:rsidRPr="00E11570" w:rsidRDefault="005F4DCD" w:rsidP="0091280D">
      <w:pPr>
        <w:autoSpaceDE w:val="0"/>
        <w:autoSpaceDN w:val="0"/>
        <w:adjustRightInd w:val="0"/>
        <w:ind w:left="720"/>
        <w:rPr>
          <w:rFonts w:ascii="Arial" w:hAnsi="Arial" w:cs="Arial"/>
          <w:lang w:val="es-CO" w:eastAsia="es-CO"/>
        </w:rPr>
      </w:pPr>
    </w:p>
    <w:p w:rsidR="00645FEC" w:rsidRPr="00E11570" w:rsidRDefault="00645FEC" w:rsidP="0091280D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Los documentos físicos que contienen las peticiones y las respuestas</w:t>
      </w:r>
      <w:r w:rsidR="0091280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correspondientes deberán reposar en el Centro de Documentación de la Comisión,</w:t>
      </w:r>
      <w:r w:rsidR="0091280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archivado en la respectiva carpeta de acuerdo con la clasificación que para el efecto</w:t>
      </w:r>
      <w:r w:rsidR="0091280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 haya dispuesto, donde permanecerá por el tiempo que determinen las</w:t>
      </w:r>
      <w:r w:rsidR="0091280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disposiciones legales. Tales documentos sólo podrán ser retirados temporalmente de</w:t>
      </w:r>
      <w:r w:rsidR="0091280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este lugar, previo el cumplimiento del procedimiento autorizado para tal fin.</w:t>
      </w:r>
    </w:p>
    <w:p w:rsidR="0091280D" w:rsidRPr="00E11570" w:rsidRDefault="0091280D" w:rsidP="0091280D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645FEC" w:rsidRPr="00E11570" w:rsidRDefault="00645FEC" w:rsidP="0091280D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se requiera de información para resolver la petición, que no repose en los</w:t>
      </w:r>
      <w:r w:rsidR="0091280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archivos de la Comisión, o cuando se trate de peticiones sobre asuntos que no son</w:t>
      </w:r>
      <w:r w:rsidR="0091280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 su competencia, se dará aplicación a lo previsto en los artículos 8, 18 Y 20 de esta</w:t>
      </w:r>
      <w:r w:rsidR="0091280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resolución, en lo pertinente.</w:t>
      </w:r>
    </w:p>
    <w:p w:rsidR="000A2918" w:rsidRPr="00E11570" w:rsidRDefault="000A2918" w:rsidP="00645FEC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645FEC" w:rsidRPr="00E11570" w:rsidRDefault="00645FEC" w:rsidP="00526223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 xml:space="preserve">7.2 Peticiones </w:t>
      </w:r>
      <w:r w:rsidR="00DC5F09">
        <w:rPr>
          <w:rFonts w:ascii="Arial" w:hAnsi="Arial" w:cs="Arial"/>
          <w:b/>
          <w:lang w:val="es-CO" w:eastAsia="es-CO"/>
        </w:rPr>
        <w:t>v</w:t>
      </w:r>
      <w:r w:rsidRPr="00E11570">
        <w:rPr>
          <w:rFonts w:ascii="Arial" w:hAnsi="Arial" w:cs="Arial"/>
          <w:b/>
          <w:lang w:val="es-CO" w:eastAsia="es-CO"/>
        </w:rPr>
        <w:t xml:space="preserve">erbales. </w:t>
      </w:r>
      <w:r w:rsidRPr="00E11570">
        <w:rPr>
          <w:rFonts w:ascii="Arial" w:hAnsi="Arial" w:cs="Arial"/>
          <w:lang w:val="es-CO" w:eastAsia="es-CO"/>
        </w:rPr>
        <w:t>La petición verbal sólo procederá cuando el peticionario</w:t>
      </w:r>
      <w:r w:rsidR="0052622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manifieste no saber o no poder escribir. En este caso, la persona que desee</w:t>
      </w:r>
      <w:r w:rsidR="0052622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presentar la petición verbal deberá manifestarlo ante el funcionario encargado de la</w:t>
      </w:r>
      <w:r w:rsidR="0052622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recepción de peticiones quien deberá acudir al funcionario disponible de la respectiva</w:t>
      </w:r>
      <w:r w:rsidR="0052622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área, para que se encargue de atender al peticionario. Si la petición está relacionada</w:t>
      </w:r>
      <w:r w:rsidR="0052622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con información u orientación sobre normas regulatorias expedidas por la Comisión,</w:t>
      </w:r>
      <w:r w:rsidR="0052622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el funcionario dará la información pertinente o, en su defecto, fijará la fecha y hora en</w:t>
      </w:r>
      <w:r w:rsidR="00526223" w:rsidRPr="00E11570">
        <w:rPr>
          <w:rFonts w:ascii="Arial" w:hAnsi="Arial" w:cs="Arial"/>
          <w:lang w:val="es-CO" w:eastAsia="es-CO"/>
        </w:rPr>
        <w:t xml:space="preserve"> que atenderá al </w:t>
      </w:r>
      <w:r w:rsidRPr="00E11570">
        <w:rPr>
          <w:rFonts w:ascii="Arial" w:hAnsi="Arial" w:cs="Arial"/>
          <w:lang w:val="es-CO" w:eastAsia="es-CO"/>
        </w:rPr>
        <w:t>peticionario, a más tardar dentro de los dos (2) días hábiles</w:t>
      </w:r>
      <w:r w:rsidR="00526223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siguientes.</w:t>
      </w:r>
    </w:p>
    <w:p w:rsidR="000A2918" w:rsidRPr="00E11570" w:rsidRDefault="000A2918" w:rsidP="00645FEC">
      <w:pPr>
        <w:tabs>
          <w:tab w:val="left" w:pos="0"/>
          <w:tab w:val="right" w:pos="9356"/>
        </w:tabs>
        <w:ind w:left="0"/>
        <w:jc w:val="center"/>
        <w:rPr>
          <w:rFonts w:ascii="Arial" w:hAnsi="Arial" w:cs="Arial"/>
          <w:lang w:val="es-CO" w:eastAsia="es-CO"/>
        </w:rPr>
      </w:pPr>
    </w:p>
    <w:p w:rsidR="000A2918" w:rsidRPr="00E11570" w:rsidRDefault="00F96E3C" w:rsidP="00F96E3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Cuando la petición verbal tenga por objeto consultar la opinión de la CREG sobre un </w:t>
      </w:r>
      <w:r w:rsidR="000A2918" w:rsidRPr="00E11570">
        <w:rPr>
          <w:rFonts w:ascii="Arial" w:hAnsi="Arial" w:cs="Arial"/>
          <w:lang w:val="es-CO" w:eastAsia="es-CO"/>
        </w:rPr>
        <w:t>tema determinado, respecto del cual haya emitido concepto, el funcionario lo pondrá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en conocimiento del peticionario. Si sobre el tema objeto de consulta no existe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concepto de la CREG, el peticionario que manifieste no saber leer o no poder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escribir, podrá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presentarse ante el funcionario que lo haya atendido, con el fin de que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este le elabore el escrito correspondiente, el cual contendrá una descripción de la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petición, la huella dactilar del peticionario, su nombre e identificación, y la dirección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en la que recibirá respuesta. Una vez surtido este procedimiento, el peticionario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deberá presentar el escrito en la recepción de la entidad, donde se iniciará el trámite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establecido en el numeral 7.1 de este artículo.</w:t>
      </w:r>
    </w:p>
    <w:p w:rsidR="00F96E3C" w:rsidRPr="00E11570" w:rsidRDefault="00F96E3C" w:rsidP="000A2918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0A2918" w:rsidRPr="00E11570" w:rsidRDefault="000A2918" w:rsidP="008167F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la petición verbal verse sobre asuntos que no son de competencia de la</w:t>
      </w:r>
      <w:r w:rsidR="008167FE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CREG, así se le manifestará al peticionario.</w:t>
      </w:r>
      <w:r w:rsidR="008167FE" w:rsidRPr="00E11570">
        <w:rPr>
          <w:rFonts w:ascii="Arial" w:hAnsi="Arial" w:cs="Arial"/>
          <w:lang w:val="es-CO" w:eastAsia="es-CO"/>
        </w:rPr>
        <w:t xml:space="preserve"> </w:t>
      </w:r>
    </w:p>
    <w:p w:rsidR="001D2D2F" w:rsidRDefault="001D2D2F" w:rsidP="007610C3">
      <w:pPr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lang w:val="es-CO" w:eastAsia="es-CO"/>
        </w:rPr>
      </w:pPr>
    </w:p>
    <w:p w:rsidR="000A2918" w:rsidRPr="00E11570" w:rsidRDefault="007610C3" w:rsidP="007610C3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0A2918" w:rsidRPr="00E11570">
        <w:rPr>
          <w:rFonts w:ascii="Arial" w:hAnsi="Arial" w:cs="Arial"/>
          <w:b/>
          <w:lang w:val="es-CO" w:eastAsia="es-CO"/>
        </w:rPr>
        <w:t>CULO 8.</w:t>
      </w:r>
      <w:r w:rsidR="000A2918" w:rsidRPr="00E11570">
        <w:rPr>
          <w:rFonts w:ascii="Arial" w:hAnsi="Arial" w:cs="Arial"/>
          <w:lang w:val="es-CO" w:eastAsia="es-CO"/>
        </w:rPr>
        <w:t xml:space="preserve"> </w:t>
      </w:r>
      <w:r w:rsidR="000A2918" w:rsidRPr="004E7F4B">
        <w:rPr>
          <w:rFonts w:ascii="Arial" w:hAnsi="Arial" w:cs="Arial"/>
          <w:b/>
          <w:lang w:val="es-CO" w:eastAsia="es-CO"/>
        </w:rPr>
        <w:t>Peticiones Incompletas</w:t>
      </w:r>
      <w:r w:rsidR="000A2918" w:rsidRPr="00E11570">
        <w:rPr>
          <w:rFonts w:ascii="Arial" w:hAnsi="Arial" w:cs="Arial"/>
          <w:lang w:val="es-CO" w:eastAsia="es-CO"/>
        </w:rPr>
        <w:t>.</w:t>
      </w:r>
      <w:r w:rsidR="004E7F4B">
        <w:rPr>
          <w:rFonts w:ascii="Arial" w:hAnsi="Arial" w:cs="Arial"/>
          <w:lang w:val="es-CO" w:eastAsia="es-CO"/>
        </w:rPr>
        <w:t>-</w:t>
      </w:r>
      <w:r w:rsidR="000A2918" w:rsidRPr="00E11570">
        <w:rPr>
          <w:rFonts w:ascii="Arial" w:hAnsi="Arial" w:cs="Arial"/>
          <w:lang w:val="es-CO" w:eastAsia="es-CO"/>
        </w:rPr>
        <w:t xml:space="preserve"> Si en una petición falta información o se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encuentra incompl</w:t>
      </w:r>
      <w:r w:rsidR="00766E52">
        <w:rPr>
          <w:rFonts w:ascii="Arial" w:hAnsi="Arial" w:cs="Arial"/>
          <w:lang w:val="es-CO" w:eastAsia="es-CO"/>
        </w:rPr>
        <w:t>eta, según lo previsto en esta r</w:t>
      </w:r>
      <w:r w:rsidR="000A2918" w:rsidRPr="00E11570">
        <w:rPr>
          <w:rFonts w:ascii="Arial" w:hAnsi="Arial" w:cs="Arial"/>
          <w:lang w:val="es-CO" w:eastAsia="es-CO"/>
        </w:rPr>
        <w:t xml:space="preserve">esolución o en el </w:t>
      </w:r>
      <w:r w:rsidR="000A2918" w:rsidRPr="00A85257">
        <w:rPr>
          <w:rFonts w:ascii="Arial" w:hAnsi="Arial" w:cs="Arial"/>
          <w:lang w:val="es-CO" w:eastAsia="es-CO"/>
        </w:rPr>
        <w:t>Código</w:t>
      </w:r>
      <w:r w:rsidR="00334B8B" w:rsidRPr="00A85257">
        <w:rPr>
          <w:rFonts w:ascii="Arial" w:hAnsi="Arial" w:cs="Arial"/>
          <w:lang w:val="es-CO" w:eastAsia="es-CO"/>
        </w:rPr>
        <w:t xml:space="preserve"> de Procedimiento Administrativo y de lo</w:t>
      </w:r>
      <w:r w:rsidRPr="00A85257">
        <w:rPr>
          <w:rFonts w:ascii="Arial" w:hAnsi="Arial" w:cs="Arial"/>
          <w:lang w:val="es-CO" w:eastAsia="es-CO"/>
        </w:rPr>
        <w:t xml:space="preserve"> </w:t>
      </w:r>
      <w:r w:rsidR="000A2918" w:rsidRPr="00A85257">
        <w:rPr>
          <w:rFonts w:ascii="Arial" w:hAnsi="Arial" w:cs="Arial"/>
          <w:lang w:val="es-CO" w:eastAsia="es-CO"/>
        </w:rPr>
        <w:t>Contencioso Administrativo</w:t>
      </w:r>
      <w:r w:rsidR="000A2918" w:rsidRPr="00E11570">
        <w:rPr>
          <w:rFonts w:ascii="Arial" w:hAnsi="Arial" w:cs="Arial"/>
          <w:lang w:val="es-CO" w:eastAsia="es-CO"/>
        </w:rPr>
        <w:t>, se le advertirá y solicitará al peticionario, por una sola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 xml:space="preserve">vez, que allegue la información faltante. En el </w:t>
      </w:r>
      <w:r w:rsidR="000A2918" w:rsidRPr="00E11570">
        <w:rPr>
          <w:rFonts w:ascii="Arial" w:hAnsi="Arial" w:cs="Arial"/>
          <w:lang w:val="es-CO" w:eastAsia="es-CO"/>
        </w:rPr>
        <w:lastRenderedPageBreak/>
        <w:t>evento que el peticionario insista en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que sea recibida la petición, ésta se radicará dejando constancia expresa de las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advertencias efectuadas, con firma del peticionario.</w:t>
      </w:r>
    </w:p>
    <w:p w:rsidR="000A2918" w:rsidRPr="00E11570" w:rsidRDefault="000A2918" w:rsidP="00516BC6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la petición no reúna los requisitos señalados en el Artículo 6</w:t>
      </w:r>
      <w:r w:rsidR="000E4D4C">
        <w:rPr>
          <w:rFonts w:ascii="Arial" w:hAnsi="Arial" w:cs="Arial"/>
          <w:lang w:val="es-CO" w:eastAsia="es-CO"/>
        </w:rPr>
        <w:t>°</w:t>
      </w:r>
      <w:r w:rsidRPr="00E11570">
        <w:rPr>
          <w:rFonts w:ascii="Arial" w:hAnsi="Arial" w:cs="Arial"/>
          <w:lang w:val="es-CO" w:eastAsia="es-CO"/>
        </w:rPr>
        <w:t>. de esta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Resolución, o no contenga la información necesaria para iniciar la actuación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administrativa y ésta </w:t>
      </w:r>
      <w:r w:rsidR="00766E52">
        <w:rPr>
          <w:rFonts w:ascii="Arial" w:hAnsi="Arial" w:cs="Arial"/>
          <w:lang w:val="es-CO" w:eastAsia="es-CO"/>
        </w:rPr>
        <w:t>no se encuentre en poder de la e</w:t>
      </w:r>
      <w:r w:rsidRPr="00E11570">
        <w:rPr>
          <w:rFonts w:ascii="Arial" w:hAnsi="Arial" w:cs="Arial"/>
          <w:lang w:val="es-CO" w:eastAsia="es-CO"/>
        </w:rPr>
        <w:t>ntidad, se requerirá, de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manera escrita y por una sola vez al interesado para que subsane el requisito faltante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o allegue la información requerida, salvo lo dispuesto en el artículo 19 de esta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Resolución. Desde el momento en que el interesado subsane los requisitos o aporte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nuevos documentos o informaciones con el propósito de satisfacer el requerimiento,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comenzarán otra vez a correr los términos pero, en adelante, no se podrán pedir más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complementos, y se decidirá con base en aquello de que disponga la Comisión.</w:t>
      </w:r>
      <w:r w:rsidR="00516BC6" w:rsidRPr="00E11570">
        <w:rPr>
          <w:rFonts w:ascii="Arial" w:hAnsi="Arial" w:cs="Arial"/>
          <w:lang w:val="es-CO" w:eastAsia="es-CO"/>
        </w:rPr>
        <w:t xml:space="preserve"> </w:t>
      </w:r>
    </w:p>
    <w:p w:rsidR="00516BC6" w:rsidRPr="00E11570" w:rsidRDefault="00516BC6" w:rsidP="000A2918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0A2918" w:rsidRPr="00E11570" w:rsidRDefault="000A2918" w:rsidP="00A50D5A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Parágrafo:</w:t>
      </w:r>
      <w:r w:rsidRPr="00E11570">
        <w:rPr>
          <w:rFonts w:ascii="Arial" w:hAnsi="Arial" w:cs="Arial"/>
          <w:lang w:val="es-CO" w:eastAsia="es-CO"/>
        </w:rPr>
        <w:t xml:space="preserve"> En caso que el peticionario no subsane los requisitos faltantes o no</w:t>
      </w:r>
      <w:r w:rsidR="00A50D5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complemente la información en un término de dos (2) meses, se entenderá que</w:t>
      </w:r>
      <w:r w:rsidR="00A50D5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desistió de la misma y se ordenará su archivo, sin perjuicio de que presente una</w:t>
      </w:r>
      <w:r w:rsidR="00A50D5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nueva petición sobre el mismo asunto.</w:t>
      </w:r>
      <w:r w:rsidR="00A50D5A" w:rsidRPr="00E11570">
        <w:rPr>
          <w:rFonts w:ascii="Arial" w:hAnsi="Arial" w:cs="Arial"/>
          <w:lang w:val="es-CO" w:eastAsia="es-CO"/>
        </w:rPr>
        <w:t xml:space="preserve"> </w:t>
      </w:r>
    </w:p>
    <w:p w:rsidR="001D2D2F" w:rsidRDefault="001D2D2F" w:rsidP="001E6D47">
      <w:pPr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lang w:val="es-CO" w:eastAsia="es-CO"/>
        </w:rPr>
      </w:pPr>
    </w:p>
    <w:p w:rsidR="000A2918" w:rsidRPr="00E11570" w:rsidRDefault="00A50D5A" w:rsidP="001E6D4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0A2918" w:rsidRPr="00E11570">
        <w:rPr>
          <w:rFonts w:ascii="Arial" w:hAnsi="Arial" w:cs="Arial"/>
          <w:b/>
          <w:lang w:val="es-CO" w:eastAsia="es-CO"/>
        </w:rPr>
        <w:t>CULO 9.</w:t>
      </w:r>
      <w:r w:rsidR="000A2918" w:rsidRPr="00E11570">
        <w:rPr>
          <w:rFonts w:ascii="Arial" w:hAnsi="Arial" w:cs="Arial"/>
          <w:lang w:val="es-CO" w:eastAsia="es-CO"/>
        </w:rPr>
        <w:t xml:space="preserve"> </w:t>
      </w:r>
      <w:r w:rsidR="000A2918" w:rsidRPr="004E7F4B">
        <w:rPr>
          <w:rFonts w:ascii="Arial" w:hAnsi="Arial" w:cs="Arial"/>
          <w:b/>
          <w:lang w:val="es-CO" w:eastAsia="es-CO"/>
        </w:rPr>
        <w:t>Términos para Resolver las</w:t>
      </w:r>
      <w:r w:rsidR="00A24936" w:rsidRPr="004E7F4B">
        <w:rPr>
          <w:rFonts w:ascii="Arial" w:hAnsi="Arial" w:cs="Arial"/>
          <w:b/>
          <w:lang w:val="es-CO" w:eastAsia="es-CO"/>
        </w:rPr>
        <w:t xml:space="preserve"> distintas modalidades de</w:t>
      </w:r>
      <w:r w:rsidR="000A2918" w:rsidRPr="004E7F4B">
        <w:rPr>
          <w:rFonts w:ascii="Arial" w:hAnsi="Arial" w:cs="Arial"/>
          <w:b/>
          <w:lang w:val="es-CO" w:eastAsia="es-CO"/>
        </w:rPr>
        <w:t xml:space="preserve"> Peticiones.</w:t>
      </w:r>
      <w:r w:rsidR="004E7F4B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Las peticiones serán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respondidas dentro de los siguientes términos:</w:t>
      </w:r>
    </w:p>
    <w:p w:rsidR="00A50D5A" w:rsidRPr="00E11570" w:rsidRDefault="00A50D5A" w:rsidP="000A2918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0A2918" w:rsidRPr="00E11570" w:rsidRDefault="000A2918" w:rsidP="00E211DD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a) </w:t>
      </w:r>
      <w:r w:rsidR="00E211DD" w:rsidRPr="00E11570">
        <w:rPr>
          <w:rFonts w:ascii="Arial" w:hAnsi="Arial" w:cs="Arial"/>
          <w:lang w:val="es-CO" w:eastAsia="es-CO"/>
        </w:rPr>
        <w:tab/>
      </w:r>
      <w:r w:rsidRPr="00E11570">
        <w:rPr>
          <w:rFonts w:ascii="Arial" w:hAnsi="Arial" w:cs="Arial"/>
          <w:lang w:val="es-CO" w:eastAsia="es-CO"/>
        </w:rPr>
        <w:t>La petición en interés general o particular se deberá resolver dentro de los quince</w:t>
      </w:r>
      <w:r w:rsidR="00E211D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(15) días hábiles siguientes a la fecha de su radicación en la Entidad.</w:t>
      </w:r>
    </w:p>
    <w:p w:rsidR="00E211DD" w:rsidRPr="00F6174F" w:rsidRDefault="00E211DD" w:rsidP="00E211DD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szCs w:val="16"/>
          <w:lang w:val="es-CO" w:eastAsia="es-CO"/>
        </w:rPr>
      </w:pPr>
    </w:p>
    <w:p w:rsidR="000A2918" w:rsidRPr="00E11570" w:rsidRDefault="000A2918" w:rsidP="00E211DD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b) </w:t>
      </w:r>
      <w:r w:rsidR="00E211DD" w:rsidRPr="00E11570">
        <w:rPr>
          <w:rFonts w:ascii="Arial" w:hAnsi="Arial" w:cs="Arial"/>
          <w:lang w:val="es-CO" w:eastAsia="es-CO"/>
        </w:rPr>
        <w:tab/>
      </w:r>
      <w:r w:rsidRPr="00E11570">
        <w:rPr>
          <w:rFonts w:ascii="Arial" w:hAnsi="Arial" w:cs="Arial"/>
          <w:lang w:val="es-CO" w:eastAsia="es-CO"/>
        </w:rPr>
        <w:t>Las consultas se deberán resolver dentro de un plazo máximo de treinta (30) días</w:t>
      </w:r>
      <w:r w:rsidR="00E211D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hábiles, contados a partir de la fecha de su recibo en la Entidad.</w:t>
      </w:r>
    </w:p>
    <w:p w:rsidR="00E211DD" w:rsidRPr="00F6174F" w:rsidRDefault="00E211DD" w:rsidP="00E211DD">
      <w:pPr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szCs w:val="16"/>
          <w:lang w:val="es-CO" w:eastAsia="es-CO"/>
        </w:rPr>
      </w:pPr>
    </w:p>
    <w:p w:rsidR="000A2918" w:rsidRPr="00E11570" w:rsidRDefault="000A2918" w:rsidP="00766E52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c)</w:t>
      </w:r>
      <w:r w:rsidR="00DF2164">
        <w:rPr>
          <w:rFonts w:ascii="Arial" w:hAnsi="Arial" w:cs="Arial"/>
          <w:lang w:val="es-CO" w:eastAsia="es-CO"/>
        </w:rPr>
        <w:tab/>
      </w:r>
      <w:r w:rsidRPr="00E11570">
        <w:rPr>
          <w:rFonts w:ascii="Arial" w:hAnsi="Arial" w:cs="Arial"/>
          <w:lang w:val="es-CO" w:eastAsia="es-CO"/>
        </w:rPr>
        <w:t>La petición de información</w:t>
      </w:r>
      <w:r w:rsidR="001D2D2F">
        <w:rPr>
          <w:rFonts w:ascii="Arial" w:hAnsi="Arial" w:cs="Arial"/>
          <w:lang w:val="es-CO" w:eastAsia="es-CO"/>
        </w:rPr>
        <w:t>,</w:t>
      </w:r>
      <w:r w:rsidRPr="00E11570">
        <w:rPr>
          <w:rFonts w:ascii="Arial" w:hAnsi="Arial" w:cs="Arial"/>
          <w:lang w:val="es-CO" w:eastAsia="es-CO"/>
        </w:rPr>
        <w:t xml:space="preserve"> solicitud de copia de documentos</w:t>
      </w:r>
      <w:r w:rsidR="001D2D2F">
        <w:rPr>
          <w:rFonts w:ascii="Arial" w:hAnsi="Arial" w:cs="Arial"/>
          <w:lang w:val="es-CO" w:eastAsia="es-CO"/>
        </w:rPr>
        <w:t xml:space="preserve"> o autenticación de documentos,</w:t>
      </w:r>
      <w:r w:rsidRPr="00E11570">
        <w:rPr>
          <w:rFonts w:ascii="Arial" w:hAnsi="Arial" w:cs="Arial"/>
          <w:lang w:val="es-CO" w:eastAsia="es-CO"/>
        </w:rPr>
        <w:t xml:space="preserve"> se deberá resolver</w:t>
      </w:r>
      <w:r w:rsidR="00E211D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dentro de un término máximo de diez (10) días hábiles, contados a partir de la</w:t>
      </w:r>
      <w:r w:rsidR="00E211D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fecha de su recibo en la Entidad. La entrega de las copias solicitadas se</w:t>
      </w:r>
      <w:r w:rsidR="00E211DD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efectuará </w:t>
      </w:r>
      <w:r w:rsidR="00766E52">
        <w:rPr>
          <w:rFonts w:ascii="Arial" w:hAnsi="Arial" w:cs="Arial"/>
          <w:lang w:val="es-CO" w:eastAsia="es-CO"/>
        </w:rPr>
        <w:t>dentro de los tres (3) días siguientes al recibo de la copia de la consignación de su valor.</w:t>
      </w:r>
    </w:p>
    <w:p w:rsidR="002D03B2" w:rsidRPr="00F6174F" w:rsidRDefault="002D03B2" w:rsidP="002D03B2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sz w:val="16"/>
          <w:szCs w:val="16"/>
          <w:lang w:val="es-CO" w:eastAsia="es-CO"/>
        </w:rPr>
      </w:pPr>
    </w:p>
    <w:p w:rsidR="00390607" w:rsidRDefault="000A2918" w:rsidP="002D03B2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d) </w:t>
      </w:r>
      <w:r w:rsidR="002D03B2" w:rsidRPr="00E11570">
        <w:rPr>
          <w:rFonts w:ascii="Arial" w:hAnsi="Arial" w:cs="Arial"/>
          <w:lang w:val="es-CO" w:eastAsia="es-CO"/>
        </w:rPr>
        <w:tab/>
      </w:r>
      <w:r w:rsidR="00766E52">
        <w:rPr>
          <w:rFonts w:ascii="Arial" w:hAnsi="Arial" w:cs="Arial"/>
          <w:lang w:val="es-CO" w:eastAsia="es-CO"/>
        </w:rPr>
        <w:t>Las peticiones que se reciban de</w:t>
      </w:r>
      <w:r w:rsidR="001D2D2F">
        <w:rPr>
          <w:rFonts w:ascii="Arial" w:hAnsi="Arial" w:cs="Arial"/>
          <w:lang w:val="es-CO" w:eastAsia="es-CO"/>
        </w:rPr>
        <w:t>l Congreso de la República y de l</w:t>
      </w:r>
      <w:r w:rsidR="00766E52">
        <w:rPr>
          <w:rFonts w:ascii="Arial" w:hAnsi="Arial" w:cs="Arial"/>
          <w:lang w:val="es-CO" w:eastAsia="es-CO"/>
        </w:rPr>
        <w:t>os organismos de control, se responderán dentro de los cinco (5) días siguientes a su recibo en la entidad.</w:t>
      </w:r>
    </w:p>
    <w:p w:rsidR="002D03B2" w:rsidRPr="00F6174F" w:rsidRDefault="002D03B2" w:rsidP="001D2D2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val="es-CO" w:eastAsia="es-CO"/>
        </w:rPr>
      </w:pPr>
    </w:p>
    <w:p w:rsidR="000A2918" w:rsidRPr="00E11570" w:rsidRDefault="000A2918" w:rsidP="002D03B2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f) </w:t>
      </w:r>
      <w:r w:rsidR="002D03B2" w:rsidRPr="00E11570">
        <w:rPr>
          <w:rFonts w:ascii="Arial" w:hAnsi="Arial" w:cs="Arial"/>
          <w:lang w:val="es-CO" w:eastAsia="es-CO"/>
        </w:rPr>
        <w:tab/>
      </w:r>
      <w:r w:rsidRPr="00E11570">
        <w:rPr>
          <w:rFonts w:ascii="Arial" w:hAnsi="Arial" w:cs="Arial"/>
          <w:lang w:val="es-CO" w:eastAsia="es-CO"/>
        </w:rPr>
        <w:t>Cuando la petición verse sobre solicitud de cumplimiento de normas aplicables</w:t>
      </w:r>
      <w:r w:rsidR="002D03B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con fuerza material de ley o de actos administrativos se deberá resolver dentro de</w:t>
      </w:r>
      <w:r w:rsidR="002D03B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los diez (10) días hábiles siguientes a la presentación de la solicitud de</w:t>
      </w:r>
      <w:r w:rsidR="002D03B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conformidad con el artículo 8</w:t>
      </w:r>
      <w:r w:rsidR="002D03B2" w:rsidRPr="00E11570">
        <w:rPr>
          <w:rFonts w:ascii="Arial" w:hAnsi="Arial" w:cs="Arial"/>
          <w:lang w:val="es-CO" w:eastAsia="es-CO"/>
        </w:rPr>
        <w:t>o</w:t>
      </w:r>
      <w:r w:rsidRPr="00E11570">
        <w:rPr>
          <w:rFonts w:ascii="Arial" w:hAnsi="Arial" w:cs="Arial"/>
          <w:lang w:val="es-CO" w:eastAsia="es-CO"/>
        </w:rPr>
        <w:t>. de la Ley 393 de 1997.</w:t>
      </w:r>
    </w:p>
    <w:p w:rsidR="002D03B2" w:rsidRPr="00F6174F" w:rsidRDefault="002D03B2" w:rsidP="002D03B2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16"/>
          <w:szCs w:val="16"/>
          <w:lang w:val="es-CO" w:eastAsia="es-CO"/>
        </w:rPr>
      </w:pPr>
    </w:p>
    <w:p w:rsidR="004E7F4B" w:rsidRPr="001D2D2F" w:rsidRDefault="000A2918" w:rsidP="002D03B2">
      <w:pPr>
        <w:numPr>
          <w:ilvl w:val="0"/>
          <w:numId w:val="26"/>
        </w:numPr>
        <w:autoSpaceDE w:val="0"/>
        <w:autoSpaceDN w:val="0"/>
        <w:adjustRightInd w:val="0"/>
        <w:ind w:hanging="720"/>
        <w:jc w:val="both"/>
        <w:rPr>
          <w:rFonts w:ascii="Arial" w:hAnsi="Arial" w:cs="Arial"/>
          <w:lang w:val="es-CO" w:eastAsia="es-CO"/>
        </w:rPr>
      </w:pPr>
      <w:r w:rsidRPr="001D2D2F">
        <w:rPr>
          <w:rFonts w:ascii="Arial" w:hAnsi="Arial" w:cs="Arial"/>
          <w:lang w:val="es-CO" w:eastAsia="es-CO"/>
        </w:rPr>
        <w:t>Cuando un mismo escrito contenga petición de información o solicitud de copias y</w:t>
      </w:r>
      <w:r w:rsidR="002D03B2" w:rsidRPr="001D2D2F">
        <w:rPr>
          <w:rFonts w:ascii="Arial" w:hAnsi="Arial" w:cs="Arial"/>
          <w:lang w:val="es-CO" w:eastAsia="es-CO"/>
        </w:rPr>
        <w:t xml:space="preserve"> </w:t>
      </w:r>
      <w:r w:rsidRPr="001D2D2F">
        <w:rPr>
          <w:rFonts w:ascii="Arial" w:hAnsi="Arial" w:cs="Arial"/>
          <w:lang w:val="es-CO" w:eastAsia="es-CO"/>
        </w:rPr>
        <w:t>consulta, se resolverá la petición en un plazo máximo de treinta (30) días hábiles.</w:t>
      </w:r>
    </w:p>
    <w:p w:rsidR="001D2D2F" w:rsidRPr="00E11570" w:rsidRDefault="001D2D2F" w:rsidP="002D03B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</w:p>
    <w:p w:rsidR="000A2918" w:rsidRDefault="000A2918" w:rsidP="001B13E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PARÁGRAFO</w:t>
      </w:r>
      <w:r w:rsidR="005972DF">
        <w:rPr>
          <w:rFonts w:ascii="Arial" w:hAnsi="Arial" w:cs="Arial"/>
          <w:b/>
          <w:lang w:val="es-CO" w:eastAsia="es-CO"/>
        </w:rPr>
        <w:t xml:space="preserve"> 1.</w:t>
      </w:r>
      <w:r w:rsidRPr="00E11570">
        <w:rPr>
          <w:rFonts w:ascii="Arial" w:hAnsi="Arial" w:cs="Arial"/>
          <w:lang w:val="es-CO" w:eastAsia="es-CO"/>
        </w:rPr>
        <w:t xml:space="preserve"> Una petición se tramitará como consulta cuando la misma tenga</w:t>
      </w:r>
      <w:r w:rsidR="0082348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como objeto obtener el concepto o la opinión de la CREG, sobre un aspecto</w:t>
      </w:r>
      <w:r w:rsidR="0082348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relacionado con la aplicación de normas regulatorias que rijan para la prestación de</w:t>
      </w:r>
      <w:r w:rsidR="0082348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los servicios públicos domiciliarios de energía eléctrica o de gas combustible, aunque</w:t>
      </w:r>
      <w:r w:rsidR="0082348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la petición esté planteada como solicitud de información o como petición en interés</w:t>
      </w:r>
      <w:r w:rsidR="0082348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general o particular.</w:t>
      </w:r>
    </w:p>
    <w:p w:rsidR="005972DF" w:rsidRDefault="005972DF" w:rsidP="001B13E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5972DF" w:rsidRPr="00E11570" w:rsidRDefault="005972DF" w:rsidP="001B13E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5972DF">
        <w:rPr>
          <w:rFonts w:ascii="Arial" w:hAnsi="Arial" w:cs="Arial"/>
          <w:b/>
          <w:lang w:val="es-CO" w:eastAsia="es-CO"/>
        </w:rPr>
        <w:lastRenderedPageBreak/>
        <w:t>PARÁGRAFO 2.</w:t>
      </w:r>
      <w:r>
        <w:rPr>
          <w:rFonts w:ascii="Arial" w:hAnsi="Arial" w:cs="Arial"/>
          <w:lang w:val="es-CO" w:eastAsia="es-CO"/>
        </w:rPr>
        <w:t xml:space="preserve"> </w:t>
      </w:r>
      <w:r w:rsidRPr="005972DF">
        <w:rPr>
          <w:rFonts w:ascii="Arial" w:hAnsi="Arial" w:cs="Arial"/>
          <w:lang w:val="es-CO" w:eastAsia="es-CO"/>
        </w:rPr>
        <w:t xml:space="preserve">Cuando más de diez (10) ciudadanos formulen peticiones de información análogas, la </w:t>
      </w:r>
      <w:r w:rsidR="00CD6931">
        <w:rPr>
          <w:rFonts w:ascii="Arial" w:hAnsi="Arial" w:cs="Arial"/>
          <w:lang w:val="es-CO" w:eastAsia="es-CO"/>
        </w:rPr>
        <w:t>entidad</w:t>
      </w:r>
      <w:r w:rsidRPr="005972DF">
        <w:rPr>
          <w:rFonts w:ascii="Arial" w:hAnsi="Arial" w:cs="Arial"/>
          <w:lang w:val="es-CO" w:eastAsia="es-CO"/>
        </w:rPr>
        <w:t xml:space="preserve"> podrá dar una única respuesta que publicará en un diario de amplia circulación, la pondrá en su página web y entregará copias de la misma a quienes las soliciten.</w:t>
      </w:r>
    </w:p>
    <w:p w:rsidR="00823485" w:rsidRPr="00E11570" w:rsidRDefault="00823485" w:rsidP="001B13E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0A2918" w:rsidRPr="00E11570" w:rsidRDefault="00823485" w:rsidP="001B13E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0A2918" w:rsidRPr="00E11570">
        <w:rPr>
          <w:rFonts w:ascii="Arial" w:hAnsi="Arial" w:cs="Arial"/>
          <w:b/>
          <w:lang w:val="es-CO" w:eastAsia="es-CO"/>
        </w:rPr>
        <w:t>CULO 10.</w:t>
      </w:r>
      <w:r w:rsidR="000A2918"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b/>
          <w:lang w:val="es-CO" w:eastAsia="es-CO"/>
        </w:rPr>
        <w:t xml:space="preserve">Citación de </w:t>
      </w:r>
      <w:r w:rsidR="00DC5F09">
        <w:rPr>
          <w:rFonts w:ascii="Arial" w:hAnsi="Arial" w:cs="Arial"/>
          <w:b/>
          <w:lang w:val="es-CO" w:eastAsia="es-CO"/>
        </w:rPr>
        <w:t>t</w:t>
      </w:r>
      <w:r w:rsidR="000A2918" w:rsidRPr="00E11570">
        <w:rPr>
          <w:rFonts w:ascii="Arial" w:hAnsi="Arial" w:cs="Arial"/>
          <w:b/>
          <w:lang w:val="es-CO" w:eastAsia="es-CO"/>
        </w:rPr>
        <w:t>erceros.</w:t>
      </w:r>
      <w:r w:rsidR="000A2918" w:rsidRPr="00E11570">
        <w:rPr>
          <w:rFonts w:ascii="Arial" w:hAnsi="Arial" w:cs="Arial"/>
          <w:lang w:val="es-CO" w:eastAsia="es-CO"/>
        </w:rPr>
        <w:t xml:space="preserve"> Cuando el funcionario a quien se le asignó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resolver la petición determine que existen terceros determinados o indeterminados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que tengan interés en la petición, se procederá a su citación o a la publicación de un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extracto de la petición, según sea el caso, de conformidad con lo establecido en el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6037D" w:rsidRPr="000E4D4C">
        <w:rPr>
          <w:rFonts w:ascii="Arial" w:hAnsi="Arial" w:cs="Arial"/>
          <w:lang w:val="es-CO" w:eastAsia="es-CO"/>
        </w:rPr>
        <w:t>artículo 37</w:t>
      </w:r>
      <w:r w:rsidR="000A2918" w:rsidRPr="00E11570">
        <w:rPr>
          <w:rFonts w:ascii="Arial" w:hAnsi="Arial" w:cs="Arial"/>
          <w:lang w:val="es-CO" w:eastAsia="es-CO"/>
        </w:rPr>
        <w:t xml:space="preserve"> del Código</w:t>
      </w:r>
      <w:r w:rsidR="0066037D">
        <w:rPr>
          <w:rFonts w:ascii="Arial" w:hAnsi="Arial" w:cs="Arial"/>
          <w:lang w:val="es-CO" w:eastAsia="es-CO"/>
        </w:rPr>
        <w:t xml:space="preserve"> de Procedimiento Administrativo y de lo</w:t>
      </w:r>
      <w:r w:rsidR="000A2918" w:rsidRPr="00E11570">
        <w:rPr>
          <w:rFonts w:ascii="Arial" w:hAnsi="Arial" w:cs="Arial"/>
          <w:lang w:val="es-CO" w:eastAsia="es-CO"/>
        </w:rPr>
        <w:t xml:space="preserve"> Contencioso Administrativo o en la norma que lo modifique,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aclare o adicione.</w:t>
      </w:r>
    </w:p>
    <w:p w:rsidR="00823485" w:rsidRPr="00E11570" w:rsidRDefault="00823485" w:rsidP="001B13E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0A2918" w:rsidRPr="00E11570" w:rsidRDefault="000A2918" w:rsidP="001B13E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se trate de terceros determinados, se procederá a citar por medio de correo,</w:t>
      </w:r>
      <w:r w:rsidR="00C96E9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servicio de mensajería o fax, o podrá solicitarse la colaboración a otras autoridades,</w:t>
      </w:r>
      <w:r w:rsidR="00C96E9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 fin de que participen dentro del proceso.</w:t>
      </w:r>
    </w:p>
    <w:p w:rsidR="00C96E95" w:rsidRPr="00E11570" w:rsidRDefault="00C96E95" w:rsidP="001B13E7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0A2918" w:rsidRPr="00E11570" w:rsidRDefault="000A2918" w:rsidP="00C96E95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no resulte posible hacer la citación, o a juicio de la Dirección Ejecutiva</w:t>
      </w:r>
      <w:r w:rsidR="00C96E9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resulte demasiado costosa o demorada, o se trate de terceros indeterminados, se</w:t>
      </w:r>
      <w:r w:rsidR="00C96E9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procederá a ordenar la publicación de un extracto de la petición en un diario de</w:t>
      </w:r>
      <w:r w:rsidR="00C96E95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amplia circulación nacional o local, según sea el caso</w:t>
      </w:r>
      <w:r w:rsidR="00B27FA7">
        <w:rPr>
          <w:rFonts w:ascii="Arial" w:hAnsi="Arial" w:cs="Arial"/>
          <w:lang w:val="es-CO" w:eastAsia="es-CO"/>
        </w:rPr>
        <w:t>, o en el Diario Oficial y en la página web de la entidad</w:t>
      </w:r>
      <w:r w:rsidRPr="00E11570">
        <w:rPr>
          <w:rFonts w:ascii="Arial" w:hAnsi="Arial" w:cs="Arial"/>
          <w:lang w:val="es-CO" w:eastAsia="es-CO"/>
        </w:rPr>
        <w:t>.</w:t>
      </w:r>
    </w:p>
    <w:p w:rsidR="00C96E95" w:rsidRPr="00E11570" w:rsidRDefault="00C96E95" w:rsidP="00C96E95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0A2918" w:rsidRPr="00E11570" w:rsidRDefault="007A3836" w:rsidP="00233C9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0A2918" w:rsidRPr="00E11570">
        <w:rPr>
          <w:rFonts w:ascii="Arial" w:hAnsi="Arial" w:cs="Arial"/>
          <w:b/>
          <w:lang w:val="es-CO" w:eastAsia="es-CO"/>
        </w:rPr>
        <w:t>CULO 11.</w:t>
      </w:r>
      <w:r w:rsidR="000A2918"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b/>
          <w:lang w:val="es-CO" w:eastAsia="es-CO"/>
        </w:rPr>
        <w:t xml:space="preserve">Imposibilidad de </w:t>
      </w:r>
      <w:r w:rsidR="00DC5F09">
        <w:rPr>
          <w:rFonts w:ascii="Arial" w:hAnsi="Arial" w:cs="Arial"/>
          <w:b/>
          <w:lang w:val="es-CO" w:eastAsia="es-CO"/>
        </w:rPr>
        <w:t>c</w:t>
      </w:r>
      <w:r w:rsidR="000A2918" w:rsidRPr="00E11570">
        <w:rPr>
          <w:rFonts w:ascii="Arial" w:hAnsi="Arial" w:cs="Arial"/>
          <w:b/>
          <w:lang w:val="es-CO" w:eastAsia="es-CO"/>
        </w:rPr>
        <w:t xml:space="preserve">ontestar la </w:t>
      </w:r>
      <w:r w:rsidR="00DC5F09">
        <w:rPr>
          <w:rFonts w:ascii="Arial" w:hAnsi="Arial" w:cs="Arial"/>
          <w:b/>
          <w:lang w:val="es-CO" w:eastAsia="es-CO"/>
        </w:rPr>
        <w:t>p</w:t>
      </w:r>
      <w:r w:rsidR="000A2918" w:rsidRPr="00E11570">
        <w:rPr>
          <w:rFonts w:ascii="Arial" w:hAnsi="Arial" w:cs="Arial"/>
          <w:b/>
          <w:lang w:val="es-CO" w:eastAsia="es-CO"/>
        </w:rPr>
        <w:t xml:space="preserve">etición dentro del </w:t>
      </w:r>
      <w:r w:rsidR="00DC5F09">
        <w:rPr>
          <w:rFonts w:ascii="Arial" w:hAnsi="Arial" w:cs="Arial"/>
          <w:b/>
          <w:lang w:val="es-CO" w:eastAsia="es-CO"/>
        </w:rPr>
        <w:t>t</w:t>
      </w:r>
      <w:r w:rsidR="000A2918" w:rsidRPr="00E11570">
        <w:rPr>
          <w:rFonts w:ascii="Arial" w:hAnsi="Arial" w:cs="Arial"/>
          <w:b/>
          <w:lang w:val="es-CO" w:eastAsia="es-CO"/>
        </w:rPr>
        <w:t>érmino.</w:t>
      </w:r>
      <w:r w:rsidRPr="00E11570">
        <w:rPr>
          <w:rFonts w:ascii="Arial" w:hAnsi="Arial" w:cs="Arial"/>
          <w:b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Cuando no fuere posible resolver las peticiones presentadas a la Entidad dentro del</w:t>
      </w:r>
      <w:r w:rsidR="00233C9E"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té</w:t>
      </w:r>
      <w:r w:rsidR="000E4D4C">
        <w:rPr>
          <w:rFonts w:ascii="Arial" w:hAnsi="Arial" w:cs="Arial"/>
          <w:lang w:val="es-CO" w:eastAsia="es-CO"/>
        </w:rPr>
        <w:t>rmino señalado en el artículo 9°</w:t>
      </w:r>
      <w:r w:rsidR="000A2918" w:rsidRPr="00E11570">
        <w:rPr>
          <w:rFonts w:ascii="Arial" w:hAnsi="Arial" w:cs="Arial"/>
          <w:lang w:val="es-CO" w:eastAsia="es-CO"/>
        </w:rPr>
        <w:t>. de la presente Resolución, se deberá informar al</w:t>
      </w:r>
      <w:r w:rsidR="00233C9E"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interesado por escrito dentro del término otorgado por la ley para dar respuesta,</w:t>
      </w:r>
      <w:r w:rsidR="00233C9E" w:rsidRPr="00E11570">
        <w:rPr>
          <w:rFonts w:ascii="Arial" w:hAnsi="Arial" w:cs="Arial"/>
          <w:lang w:val="es-CO" w:eastAsia="es-CO"/>
        </w:rPr>
        <w:t xml:space="preserve"> </w:t>
      </w:r>
      <w:r w:rsidR="000A2918" w:rsidRPr="00E11570">
        <w:rPr>
          <w:rFonts w:ascii="Arial" w:hAnsi="Arial" w:cs="Arial"/>
          <w:lang w:val="es-CO" w:eastAsia="es-CO"/>
        </w:rPr>
        <w:t>expresando los motivos y señalando la fecha en que se resolverá.</w:t>
      </w:r>
    </w:p>
    <w:p w:rsidR="002B530B" w:rsidRPr="00E11570" w:rsidRDefault="002B530B" w:rsidP="00233C9E">
      <w:pPr>
        <w:tabs>
          <w:tab w:val="left" w:pos="0"/>
          <w:tab w:val="right" w:pos="9356"/>
        </w:tabs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33C9E" w:rsidP="00233C9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12.</w:t>
      </w:r>
      <w:r w:rsidR="002B530B"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b/>
          <w:lang w:val="es-CO" w:eastAsia="es-CO"/>
        </w:rPr>
        <w:t xml:space="preserve">Consulta de </w:t>
      </w:r>
      <w:r w:rsidR="00DC5F09">
        <w:rPr>
          <w:rFonts w:ascii="Arial" w:hAnsi="Arial" w:cs="Arial"/>
          <w:b/>
          <w:lang w:val="es-CO" w:eastAsia="es-CO"/>
        </w:rPr>
        <w:t>d</w:t>
      </w:r>
      <w:r w:rsidR="002B530B" w:rsidRPr="00E11570">
        <w:rPr>
          <w:rFonts w:ascii="Arial" w:hAnsi="Arial" w:cs="Arial"/>
          <w:b/>
          <w:lang w:val="es-CO" w:eastAsia="es-CO"/>
        </w:rPr>
        <w:t xml:space="preserve">ocumentos. </w:t>
      </w:r>
      <w:r w:rsidR="002B530B" w:rsidRPr="00E11570">
        <w:rPr>
          <w:rFonts w:ascii="Arial" w:hAnsi="Arial" w:cs="Arial"/>
          <w:lang w:val="es-CO" w:eastAsia="es-CO"/>
        </w:rPr>
        <w:t>Cuando en el derecho de petición se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solicite la consulta de los documentos a que se refieren el artículo 12 de la Ley 57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66037D">
        <w:rPr>
          <w:rFonts w:ascii="Arial" w:hAnsi="Arial" w:cs="Arial"/>
          <w:lang w:val="es-CO" w:eastAsia="es-CO"/>
        </w:rPr>
        <w:t>1985 y los artículos 24 a 31</w:t>
      </w:r>
      <w:r w:rsidR="002B530B" w:rsidRPr="00E11570">
        <w:rPr>
          <w:rFonts w:ascii="Arial" w:hAnsi="Arial" w:cs="Arial"/>
          <w:lang w:val="es-CO" w:eastAsia="es-CO"/>
        </w:rPr>
        <w:t xml:space="preserve"> de</w:t>
      </w:r>
      <w:r w:rsidR="0066037D">
        <w:rPr>
          <w:rFonts w:ascii="Arial" w:hAnsi="Arial" w:cs="Arial"/>
          <w:lang w:val="es-CO" w:eastAsia="es-CO"/>
        </w:rPr>
        <w:t>l</w:t>
      </w:r>
      <w:r w:rsidR="002B530B" w:rsidRPr="00E11570">
        <w:rPr>
          <w:rFonts w:ascii="Arial" w:hAnsi="Arial" w:cs="Arial"/>
          <w:lang w:val="es-CO" w:eastAsia="es-CO"/>
        </w:rPr>
        <w:t xml:space="preserve"> Código</w:t>
      </w:r>
      <w:r w:rsidR="0066037D">
        <w:rPr>
          <w:rFonts w:ascii="Arial" w:hAnsi="Arial" w:cs="Arial"/>
          <w:lang w:val="es-CO" w:eastAsia="es-CO"/>
        </w:rPr>
        <w:t xml:space="preserve"> de Procedimiento Administrativo y de lo</w:t>
      </w:r>
      <w:r w:rsidR="002B530B" w:rsidRPr="00E11570">
        <w:rPr>
          <w:rFonts w:ascii="Arial" w:hAnsi="Arial" w:cs="Arial"/>
          <w:lang w:val="es-CO" w:eastAsia="es-CO"/>
        </w:rPr>
        <w:t xml:space="preserve"> Contencioso Administrativo, así como la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expedición de copias simples que no tengan el carácter de reservadas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conformidad con la Constitución Política o la ley, la consulta o expedición de copias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procederá en horas de despacho al público y en el caso de las consultas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documentos, si fuere necesario, se realizarán en presencia de un funcionario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asignado para el efecto.</w:t>
      </w:r>
    </w:p>
    <w:p w:rsidR="00233C9E" w:rsidRPr="00E11570" w:rsidRDefault="00233C9E" w:rsidP="00233C9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233C9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Si los documentos que desea consultar el peticionario se encuentran publicados en</w:t>
      </w:r>
      <w:r w:rsidR="00B755E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la página Web de la CREG, así se le hará saber al interesado.</w:t>
      </w:r>
    </w:p>
    <w:p w:rsidR="00B755E2" w:rsidRPr="00E11570" w:rsidRDefault="00B755E2" w:rsidP="00233C9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105D33" w:rsidP="00233C9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13.</w:t>
      </w:r>
      <w:r w:rsidR="002B530B"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b/>
          <w:lang w:val="es-CO" w:eastAsia="es-CO"/>
        </w:rPr>
        <w:t xml:space="preserve">Reserva de </w:t>
      </w:r>
      <w:r w:rsidR="002B372F">
        <w:rPr>
          <w:rFonts w:ascii="Arial" w:hAnsi="Arial" w:cs="Arial"/>
          <w:b/>
          <w:lang w:val="es-CO" w:eastAsia="es-CO"/>
        </w:rPr>
        <w:t>d</w:t>
      </w:r>
      <w:r w:rsidR="002B530B" w:rsidRPr="00E11570">
        <w:rPr>
          <w:rFonts w:ascii="Arial" w:hAnsi="Arial" w:cs="Arial"/>
          <w:b/>
          <w:lang w:val="es-CO" w:eastAsia="es-CO"/>
        </w:rPr>
        <w:t>ocumentos.</w:t>
      </w:r>
      <w:r w:rsidR="002B530B" w:rsidRPr="00E11570">
        <w:rPr>
          <w:rFonts w:ascii="Arial" w:hAnsi="Arial" w:cs="Arial"/>
          <w:lang w:val="es-CO" w:eastAsia="es-CO"/>
        </w:rPr>
        <w:t xml:space="preserve"> La reserva legal sobre cualquier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documento cesará a los treinta (30) años de su expedición. Una vez cumplido este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término podrá ser consultado por cualquier ciudadano y la autoridad que esté en su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posesión adquiere la obligación de expedir a quien lo solicite, copias o fotocopias del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mismo.</w:t>
      </w:r>
    </w:p>
    <w:p w:rsidR="00105D33" w:rsidRPr="00E11570" w:rsidRDefault="00105D33" w:rsidP="00233C9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30004B" w:rsidP="00233C9E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14. Negación de </w:t>
      </w:r>
      <w:r w:rsidR="002B372F">
        <w:rPr>
          <w:rFonts w:ascii="Arial" w:hAnsi="Arial" w:cs="Arial"/>
          <w:b/>
          <w:lang w:val="es-CO" w:eastAsia="es-CO"/>
        </w:rPr>
        <w:t>p</w:t>
      </w:r>
      <w:r w:rsidR="002B530B" w:rsidRPr="00E11570">
        <w:rPr>
          <w:rFonts w:ascii="Arial" w:hAnsi="Arial" w:cs="Arial"/>
          <w:b/>
          <w:lang w:val="es-CO" w:eastAsia="es-CO"/>
        </w:rPr>
        <w:t xml:space="preserve">etición de </w:t>
      </w:r>
      <w:r w:rsidR="002B372F">
        <w:rPr>
          <w:rFonts w:ascii="Arial" w:hAnsi="Arial" w:cs="Arial"/>
          <w:b/>
          <w:lang w:val="es-CO" w:eastAsia="es-CO"/>
        </w:rPr>
        <w:t>i</w:t>
      </w:r>
      <w:r w:rsidR="002B530B" w:rsidRPr="00E11570">
        <w:rPr>
          <w:rFonts w:ascii="Arial" w:hAnsi="Arial" w:cs="Arial"/>
          <w:b/>
          <w:lang w:val="es-CO" w:eastAsia="es-CO"/>
        </w:rPr>
        <w:t>nformación.</w:t>
      </w:r>
      <w:r w:rsidR="002B530B" w:rsidRPr="00E11570">
        <w:rPr>
          <w:rFonts w:ascii="Arial" w:hAnsi="Arial" w:cs="Arial"/>
          <w:lang w:val="es-CO" w:eastAsia="es-CO"/>
        </w:rPr>
        <w:t xml:space="preserve"> La administración sólo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podrá negar la consulta de determinados documentos o la copia o fotocopias de los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mismos, mediante decisión motivada que señale su carácter reservado, indicando las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disposiciones constitucionales o legales pertinentes.</w:t>
      </w:r>
    </w:p>
    <w:p w:rsidR="004E7F4B" w:rsidRDefault="004E7F4B" w:rsidP="0030004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30004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Si la persona interesada insiste en la solicitud de información, la Dirección Ejecutiva</w:t>
      </w:r>
      <w:r w:rsidR="0030004B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enviará al Tribunal de lo Contencioso Administrativo competente la documentación</w:t>
      </w:r>
      <w:r w:rsidR="0030004B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correspondiente para que esta Entidad decida de conformidad con los artículos 12 al</w:t>
      </w:r>
      <w:r w:rsidR="0030004B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25 de la Ley 57 de 1985.</w:t>
      </w:r>
      <w:r w:rsidR="0030004B" w:rsidRPr="00E11570">
        <w:rPr>
          <w:rFonts w:ascii="Arial" w:hAnsi="Arial" w:cs="Arial"/>
          <w:lang w:val="es-CO" w:eastAsia="es-CO"/>
        </w:rPr>
        <w:t xml:space="preserve"> </w:t>
      </w:r>
    </w:p>
    <w:p w:rsidR="0030004B" w:rsidRPr="00E11570" w:rsidRDefault="0030004B" w:rsidP="0030004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C924BD" w:rsidP="00C924BD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15. Documentos </w:t>
      </w:r>
      <w:r w:rsidR="002B372F">
        <w:rPr>
          <w:rFonts w:ascii="Arial" w:hAnsi="Arial" w:cs="Arial"/>
          <w:b/>
          <w:lang w:val="es-CO" w:eastAsia="es-CO"/>
        </w:rPr>
        <w:t>p</w:t>
      </w:r>
      <w:r w:rsidR="002B530B" w:rsidRPr="00E11570">
        <w:rPr>
          <w:rFonts w:ascii="Arial" w:hAnsi="Arial" w:cs="Arial"/>
          <w:b/>
          <w:lang w:val="es-CO" w:eastAsia="es-CO"/>
        </w:rPr>
        <w:t>ublicados.</w:t>
      </w:r>
      <w:r w:rsidR="002B530B" w:rsidRPr="00E11570">
        <w:rPr>
          <w:rFonts w:ascii="Arial" w:hAnsi="Arial" w:cs="Arial"/>
          <w:lang w:val="es-CO" w:eastAsia="es-CO"/>
        </w:rPr>
        <w:t xml:space="preserve"> Cuando la solicitud de consulta o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expedición de copias verse sobre documentos que oportunamente fueron publicados,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 xml:space="preserve">así lo informará la </w:t>
      </w:r>
      <w:r w:rsidR="00273D90">
        <w:rPr>
          <w:rFonts w:ascii="Arial" w:hAnsi="Arial" w:cs="Arial"/>
          <w:lang w:val="es-CO" w:eastAsia="es-CO"/>
        </w:rPr>
        <w:t>a</w:t>
      </w:r>
      <w:r w:rsidR="002B530B" w:rsidRPr="00E11570">
        <w:rPr>
          <w:rFonts w:ascii="Arial" w:hAnsi="Arial" w:cs="Arial"/>
          <w:lang w:val="es-CO" w:eastAsia="es-CO"/>
        </w:rPr>
        <w:t>dministración, indicando el número y la fecha del Diario, Boletín 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Gaceta en que se hizo la publicación. Si este último se encontrare agotado, se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deberá atender la petición formulada como si el documento no hubiere sido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publicado.</w:t>
      </w:r>
    </w:p>
    <w:p w:rsidR="002B530B" w:rsidRPr="00E11570" w:rsidRDefault="002B530B" w:rsidP="006E0981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En tratándose de documentos distintos de Resoluciones, se informará el sitio en</w:t>
      </w:r>
      <w:r w:rsidR="006E0981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Internet en el que se hizo la divulgación, en caso de que se hubiere publicado en</w:t>
      </w:r>
      <w:r w:rsidR="006E0981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este medio.</w:t>
      </w:r>
    </w:p>
    <w:p w:rsidR="006E0981" w:rsidRPr="00E11570" w:rsidRDefault="006E0981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2B530B" w:rsidRPr="00E11570" w:rsidRDefault="006E0981" w:rsidP="006E0981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16. Alcance de </w:t>
      </w:r>
      <w:r w:rsidR="008238A3">
        <w:rPr>
          <w:rFonts w:ascii="Arial" w:hAnsi="Arial" w:cs="Arial"/>
          <w:b/>
          <w:lang w:val="es-CO" w:eastAsia="es-CO"/>
        </w:rPr>
        <w:t>los conceptos</w:t>
      </w:r>
      <w:r w:rsidR="002B530B" w:rsidRPr="00E11570">
        <w:rPr>
          <w:rFonts w:ascii="Arial" w:hAnsi="Arial" w:cs="Arial"/>
          <w:b/>
          <w:lang w:val="es-CO" w:eastAsia="es-CO"/>
        </w:rPr>
        <w:t xml:space="preserve">. </w:t>
      </w:r>
      <w:r w:rsidR="002B530B" w:rsidRPr="00E11570">
        <w:rPr>
          <w:rFonts w:ascii="Arial" w:hAnsi="Arial" w:cs="Arial"/>
          <w:lang w:val="es-CO" w:eastAsia="es-CO"/>
        </w:rPr>
        <w:t>Las respuestas a las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consultas elevadas no comprometen la responsabilidad de la Comisión, ni son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obligatorio cumplimiento o ejecución, de conformidad con lo consagrado en el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8238A3">
        <w:rPr>
          <w:rFonts w:ascii="Arial" w:hAnsi="Arial" w:cs="Arial"/>
          <w:lang w:val="es-CO" w:eastAsia="es-CO"/>
        </w:rPr>
        <w:t>artículo 28</w:t>
      </w:r>
      <w:r w:rsidR="002B530B" w:rsidRPr="00E11570">
        <w:rPr>
          <w:rFonts w:ascii="Arial" w:hAnsi="Arial" w:cs="Arial"/>
          <w:lang w:val="es-CO" w:eastAsia="es-CO"/>
        </w:rPr>
        <w:t xml:space="preserve"> del Código </w:t>
      </w:r>
      <w:r w:rsidR="008238A3">
        <w:rPr>
          <w:rFonts w:ascii="Arial" w:hAnsi="Arial" w:cs="Arial"/>
          <w:lang w:val="es-CO" w:eastAsia="es-CO"/>
        </w:rPr>
        <w:t xml:space="preserve">de Procedimiento Administrativo y de lo </w:t>
      </w:r>
      <w:r w:rsidR="002B530B" w:rsidRPr="00E11570">
        <w:rPr>
          <w:rFonts w:ascii="Arial" w:hAnsi="Arial" w:cs="Arial"/>
          <w:lang w:val="es-CO" w:eastAsia="es-CO"/>
        </w:rPr>
        <w:t>Contencioso</w:t>
      </w:r>
      <w:r w:rsidR="0019754B">
        <w:rPr>
          <w:rFonts w:ascii="Arial" w:hAnsi="Arial" w:cs="Arial"/>
          <w:lang w:val="es-CO" w:eastAsia="es-CO"/>
        </w:rPr>
        <w:t xml:space="preserve"> Administrativo o la norma que lo sustituya.</w:t>
      </w:r>
    </w:p>
    <w:p w:rsidR="00E11570" w:rsidRPr="00E11570" w:rsidRDefault="00E11570" w:rsidP="006E0981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DD5F92" w:rsidP="00DD5F92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17. Certificaciones</w:t>
      </w:r>
      <w:r w:rsidR="002B530B" w:rsidRPr="00E11570">
        <w:rPr>
          <w:rFonts w:ascii="Arial" w:hAnsi="Arial" w:cs="Arial"/>
          <w:lang w:val="es-CO" w:eastAsia="es-CO"/>
        </w:rPr>
        <w:t>. En lo que sea pertinente, las normas consignadas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en los artículos anteriores serán aplicables a las peticiones que formulen los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particulares para que se les expidan certificaciones de carácter general o particular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 xml:space="preserve">sobre </w:t>
      </w:r>
      <w:r w:rsidRPr="00E11570">
        <w:rPr>
          <w:rFonts w:ascii="Arial" w:hAnsi="Arial" w:cs="Arial"/>
          <w:lang w:val="es-CO" w:eastAsia="es-CO"/>
        </w:rPr>
        <w:t>d</w:t>
      </w:r>
      <w:r w:rsidR="002B530B" w:rsidRPr="00E11570">
        <w:rPr>
          <w:rFonts w:ascii="Arial" w:hAnsi="Arial" w:cs="Arial"/>
          <w:lang w:val="es-CO" w:eastAsia="es-CO"/>
        </w:rPr>
        <w:t>ocumentos que reposen en las oficinas públicas o sobre hechos 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documentos que el jefe de la respectiva dependencia deba certificar de conformidad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con la Ley.</w:t>
      </w:r>
    </w:p>
    <w:p w:rsidR="00DD5F92" w:rsidRPr="00E11570" w:rsidRDefault="00DD5F92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2B530B" w:rsidRPr="00E11570" w:rsidRDefault="00136DFF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18. De la suspensión de los términos para resolver.</w:t>
      </w:r>
      <w:r w:rsidR="002B530B" w:rsidRPr="00E11570">
        <w:rPr>
          <w:rFonts w:ascii="Arial" w:hAnsi="Arial" w:cs="Arial"/>
          <w:lang w:val="es-CO" w:eastAsia="es-CO"/>
        </w:rPr>
        <w:t xml:space="preserve"> Los términos</w:t>
      </w:r>
      <w:r w:rsidRPr="00E11570">
        <w:rPr>
          <w:rFonts w:ascii="Arial" w:hAnsi="Arial" w:cs="Arial"/>
          <w:lang w:val="es-CO" w:eastAsia="es-CO"/>
        </w:rPr>
        <w:t xml:space="preserve"> s</w:t>
      </w:r>
      <w:r w:rsidR="00E228F7">
        <w:rPr>
          <w:rFonts w:ascii="Arial" w:hAnsi="Arial" w:cs="Arial"/>
          <w:lang w:val="es-CO" w:eastAsia="es-CO"/>
        </w:rPr>
        <w:t>eñalados en el artículo 9. S</w:t>
      </w:r>
      <w:r w:rsidR="002B530B" w:rsidRPr="00E11570">
        <w:rPr>
          <w:rFonts w:ascii="Arial" w:hAnsi="Arial" w:cs="Arial"/>
          <w:lang w:val="es-CO" w:eastAsia="es-CO"/>
        </w:rPr>
        <w:t>e suspenderán en los siguientes casos:</w:t>
      </w:r>
    </w:p>
    <w:p w:rsidR="00136DFF" w:rsidRPr="00E11570" w:rsidRDefault="00136DFF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4762F2" w:rsidRDefault="00A37275" w:rsidP="004762F2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Cuando este</w:t>
      </w:r>
      <w:r w:rsidR="002B530B" w:rsidRPr="00E11570">
        <w:rPr>
          <w:rFonts w:ascii="Arial" w:hAnsi="Arial" w:cs="Arial"/>
          <w:lang w:val="es-CO" w:eastAsia="es-CO"/>
        </w:rPr>
        <w:t xml:space="preserve"> en trámite un impedimento, el cual se resolverá de acuerdo con el</w:t>
      </w:r>
      <w:r w:rsidR="00136DFF"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procedimiento establecido en el Código de Procedimiento Civil, según lo</w:t>
      </w:r>
      <w:r w:rsidR="00136DFF" w:rsidRPr="00E11570">
        <w:rPr>
          <w:rFonts w:ascii="Arial" w:hAnsi="Arial" w:cs="Arial"/>
          <w:lang w:val="es-CO" w:eastAsia="es-CO"/>
        </w:rPr>
        <w:t xml:space="preserve"> </w:t>
      </w:r>
      <w:r w:rsidR="004762F2">
        <w:rPr>
          <w:rFonts w:ascii="Arial" w:hAnsi="Arial" w:cs="Arial"/>
          <w:lang w:val="es-CO" w:eastAsia="es-CO"/>
        </w:rPr>
        <w:t>dispuesto en el artículo 12</w:t>
      </w:r>
      <w:r w:rsidR="002B530B" w:rsidRPr="00E11570">
        <w:rPr>
          <w:rFonts w:ascii="Arial" w:hAnsi="Arial" w:cs="Arial"/>
          <w:lang w:val="es-CO" w:eastAsia="es-CO"/>
        </w:rPr>
        <w:t xml:space="preserve"> del Código</w:t>
      </w:r>
      <w:r w:rsidR="004762F2">
        <w:rPr>
          <w:rFonts w:ascii="Arial" w:hAnsi="Arial" w:cs="Arial"/>
          <w:lang w:val="es-CO" w:eastAsia="es-CO"/>
        </w:rPr>
        <w:t xml:space="preserve"> de Procedimiento Administrativo y de lo</w:t>
      </w:r>
      <w:r w:rsidR="002B530B" w:rsidRPr="00E11570">
        <w:rPr>
          <w:rFonts w:ascii="Arial" w:hAnsi="Arial" w:cs="Arial"/>
          <w:lang w:val="es-CO" w:eastAsia="es-CO"/>
        </w:rPr>
        <w:t xml:space="preserve"> Contencioso Administrativo.</w:t>
      </w:r>
    </w:p>
    <w:p w:rsidR="004762F2" w:rsidRPr="004762F2" w:rsidRDefault="004762F2" w:rsidP="004762F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0141BF">
      <w:pPr>
        <w:numPr>
          <w:ilvl w:val="0"/>
          <w:numId w:val="27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sea necesaria la práctica de pruebas para resolver la petición, o la</w:t>
      </w:r>
      <w:r w:rsidR="00136DF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solicitud de información a otras entidades públicas, caso en el cual los términos</w:t>
      </w:r>
      <w:r w:rsidR="00136DF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 suspenderán por el término que dure la práctica de las pruebas, o el suministro</w:t>
      </w:r>
      <w:r w:rsidR="00136DF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 la información.</w:t>
      </w:r>
    </w:p>
    <w:p w:rsidR="00136DFF" w:rsidRPr="00E11570" w:rsidRDefault="00136DFF" w:rsidP="00136DF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FF7BFB" w:rsidP="00FF7BF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19.</w:t>
      </w:r>
      <w:r w:rsidR="002B530B"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b/>
          <w:lang w:val="es-CO" w:eastAsia="es-CO"/>
        </w:rPr>
        <w:t>Del rechazo de la petición.</w:t>
      </w:r>
      <w:r w:rsidR="002B530B" w:rsidRPr="00E11570">
        <w:rPr>
          <w:rFonts w:ascii="Arial" w:hAnsi="Arial" w:cs="Arial"/>
          <w:lang w:val="es-CO" w:eastAsia="es-CO"/>
        </w:rPr>
        <w:t xml:space="preserve"> Habrá lugar a rechazar la petición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 xml:space="preserve">cuando </w:t>
      </w:r>
      <w:r w:rsidRPr="00E11570">
        <w:rPr>
          <w:rFonts w:ascii="Arial" w:hAnsi="Arial" w:cs="Arial"/>
          <w:lang w:val="es-CO" w:eastAsia="es-CO"/>
        </w:rPr>
        <w:t>s</w:t>
      </w:r>
      <w:r w:rsidR="002B530B" w:rsidRPr="00E11570">
        <w:rPr>
          <w:rFonts w:ascii="Arial" w:hAnsi="Arial" w:cs="Arial"/>
          <w:lang w:val="es-CO" w:eastAsia="es-CO"/>
        </w:rPr>
        <w:t>iendo presentada por una persona jurídica esté suscrita por quien no tenga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facultad para representarla; o habiéndose presentado en forma escrita, por un medio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distinto del correo electrónico, no esté firmada por el destinatario.</w:t>
      </w:r>
    </w:p>
    <w:p w:rsidR="00FF7BFB" w:rsidRPr="00E11570" w:rsidRDefault="00FF7BFB" w:rsidP="00FF7BF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4E7F4B" w:rsidRDefault="002B530B" w:rsidP="00FF7BF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El rechazo de la petición deberá comunicarse por el escrito al peticionario, indicando</w:t>
      </w:r>
      <w:r w:rsidR="001C256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la causa del mismo, a más tardar dentro de los ocho (8) días siguientes a la fecha de</w:t>
      </w:r>
      <w:r w:rsidR="001C2562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radicación.</w:t>
      </w:r>
    </w:p>
    <w:p w:rsidR="001D2D2F" w:rsidRDefault="001D2D2F" w:rsidP="00FF7BF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1C2562" w:rsidP="00FF7BF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20. De las peticiones sobre materia que no son de competencia de</w:t>
      </w:r>
      <w:r w:rsidRPr="00E11570">
        <w:rPr>
          <w:rFonts w:ascii="Arial" w:hAnsi="Arial" w:cs="Arial"/>
          <w:b/>
          <w:lang w:val="es-CO" w:eastAsia="es-CO"/>
        </w:rPr>
        <w:t xml:space="preserve"> </w:t>
      </w:r>
      <w:r w:rsidR="002B530B" w:rsidRPr="00E11570">
        <w:rPr>
          <w:rFonts w:ascii="Arial" w:hAnsi="Arial" w:cs="Arial"/>
          <w:b/>
          <w:lang w:val="es-CO" w:eastAsia="es-CO"/>
        </w:rPr>
        <w:t xml:space="preserve">la CREG. </w:t>
      </w:r>
      <w:r w:rsidR="002B530B" w:rsidRPr="00E11570">
        <w:rPr>
          <w:rFonts w:ascii="Arial" w:hAnsi="Arial" w:cs="Arial"/>
          <w:lang w:val="es-CO" w:eastAsia="es-CO"/>
        </w:rPr>
        <w:t>Si la petición presentada ante la CREG versa sobre materias o funciones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que no son de su competencia, se deberá informar en el acto al interesado, si éste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actúa verbalmente; o dentro del término de diez (10) días, a partir de la recepción si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obró por escrito; en este último caso se deberá enviar el escrito, dentro del mismo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término, al competente.</w:t>
      </w:r>
    </w:p>
    <w:p w:rsidR="001C2562" w:rsidRPr="00E11570" w:rsidRDefault="001C2562" w:rsidP="00FF7BF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114252" w:rsidP="00FF7BF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21. De las solicitudes de las </w:t>
      </w:r>
      <w:r w:rsidR="002B372F">
        <w:rPr>
          <w:rFonts w:ascii="Arial" w:hAnsi="Arial" w:cs="Arial"/>
          <w:b/>
          <w:lang w:val="es-CO" w:eastAsia="es-CO"/>
        </w:rPr>
        <w:t>e</w:t>
      </w:r>
      <w:r w:rsidR="002B530B" w:rsidRPr="00E11570">
        <w:rPr>
          <w:rFonts w:ascii="Arial" w:hAnsi="Arial" w:cs="Arial"/>
          <w:b/>
          <w:lang w:val="es-CO" w:eastAsia="es-CO"/>
        </w:rPr>
        <w:t xml:space="preserve">ntidades </w:t>
      </w:r>
      <w:r w:rsidR="002B372F">
        <w:rPr>
          <w:rFonts w:ascii="Arial" w:hAnsi="Arial" w:cs="Arial"/>
          <w:b/>
          <w:lang w:val="es-CO" w:eastAsia="es-CO"/>
        </w:rPr>
        <w:t>p</w:t>
      </w:r>
      <w:r w:rsidR="002B530B" w:rsidRPr="00E11570">
        <w:rPr>
          <w:rFonts w:ascii="Arial" w:hAnsi="Arial" w:cs="Arial"/>
          <w:b/>
          <w:lang w:val="es-CO" w:eastAsia="es-CO"/>
        </w:rPr>
        <w:t>úblicas</w:t>
      </w:r>
      <w:r w:rsidR="002B530B" w:rsidRPr="00E11570">
        <w:rPr>
          <w:rFonts w:ascii="Arial" w:hAnsi="Arial" w:cs="Arial"/>
          <w:lang w:val="es-CO" w:eastAsia="es-CO"/>
        </w:rPr>
        <w:t>. Las solicitudes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hechas a la Comisión por otra Entidad Pública para corroborar la existencia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hechos o circunstancias necesarias para la solución de un procedimiento o petición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ciudadana, serán atendidas en un término no superior a diez (10) días.</w:t>
      </w:r>
    </w:p>
    <w:p w:rsidR="00114252" w:rsidRPr="00E11570" w:rsidRDefault="00114252" w:rsidP="00FF7BFB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114252" w:rsidP="00114252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22. Valor de las Copias.</w:t>
      </w:r>
      <w:r w:rsidR="002B530B" w:rsidRPr="00E11570">
        <w:rPr>
          <w:rFonts w:ascii="Arial" w:hAnsi="Arial" w:cs="Arial"/>
          <w:lang w:val="es-CO" w:eastAsia="es-CO"/>
        </w:rPr>
        <w:t xml:space="preserve"> De acuerdo con lo dispuesto en el artículo 17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de la Ley 57 de 1985, el suministro de copias o fotocopias de resoluciones 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documentos de la Comisión, cuando haya lugar a expedirlas conforme a la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Constitución Política y a las leyes, dará lugar al pago de cien</w:t>
      </w:r>
      <w:r w:rsidR="0019754B">
        <w:rPr>
          <w:rFonts w:ascii="Arial" w:hAnsi="Arial" w:cs="Arial"/>
          <w:lang w:val="es-CO" w:eastAsia="es-CO"/>
        </w:rPr>
        <w:t>to cincuenta</w:t>
      </w:r>
      <w:r w:rsidR="002B530B" w:rsidRPr="00E11570">
        <w:rPr>
          <w:rFonts w:ascii="Arial" w:hAnsi="Arial" w:cs="Arial"/>
          <w:lang w:val="es-CO" w:eastAsia="es-CO"/>
        </w:rPr>
        <w:t xml:space="preserve"> pesos ($1</w:t>
      </w:r>
      <w:r w:rsidR="0019754B">
        <w:rPr>
          <w:rFonts w:ascii="Arial" w:hAnsi="Arial" w:cs="Arial"/>
          <w:lang w:val="es-CO" w:eastAsia="es-CO"/>
        </w:rPr>
        <w:t>5</w:t>
      </w:r>
      <w:r w:rsidR="002B530B" w:rsidRPr="00E11570">
        <w:rPr>
          <w:rFonts w:ascii="Arial" w:hAnsi="Arial" w:cs="Arial"/>
          <w:lang w:val="es-CO" w:eastAsia="es-CO"/>
        </w:rPr>
        <w:t>0</w:t>
      </w:r>
      <w:r w:rsidR="00A37275">
        <w:rPr>
          <w:rFonts w:ascii="Arial" w:hAnsi="Arial" w:cs="Arial"/>
          <w:lang w:val="es-CO" w:eastAsia="es-CO"/>
        </w:rPr>
        <w:t>)</w:t>
      </w:r>
      <w:r w:rsidR="002B530B" w:rsidRPr="00E11570">
        <w:rPr>
          <w:rFonts w:ascii="Arial" w:hAnsi="Arial" w:cs="Arial"/>
          <w:lang w:val="es-CO" w:eastAsia="es-CO"/>
        </w:rPr>
        <w:t xml:space="preserve"> por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 xml:space="preserve">cada copia. </w:t>
      </w:r>
      <w:r w:rsidR="0019754B">
        <w:rPr>
          <w:rFonts w:ascii="Arial" w:hAnsi="Arial" w:cs="Arial"/>
          <w:lang w:val="es-CO" w:eastAsia="es-CO"/>
        </w:rPr>
        <w:t xml:space="preserve">Si la información es requerida en medios magnéticos, CD o DVD, el peticionario pagará cinco mil pesos por cada unidad de CD o DVD. </w:t>
      </w:r>
      <w:r w:rsidR="002B530B" w:rsidRPr="00E11570">
        <w:rPr>
          <w:rFonts w:ascii="Arial" w:hAnsi="Arial" w:cs="Arial"/>
          <w:lang w:val="es-CO" w:eastAsia="es-CO"/>
        </w:rPr>
        <w:t>Dicho valor deberá ser consignado previamente por el interesado en la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cuenta que para el efecto se maneje en la Fiduciaria que administra los recursos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la Comisión, y el correspondiente recibo de consignación se utilizará para solicitar la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expedición de las fotocopias respectivas. Este valor se actualizará de conformidad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con el artículo 3</w:t>
      </w:r>
      <w:r w:rsidR="00A37275">
        <w:rPr>
          <w:rFonts w:ascii="Arial" w:hAnsi="Arial" w:cs="Arial"/>
          <w:lang w:val="es-CO" w:eastAsia="es-CO"/>
        </w:rPr>
        <w:t>°</w:t>
      </w:r>
      <w:r w:rsidR="002B530B" w:rsidRPr="00E11570">
        <w:rPr>
          <w:rFonts w:ascii="Arial" w:hAnsi="Arial" w:cs="Arial"/>
          <w:lang w:val="es-CO" w:eastAsia="es-CO"/>
        </w:rPr>
        <w:t>. de la Ley 242 de 1995.</w:t>
      </w:r>
    </w:p>
    <w:p w:rsidR="00114252" w:rsidRPr="00E11570" w:rsidRDefault="00114252" w:rsidP="00114252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892826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El pago de esta suma se causará cuando la solicitud tenga por objeto obtener copias</w:t>
      </w:r>
      <w:r w:rsidR="0089282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de más de </w:t>
      </w:r>
      <w:r w:rsidR="0019754B">
        <w:rPr>
          <w:rFonts w:ascii="Arial" w:hAnsi="Arial" w:cs="Arial"/>
          <w:lang w:val="es-CO" w:eastAsia="es-CO"/>
        </w:rPr>
        <w:t>diez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19754B">
        <w:rPr>
          <w:rFonts w:ascii="Arial" w:hAnsi="Arial" w:cs="Arial"/>
          <w:lang w:val="es-CO" w:eastAsia="es-CO"/>
        </w:rPr>
        <w:t xml:space="preserve">(10) </w:t>
      </w:r>
      <w:r w:rsidRPr="00E11570">
        <w:rPr>
          <w:rFonts w:ascii="Arial" w:hAnsi="Arial" w:cs="Arial"/>
          <w:lang w:val="es-CO" w:eastAsia="es-CO"/>
        </w:rPr>
        <w:t>folios.</w:t>
      </w:r>
    </w:p>
    <w:p w:rsidR="00892826" w:rsidRPr="00E11570" w:rsidRDefault="00892826" w:rsidP="00892826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892826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Para las entidades reguladas por la Comisión, el valor de las copias solicitadas se</w:t>
      </w:r>
      <w:r w:rsidR="0089282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entenderá incorporado en el pago de la contribución de regulación a su cargo.</w:t>
      </w:r>
    </w:p>
    <w:p w:rsidR="0042070F" w:rsidRPr="00E11570" w:rsidRDefault="0042070F" w:rsidP="00892826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42070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El suministro de copias de las resoluciones o documentos a las entidades públicas</w:t>
      </w:r>
      <w:r w:rsidR="0042070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para el ejercicio de sus funciones, no causará costo para ellas.</w:t>
      </w:r>
    </w:p>
    <w:p w:rsidR="0042070F" w:rsidRPr="00E11570" w:rsidRDefault="0042070F" w:rsidP="0042070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42070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Cuando no sea posible reproducir los documentos en las dependencias de la</w:t>
      </w:r>
      <w:r w:rsidR="0042070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Comisión o el peticionario considere que la tarifa es elevada, un empleado de la</w:t>
      </w:r>
      <w:r w:rsidR="0042070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Comisión, </w:t>
      </w:r>
      <w:r w:rsidR="0042070F" w:rsidRPr="00E11570">
        <w:rPr>
          <w:rFonts w:ascii="Arial" w:hAnsi="Arial" w:cs="Arial"/>
          <w:lang w:val="es-CO" w:eastAsia="es-CO"/>
        </w:rPr>
        <w:t>a</w:t>
      </w:r>
      <w:r w:rsidRPr="00E11570">
        <w:rPr>
          <w:rFonts w:ascii="Arial" w:hAnsi="Arial" w:cs="Arial"/>
          <w:lang w:val="es-CO" w:eastAsia="es-CO"/>
        </w:rPr>
        <w:t>utorizado por el Director Ejecutivo, sacará las copias a que hubiere lugar</w:t>
      </w:r>
      <w:r w:rsidR="0042070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y, en este caso, los gastos serán cubiertos en su totalidad por el solicitante.</w:t>
      </w:r>
    </w:p>
    <w:p w:rsidR="007B49DD" w:rsidRPr="00E11570" w:rsidRDefault="007B49DD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C33FBF" w:rsidRDefault="002B530B" w:rsidP="00D432B6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PARÁGRAFO 1.</w:t>
      </w:r>
      <w:r w:rsidRPr="00E11570">
        <w:rPr>
          <w:rFonts w:ascii="Arial" w:hAnsi="Arial" w:cs="Arial"/>
          <w:lang w:val="es-CO" w:eastAsia="es-CO"/>
        </w:rPr>
        <w:t xml:space="preserve"> El interesado podrá solicitar copias de las resoluciones de la</w:t>
      </w:r>
      <w:r w:rsidR="00D432B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Comisión en medio magnétic</w:t>
      </w:r>
      <w:r w:rsidR="00A37275">
        <w:rPr>
          <w:rFonts w:ascii="Arial" w:hAnsi="Arial" w:cs="Arial"/>
          <w:lang w:val="es-CO" w:eastAsia="es-CO"/>
        </w:rPr>
        <w:t xml:space="preserve">o, para tal fin podrá aportar  los  CD  </w:t>
      </w:r>
      <w:r w:rsidRPr="00E11570">
        <w:rPr>
          <w:rFonts w:ascii="Arial" w:hAnsi="Arial" w:cs="Arial"/>
          <w:lang w:val="es-CO" w:eastAsia="es-CO"/>
        </w:rPr>
        <w:t>que</w:t>
      </w:r>
      <w:r w:rsidR="00D432B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sean necesarios, los cuales podrá reclamar dentro de los tres (3) días hábiles</w:t>
      </w:r>
      <w:r w:rsidR="00D432B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siguientes a la fecha en que los entregue a la Comisión. </w:t>
      </w:r>
    </w:p>
    <w:p w:rsidR="007A610C" w:rsidRPr="00E11570" w:rsidRDefault="007A610C" w:rsidP="00D432B6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Default="002B530B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PARÁGRAFO 2.</w:t>
      </w:r>
      <w:r w:rsidR="004E7F4B">
        <w:rPr>
          <w:rFonts w:ascii="Arial" w:hAnsi="Arial" w:cs="Arial"/>
          <w:lang w:val="es-CO" w:eastAsia="es-CO"/>
        </w:rPr>
        <w:t xml:space="preserve"> Las r</w:t>
      </w:r>
      <w:r w:rsidRPr="00E11570">
        <w:rPr>
          <w:rFonts w:ascii="Arial" w:hAnsi="Arial" w:cs="Arial"/>
          <w:lang w:val="es-CO" w:eastAsia="es-CO"/>
        </w:rPr>
        <w:t>esoluciones de la CREG podrán ser consultadas vía internet,</w:t>
      </w:r>
      <w:r w:rsidR="00D112EC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en la dirección </w:t>
      </w:r>
      <w:hyperlink r:id="rId13" w:history="1">
        <w:r w:rsidR="00D112EC" w:rsidRPr="00E11570">
          <w:rPr>
            <w:rStyle w:val="Hipervnculo"/>
            <w:rFonts w:ascii="Arial" w:hAnsi="Arial" w:cs="Arial"/>
            <w:lang w:val="es-CO" w:eastAsia="es-CO"/>
          </w:rPr>
          <w:t>www.creg.gov.co</w:t>
        </w:r>
      </w:hyperlink>
      <w:r w:rsidRPr="00E11570">
        <w:rPr>
          <w:rFonts w:ascii="Arial" w:hAnsi="Arial" w:cs="Arial"/>
          <w:lang w:val="es-CO" w:eastAsia="es-CO"/>
        </w:rPr>
        <w:t>.</w:t>
      </w:r>
      <w:r w:rsidR="00D112EC" w:rsidRPr="00E11570">
        <w:rPr>
          <w:rFonts w:ascii="Arial" w:hAnsi="Arial" w:cs="Arial"/>
          <w:lang w:val="es-CO" w:eastAsia="es-CO"/>
        </w:rPr>
        <w:t xml:space="preserve"> </w:t>
      </w:r>
    </w:p>
    <w:p w:rsidR="00B41CFA" w:rsidRDefault="00B41CFA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E25CD7" w:rsidRPr="00E11570" w:rsidRDefault="00E25CD7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4E7F4B" w:rsidRDefault="004E7F4B" w:rsidP="007B34B6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2B530B" w:rsidRPr="00E11570" w:rsidRDefault="002B530B" w:rsidP="007B34B6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 xml:space="preserve">CAPITULO </w:t>
      </w:r>
      <w:r w:rsidR="007B34B6" w:rsidRPr="00E11570">
        <w:rPr>
          <w:rFonts w:ascii="Arial" w:hAnsi="Arial" w:cs="Arial"/>
          <w:b/>
          <w:lang w:val="es-CO" w:eastAsia="es-CO"/>
        </w:rPr>
        <w:t>III</w:t>
      </w:r>
      <w:r w:rsidRPr="00E11570">
        <w:rPr>
          <w:rFonts w:ascii="Arial" w:hAnsi="Arial" w:cs="Arial"/>
          <w:b/>
          <w:lang w:val="es-CO" w:eastAsia="es-CO"/>
        </w:rPr>
        <w:t>. QUEJAS</w:t>
      </w:r>
      <w:r w:rsidR="00F74C42">
        <w:rPr>
          <w:rFonts w:ascii="Arial" w:hAnsi="Arial" w:cs="Arial"/>
          <w:b/>
          <w:lang w:val="es-CO" w:eastAsia="es-CO"/>
        </w:rPr>
        <w:t>,</w:t>
      </w:r>
      <w:r w:rsidRPr="00E11570">
        <w:rPr>
          <w:rFonts w:ascii="Arial" w:hAnsi="Arial" w:cs="Arial"/>
          <w:b/>
          <w:lang w:val="es-CO" w:eastAsia="es-CO"/>
        </w:rPr>
        <w:t xml:space="preserve"> RECLAMOS</w:t>
      </w:r>
      <w:r w:rsidR="00F74C42">
        <w:rPr>
          <w:rFonts w:ascii="Arial" w:hAnsi="Arial" w:cs="Arial"/>
          <w:b/>
          <w:lang w:val="es-CO" w:eastAsia="es-CO"/>
        </w:rPr>
        <w:t xml:space="preserve"> y SUGERENCIAS</w:t>
      </w:r>
    </w:p>
    <w:p w:rsidR="007B34B6" w:rsidRPr="00E11570" w:rsidRDefault="007B34B6" w:rsidP="007B34B6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2B530B" w:rsidRPr="00E11570" w:rsidRDefault="00622959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23. Quejas y </w:t>
      </w:r>
      <w:r w:rsidR="00F27DEB">
        <w:rPr>
          <w:rFonts w:ascii="Arial" w:hAnsi="Arial" w:cs="Arial"/>
          <w:b/>
          <w:lang w:val="es-CO" w:eastAsia="es-CO"/>
        </w:rPr>
        <w:t>r</w:t>
      </w:r>
      <w:r w:rsidR="002B530B" w:rsidRPr="00E11570">
        <w:rPr>
          <w:rFonts w:ascii="Arial" w:hAnsi="Arial" w:cs="Arial"/>
          <w:b/>
          <w:lang w:val="es-CO" w:eastAsia="es-CO"/>
        </w:rPr>
        <w:t>eclamos.</w:t>
      </w:r>
      <w:r w:rsidR="002B530B" w:rsidRPr="00E11570">
        <w:rPr>
          <w:rFonts w:ascii="Arial" w:hAnsi="Arial" w:cs="Arial"/>
          <w:lang w:val="es-CO" w:eastAsia="es-CO"/>
        </w:rPr>
        <w:t xml:space="preserve"> De conformidad con la Ley 190 de 1995, toda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persona tendrá derecho a presentar quejas o reclamos ante las entidades públicas o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particulares que presten servicios públicos.</w:t>
      </w:r>
    </w:p>
    <w:p w:rsidR="002B530B" w:rsidRDefault="00F27DEB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Se</w:t>
      </w:r>
      <w:r w:rsidR="002B530B" w:rsidRPr="00E11570">
        <w:rPr>
          <w:rFonts w:ascii="Arial" w:hAnsi="Arial" w:cs="Arial"/>
          <w:lang w:val="es-CO" w:eastAsia="es-CO"/>
        </w:rPr>
        <w:t xml:space="preserve"> ent</w:t>
      </w:r>
      <w:r>
        <w:rPr>
          <w:rFonts w:ascii="Arial" w:hAnsi="Arial" w:cs="Arial"/>
          <w:lang w:val="es-CO" w:eastAsia="es-CO"/>
        </w:rPr>
        <w:t>iende</w:t>
      </w:r>
      <w:r w:rsidR="002B530B" w:rsidRPr="00E11570">
        <w:rPr>
          <w:rFonts w:ascii="Arial" w:hAnsi="Arial" w:cs="Arial"/>
          <w:lang w:val="es-CO" w:eastAsia="es-CO"/>
        </w:rPr>
        <w:t xml:space="preserve"> por </w:t>
      </w:r>
      <w:r>
        <w:rPr>
          <w:rFonts w:ascii="Arial" w:hAnsi="Arial" w:cs="Arial"/>
          <w:lang w:val="es-CO" w:eastAsia="es-CO"/>
        </w:rPr>
        <w:t>q</w:t>
      </w:r>
      <w:r w:rsidR="002B530B" w:rsidRPr="00E11570">
        <w:rPr>
          <w:rFonts w:ascii="Arial" w:hAnsi="Arial" w:cs="Arial"/>
          <w:lang w:val="es-CO" w:eastAsia="es-CO"/>
        </w:rPr>
        <w:t xml:space="preserve">ueja y </w:t>
      </w:r>
      <w:r>
        <w:rPr>
          <w:rFonts w:ascii="Arial" w:hAnsi="Arial" w:cs="Arial"/>
          <w:lang w:val="es-CO" w:eastAsia="es-CO"/>
        </w:rPr>
        <w:t>r</w:t>
      </w:r>
      <w:r w:rsidR="002B530B" w:rsidRPr="00E11570">
        <w:rPr>
          <w:rFonts w:ascii="Arial" w:hAnsi="Arial" w:cs="Arial"/>
          <w:lang w:val="es-CO" w:eastAsia="es-CO"/>
        </w:rPr>
        <w:t>eclamo toda manifestación o reclamación que se haga</w:t>
      </w:r>
      <w:r w:rsidR="00622959"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ante la Comisión de Regulación de Energía y Gas, relacionada con el mal</w:t>
      </w:r>
      <w:r w:rsidR="00622959"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funcionamiento de los servicios a su cargo.</w:t>
      </w:r>
    </w:p>
    <w:p w:rsidR="00F74C42" w:rsidRDefault="00F74C42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F74C42" w:rsidRPr="00E11570" w:rsidRDefault="00F74C42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Así mismo, la Comisión tramitará las sugerencias que reciba de los ciudadanos y clientes sobre los servicios que presta.</w:t>
      </w:r>
    </w:p>
    <w:p w:rsidR="00622959" w:rsidRPr="00E11570" w:rsidRDefault="00622959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Default="002B530B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PARÁGRAFO.</w:t>
      </w:r>
      <w:r w:rsidRPr="00E11570">
        <w:rPr>
          <w:rFonts w:ascii="Arial" w:hAnsi="Arial" w:cs="Arial"/>
          <w:lang w:val="es-CO" w:eastAsia="es-CO"/>
        </w:rPr>
        <w:t xml:space="preserve"> Las </w:t>
      </w:r>
      <w:r w:rsidR="00F27DEB">
        <w:rPr>
          <w:rFonts w:ascii="Arial" w:hAnsi="Arial" w:cs="Arial"/>
          <w:lang w:val="es-CO" w:eastAsia="es-CO"/>
        </w:rPr>
        <w:t>q</w:t>
      </w:r>
      <w:r w:rsidRPr="00E11570">
        <w:rPr>
          <w:rFonts w:ascii="Arial" w:hAnsi="Arial" w:cs="Arial"/>
          <w:lang w:val="es-CO" w:eastAsia="es-CO"/>
        </w:rPr>
        <w:t xml:space="preserve">uejas y </w:t>
      </w:r>
      <w:r w:rsidR="00F27DEB">
        <w:rPr>
          <w:rFonts w:ascii="Arial" w:hAnsi="Arial" w:cs="Arial"/>
          <w:lang w:val="es-CO" w:eastAsia="es-CO"/>
        </w:rPr>
        <w:t>r</w:t>
      </w:r>
      <w:r w:rsidRPr="00E11570">
        <w:rPr>
          <w:rFonts w:ascii="Arial" w:hAnsi="Arial" w:cs="Arial"/>
          <w:lang w:val="es-CO" w:eastAsia="es-CO"/>
        </w:rPr>
        <w:t>eclamos relacionados con la prestación de los</w:t>
      </w:r>
      <w:r w:rsidR="002A2EA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servicios públicos domiciliarios de energía eléctrica y gas combustible, así como</w:t>
      </w:r>
      <w:r w:rsidR="002A2EA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relacionados otros servicios públicos domiciliarios, deberán ser remitidos a la</w:t>
      </w:r>
      <w:r w:rsidR="002A2EA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Superintendencia de Servicios Públicos Domiciliarios, de conformidad con lo</w:t>
      </w:r>
      <w:r w:rsidR="002A2EA6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establecido en la Ley 142 de 1994.</w:t>
      </w:r>
    </w:p>
    <w:p w:rsidR="00E25CD7" w:rsidRPr="00E11570" w:rsidRDefault="00E25CD7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FF4C63" w:rsidRPr="00E11570" w:rsidRDefault="00FF4C63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24.</w:t>
      </w:r>
      <w:r w:rsidR="002B530B"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b/>
          <w:lang w:val="es-CO" w:eastAsia="es-CO"/>
        </w:rPr>
        <w:t xml:space="preserve">Oficina de </w:t>
      </w:r>
      <w:r w:rsidR="00BC1BD0">
        <w:rPr>
          <w:rFonts w:ascii="Arial" w:hAnsi="Arial" w:cs="Arial"/>
          <w:b/>
          <w:lang w:val="es-CO" w:eastAsia="es-CO"/>
        </w:rPr>
        <w:t>atención al ciudadano</w:t>
      </w:r>
      <w:r w:rsidR="006A7D71">
        <w:rPr>
          <w:rFonts w:ascii="Arial" w:hAnsi="Arial" w:cs="Arial"/>
          <w:b/>
          <w:lang w:val="es-CO" w:eastAsia="es-CO"/>
        </w:rPr>
        <w:t xml:space="preserve"> y al cliente</w:t>
      </w:r>
      <w:r w:rsidR="002B530B" w:rsidRPr="00E11570">
        <w:rPr>
          <w:rFonts w:ascii="Arial" w:hAnsi="Arial" w:cs="Arial"/>
          <w:b/>
          <w:lang w:val="es-CO" w:eastAsia="es-CO"/>
        </w:rPr>
        <w:t>.</w:t>
      </w:r>
      <w:r w:rsidR="002B530B" w:rsidRPr="00E11570">
        <w:rPr>
          <w:rFonts w:ascii="Arial" w:hAnsi="Arial" w:cs="Arial"/>
          <w:lang w:val="es-CO" w:eastAsia="es-CO"/>
        </w:rPr>
        <w:t xml:space="preserve"> La </w:t>
      </w:r>
      <w:r w:rsidR="005B0B55">
        <w:rPr>
          <w:rFonts w:ascii="Arial" w:hAnsi="Arial" w:cs="Arial"/>
          <w:lang w:val="es-CO" w:eastAsia="es-CO"/>
        </w:rPr>
        <w:t>O</w:t>
      </w:r>
      <w:r w:rsidR="002B530B" w:rsidRPr="00E11570">
        <w:rPr>
          <w:rFonts w:ascii="Arial" w:hAnsi="Arial" w:cs="Arial"/>
          <w:lang w:val="es-CO" w:eastAsia="es-CO"/>
        </w:rPr>
        <w:t xml:space="preserve">ficina de </w:t>
      </w:r>
      <w:r w:rsidR="005B0B55">
        <w:rPr>
          <w:rFonts w:ascii="Arial" w:hAnsi="Arial" w:cs="Arial"/>
          <w:lang w:val="es-CO" w:eastAsia="es-CO"/>
        </w:rPr>
        <w:t>A</w:t>
      </w:r>
      <w:r w:rsidR="00BC1BD0">
        <w:rPr>
          <w:rFonts w:ascii="Arial" w:hAnsi="Arial" w:cs="Arial"/>
          <w:lang w:val="es-CO" w:eastAsia="es-CO"/>
        </w:rPr>
        <w:t xml:space="preserve">tención al </w:t>
      </w:r>
      <w:r w:rsidR="005B0B55">
        <w:rPr>
          <w:rFonts w:ascii="Arial" w:hAnsi="Arial" w:cs="Arial"/>
          <w:lang w:val="es-CO" w:eastAsia="es-CO"/>
        </w:rPr>
        <w:t>C</w:t>
      </w:r>
      <w:r w:rsidR="00BC1BD0">
        <w:rPr>
          <w:rFonts w:ascii="Arial" w:hAnsi="Arial" w:cs="Arial"/>
          <w:lang w:val="es-CO" w:eastAsia="es-CO"/>
        </w:rPr>
        <w:t xml:space="preserve">iudadano </w:t>
      </w:r>
      <w:r w:rsidR="006A7D71">
        <w:rPr>
          <w:rFonts w:ascii="Arial" w:hAnsi="Arial" w:cs="Arial"/>
          <w:lang w:val="es-CO" w:eastAsia="es-CO"/>
        </w:rPr>
        <w:t xml:space="preserve">y al Cliente </w:t>
      </w:r>
      <w:r w:rsidR="002B530B" w:rsidRPr="00E11570">
        <w:rPr>
          <w:rFonts w:ascii="Arial" w:hAnsi="Arial" w:cs="Arial"/>
          <w:lang w:val="es-CO" w:eastAsia="es-CO"/>
        </w:rPr>
        <w:t xml:space="preserve">funcionará </w:t>
      </w:r>
      <w:r w:rsidR="006A7D71">
        <w:rPr>
          <w:rFonts w:ascii="Arial" w:hAnsi="Arial" w:cs="Arial"/>
          <w:lang w:val="es-CO" w:eastAsia="es-CO"/>
        </w:rPr>
        <w:t xml:space="preserve">bajo la dirección de </w:t>
      </w:r>
      <w:r w:rsidR="002B530B" w:rsidRPr="00E11570">
        <w:rPr>
          <w:rFonts w:ascii="Arial" w:hAnsi="Arial" w:cs="Arial"/>
          <w:lang w:val="es-CO" w:eastAsia="es-CO"/>
        </w:rPr>
        <w:t>la Coordinación Ejecutiva de la Comisión de Regulación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 xml:space="preserve">Energía y Gas, </w:t>
      </w:r>
      <w:r w:rsidR="006A7D71">
        <w:rPr>
          <w:rFonts w:ascii="Arial" w:hAnsi="Arial" w:cs="Arial"/>
          <w:lang w:val="es-CO" w:eastAsia="es-CO"/>
        </w:rPr>
        <w:t xml:space="preserve">y </w:t>
      </w:r>
      <w:r w:rsidR="002B530B" w:rsidRPr="00E11570">
        <w:rPr>
          <w:rFonts w:ascii="Arial" w:hAnsi="Arial" w:cs="Arial"/>
          <w:lang w:val="es-CO" w:eastAsia="es-CO"/>
        </w:rPr>
        <w:t xml:space="preserve">cumplirá las funciones establecidas para dicha </w:t>
      </w:r>
      <w:r w:rsidR="005B0B55">
        <w:rPr>
          <w:rFonts w:ascii="Arial" w:hAnsi="Arial" w:cs="Arial"/>
          <w:lang w:val="es-CO" w:eastAsia="es-CO"/>
        </w:rPr>
        <w:t>o</w:t>
      </w:r>
      <w:r w:rsidR="002B530B" w:rsidRPr="00E11570">
        <w:rPr>
          <w:rFonts w:ascii="Arial" w:hAnsi="Arial" w:cs="Arial"/>
          <w:lang w:val="es-CO" w:eastAsia="es-CO"/>
        </w:rPr>
        <w:t>ficina en el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artículo 8</w:t>
      </w:r>
      <w:r w:rsidRPr="00E11570">
        <w:rPr>
          <w:rFonts w:ascii="Arial" w:hAnsi="Arial" w:cs="Arial"/>
          <w:lang w:val="es-CO" w:eastAsia="es-CO"/>
        </w:rPr>
        <w:t>o</w:t>
      </w:r>
      <w:r w:rsidR="002B530B" w:rsidRPr="00E11570">
        <w:rPr>
          <w:rFonts w:ascii="Arial" w:hAnsi="Arial" w:cs="Arial"/>
          <w:lang w:val="es-CO" w:eastAsia="es-CO"/>
        </w:rPr>
        <w:t>. del Decreto 2232 de 1995, reglamentario de la Ley 190 de 1995, a saber:</w:t>
      </w:r>
      <w:r w:rsidRPr="00E11570">
        <w:rPr>
          <w:rFonts w:ascii="Arial" w:hAnsi="Arial" w:cs="Arial"/>
          <w:lang w:val="es-CO" w:eastAsia="es-CO"/>
        </w:rPr>
        <w:t xml:space="preserve"> </w:t>
      </w:r>
    </w:p>
    <w:p w:rsidR="00FF4C63" w:rsidRPr="00E11570" w:rsidRDefault="00FF4C63" w:rsidP="00622959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7A610C" w:rsidRDefault="002B530B" w:rsidP="007A610C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Las contempladas en los artículos</w:t>
      </w:r>
      <w:r w:rsidR="007A610C">
        <w:rPr>
          <w:rFonts w:ascii="Arial" w:hAnsi="Arial" w:cs="Arial"/>
          <w:lang w:val="es-CO" w:eastAsia="es-CO"/>
        </w:rPr>
        <w:t xml:space="preserve"> 49 y 54 de la Ley 190 de 1995.</w:t>
      </w:r>
      <w:r w:rsidR="00141015" w:rsidRPr="00E11570">
        <w:rPr>
          <w:rFonts w:ascii="Arial" w:hAnsi="Arial" w:cs="Arial"/>
          <w:lang w:val="es-CO" w:eastAsia="es-CO"/>
        </w:rPr>
        <w:tab/>
      </w:r>
    </w:p>
    <w:p w:rsidR="00F74C42" w:rsidRDefault="00F74C42" w:rsidP="007A610C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Tramitar las sugerencias que se reciban</w:t>
      </w:r>
    </w:p>
    <w:p w:rsidR="002B530B" w:rsidRPr="00E11570" w:rsidRDefault="002B530B" w:rsidP="007A610C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La de ser centro de información de los ciudadanos sobre los siguientes temas de</w:t>
      </w:r>
    </w:p>
    <w:p w:rsidR="002B530B" w:rsidRDefault="007A610C" w:rsidP="00141015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La</w:t>
      </w:r>
      <w:r w:rsidR="002B530B" w:rsidRPr="00E11570">
        <w:rPr>
          <w:rFonts w:ascii="Arial" w:hAnsi="Arial" w:cs="Arial"/>
          <w:lang w:val="es-CO" w:eastAsia="es-CO"/>
        </w:rPr>
        <w:t xml:space="preserve"> Entidad:</w:t>
      </w:r>
    </w:p>
    <w:p w:rsidR="007A610C" w:rsidRPr="00E11570" w:rsidRDefault="007A610C" w:rsidP="00E25CD7">
      <w:pPr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E25CD7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Organización de la Entidad</w:t>
      </w:r>
    </w:p>
    <w:p w:rsidR="002B530B" w:rsidRPr="00E11570" w:rsidRDefault="002B530B" w:rsidP="00E25CD7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Misión que cumple</w:t>
      </w:r>
    </w:p>
    <w:p w:rsidR="002B530B" w:rsidRPr="00E11570" w:rsidRDefault="002B530B" w:rsidP="00E25CD7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Funciones, procesos y procedimientos</w:t>
      </w:r>
      <w:r w:rsidR="005B0B55">
        <w:rPr>
          <w:rFonts w:ascii="Arial" w:hAnsi="Arial" w:cs="Arial"/>
          <w:lang w:val="es-CO" w:eastAsia="es-CO"/>
        </w:rPr>
        <w:t>,</w:t>
      </w:r>
      <w:r w:rsidRPr="00E11570">
        <w:rPr>
          <w:rFonts w:ascii="Arial" w:hAnsi="Arial" w:cs="Arial"/>
          <w:lang w:val="es-CO" w:eastAsia="es-CO"/>
        </w:rPr>
        <w:t xml:space="preserve"> según los manuales</w:t>
      </w:r>
    </w:p>
    <w:p w:rsidR="002B530B" w:rsidRPr="00E11570" w:rsidRDefault="002B530B" w:rsidP="00E25CD7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Normatividad de la Entidad</w:t>
      </w:r>
    </w:p>
    <w:p w:rsidR="002B530B" w:rsidRPr="00E11570" w:rsidRDefault="002B530B" w:rsidP="00E25CD7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Mecanismos de Participación Ciudadana</w:t>
      </w:r>
    </w:p>
    <w:p w:rsidR="002B530B" w:rsidRPr="00E11570" w:rsidRDefault="002B530B" w:rsidP="00E25CD7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Informar sobre los contratos que celebre la Entidad según las normas vigentes</w:t>
      </w:r>
    </w:p>
    <w:p w:rsidR="002B530B" w:rsidRPr="00E11570" w:rsidRDefault="002B530B" w:rsidP="00E25CD7">
      <w:pPr>
        <w:numPr>
          <w:ilvl w:val="0"/>
          <w:numId w:val="33"/>
        </w:numPr>
        <w:autoSpaceDE w:val="0"/>
        <w:autoSpaceDN w:val="0"/>
        <w:adjustRightInd w:val="0"/>
        <w:spacing w:after="120"/>
        <w:ind w:left="714" w:hanging="357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Informar y orientar sobre la estructura y funciones generales del Estado.</w:t>
      </w:r>
    </w:p>
    <w:p w:rsidR="00EC2053" w:rsidRPr="00E11570" w:rsidRDefault="00EC2053" w:rsidP="00EC2053">
      <w:pPr>
        <w:autoSpaceDE w:val="0"/>
        <w:autoSpaceDN w:val="0"/>
        <w:adjustRightInd w:val="0"/>
        <w:ind w:left="720"/>
        <w:rPr>
          <w:rFonts w:ascii="Arial" w:hAnsi="Arial" w:cs="Arial"/>
          <w:lang w:val="es-CO" w:eastAsia="es-CO"/>
        </w:rPr>
      </w:pPr>
    </w:p>
    <w:p w:rsidR="002B530B" w:rsidRPr="00E11570" w:rsidRDefault="00CE7129" w:rsidP="007A610C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25. Procedencia y </w:t>
      </w:r>
      <w:r w:rsidR="00257C85">
        <w:rPr>
          <w:rFonts w:ascii="Arial" w:hAnsi="Arial" w:cs="Arial"/>
          <w:b/>
          <w:lang w:val="es-CO" w:eastAsia="es-CO"/>
        </w:rPr>
        <w:t>c</w:t>
      </w:r>
      <w:r w:rsidR="002B530B" w:rsidRPr="00E11570">
        <w:rPr>
          <w:rFonts w:ascii="Arial" w:hAnsi="Arial" w:cs="Arial"/>
          <w:b/>
          <w:lang w:val="es-CO" w:eastAsia="es-CO"/>
        </w:rPr>
        <w:t>ontenido.</w:t>
      </w:r>
      <w:r w:rsidR="002B530B" w:rsidRPr="00E11570">
        <w:rPr>
          <w:rFonts w:ascii="Arial" w:hAnsi="Arial" w:cs="Arial"/>
          <w:lang w:val="es-CO" w:eastAsia="es-CO"/>
        </w:rPr>
        <w:t xml:space="preserve"> Las quejas</w:t>
      </w:r>
      <w:r w:rsidR="00F74C42">
        <w:rPr>
          <w:rFonts w:ascii="Arial" w:hAnsi="Arial" w:cs="Arial"/>
          <w:lang w:val="es-CO" w:eastAsia="es-CO"/>
        </w:rPr>
        <w:t>,</w:t>
      </w:r>
      <w:r w:rsidR="002B530B" w:rsidRPr="00E11570">
        <w:rPr>
          <w:rFonts w:ascii="Arial" w:hAnsi="Arial" w:cs="Arial"/>
          <w:lang w:val="es-CO" w:eastAsia="es-CO"/>
        </w:rPr>
        <w:t xml:space="preserve"> reclamos </w:t>
      </w:r>
      <w:r w:rsidR="00F74C42">
        <w:rPr>
          <w:rFonts w:ascii="Arial" w:hAnsi="Arial" w:cs="Arial"/>
          <w:lang w:val="es-CO" w:eastAsia="es-CO"/>
        </w:rPr>
        <w:t xml:space="preserve">y sugerencias </w:t>
      </w:r>
      <w:r w:rsidR="002B530B" w:rsidRPr="00E11570">
        <w:rPr>
          <w:rFonts w:ascii="Arial" w:hAnsi="Arial" w:cs="Arial"/>
          <w:lang w:val="es-CO" w:eastAsia="es-CO"/>
        </w:rPr>
        <w:t xml:space="preserve">se </w:t>
      </w:r>
      <w:r w:rsidR="00F74C42">
        <w:rPr>
          <w:rFonts w:ascii="Arial" w:hAnsi="Arial" w:cs="Arial"/>
          <w:lang w:val="es-CO" w:eastAsia="es-CO"/>
        </w:rPr>
        <w:t xml:space="preserve">recibirán </w:t>
      </w:r>
      <w:r w:rsidR="002B530B" w:rsidRPr="00E11570">
        <w:rPr>
          <w:rFonts w:ascii="Arial" w:hAnsi="Arial" w:cs="Arial"/>
          <w:lang w:val="es-CO" w:eastAsia="es-CO"/>
        </w:rPr>
        <w:t>por escrito o verbalmente, mediante la línea de atención al ciudadano</w:t>
      </w:r>
      <w:r w:rsidR="007A610C">
        <w:rPr>
          <w:rFonts w:ascii="Arial" w:hAnsi="Arial" w:cs="Arial"/>
          <w:lang w:val="es-CO" w:eastAsia="es-CO"/>
        </w:rPr>
        <w:t xml:space="preserve">, línea gratuita </w:t>
      </w:r>
      <w:r w:rsidR="007A610C" w:rsidRPr="007A610C">
        <w:rPr>
          <w:rFonts w:ascii="Arial" w:hAnsi="Arial" w:cs="Arial"/>
          <w:lang w:eastAsia="es-CO"/>
        </w:rPr>
        <w:t>018000</w:t>
      </w:r>
      <w:r w:rsidR="007A610C">
        <w:rPr>
          <w:rFonts w:ascii="Arial" w:hAnsi="Arial" w:cs="Arial"/>
          <w:lang w:eastAsia="es-CO"/>
        </w:rPr>
        <w:t>-</w:t>
      </w:r>
      <w:r w:rsidR="007A610C" w:rsidRPr="007A610C">
        <w:rPr>
          <w:rFonts w:ascii="Arial" w:hAnsi="Arial" w:cs="Arial"/>
          <w:lang w:eastAsia="es-CO"/>
        </w:rPr>
        <w:t>512734</w:t>
      </w:r>
      <w:r w:rsidR="002B530B" w:rsidRPr="00E11570">
        <w:rPr>
          <w:rFonts w:ascii="Arial" w:hAnsi="Arial" w:cs="Arial"/>
          <w:lang w:val="es-CO" w:eastAsia="es-CO"/>
        </w:rPr>
        <w:t xml:space="preserve"> o por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 xml:space="preserve">cualquiera de los medios señalados en el numeral 7.1 de esta </w:t>
      </w:r>
      <w:r w:rsidR="003E25A1">
        <w:rPr>
          <w:rFonts w:ascii="Arial" w:hAnsi="Arial" w:cs="Arial"/>
          <w:lang w:val="es-CO" w:eastAsia="es-CO"/>
        </w:rPr>
        <w:t>r</w:t>
      </w:r>
      <w:r w:rsidR="002B530B" w:rsidRPr="00E11570">
        <w:rPr>
          <w:rFonts w:ascii="Arial" w:hAnsi="Arial" w:cs="Arial"/>
          <w:lang w:val="es-CO" w:eastAsia="es-CO"/>
        </w:rPr>
        <w:t>esolución.</w:t>
      </w:r>
    </w:p>
    <w:p w:rsidR="00CE7129" w:rsidRPr="00E11570" w:rsidRDefault="00CE7129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2B530B" w:rsidRPr="00E11570" w:rsidRDefault="002B530B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En relación con las quejas o reclamos éstas deberán contener los siguientes datos:</w:t>
      </w:r>
    </w:p>
    <w:p w:rsidR="001D2D2F" w:rsidRDefault="001D2D2F" w:rsidP="001D2D2F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7D5316" w:rsidRPr="00F6174F" w:rsidRDefault="002B530B" w:rsidP="00E25CD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sz w:val="16"/>
          <w:szCs w:val="16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• </w:t>
      </w:r>
      <w:r w:rsidR="00B92FC6" w:rsidRPr="00E11570">
        <w:rPr>
          <w:rFonts w:ascii="Arial" w:hAnsi="Arial" w:cs="Arial"/>
          <w:lang w:val="es-CO" w:eastAsia="es-CO"/>
        </w:rPr>
        <w:tab/>
      </w:r>
      <w:r w:rsidRPr="00E11570">
        <w:rPr>
          <w:rFonts w:ascii="Arial" w:hAnsi="Arial" w:cs="Arial"/>
          <w:lang w:val="es-CO" w:eastAsia="es-CO"/>
        </w:rPr>
        <w:t>Nombre, identificación y dirección de correspondencia del quejoso;</w:t>
      </w:r>
    </w:p>
    <w:p w:rsidR="007D5316" w:rsidRPr="00F6174F" w:rsidRDefault="002B530B" w:rsidP="00E25CD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sz w:val="16"/>
          <w:szCs w:val="16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• </w:t>
      </w:r>
      <w:r w:rsidR="00B92FC6" w:rsidRPr="00E11570">
        <w:rPr>
          <w:rFonts w:ascii="Arial" w:hAnsi="Arial" w:cs="Arial"/>
          <w:lang w:val="es-CO" w:eastAsia="es-CO"/>
        </w:rPr>
        <w:tab/>
      </w:r>
      <w:r w:rsidRPr="00E11570">
        <w:rPr>
          <w:rFonts w:ascii="Arial" w:hAnsi="Arial" w:cs="Arial"/>
          <w:lang w:val="es-CO" w:eastAsia="es-CO"/>
        </w:rPr>
        <w:t>Nombre de la entidad y/o del funcionario contra quien se dirige;</w:t>
      </w:r>
    </w:p>
    <w:p w:rsidR="007D5316" w:rsidRPr="00F6174F" w:rsidRDefault="002B530B" w:rsidP="00E25CD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sz w:val="16"/>
          <w:szCs w:val="16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• </w:t>
      </w:r>
      <w:r w:rsidR="00B92FC6" w:rsidRPr="00E11570">
        <w:rPr>
          <w:rFonts w:ascii="Arial" w:hAnsi="Arial" w:cs="Arial"/>
          <w:lang w:val="es-CO" w:eastAsia="es-CO"/>
        </w:rPr>
        <w:tab/>
      </w:r>
      <w:r w:rsidRPr="00E11570">
        <w:rPr>
          <w:rFonts w:ascii="Arial" w:hAnsi="Arial" w:cs="Arial"/>
          <w:lang w:val="es-CO" w:eastAsia="es-CO"/>
        </w:rPr>
        <w:t>Queja o reclamo y motivos en que se sustenta; y</w:t>
      </w:r>
    </w:p>
    <w:p w:rsidR="002B530B" w:rsidRDefault="002B530B" w:rsidP="00E25CD7">
      <w:pPr>
        <w:autoSpaceDE w:val="0"/>
        <w:autoSpaceDN w:val="0"/>
        <w:adjustRightInd w:val="0"/>
        <w:spacing w:after="120"/>
        <w:ind w:left="0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• </w:t>
      </w:r>
      <w:r w:rsidR="00B92FC6" w:rsidRPr="00E11570">
        <w:rPr>
          <w:rFonts w:ascii="Arial" w:hAnsi="Arial" w:cs="Arial"/>
          <w:lang w:val="es-CO" w:eastAsia="es-CO"/>
        </w:rPr>
        <w:tab/>
      </w:r>
      <w:r w:rsidRPr="00E11570">
        <w:rPr>
          <w:rFonts w:ascii="Arial" w:hAnsi="Arial" w:cs="Arial"/>
          <w:lang w:val="es-CO" w:eastAsia="es-CO"/>
        </w:rPr>
        <w:t>Documentos o pruebas que sustenten la queja o reclamo.</w:t>
      </w:r>
    </w:p>
    <w:p w:rsidR="001D2D2F" w:rsidRDefault="001D2D2F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E25CD7" w:rsidRPr="00E11570" w:rsidRDefault="00E25CD7" w:rsidP="002B530B">
      <w:pPr>
        <w:autoSpaceDE w:val="0"/>
        <w:autoSpaceDN w:val="0"/>
        <w:adjustRightInd w:val="0"/>
        <w:ind w:left="0"/>
        <w:rPr>
          <w:rFonts w:ascii="Arial" w:hAnsi="Arial" w:cs="Arial"/>
          <w:lang w:val="es-CO" w:eastAsia="es-CO"/>
        </w:rPr>
      </w:pPr>
    </w:p>
    <w:p w:rsidR="002B530B" w:rsidRPr="00E11570" w:rsidRDefault="002B530B" w:rsidP="00BB718A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 xml:space="preserve">El funcionario responsable de la Oficina de </w:t>
      </w:r>
      <w:r w:rsidR="003E25A1">
        <w:rPr>
          <w:rFonts w:ascii="Arial" w:hAnsi="Arial" w:cs="Arial"/>
          <w:lang w:val="es-CO" w:eastAsia="es-CO"/>
        </w:rPr>
        <w:t xml:space="preserve">Atención al </w:t>
      </w:r>
      <w:r w:rsidR="00A54857">
        <w:rPr>
          <w:rFonts w:ascii="Arial" w:hAnsi="Arial" w:cs="Arial"/>
          <w:lang w:val="es-CO" w:eastAsia="es-CO"/>
        </w:rPr>
        <w:t xml:space="preserve">Ciudadano y al </w:t>
      </w:r>
      <w:r w:rsidR="003E25A1">
        <w:rPr>
          <w:rFonts w:ascii="Arial" w:hAnsi="Arial" w:cs="Arial"/>
          <w:lang w:val="es-CO" w:eastAsia="es-CO"/>
        </w:rPr>
        <w:t>Cliente</w:t>
      </w:r>
      <w:r w:rsidRPr="00E11570">
        <w:rPr>
          <w:rFonts w:ascii="Arial" w:hAnsi="Arial" w:cs="Arial"/>
          <w:lang w:val="es-CO" w:eastAsia="es-CO"/>
        </w:rPr>
        <w:t>, deberá diligenciar un</w:t>
      </w:r>
      <w:r w:rsidR="00BB718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formato para las quejas que se formulen verbalmente o a través de la línea</w:t>
      </w:r>
      <w:r w:rsidR="00BB718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telefónica, el cual contendrá como mínimo los datos especificados en el presente</w:t>
      </w:r>
      <w:r w:rsidR="00BB718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artículo.</w:t>
      </w:r>
    </w:p>
    <w:p w:rsidR="001D2D2F" w:rsidRPr="00E11570" w:rsidRDefault="001D2D2F" w:rsidP="00BB718A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Default="002B530B" w:rsidP="00BB718A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A las quejas anónimas se les dará igual tratamiento, siempre que se les acompañe</w:t>
      </w:r>
      <w:r w:rsidR="00BB718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 medios probatorios suficientes que en principio den cuenta de que se trata de un</w:t>
      </w:r>
      <w:r w:rsidR="00BB718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hecho presuntamente irregular, o cuando de los datos ofrecidos, o del señalamiento</w:t>
      </w:r>
      <w:r w:rsidR="00BB718A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 las</w:t>
      </w:r>
      <w:r w:rsidR="00BB718A" w:rsidRPr="00E11570">
        <w:rPr>
          <w:rFonts w:ascii="Arial" w:hAnsi="Arial" w:cs="Arial"/>
          <w:lang w:val="es-CO" w:eastAsia="es-CO"/>
        </w:rPr>
        <w:t xml:space="preserve">  </w:t>
      </w:r>
      <w:r w:rsidRPr="00E11570">
        <w:rPr>
          <w:rFonts w:ascii="Arial" w:hAnsi="Arial" w:cs="Arial"/>
          <w:lang w:val="es-CO" w:eastAsia="es-CO"/>
        </w:rPr>
        <w:t>pruebas se permita inferir su seriedad.</w:t>
      </w:r>
    </w:p>
    <w:p w:rsidR="004E7F4B" w:rsidRPr="00E11570" w:rsidRDefault="004E7F4B" w:rsidP="00BB718A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EC575F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26. Trámite. </w:t>
      </w:r>
      <w:r w:rsidR="002B530B" w:rsidRPr="00E11570">
        <w:rPr>
          <w:rFonts w:ascii="Arial" w:hAnsi="Arial" w:cs="Arial"/>
          <w:lang w:val="es-CO" w:eastAsia="es-CO"/>
        </w:rPr>
        <w:t>Toda queja</w:t>
      </w:r>
      <w:r w:rsidR="00F74C42">
        <w:rPr>
          <w:rFonts w:ascii="Arial" w:hAnsi="Arial" w:cs="Arial"/>
          <w:lang w:val="es-CO" w:eastAsia="es-CO"/>
        </w:rPr>
        <w:t>,</w:t>
      </w:r>
      <w:r w:rsidR="002B530B" w:rsidRPr="00E11570">
        <w:rPr>
          <w:rFonts w:ascii="Arial" w:hAnsi="Arial" w:cs="Arial"/>
          <w:lang w:val="es-CO" w:eastAsia="es-CO"/>
        </w:rPr>
        <w:t xml:space="preserve"> reclamo </w:t>
      </w:r>
      <w:r w:rsidR="00F74C42">
        <w:rPr>
          <w:rFonts w:ascii="Arial" w:hAnsi="Arial" w:cs="Arial"/>
          <w:lang w:val="es-CO" w:eastAsia="es-CO"/>
        </w:rPr>
        <w:t xml:space="preserve">o sugerencia </w:t>
      </w:r>
      <w:r w:rsidR="002B530B" w:rsidRPr="00E11570">
        <w:rPr>
          <w:rFonts w:ascii="Arial" w:hAnsi="Arial" w:cs="Arial"/>
          <w:lang w:val="es-CO" w:eastAsia="es-CO"/>
        </w:rPr>
        <w:t>deberá ser recibida por la Oficina de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3E25A1">
        <w:rPr>
          <w:rFonts w:ascii="Arial" w:hAnsi="Arial" w:cs="Arial"/>
          <w:lang w:val="es-CO" w:eastAsia="es-CO"/>
        </w:rPr>
        <w:t>Atención al Ciudadano</w:t>
      </w:r>
      <w:r w:rsidR="00F74C42">
        <w:rPr>
          <w:rFonts w:ascii="Arial" w:hAnsi="Arial" w:cs="Arial"/>
          <w:lang w:val="es-CO" w:eastAsia="es-CO"/>
        </w:rPr>
        <w:t xml:space="preserve"> y al Cliente</w:t>
      </w:r>
      <w:r w:rsidR="003E25A1">
        <w:rPr>
          <w:rFonts w:ascii="Arial" w:hAnsi="Arial" w:cs="Arial"/>
          <w:lang w:val="es-CO" w:eastAsia="es-CO"/>
        </w:rPr>
        <w:t>, donde se le dará el</w:t>
      </w:r>
      <w:r w:rsidR="002B530B" w:rsidRPr="00E11570">
        <w:rPr>
          <w:rFonts w:ascii="Arial" w:hAnsi="Arial" w:cs="Arial"/>
          <w:lang w:val="es-CO" w:eastAsia="es-CO"/>
        </w:rPr>
        <w:t xml:space="preserve"> trámite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respectivo</w:t>
      </w:r>
      <w:r w:rsidR="003E25A1">
        <w:rPr>
          <w:rFonts w:ascii="Arial" w:hAnsi="Arial" w:cs="Arial"/>
          <w:lang w:val="es-CO" w:eastAsia="es-CO"/>
        </w:rPr>
        <w:t>. T</w:t>
      </w:r>
      <w:r w:rsidR="002B530B" w:rsidRPr="00E11570">
        <w:rPr>
          <w:rFonts w:ascii="Arial" w:hAnsi="Arial" w:cs="Arial"/>
          <w:lang w:val="es-CO" w:eastAsia="es-CO"/>
        </w:rPr>
        <w:t>odo conforme al procedimiento señalado en el Numeral 7.1 de esta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395EDE">
        <w:rPr>
          <w:rFonts w:ascii="Arial" w:hAnsi="Arial" w:cs="Arial"/>
          <w:lang w:val="es-CO" w:eastAsia="es-CO"/>
        </w:rPr>
        <w:t>r</w:t>
      </w:r>
      <w:r w:rsidR="002B530B" w:rsidRPr="00E11570">
        <w:rPr>
          <w:rFonts w:ascii="Arial" w:hAnsi="Arial" w:cs="Arial"/>
          <w:lang w:val="es-CO" w:eastAsia="es-CO"/>
        </w:rPr>
        <w:t>esolución.</w:t>
      </w:r>
    </w:p>
    <w:p w:rsidR="00EC575F" w:rsidRPr="00E11570" w:rsidRDefault="00EC575F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Para efectos de lo dispuesto en los literales b) y c) del Numeral 7.1 de esta</w:t>
      </w:r>
      <w:r w:rsidR="00EC575F" w:rsidRPr="00E11570">
        <w:rPr>
          <w:rFonts w:ascii="Arial" w:hAnsi="Arial" w:cs="Arial"/>
          <w:lang w:val="es-CO" w:eastAsia="es-CO"/>
        </w:rPr>
        <w:t xml:space="preserve"> </w:t>
      </w:r>
      <w:r w:rsidR="00257C85">
        <w:rPr>
          <w:rFonts w:ascii="Arial" w:hAnsi="Arial" w:cs="Arial"/>
          <w:lang w:val="es-CO" w:eastAsia="es-CO"/>
        </w:rPr>
        <w:t>r</w:t>
      </w:r>
      <w:r w:rsidRPr="00E11570">
        <w:rPr>
          <w:rFonts w:ascii="Arial" w:hAnsi="Arial" w:cs="Arial"/>
          <w:lang w:val="es-CO" w:eastAsia="es-CO"/>
        </w:rPr>
        <w:t>esolución, la asignación del respectivo proceso para la elaboración del proyecto de</w:t>
      </w:r>
      <w:r w:rsidR="00EC575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 xml:space="preserve">respuesta, deberá hacerse a </w:t>
      </w:r>
      <w:r w:rsidR="00257C85">
        <w:rPr>
          <w:rFonts w:ascii="Arial" w:hAnsi="Arial" w:cs="Arial"/>
          <w:lang w:val="es-CO" w:eastAsia="es-CO"/>
        </w:rPr>
        <w:t>un colaborador del Grupo de Atención al Ciudadano</w:t>
      </w:r>
      <w:r w:rsidR="00794D40">
        <w:rPr>
          <w:rFonts w:ascii="Arial" w:hAnsi="Arial" w:cs="Arial"/>
          <w:lang w:val="es-CO" w:eastAsia="es-CO"/>
        </w:rPr>
        <w:t xml:space="preserve"> y al Cliente</w:t>
      </w:r>
      <w:r w:rsidRPr="00E11570">
        <w:rPr>
          <w:rFonts w:ascii="Arial" w:hAnsi="Arial" w:cs="Arial"/>
          <w:lang w:val="es-CO" w:eastAsia="es-CO"/>
        </w:rPr>
        <w:t>, quien además deberá investigar la queja o reclamo y recomendar la</w:t>
      </w:r>
      <w:r w:rsidR="00EC575F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adopción de los correctivos que sean necesarios.</w:t>
      </w:r>
    </w:p>
    <w:p w:rsidR="00EC575F" w:rsidRDefault="00EC575F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0D1801" w:rsidRDefault="000D1801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>
        <w:rPr>
          <w:rFonts w:ascii="Arial" w:hAnsi="Arial" w:cs="Arial"/>
          <w:lang w:val="es-CO" w:eastAsia="es-CO"/>
        </w:rPr>
        <w:t>Las sugerencias se remitirán al responsable del proceso de gestión al que correspondan.</w:t>
      </w:r>
    </w:p>
    <w:p w:rsidR="000D1801" w:rsidRPr="00E11570" w:rsidRDefault="000D1801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8B73BA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27. Término.</w:t>
      </w:r>
      <w:r w:rsidR="002B530B" w:rsidRPr="00E11570">
        <w:rPr>
          <w:rFonts w:ascii="Arial" w:hAnsi="Arial" w:cs="Arial"/>
          <w:lang w:val="es-CO" w:eastAsia="es-CO"/>
        </w:rPr>
        <w:t xml:space="preserve"> Las quejas y reclamos se deberán resolver dentro de los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quince (15) días hábiles siguientes a su recibo, excepto aquellas que requieran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adelantar un proceso disciplinario, caso en el cual, se atenderán los términos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previstos en la Ley.</w:t>
      </w:r>
    </w:p>
    <w:p w:rsidR="008B73BA" w:rsidRPr="00E11570" w:rsidRDefault="008B73BA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En este último evento se informará al quejoso, de la actuación disciplinaria iniciada,</w:t>
      </w:r>
      <w:r w:rsidR="00B818D9" w:rsidRPr="00E11570">
        <w:rPr>
          <w:rFonts w:ascii="Arial" w:hAnsi="Arial" w:cs="Arial"/>
          <w:lang w:val="es-CO" w:eastAsia="es-CO"/>
        </w:rPr>
        <w:t xml:space="preserve"> </w:t>
      </w:r>
      <w:r w:rsidRPr="00E11570">
        <w:rPr>
          <w:rFonts w:ascii="Arial" w:hAnsi="Arial" w:cs="Arial"/>
          <w:lang w:val="es-CO" w:eastAsia="es-CO"/>
        </w:rPr>
        <w:t>dentro de los quince (15) días hábiles siguientes a su recibo.</w:t>
      </w:r>
    </w:p>
    <w:p w:rsidR="00B818D9" w:rsidRPr="00E11570" w:rsidRDefault="00B818D9" w:rsidP="00EC575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Default="00C151FA" w:rsidP="00C151FA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28. Presentación de </w:t>
      </w:r>
      <w:r w:rsidR="00257C85">
        <w:rPr>
          <w:rFonts w:ascii="Arial" w:hAnsi="Arial" w:cs="Arial"/>
          <w:b/>
          <w:lang w:val="es-CO" w:eastAsia="es-CO"/>
        </w:rPr>
        <w:t>i</w:t>
      </w:r>
      <w:r w:rsidR="002B530B" w:rsidRPr="00E11570">
        <w:rPr>
          <w:rFonts w:ascii="Arial" w:hAnsi="Arial" w:cs="Arial"/>
          <w:b/>
          <w:lang w:val="es-CO" w:eastAsia="es-CO"/>
        </w:rPr>
        <w:t>nformes</w:t>
      </w:r>
      <w:r w:rsidR="002B530B" w:rsidRPr="00E11570">
        <w:rPr>
          <w:rFonts w:ascii="Arial" w:hAnsi="Arial" w:cs="Arial"/>
          <w:lang w:val="es-CO" w:eastAsia="es-CO"/>
        </w:rPr>
        <w:t xml:space="preserve">. </w:t>
      </w:r>
      <w:r w:rsidR="005D0F84">
        <w:rPr>
          <w:rFonts w:ascii="Arial" w:hAnsi="Arial" w:cs="Arial"/>
          <w:lang w:val="es-CO" w:eastAsia="es-CO"/>
        </w:rPr>
        <w:t xml:space="preserve">El </w:t>
      </w:r>
      <w:r w:rsidR="00C15633">
        <w:rPr>
          <w:rFonts w:ascii="Arial" w:hAnsi="Arial" w:cs="Arial"/>
          <w:lang w:val="es-CO" w:eastAsia="es-CO"/>
        </w:rPr>
        <w:t>G</w:t>
      </w:r>
      <w:r w:rsidR="005D0F84">
        <w:rPr>
          <w:rFonts w:ascii="Arial" w:hAnsi="Arial" w:cs="Arial"/>
          <w:lang w:val="es-CO" w:eastAsia="es-CO"/>
        </w:rPr>
        <w:t xml:space="preserve">rupo de </w:t>
      </w:r>
      <w:r w:rsidR="00C15633">
        <w:rPr>
          <w:rFonts w:ascii="Arial" w:hAnsi="Arial" w:cs="Arial"/>
          <w:lang w:val="es-CO" w:eastAsia="es-CO"/>
        </w:rPr>
        <w:t>A</w:t>
      </w:r>
      <w:r w:rsidR="005D0F84">
        <w:rPr>
          <w:rFonts w:ascii="Arial" w:hAnsi="Arial" w:cs="Arial"/>
          <w:lang w:val="es-CO" w:eastAsia="es-CO"/>
        </w:rPr>
        <w:t xml:space="preserve">tención al </w:t>
      </w:r>
      <w:r w:rsidR="00C15633">
        <w:rPr>
          <w:rFonts w:ascii="Arial" w:hAnsi="Arial" w:cs="Arial"/>
          <w:lang w:val="es-CO" w:eastAsia="es-CO"/>
        </w:rPr>
        <w:t>C</w:t>
      </w:r>
      <w:r w:rsidR="005D0F84">
        <w:rPr>
          <w:rFonts w:ascii="Arial" w:hAnsi="Arial" w:cs="Arial"/>
          <w:lang w:val="es-CO" w:eastAsia="es-CO"/>
        </w:rPr>
        <w:t xml:space="preserve">iudadano y al </w:t>
      </w:r>
      <w:r w:rsidR="00C15633">
        <w:rPr>
          <w:rFonts w:ascii="Arial" w:hAnsi="Arial" w:cs="Arial"/>
          <w:lang w:val="es-CO" w:eastAsia="es-CO"/>
        </w:rPr>
        <w:t>C</w:t>
      </w:r>
      <w:r w:rsidR="005D0F84">
        <w:rPr>
          <w:rFonts w:ascii="Arial" w:hAnsi="Arial" w:cs="Arial"/>
          <w:lang w:val="es-CO" w:eastAsia="es-CO"/>
        </w:rPr>
        <w:t xml:space="preserve">liente </w:t>
      </w:r>
      <w:r w:rsidR="002B530B" w:rsidRPr="00E11570">
        <w:rPr>
          <w:rFonts w:ascii="Arial" w:hAnsi="Arial" w:cs="Arial"/>
          <w:lang w:val="es-CO" w:eastAsia="es-CO"/>
        </w:rPr>
        <w:t>presentará al Comité de Expertos Comisionados, un informe trimestral sobre el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5D0F84">
        <w:rPr>
          <w:rFonts w:ascii="Arial" w:hAnsi="Arial" w:cs="Arial"/>
          <w:lang w:val="es-CO" w:eastAsia="es-CO"/>
        </w:rPr>
        <w:t>comportamiento de la e</w:t>
      </w:r>
      <w:r w:rsidR="002B530B" w:rsidRPr="00E11570">
        <w:rPr>
          <w:rFonts w:ascii="Arial" w:hAnsi="Arial" w:cs="Arial"/>
          <w:lang w:val="es-CO" w:eastAsia="es-CO"/>
        </w:rPr>
        <w:t>ntidad frente a las quejas y reclamos, los servicios sobre los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que se presenta el mayor número de quejas y reclamos y las principales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recomendaciones sugeridas por los particulares que tengan por objeto mejorar el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servicio</w:t>
      </w:r>
      <w:r w:rsidR="005D0F84">
        <w:rPr>
          <w:rFonts w:ascii="Arial" w:hAnsi="Arial" w:cs="Arial"/>
          <w:lang w:val="es-CO" w:eastAsia="es-CO"/>
        </w:rPr>
        <w:t>.</w:t>
      </w:r>
    </w:p>
    <w:p w:rsidR="00E25CD7" w:rsidRPr="00E11570" w:rsidRDefault="00E25CD7" w:rsidP="00C151FA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0B60A5" w:rsidRDefault="000B60A5" w:rsidP="00C151FA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2B530B" w:rsidP="005863E1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CAPITULO IV. DISPOSICIONES GENERALES</w:t>
      </w:r>
    </w:p>
    <w:p w:rsidR="005863E1" w:rsidRDefault="005863E1" w:rsidP="005863E1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E25CD7" w:rsidRPr="00E11570" w:rsidRDefault="00E25CD7" w:rsidP="005863E1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2B530B" w:rsidRPr="00E11570" w:rsidRDefault="005863E1" w:rsidP="005863E1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29. Horario de atención.</w:t>
      </w:r>
      <w:r w:rsidR="002B530B" w:rsidRPr="00E11570">
        <w:rPr>
          <w:rFonts w:ascii="Arial" w:hAnsi="Arial" w:cs="Arial"/>
          <w:lang w:val="es-CO" w:eastAsia="es-CO"/>
        </w:rPr>
        <w:t xml:space="preserve"> El horario de atención al público será de lunes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a viernes</w:t>
      </w:r>
      <w:r w:rsidR="00272E9E">
        <w:rPr>
          <w:rFonts w:ascii="Arial" w:hAnsi="Arial" w:cs="Arial"/>
          <w:lang w:val="es-CO" w:eastAsia="es-CO"/>
        </w:rPr>
        <w:t>,</w:t>
      </w:r>
      <w:r w:rsidR="002B530B" w:rsidRPr="00E11570">
        <w:rPr>
          <w:rFonts w:ascii="Arial" w:hAnsi="Arial" w:cs="Arial"/>
          <w:lang w:val="es-CO" w:eastAsia="es-CO"/>
        </w:rPr>
        <w:t xml:space="preserve"> desde las 8:</w:t>
      </w:r>
      <w:r w:rsidR="000F3D3C">
        <w:rPr>
          <w:rFonts w:ascii="Arial" w:hAnsi="Arial" w:cs="Arial"/>
          <w:lang w:val="es-CO" w:eastAsia="es-CO"/>
        </w:rPr>
        <w:t>0</w:t>
      </w:r>
      <w:r w:rsidR="002B530B" w:rsidRPr="00E11570">
        <w:rPr>
          <w:rFonts w:ascii="Arial" w:hAnsi="Arial" w:cs="Arial"/>
          <w:lang w:val="es-CO" w:eastAsia="es-CO"/>
        </w:rPr>
        <w:t>0 a.m. hasta las 5:00 p.m., en jornada continua.</w:t>
      </w:r>
    </w:p>
    <w:p w:rsidR="000B60A5" w:rsidRPr="00E11570" w:rsidRDefault="000B60A5" w:rsidP="005863E1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</w:p>
    <w:p w:rsidR="002B530B" w:rsidRPr="00E11570" w:rsidRDefault="005863E1" w:rsidP="005863E1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 xml:space="preserve">CULO 30. Publicidad del </w:t>
      </w:r>
      <w:r w:rsidR="000F3D3C">
        <w:rPr>
          <w:rFonts w:ascii="Arial" w:hAnsi="Arial" w:cs="Arial"/>
          <w:b/>
          <w:lang w:val="es-CO" w:eastAsia="es-CO"/>
        </w:rPr>
        <w:t>r</w:t>
      </w:r>
      <w:r w:rsidR="002B530B" w:rsidRPr="00E11570">
        <w:rPr>
          <w:rFonts w:ascii="Arial" w:hAnsi="Arial" w:cs="Arial"/>
          <w:b/>
          <w:lang w:val="es-CO" w:eastAsia="es-CO"/>
        </w:rPr>
        <w:t>eglamento.</w:t>
      </w:r>
      <w:r w:rsidR="002B530B" w:rsidRPr="00E11570">
        <w:rPr>
          <w:rFonts w:ascii="Arial" w:hAnsi="Arial" w:cs="Arial"/>
          <w:lang w:val="es-CO" w:eastAsia="es-CO"/>
        </w:rPr>
        <w:t xml:space="preserve"> La Coordinación Administrativa de la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Comisión de Regulación de Energía y Gas deberá dar a conocer a los funcionarios</w:t>
      </w:r>
      <w:r w:rsidRPr="00E11570">
        <w:rPr>
          <w:rFonts w:ascii="Arial" w:hAnsi="Arial" w:cs="Arial"/>
          <w:lang w:val="es-CO" w:eastAsia="es-CO"/>
        </w:rPr>
        <w:t xml:space="preserve"> </w:t>
      </w:r>
      <w:r w:rsidR="002B530B" w:rsidRPr="00E11570">
        <w:rPr>
          <w:rFonts w:ascii="Arial" w:hAnsi="Arial" w:cs="Arial"/>
          <w:lang w:val="es-CO" w:eastAsia="es-CO"/>
        </w:rPr>
        <w:t>de la entidad el presente reglamento</w:t>
      </w:r>
      <w:r w:rsidR="005E26DB">
        <w:rPr>
          <w:rFonts w:ascii="Arial" w:hAnsi="Arial" w:cs="Arial"/>
          <w:lang w:val="es-CO" w:eastAsia="es-CO"/>
        </w:rPr>
        <w:t>.</w:t>
      </w:r>
    </w:p>
    <w:p w:rsidR="008A1FC4" w:rsidRDefault="008A1FC4" w:rsidP="005863E1">
      <w:pPr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lang w:val="es-CO" w:eastAsia="es-CO"/>
        </w:rPr>
      </w:pPr>
    </w:p>
    <w:p w:rsidR="00E25CD7" w:rsidRPr="00D220E6" w:rsidRDefault="005863E1" w:rsidP="001D2D2F">
      <w:pPr>
        <w:autoSpaceDE w:val="0"/>
        <w:autoSpaceDN w:val="0"/>
        <w:adjustRightInd w:val="0"/>
        <w:ind w:left="0"/>
        <w:jc w:val="both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b/>
          <w:lang w:val="es-CO" w:eastAsia="es-CO"/>
        </w:rPr>
        <w:t>ARTÍ</w:t>
      </w:r>
      <w:r w:rsidR="002B530B" w:rsidRPr="00E11570">
        <w:rPr>
          <w:rFonts w:ascii="Arial" w:hAnsi="Arial" w:cs="Arial"/>
          <w:b/>
          <w:lang w:val="es-CO" w:eastAsia="es-CO"/>
        </w:rPr>
        <w:t>CULO 31. Vigencia y Derogatorias</w:t>
      </w:r>
      <w:r w:rsidR="002B530B" w:rsidRPr="007A610C">
        <w:rPr>
          <w:rFonts w:ascii="Arial" w:hAnsi="Arial" w:cs="Arial"/>
          <w:b/>
          <w:lang w:val="es-CO" w:eastAsia="es-CO"/>
        </w:rPr>
        <w:t>.</w:t>
      </w:r>
      <w:r w:rsidR="002B530B" w:rsidRPr="007A610C">
        <w:rPr>
          <w:rFonts w:ascii="Arial" w:hAnsi="Arial" w:cs="Arial"/>
          <w:lang w:val="es-CO" w:eastAsia="es-CO"/>
        </w:rPr>
        <w:t xml:space="preserve"> La presente</w:t>
      </w:r>
      <w:r w:rsidR="007B49DD">
        <w:rPr>
          <w:rFonts w:ascii="Arial" w:hAnsi="Arial" w:cs="Arial"/>
          <w:lang w:val="es-CO" w:eastAsia="es-CO"/>
        </w:rPr>
        <w:t xml:space="preserve"> r</w:t>
      </w:r>
      <w:r w:rsidR="002B530B" w:rsidRPr="007A610C">
        <w:rPr>
          <w:rFonts w:ascii="Arial" w:hAnsi="Arial" w:cs="Arial"/>
          <w:lang w:val="es-CO" w:eastAsia="es-CO"/>
        </w:rPr>
        <w:t>esolución comenzará a</w:t>
      </w:r>
      <w:r w:rsidRPr="007A610C">
        <w:rPr>
          <w:rFonts w:ascii="Arial" w:hAnsi="Arial" w:cs="Arial"/>
          <w:lang w:val="es-CO" w:eastAsia="es-CO"/>
        </w:rPr>
        <w:t xml:space="preserve"> </w:t>
      </w:r>
      <w:r w:rsidR="002B530B" w:rsidRPr="007A610C">
        <w:rPr>
          <w:rFonts w:ascii="Arial" w:hAnsi="Arial" w:cs="Arial"/>
          <w:lang w:val="es-CO" w:eastAsia="es-CO"/>
        </w:rPr>
        <w:t xml:space="preserve">regir </w:t>
      </w:r>
      <w:r w:rsidR="005E26DB">
        <w:rPr>
          <w:rFonts w:ascii="Arial" w:hAnsi="Arial" w:cs="Arial"/>
          <w:lang w:val="es-CO" w:eastAsia="es-CO"/>
        </w:rPr>
        <w:t xml:space="preserve">el día siguiente a su </w:t>
      </w:r>
      <w:r w:rsidR="002B530B" w:rsidRPr="007A610C">
        <w:rPr>
          <w:rFonts w:ascii="Arial" w:hAnsi="Arial" w:cs="Arial"/>
          <w:lang w:val="es-CO" w:eastAsia="es-CO"/>
        </w:rPr>
        <w:t xml:space="preserve">publicación en el </w:t>
      </w:r>
      <w:r w:rsidR="002B530B" w:rsidRPr="000F3D3C">
        <w:rPr>
          <w:rFonts w:ascii="Arial" w:hAnsi="Arial" w:cs="Arial"/>
          <w:i/>
          <w:lang w:val="es-CO" w:eastAsia="es-CO"/>
        </w:rPr>
        <w:t>Diario Oficial</w:t>
      </w:r>
      <w:r w:rsidR="00D220E6">
        <w:rPr>
          <w:rFonts w:ascii="Arial" w:hAnsi="Arial" w:cs="Arial"/>
          <w:i/>
          <w:lang w:val="es-CO" w:eastAsia="es-CO"/>
        </w:rPr>
        <w:t xml:space="preserve"> </w:t>
      </w:r>
      <w:r w:rsidR="00D220E6" w:rsidRPr="00D220E6">
        <w:rPr>
          <w:rFonts w:ascii="Arial" w:hAnsi="Arial" w:cs="Arial"/>
          <w:lang w:val="es-CO" w:eastAsia="es-CO"/>
        </w:rPr>
        <w:t>y deroga la Resolución 002 del 21 de enero de 2003.</w:t>
      </w:r>
    </w:p>
    <w:p w:rsidR="007B49DD" w:rsidRDefault="007B49DD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2B530B" w:rsidRDefault="00E6382B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CO" w:eastAsia="es-CO"/>
        </w:rPr>
      </w:pPr>
      <w:r w:rsidRPr="001D2D2F">
        <w:rPr>
          <w:rFonts w:ascii="Arial" w:hAnsi="Arial" w:cs="Arial"/>
          <w:lang w:val="es-CO" w:eastAsia="es-CO"/>
        </w:rPr>
        <w:t>COMUNÍQUESE, PUBLÍ</w:t>
      </w:r>
      <w:r w:rsidR="002B530B" w:rsidRPr="001D2D2F">
        <w:rPr>
          <w:rFonts w:ascii="Arial" w:hAnsi="Arial" w:cs="Arial"/>
          <w:lang w:val="es-CO" w:eastAsia="es-CO"/>
        </w:rPr>
        <w:t xml:space="preserve">QUESE </w:t>
      </w:r>
      <w:r w:rsidRPr="001D2D2F">
        <w:rPr>
          <w:rFonts w:ascii="Arial" w:hAnsi="Arial" w:cs="Arial"/>
          <w:lang w:val="es-CO" w:eastAsia="es-CO"/>
        </w:rPr>
        <w:t>Y CÚMPL</w:t>
      </w:r>
      <w:r w:rsidR="002B530B" w:rsidRPr="001D2D2F">
        <w:rPr>
          <w:rFonts w:ascii="Arial" w:hAnsi="Arial" w:cs="Arial"/>
          <w:lang w:val="es-CO" w:eastAsia="es-CO"/>
        </w:rPr>
        <w:t>ASE</w:t>
      </w:r>
    </w:p>
    <w:p w:rsidR="00E25CD7" w:rsidRPr="001D2D2F" w:rsidRDefault="00E25CD7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CO" w:eastAsia="es-CO"/>
        </w:rPr>
      </w:pPr>
    </w:p>
    <w:p w:rsidR="008A1FC4" w:rsidRPr="008A1FC4" w:rsidRDefault="008A1FC4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CO" w:eastAsia="es-CO"/>
        </w:rPr>
      </w:pPr>
      <w:r w:rsidRPr="008A1FC4">
        <w:rPr>
          <w:rFonts w:ascii="Arial" w:hAnsi="Arial" w:cs="Arial"/>
          <w:lang w:val="es-CO" w:eastAsia="es-CO"/>
        </w:rPr>
        <w:t>Dada en Bogotá, D.C.,</w:t>
      </w:r>
      <w:r w:rsidR="007B49DD">
        <w:rPr>
          <w:rFonts w:ascii="Arial" w:hAnsi="Arial" w:cs="Arial"/>
          <w:lang w:val="es-CO" w:eastAsia="es-CO"/>
        </w:rPr>
        <w:t xml:space="preserve"> </w:t>
      </w:r>
      <w:r w:rsidR="007B49DD" w:rsidRPr="007B49DD">
        <w:rPr>
          <w:rFonts w:ascii="Arial" w:hAnsi="Arial" w:cs="Arial"/>
          <w:b/>
          <w:lang w:val="es-CO" w:eastAsia="es-CO"/>
        </w:rPr>
        <w:t>Ene. 10-2013</w:t>
      </w:r>
    </w:p>
    <w:p w:rsidR="00E6382B" w:rsidRDefault="00E6382B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E25CD7" w:rsidRDefault="00E25CD7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1835DD" w:rsidRDefault="001835DD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3E198C" w:rsidRDefault="003E198C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E25CD7" w:rsidRPr="00E11570" w:rsidRDefault="00E25CD7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</w:p>
    <w:p w:rsidR="002B530B" w:rsidRPr="00E11570" w:rsidRDefault="007A610C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b/>
          <w:lang w:val="es-CO" w:eastAsia="es-CO"/>
        </w:rPr>
      </w:pPr>
      <w:r>
        <w:rPr>
          <w:rFonts w:ascii="Arial" w:hAnsi="Arial" w:cs="Arial"/>
          <w:b/>
          <w:lang w:val="es-CO" w:eastAsia="es-CO"/>
        </w:rPr>
        <w:t>GERMAN CASTRO FERREIRA</w:t>
      </w:r>
    </w:p>
    <w:p w:rsidR="00E6382B" w:rsidRPr="00E11570" w:rsidRDefault="00E6382B" w:rsidP="001D2D2F">
      <w:pPr>
        <w:autoSpaceDE w:val="0"/>
        <w:autoSpaceDN w:val="0"/>
        <w:adjustRightInd w:val="0"/>
        <w:ind w:left="0"/>
        <w:jc w:val="center"/>
        <w:rPr>
          <w:rFonts w:ascii="Arial" w:hAnsi="Arial" w:cs="Arial"/>
          <w:lang w:val="es-CO" w:eastAsia="es-CO"/>
        </w:rPr>
      </w:pPr>
      <w:r w:rsidRPr="00E11570">
        <w:rPr>
          <w:rFonts w:ascii="Arial" w:hAnsi="Arial" w:cs="Arial"/>
          <w:lang w:val="es-CO" w:eastAsia="es-CO"/>
        </w:rPr>
        <w:t>Director Ejecutivo</w:t>
      </w:r>
    </w:p>
    <w:sectPr w:rsidR="00E6382B" w:rsidRPr="00E11570" w:rsidSect="005A59EF">
      <w:headerReference w:type="default" r:id="rId14"/>
      <w:headerReference w:type="first" r:id="rId15"/>
      <w:type w:val="continuous"/>
      <w:pgSz w:w="12242" w:h="18722" w:code="123"/>
      <w:pgMar w:top="2341" w:right="1185" w:bottom="175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FE2" w:rsidRDefault="002B2FE2">
      <w:r>
        <w:separator/>
      </w:r>
    </w:p>
  </w:endnote>
  <w:endnote w:type="continuationSeparator" w:id="0">
    <w:p w:rsidR="002B2FE2" w:rsidRDefault="002B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FE2" w:rsidRDefault="002B2FE2">
      <w:r>
        <w:separator/>
      </w:r>
    </w:p>
  </w:footnote>
  <w:footnote w:type="continuationSeparator" w:id="0">
    <w:p w:rsidR="002B2FE2" w:rsidRDefault="002B2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D4" w:rsidRDefault="00CC51D4" w:rsidP="00951F79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87657D" w:rsidRPr="00951F79" w:rsidRDefault="00725FA4" w:rsidP="009F4BEC">
    <w:pPr>
      <w:pStyle w:val="Ttulo1"/>
      <w:ind w:left="0"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 w:rsidR="00951F79">
      <w:rPr>
        <w:rFonts w:ascii="Bookman Old Style" w:hAnsi="Bookman Old Style" w:cs="Arial"/>
        <w:b w:val="0"/>
        <w:sz w:val="22"/>
        <w:szCs w:val="22"/>
      </w:rPr>
      <w:t xml:space="preserve">  </w:t>
    </w:r>
    <w:r w:rsidR="007B49DD" w:rsidRPr="00E25CD7">
      <w:rPr>
        <w:rFonts w:ascii="Bookman Old Style" w:hAnsi="Bookman Old Style" w:cs="Arial"/>
        <w:szCs w:val="24"/>
      </w:rPr>
      <w:t>001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 w:rsidR="00886EE1">
      <w:rPr>
        <w:rFonts w:ascii="Bookman Old Style" w:hAnsi="Bookman Old Style" w:cs="Arial"/>
        <w:b w:val="0"/>
        <w:sz w:val="22"/>
        <w:szCs w:val="22"/>
      </w:rPr>
      <w:t>DE</w:t>
    </w:r>
    <w:r w:rsidR="007B49DD">
      <w:rPr>
        <w:rFonts w:ascii="Bookman Old Style" w:hAnsi="Bookman Old Style" w:cs="Arial"/>
        <w:b w:val="0"/>
        <w:sz w:val="22"/>
        <w:szCs w:val="22"/>
      </w:rPr>
      <w:t xml:space="preserve">  </w:t>
    </w:r>
    <w:r w:rsidR="000D26F8">
      <w:rPr>
        <w:rFonts w:ascii="Bookman Old Style" w:hAnsi="Bookman Old Style" w:cs="Arial"/>
        <w:b w:val="0"/>
        <w:sz w:val="22"/>
        <w:szCs w:val="22"/>
      </w:rPr>
      <w:t xml:space="preserve"> </w:t>
    </w:r>
    <w:r w:rsidR="00E25CD7">
      <w:rPr>
        <w:rFonts w:ascii="Bookman Old Style" w:hAnsi="Bookman Old Style" w:cs="Arial"/>
        <w:b w:val="0"/>
        <w:sz w:val="22"/>
        <w:szCs w:val="22"/>
      </w:rPr>
      <w:t xml:space="preserve">        </w:t>
    </w:r>
    <w:r w:rsidR="007B49DD">
      <w:rPr>
        <w:rFonts w:ascii="Bookman Old Style" w:hAnsi="Bookman Old Style" w:cs="Arial"/>
        <w:b w:val="0"/>
        <w:sz w:val="22"/>
        <w:szCs w:val="22"/>
      </w:rPr>
      <w:t>Ene. 10 – 2013</w:t>
    </w:r>
    <w:r w:rsidR="00E25CD7">
      <w:rPr>
        <w:rFonts w:ascii="Bookman Old Style" w:hAnsi="Bookman Old Style" w:cs="Arial"/>
        <w:b w:val="0"/>
        <w:sz w:val="22"/>
        <w:szCs w:val="22"/>
      </w:rPr>
      <w:t xml:space="preserve">               </w:t>
    </w:r>
    <w:r w:rsidR="003D076C"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>HOJA No.</w:t>
    </w:r>
    <w:r w:rsidR="00593C4F" w:rsidRPr="00654384">
      <w:rPr>
        <w:rFonts w:ascii="Bookman Old Style" w:hAnsi="Bookman Old Style" w:cs="Arial"/>
        <w:b w:val="0"/>
        <w:sz w:val="22"/>
        <w:szCs w:val="22"/>
      </w:rPr>
      <w:t xml:space="preserve"> </w: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="00593C4F"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1F611F">
      <w:rPr>
        <w:rFonts w:ascii="Bookman Old Style" w:hAnsi="Bookman Old Style" w:cs="Arial"/>
        <w:b w:val="0"/>
        <w:noProof/>
        <w:sz w:val="22"/>
        <w:szCs w:val="22"/>
      </w:rPr>
      <w:t>8</w:t>
    </w:r>
    <w:r w:rsidR="0042068C"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r w:rsidR="001F611F">
      <w:fldChar w:fldCharType="begin"/>
    </w:r>
    <w:r w:rsidR="001F611F">
      <w:instrText xml:space="preserve"> NUMPAGES  \* MERGEFORMAT </w:instrText>
    </w:r>
    <w:r w:rsidR="001F611F">
      <w:fldChar w:fldCharType="separate"/>
    </w:r>
    <w:r w:rsidR="001F611F" w:rsidRPr="001F611F">
      <w:rPr>
        <w:rFonts w:ascii="Bookman Old Style" w:hAnsi="Bookman Old Style" w:cs="Arial"/>
        <w:b w:val="0"/>
        <w:noProof/>
        <w:sz w:val="22"/>
        <w:szCs w:val="22"/>
      </w:rPr>
      <w:t>8</w:t>
    </w:r>
    <w:r w:rsidR="001F611F">
      <w:rPr>
        <w:rFonts w:ascii="Bookman Old Style" w:hAnsi="Bookman Old Style" w:cs="Arial"/>
        <w:b w:val="0"/>
        <w:noProof/>
        <w:sz w:val="22"/>
        <w:szCs w:val="22"/>
      </w:rPr>
      <w:fldChar w:fldCharType="end"/>
    </w:r>
  </w:p>
  <w:p w:rsidR="006F6D95" w:rsidRDefault="00C94FEA" w:rsidP="00AD01E4">
    <w:pPr>
      <w:ind w:left="142" w:right="148"/>
      <w:rPr>
        <w:rFonts w:ascii="Bookman Old Style" w:hAnsi="Bookman Old Style"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15240" t="15240" r="13335" b="1841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3.8pt;margin-top:10.95pt;width:493.5pt;height:77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E35E0D" w:rsidRPr="00E35E0D" w:rsidRDefault="00E35E0D" w:rsidP="00E35E0D">
    <w:pPr>
      <w:autoSpaceDE w:val="0"/>
      <w:autoSpaceDN w:val="0"/>
      <w:adjustRightInd w:val="0"/>
      <w:ind w:left="0"/>
      <w:jc w:val="center"/>
      <w:rPr>
        <w:rFonts w:ascii="Arial" w:hAnsi="Arial" w:cs="Arial"/>
        <w:sz w:val="22"/>
        <w:szCs w:val="22"/>
        <w:lang w:val="es-CO" w:eastAsia="es-CO"/>
      </w:rPr>
    </w:pPr>
    <w:r w:rsidRPr="00E35E0D">
      <w:rPr>
        <w:rFonts w:ascii="Arial" w:hAnsi="Arial" w:cs="Arial"/>
        <w:sz w:val="22"/>
        <w:szCs w:val="22"/>
        <w:lang w:val="es-CO" w:eastAsia="es-CO"/>
      </w:rPr>
      <w:t>Por la cual se establece el Reglamento Interno aplicable a las peticiones, quejas, reclamos y sugerencias que se presenten ante la Comisión de Regulación de Energía y Gas</w:t>
    </w:r>
  </w:p>
  <w:p w:rsidR="0044318E" w:rsidRPr="00E35E0D" w:rsidRDefault="0044318E" w:rsidP="00AD01E4">
    <w:pPr>
      <w:pBdr>
        <w:bottom w:val="single" w:sz="4" w:space="1" w:color="auto"/>
      </w:pBdr>
      <w:ind w:left="142" w:right="148"/>
      <w:rPr>
        <w:b/>
        <w:lang w:val="es-CO"/>
      </w:rPr>
    </w:pPr>
  </w:p>
  <w:p w:rsidR="004960E9" w:rsidRDefault="004960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A4" w:rsidRDefault="00025383" w:rsidP="00025383">
    <w:pPr>
      <w:pStyle w:val="Encabezado"/>
      <w:jc w:val="both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</w:t>
    </w:r>
    <w:r w:rsidR="00725FA4">
      <w:rPr>
        <w:rFonts w:ascii="Arial" w:hAnsi="Arial" w:cs="Arial"/>
        <w:spacing w:val="20"/>
        <w:sz w:val="20"/>
      </w:rPr>
      <w:t>República de Colombia</w:t>
    </w:r>
  </w:p>
  <w:p w:rsidR="00725FA4" w:rsidRDefault="00725FA4">
    <w:pPr>
      <w:pStyle w:val="Encabezado"/>
      <w:jc w:val="center"/>
      <w:rPr>
        <w:rFonts w:ascii="Arial" w:hAnsi="Arial" w:cs="Arial"/>
        <w:spacing w:val="20"/>
        <w:sz w:val="20"/>
      </w:rPr>
    </w:pPr>
  </w:p>
  <w:p w:rsidR="00725FA4" w:rsidRDefault="00C94FEA" w:rsidP="00CA77FB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15240" t="15240" r="13335" b="1333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6.8pt;margin-top:29.7pt;width:499.5pt;height:77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21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>
    <w:nsid w:val="0000001F"/>
    <w:multiLevelType w:val="multilevel"/>
    <w:tmpl w:val="0000001F"/>
    <w:name w:val="WW8StyleNum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1E67325"/>
    <w:multiLevelType w:val="hybridMultilevel"/>
    <w:tmpl w:val="66568F00"/>
    <w:lvl w:ilvl="0" w:tplc="DB8C2DD0">
      <w:start w:val="1"/>
      <w:numFmt w:val="decimal"/>
      <w:lvlText w:val="Artículo %1. "/>
      <w:lvlJc w:val="left"/>
      <w:pPr>
        <w:ind w:left="578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298" w:hanging="360"/>
      </w:pPr>
    </w:lvl>
    <w:lvl w:ilvl="2" w:tplc="0C0A001B" w:tentative="1">
      <w:start w:val="1"/>
      <w:numFmt w:val="lowerRoman"/>
      <w:lvlText w:val="%3."/>
      <w:lvlJc w:val="right"/>
      <w:pPr>
        <w:ind w:left="2018" w:hanging="180"/>
      </w:pPr>
    </w:lvl>
    <w:lvl w:ilvl="3" w:tplc="0C0A000F" w:tentative="1">
      <w:start w:val="1"/>
      <w:numFmt w:val="decimal"/>
      <w:lvlText w:val="%4."/>
      <w:lvlJc w:val="left"/>
      <w:pPr>
        <w:ind w:left="2738" w:hanging="360"/>
      </w:pPr>
    </w:lvl>
    <w:lvl w:ilvl="4" w:tplc="0C0A0019" w:tentative="1">
      <w:start w:val="1"/>
      <w:numFmt w:val="lowerLetter"/>
      <w:lvlText w:val="%5."/>
      <w:lvlJc w:val="left"/>
      <w:pPr>
        <w:ind w:left="3458" w:hanging="360"/>
      </w:pPr>
    </w:lvl>
    <w:lvl w:ilvl="5" w:tplc="0C0A001B" w:tentative="1">
      <w:start w:val="1"/>
      <w:numFmt w:val="lowerRoman"/>
      <w:lvlText w:val="%6."/>
      <w:lvlJc w:val="right"/>
      <w:pPr>
        <w:ind w:left="4178" w:hanging="180"/>
      </w:pPr>
    </w:lvl>
    <w:lvl w:ilvl="6" w:tplc="0C0A000F" w:tentative="1">
      <w:start w:val="1"/>
      <w:numFmt w:val="decimal"/>
      <w:lvlText w:val="%7."/>
      <w:lvlJc w:val="left"/>
      <w:pPr>
        <w:ind w:left="4898" w:hanging="360"/>
      </w:pPr>
    </w:lvl>
    <w:lvl w:ilvl="7" w:tplc="0C0A0019" w:tentative="1">
      <w:start w:val="1"/>
      <w:numFmt w:val="lowerLetter"/>
      <w:lvlText w:val="%8."/>
      <w:lvlJc w:val="left"/>
      <w:pPr>
        <w:ind w:left="5618" w:hanging="360"/>
      </w:pPr>
    </w:lvl>
    <w:lvl w:ilvl="8" w:tplc="0C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3061BFF"/>
    <w:multiLevelType w:val="hybridMultilevel"/>
    <w:tmpl w:val="78C4842A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1D1BBD"/>
    <w:multiLevelType w:val="hybridMultilevel"/>
    <w:tmpl w:val="90C8CAD8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04CE0429"/>
    <w:multiLevelType w:val="hybridMultilevel"/>
    <w:tmpl w:val="F5D2FE38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DA3134"/>
    <w:multiLevelType w:val="hybridMultilevel"/>
    <w:tmpl w:val="B20044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F36714"/>
    <w:multiLevelType w:val="hybridMultilevel"/>
    <w:tmpl w:val="0F70A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F6A33A">
      <w:start w:val="1"/>
      <w:numFmt w:val="lowerLetter"/>
      <w:lvlText w:val="%3)"/>
      <w:lvlJc w:val="left"/>
      <w:pPr>
        <w:ind w:left="2160" w:hanging="360"/>
      </w:pPr>
      <w:rPr>
        <w:rFonts w:ascii="Arial" w:eastAsia="Times New Roman" w:hAnsi="Arial" w:cs="Arial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05B2A"/>
    <w:multiLevelType w:val="hybridMultilevel"/>
    <w:tmpl w:val="A6D83CF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44B91"/>
    <w:multiLevelType w:val="hybridMultilevel"/>
    <w:tmpl w:val="9F62DE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65881"/>
    <w:multiLevelType w:val="hybridMultilevel"/>
    <w:tmpl w:val="796C96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00DC7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05D51"/>
    <w:multiLevelType w:val="hybridMultilevel"/>
    <w:tmpl w:val="80327F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23142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38D670D"/>
    <w:multiLevelType w:val="hybridMultilevel"/>
    <w:tmpl w:val="619AD000"/>
    <w:lvl w:ilvl="0" w:tplc="2C8EB58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72CD4"/>
    <w:multiLevelType w:val="hybridMultilevel"/>
    <w:tmpl w:val="AA5C34BE"/>
    <w:lvl w:ilvl="0" w:tplc="589015B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605278E"/>
    <w:multiLevelType w:val="hybridMultilevel"/>
    <w:tmpl w:val="EFD8B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55DD9"/>
    <w:multiLevelType w:val="hybridMultilevel"/>
    <w:tmpl w:val="50A2E702"/>
    <w:lvl w:ilvl="0" w:tplc="87565D30">
      <w:start w:val="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407D4"/>
    <w:multiLevelType w:val="hybridMultilevel"/>
    <w:tmpl w:val="FFC82440"/>
    <w:lvl w:ilvl="0" w:tplc="EA488C82">
      <w:start w:val="1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2F2BBA"/>
    <w:multiLevelType w:val="hybridMultilevel"/>
    <w:tmpl w:val="3D348074"/>
    <w:lvl w:ilvl="0" w:tplc="240A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C7569"/>
    <w:multiLevelType w:val="hybridMultilevel"/>
    <w:tmpl w:val="F7400AF2"/>
    <w:lvl w:ilvl="0" w:tplc="2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49BD2712"/>
    <w:multiLevelType w:val="hybridMultilevel"/>
    <w:tmpl w:val="5E24EA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B0D2F"/>
    <w:multiLevelType w:val="multilevel"/>
    <w:tmpl w:val="F0CC82C2"/>
    <w:lvl w:ilvl="0">
      <w:start w:val="1"/>
      <w:numFmt w:val="decimal"/>
      <w:lvlText w:val="Artículo %1."/>
      <w:lvlJc w:val="right"/>
      <w:pPr>
        <w:tabs>
          <w:tab w:val="num" w:pos="1721"/>
        </w:tabs>
        <w:ind w:left="0" w:firstLine="1361"/>
      </w:pPr>
      <w:rPr>
        <w:rFonts w:ascii="Bookman Old Style" w:hAnsi="Bookman Old Style" w:cs="Arial" w:hint="default"/>
        <w:b/>
        <w:i w:val="0"/>
        <w:color w:val="auto"/>
        <w:sz w:val="24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5">
      <w:start w:val="1"/>
      <w:numFmt w:val="lowerRoman"/>
      <w:lvlText w:val="%6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7.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3">
    <w:nsid w:val="4E177C88"/>
    <w:multiLevelType w:val="hybridMultilevel"/>
    <w:tmpl w:val="6F1E5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B4D29"/>
    <w:multiLevelType w:val="hybridMultilevel"/>
    <w:tmpl w:val="556225CE"/>
    <w:lvl w:ilvl="0" w:tplc="240A001B">
      <w:start w:val="1"/>
      <w:numFmt w:val="lowerRoman"/>
      <w:lvlText w:val="%1."/>
      <w:lvlJc w:val="right"/>
      <w:pPr>
        <w:ind w:left="927" w:hanging="360"/>
      </w:p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B701BA2"/>
    <w:multiLevelType w:val="hybridMultilevel"/>
    <w:tmpl w:val="7BAE5532"/>
    <w:lvl w:ilvl="0" w:tplc="FDAEAC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10510"/>
    <w:multiLevelType w:val="hybridMultilevel"/>
    <w:tmpl w:val="0BE8FE34"/>
    <w:lvl w:ilvl="0" w:tplc="BA3073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082920"/>
    <w:multiLevelType w:val="hybridMultilevel"/>
    <w:tmpl w:val="B86CBA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D0C41"/>
    <w:multiLevelType w:val="hybridMultilevel"/>
    <w:tmpl w:val="69D48B7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3000A1"/>
    <w:multiLevelType w:val="hybridMultilevel"/>
    <w:tmpl w:val="9F32DE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025619"/>
    <w:multiLevelType w:val="hybridMultilevel"/>
    <w:tmpl w:val="A1608D36"/>
    <w:lvl w:ilvl="0" w:tplc="2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8D92CEC"/>
    <w:multiLevelType w:val="hybridMultilevel"/>
    <w:tmpl w:val="2C20241E"/>
    <w:lvl w:ilvl="0" w:tplc="137491D6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F420DC0"/>
    <w:multiLevelType w:val="hybridMultilevel"/>
    <w:tmpl w:val="6C241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601F8"/>
    <w:multiLevelType w:val="hybridMultilevel"/>
    <w:tmpl w:val="51F81D26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5D0067"/>
    <w:multiLevelType w:val="hybridMultilevel"/>
    <w:tmpl w:val="60AAD7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33"/>
  </w:num>
  <w:num w:numId="4">
    <w:abstractNumId w:val="11"/>
  </w:num>
  <w:num w:numId="5">
    <w:abstractNumId w:val="25"/>
  </w:num>
  <w:num w:numId="6">
    <w:abstractNumId w:val="5"/>
  </w:num>
  <w:num w:numId="7">
    <w:abstractNumId w:val="3"/>
  </w:num>
  <w:num w:numId="8">
    <w:abstractNumId w:val="28"/>
  </w:num>
  <w:num w:numId="9">
    <w:abstractNumId w:val="26"/>
  </w:num>
  <w:num w:numId="10">
    <w:abstractNumId w:val="21"/>
  </w:num>
  <w:num w:numId="11">
    <w:abstractNumId w:val="34"/>
  </w:num>
  <w:num w:numId="12">
    <w:abstractNumId w:val="32"/>
  </w:num>
  <w:num w:numId="13">
    <w:abstractNumId w:val="16"/>
  </w:num>
  <w:num w:numId="14">
    <w:abstractNumId w:val="2"/>
  </w:num>
  <w:num w:numId="15">
    <w:abstractNumId w:val="22"/>
  </w:num>
  <w:num w:numId="16">
    <w:abstractNumId w:val="1"/>
  </w:num>
  <w:num w:numId="17">
    <w:abstractNumId w:val="14"/>
  </w:num>
  <w:num w:numId="18">
    <w:abstractNumId w:val="0"/>
  </w:num>
  <w:num w:numId="19">
    <w:abstractNumId w:val="31"/>
  </w:num>
  <w:num w:numId="20">
    <w:abstractNumId w:val="24"/>
  </w:num>
  <w:num w:numId="21">
    <w:abstractNumId w:val="12"/>
  </w:num>
  <w:num w:numId="22">
    <w:abstractNumId w:val="13"/>
  </w:num>
  <w:num w:numId="23">
    <w:abstractNumId w:val="18"/>
  </w:num>
  <w:num w:numId="24">
    <w:abstractNumId w:val="17"/>
  </w:num>
  <w:num w:numId="25">
    <w:abstractNumId w:val="8"/>
  </w:num>
  <w:num w:numId="26">
    <w:abstractNumId w:val="19"/>
  </w:num>
  <w:num w:numId="27">
    <w:abstractNumId w:val="10"/>
  </w:num>
  <w:num w:numId="28">
    <w:abstractNumId w:val="6"/>
  </w:num>
  <w:num w:numId="29">
    <w:abstractNumId w:val="29"/>
  </w:num>
  <w:num w:numId="30">
    <w:abstractNumId w:val="4"/>
  </w:num>
  <w:num w:numId="31">
    <w:abstractNumId w:val="9"/>
  </w:num>
  <w:num w:numId="32">
    <w:abstractNumId w:val="23"/>
  </w:num>
  <w:num w:numId="33">
    <w:abstractNumId w:val="27"/>
  </w:num>
  <w:num w:numId="34">
    <w:abstractNumId w:val="1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40"/>
    <w:rsid w:val="00004F5E"/>
    <w:rsid w:val="00006AE2"/>
    <w:rsid w:val="000076A1"/>
    <w:rsid w:val="00012259"/>
    <w:rsid w:val="000136CB"/>
    <w:rsid w:val="000141BF"/>
    <w:rsid w:val="00025383"/>
    <w:rsid w:val="0002556E"/>
    <w:rsid w:val="0003109F"/>
    <w:rsid w:val="00040EE2"/>
    <w:rsid w:val="000418B0"/>
    <w:rsid w:val="00041CAE"/>
    <w:rsid w:val="00045D3D"/>
    <w:rsid w:val="00052123"/>
    <w:rsid w:val="00056E32"/>
    <w:rsid w:val="00063657"/>
    <w:rsid w:val="00065755"/>
    <w:rsid w:val="00066BB4"/>
    <w:rsid w:val="00067615"/>
    <w:rsid w:val="0007089B"/>
    <w:rsid w:val="00076680"/>
    <w:rsid w:val="00076A1D"/>
    <w:rsid w:val="0008073E"/>
    <w:rsid w:val="00081CE9"/>
    <w:rsid w:val="00091CDB"/>
    <w:rsid w:val="000A19AC"/>
    <w:rsid w:val="000A2918"/>
    <w:rsid w:val="000B2EC9"/>
    <w:rsid w:val="000B5223"/>
    <w:rsid w:val="000B60A5"/>
    <w:rsid w:val="000C741F"/>
    <w:rsid w:val="000D1801"/>
    <w:rsid w:val="000D26F8"/>
    <w:rsid w:val="000E4174"/>
    <w:rsid w:val="000E4D4C"/>
    <w:rsid w:val="000E6465"/>
    <w:rsid w:val="000F3D3C"/>
    <w:rsid w:val="00105D33"/>
    <w:rsid w:val="00110860"/>
    <w:rsid w:val="00114252"/>
    <w:rsid w:val="00125124"/>
    <w:rsid w:val="0012682A"/>
    <w:rsid w:val="0013526C"/>
    <w:rsid w:val="00136DFF"/>
    <w:rsid w:val="001405C6"/>
    <w:rsid w:val="00141013"/>
    <w:rsid w:val="00141015"/>
    <w:rsid w:val="00174FC7"/>
    <w:rsid w:val="001835DD"/>
    <w:rsid w:val="00192CBF"/>
    <w:rsid w:val="00192FF1"/>
    <w:rsid w:val="0019754B"/>
    <w:rsid w:val="0019794E"/>
    <w:rsid w:val="001A5F1B"/>
    <w:rsid w:val="001A6FC0"/>
    <w:rsid w:val="001B0A68"/>
    <w:rsid w:val="001B13E7"/>
    <w:rsid w:val="001B1C22"/>
    <w:rsid w:val="001B34C6"/>
    <w:rsid w:val="001B79F5"/>
    <w:rsid w:val="001C2207"/>
    <w:rsid w:val="001C2562"/>
    <w:rsid w:val="001D06CB"/>
    <w:rsid w:val="001D2683"/>
    <w:rsid w:val="001D2D2F"/>
    <w:rsid w:val="001D7832"/>
    <w:rsid w:val="001E6C9D"/>
    <w:rsid w:val="001E6D47"/>
    <w:rsid w:val="001F611F"/>
    <w:rsid w:val="00210DC1"/>
    <w:rsid w:val="00211D34"/>
    <w:rsid w:val="00214F04"/>
    <w:rsid w:val="00233C9E"/>
    <w:rsid w:val="00253F16"/>
    <w:rsid w:val="00257C85"/>
    <w:rsid w:val="00266CD6"/>
    <w:rsid w:val="00271083"/>
    <w:rsid w:val="00272E9E"/>
    <w:rsid w:val="00273D90"/>
    <w:rsid w:val="00275DAB"/>
    <w:rsid w:val="00275EC9"/>
    <w:rsid w:val="002A2EA6"/>
    <w:rsid w:val="002A782A"/>
    <w:rsid w:val="002B11E2"/>
    <w:rsid w:val="002B24B8"/>
    <w:rsid w:val="002B2FE2"/>
    <w:rsid w:val="002B372F"/>
    <w:rsid w:val="002B4CFE"/>
    <w:rsid w:val="002B530B"/>
    <w:rsid w:val="002D03B2"/>
    <w:rsid w:val="002D3AE9"/>
    <w:rsid w:val="002D4510"/>
    <w:rsid w:val="002F0734"/>
    <w:rsid w:val="002F2812"/>
    <w:rsid w:val="002F46E7"/>
    <w:rsid w:val="0030004B"/>
    <w:rsid w:val="003057A1"/>
    <w:rsid w:val="003101DA"/>
    <w:rsid w:val="00314757"/>
    <w:rsid w:val="00314B10"/>
    <w:rsid w:val="003163BC"/>
    <w:rsid w:val="003211CE"/>
    <w:rsid w:val="00334B8B"/>
    <w:rsid w:val="00334C0E"/>
    <w:rsid w:val="0035403A"/>
    <w:rsid w:val="0036394B"/>
    <w:rsid w:val="00366DB6"/>
    <w:rsid w:val="003709B5"/>
    <w:rsid w:val="003759C2"/>
    <w:rsid w:val="0038402F"/>
    <w:rsid w:val="003860CF"/>
    <w:rsid w:val="00390607"/>
    <w:rsid w:val="00395EDE"/>
    <w:rsid w:val="00397365"/>
    <w:rsid w:val="00397A8B"/>
    <w:rsid w:val="003A31F6"/>
    <w:rsid w:val="003C3447"/>
    <w:rsid w:val="003D0164"/>
    <w:rsid w:val="003D076C"/>
    <w:rsid w:val="003D2E9C"/>
    <w:rsid w:val="003E198C"/>
    <w:rsid w:val="003E25A1"/>
    <w:rsid w:val="003E27A2"/>
    <w:rsid w:val="003E78B5"/>
    <w:rsid w:val="003F6F5B"/>
    <w:rsid w:val="00410059"/>
    <w:rsid w:val="00415BAB"/>
    <w:rsid w:val="00415ED2"/>
    <w:rsid w:val="0042068C"/>
    <w:rsid w:val="0042070F"/>
    <w:rsid w:val="00426E36"/>
    <w:rsid w:val="0043026F"/>
    <w:rsid w:val="0044318E"/>
    <w:rsid w:val="00443B35"/>
    <w:rsid w:val="00445D92"/>
    <w:rsid w:val="0047122B"/>
    <w:rsid w:val="00473B7A"/>
    <w:rsid w:val="004762F2"/>
    <w:rsid w:val="00484734"/>
    <w:rsid w:val="00495A1D"/>
    <w:rsid w:val="004960E9"/>
    <w:rsid w:val="004A1FE5"/>
    <w:rsid w:val="004A2E88"/>
    <w:rsid w:val="004A5305"/>
    <w:rsid w:val="004B707A"/>
    <w:rsid w:val="004D7634"/>
    <w:rsid w:val="004E1B18"/>
    <w:rsid w:val="004E226F"/>
    <w:rsid w:val="004E611A"/>
    <w:rsid w:val="004E7F4B"/>
    <w:rsid w:val="004F35A1"/>
    <w:rsid w:val="005113B5"/>
    <w:rsid w:val="00516BC6"/>
    <w:rsid w:val="005237D2"/>
    <w:rsid w:val="00526223"/>
    <w:rsid w:val="005300D3"/>
    <w:rsid w:val="00533D9B"/>
    <w:rsid w:val="0053605E"/>
    <w:rsid w:val="00544F82"/>
    <w:rsid w:val="0054747D"/>
    <w:rsid w:val="005509D2"/>
    <w:rsid w:val="00557BA4"/>
    <w:rsid w:val="00565FC3"/>
    <w:rsid w:val="00584571"/>
    <w:rsid w:val="005863E1"/>
    <w:rsid w:val="00593C4F"/>
    <w:rsid w:val="005946A8"/>
    <w:rsid w:val="005972DF"/>
    <w:rsid w:val="005A4407"/>
    <w:rsid w:val="005A59EF"/>
    <w:rsid w:val="005B0260"/>
    <w:rsid w:val="005B0B55"/>
    <w:rsid w:val="005B1C7E"/>
    <w:rsid w:val="005C6976"/>
    <w:rsid w:val="005D0F84"/>
    <w:rsid w:val="005D5078"/>
    <w:rsid w:val="005E26DB"/>
    <w:rsid w:val="005E4B62"/>
    <w:rsid w:val="005F4DCD"/>
    <w:rsid w:val="005F68BF"/>
    <w:rsid w:val="005F6F41"/>
    <w:rsid w:val="00602DCB"/>
    <w:rsid w:val="00606C6C"/>
    <w:rsid w:val="00607ED7"/>
    <w:rsid w:val="00622959"/>
    <w:rsid w:val="00623816"/>
    <w:rsid w:val="00625DC6"/>
    <w:rsid w:val="006304B4"/>
    <w:rsid w:val="006317AC"/>
    <w:rsid w:val="006368A5"/>
    <w:rsid w:val="0064131B"/>
    <w:rsid w:val="006434B5"/>
    <w:rsid w:val="0064391D"/>
    <w:rsid w:val="00645FEC"/>
    <w:rsid w:val="00651821"/>
    <w:rsid w:val="00654384"/>
    <w:rsid w:val="0066037D"/>
    <w:rsid w:val="00660745"/>
    <w:rsid w:val="006675CD"/>
    <w:rsid w:val="006700D1"/>
    <w:rsid w:val="00684D9B"/>
    <w:rsid w:val="00693B59"/>
    <w:rsid w:val="00697556"/>
    <w:rsid w:val="006A7D71"/>
    <w:rsid w:val="006B4647"/>
    <w:rsid w:val="006B4C2B"/>
    <w:rsid w:val="006B6194"/>
    <w:rsid w:val="006B6D47"/>
    <w:rsid w:val="006C5AFE"/>
    <w:rsid w:val="006C7831"/>
    <w:rsid w:val="006D1E70"/>
    <w:rsid w:val="006E0981"/>
    <w:rsid w:val="006E505E"/>
    <w:rsid w:val="006F6D95"/>
    <w:rsid w:val="00706F13"/>
    <w:rsid w:val="007072E8"/>
    <w:rsid w:val="0071618D"/>
    <w:rsid w:val="00716468"/>
    <w:rsid w:val="00720965"/>
    <w:rsid w:val="00725FA4"/>
    <w:rsid w:val="00726E7F"/>
    <w:rsid w:val="007272EE"/>
    <w:rsid w:val="0073606F"/>
    <w:rsid w:val="00740446"/>
    <w:rsid w:val="007438A9"/>
    <w:rsid w:val="0074491E"/>
    <w:rsid w:val="00760C48"/>
    <w:rsid w:val="007610C3"/>
    <w:rsid w:val="0076247A"/>
    <w:rsid w:val="00766E52"/>
    <w:rsid w:val="00772290"/>
    <w:rsid w:val="00775964"/>
    <w:rsid w:val="007765FE"/>
    <w:rsid w:val="00783140"/>
    <w:rsid w:val="00794D40"/>
    <w:rsid w:val="00794E2E"/>
    <w:rsid w:val="00795BFB"/>
    <w:rsid w:val="007A0AEC"/>
    <w:rsid w:val="007A3836"/>
    <w:rsid w:val="007A610C"/>
    <w:rsid w:val="007B2760"/>
    <w:rsid w:val="007B2D56"/>
    <w:rsid w:val="007B34B6"/>
    <w:rsid w:val="007B3B6E"/>
    <w:rsid w:val="007B49DD"/>
    <w:rsid w:val="007B5CAD"/>
    <w:rsid w:val="007C1F92"/>
    <w:rsid w:val="007D198D"/>
    <w:rsid w:val="007D5316"/>
    <w:rsid w:val="00806C01"/>
    <w:rsid w:val="008148CC"/>
    <w:rsid w:val="008167FE"/>
    <w:rsid w:val="008211A4"/>
    <w:rsid w:val="00823485"/>
    <w:rsid w:val="008238A3"/>
    <w:rsid w:val="00835839"/>
    <w:rsid w:val="00860BE7"/>
    <w:rsid w:val="0086782C"/>
    <w:rsid w:val="00873150"/>
    <w:rsid w:val="0087657D"/>
    <w:rsid w:val="008807D5"/>
    <w:rsid w:val="00880832"/>
    <w:rsid w:val="00886EE1"/>
    <w:rsid w:val="0088727D"/>
    <w:rsid w:val="00887B56"/>
    <w:rsid w:val="00892826"/>
    <w:rsid w:val="00897C75"/>
    <w:rsid w:val="008A1FC4"/>
    <w:rsid w:val="008B5B25"/>
    <w:rsid w:val="008B73BA"/>
    <w:rsid w:val="008C1130"/>
    <w:rsid w:val="008C2130"/>
    <w:rsid w:val="008D18E6"/>
    <w:rsid w:val="008D7A9B"/>
    <w:rsid w:val="008E0060"/>
    <w:rsid w:val="008E76AC"/>
    <w:rsid w:val="008F21F6"/>
    <w:rsid w:val="008F4B1C"/>
    <w:rsid w:val="00905739"/>
    <w:rsid w:val="009113C2"/>
    <w:rsid w:val="0091280D"/>
    <w:rsid w:val="00915D4A"/>
    <w:rsid w:val="0093188D"/>
    <w:rsid w:val="0093535F"/>
    <w:rsid w:val="0094317A"/>
    <w:rsid w:val="0094378C"/>
    <w:rsid w:val="00951F79"/>
    <w:rsid w:val="009608FF"/>
    <w:rsid w:val="00974AB5"/>
    <w:rsid w:val="00982A26"/>
    <w:rsid w:val="0098706D"/>
    <w:rsid w:val="009935FB"/>
    <w:rsid w:val="009A6958"/>
    <w:rsid w:val="009B5ED6"/>
    <w:rsid w:val="009C7C13"/>
    <w:rsid w:val="009D3BF4"/>
    <w:rsid w:val="009F4A54"/>
    <w:rsid w:val="009F4BEC"/>
    <w:rsid w:val="009F5874"/>
    <w:rsid w:val="00A22E4A"/>
    <w:rsid w:val="00A24936"/>
    <w:rsid w:val="00A25FD7"/>
    <w:rsid w:val="00A347CF"/>
    <w:rsid w:val="00A37275"/>
    <w:rsid w:val="00A43AFF"/>
    <w:rsid w:val="00A50D5A"/>
    <w:rsid w:val="00A54857"/>
    <w:rsid w:val="00A63EEE"/>
    <w:rsid w:val="00A70A65"/>
    <w:rsid w:val="00A7793A"/>
    <w:rsid w:val="00A8376A"/>
    <w:rsid w:val="00A85257"/>
    <w:rsid w:val="00AA4CC7"/>
    <w:rsid w:val="00AA5E8E"/>
    <w:rsid w:val="00AB6CA7"/>
    <w:rsid w:val="00AD01E4"/>
    <w:rsid w:val="00AD0858"/>
    <w:rsid w:val="00AE56AC"/>
    <w:rsid w:val="00AE7340"/>
    <w:rsid w:val="00AF1BBD"/>
    <w:rsid w:val="00B0183C"/>
    <w:rsid w:val="00B10207"/>
    <w:rsid w:val="00B1389B"/>
    <w:rsid w:val="00B141E7"/>
    <w:rsid w:val="00B20292"/>
    <w:rsid w:val="00B27FA7"/>
    <w:rsid w:val="00B351B4"/>
    <w:rsid w:val="00B41CFA"/>
    <w:rsid w:val="00B4361F"/>
    <w:rsid w:val="00B46BCA"/>
    <w:rsid w:val="00B46DC9"/>
    <w:rsid w:val="00B478AA"/>
    <w:rsid w:val="00B755E2"/>
    <w:rsid w:val="00B818D9"/>
    <w:rsid w:val="00B83135"/>
    <w:rsid w:val="00B83B71"/>
    <w:rsid w:val="00B87806"/>
    <w:rsid w:val="00B87EC9"/>
    <w:rsid w:val="00B90DBD"/>
    <w:rsid w:val="00B92FC6"/>
    <w:rsid w:val="00BB23D6"/>
    <w:rsid w:val="00BB718A"/>
    <w:rsid w:val="00BC1BD0"/>
    <w:rsid w:val="00BC38FD"/>
    <w:rsid w:val="00BC7320"/>
    <w:rsid w:val="00BD4890"/>
    <w:rsid w:val="00BD4D79"/>
    <w:rsid w:val="00C017D6"/>
    <w:rsid w:val="00C034CB"/>
    <w:rsid w:val="00C03CF2"/>
    <w:rsid w:val="00C051A8"/>
    <w:rsid w:val="00C054BC"/>
    <w:rsid w:val="00C05F18"/>
    <w:rsid w:val="00C111BA"/>
    <w:rsid w:val="00C151FA"/>
    <w:rsid w:val="00C15633"/>
    <w:rsid w:val="00C17897"/>
    <w:rsid w:val="00C33FBF"/>
    <w:rsid w:val="00C352B8"/>
    <w:rsid w:val="00C409D5"/>
    <w:rsid w:val="00C435C3"/>
    <w:rsid w:val="00C6234B"/>
    <w:rsid w:val="00C63EAE"/>
    <w:rsid w:val="00C757F9"/>
    <w:rsid w:val="00C7619F"/>
    <w:rsid w:val="00C7629F"/>
    <w:rsid w:val="00C77A7C"/>
    <w:rsid w:val="00C8661B"/>
    <w:rsid w:val="00C924BD"/>
    <w:rsid w:val="00C94FEA"/>
    <w:rsid w:val="00C96E95"/>
    <w:rsid w:val="00CA139A"/>
    <w:rsid w:val="00CA2899"/>
    <w:rsid w:val="00CA3A3D"/>
    <w:rsid w:val="00CA77FB"/>
    <w:rsid w:val="00CB379B"/>
    <w:rsid w:val="00CB5DD0"/>
    <w:rsid w:val="00CB72B3"/>
    <w:rsid w:val="00CC2AC6"/>
    <w:rsid w:val="00CC51D4"/>
    <w:rsid w:val="00CC65DA"/>
    <w:rsid w:val="00CD4F0A"/>
    <w:rsid w:val="00CD6931"/>
    <w:rsid w:val="00CE6B1A"/>
    <w:rsid w:val="00CE7129"/>
    <w:rsid w:val="00CF21B9"/>
    <w:rsid w:val="00CF671B"/>
    <w:rsid w:val="00CF6BF9"/>
    <w:rsid w:val="00D03800"/>
    <w:rsid w:val="00D04E61"/>
    <w:rsid w:val="00D065D3"/>
    <w:rsid w:val="00D112EC"/>
    <w:rsid w:val="00D14C94"/>
    <w:rsid w:val="00D220E6"/>
    <w:rsid w:val="00D27A23"/>
    <w:rsid w:val="00D342A6"/>
    <w:rsid w:val="00D432B6"/>
    <w:rsid w:val="00D45CA6"/>
    <w:rsid w:val="00D464BF"/>
    <w:rsid w:val="00D53E26"/>
    <w:rsid w:val="00D6411E"/>
    <w:rsid w:val="00D652FA"/>
    <w:rsid w:val="00D67F84"/>
    <w:rsid w:val="00D71E0A"/>
    <w:rsid w:val="00D81C27"/>
    <w:rsid w:val="00D836B3"/>
    <w:rsid w:val="00D95AEC"/>
    <w:rsid w:val="00DA0048"/>
    <w:rsid w:val="00DB791E"/>
    <w:rsid w:val="00DC5F09"/>
    <w:rsid w:val="00DC77E8"/>
    <w:rsid w:val="00DD4F0E"/>
    <w:rsid w:val="00DD5F92"/>
    <w:rsid w:val="00DF0BF0"/>
    <w:rsid w:val="00DF2164"/>
    <w:rsid w:val="00DF3CA2"/>
    <w:rsid w:val="00E00176"/>
    <w:rsid w:val="00E01463"/>
    <w:rsid w:val="00E05E0A"/>
    <w:rsid w:val="00E060BE"/>
    <w:rsid w:val="00E066BB"/>
    <w:rsid w:val="00E11570"/>
    <w:rsid w:val="00E211DD"/>
    <w:rsid w:val="00E228F7"/>
    <w:rsid w:val="00E25CD7"/>
    <w:rsid w:val="00E35E0D"/>
    <w:rsid w:val="00E37E74"/>
    <w:rsid w:val="00E400BE"/>
    <w:rsid w:val="00E45A62"/>
    <w:rsid w:val="00E47EB5"/>
    <w:rsid w:val="00E534CF"/>
    <w:rsid w:val="00E550EB"/>
    <w:rsid w:val="00E62E46"/>
    <w:rsid w:val="00E6382B"/>
    <w:rsid w:val="00E81CB4"/>
    <w:rsid w:val="00E82C93"/>
    <w:rsid w:val="00E8585B"/>
    <w:rsid w:val="00EA3F15"/>
    <w:rsid w:val="00EA7847"/>
    <w:rsid w:val="00EB4C2F"/>
    <w:rsid w:val="00EB5CBA"/>
    <w:rsid w:val="00EC2053"/>
    <w:rsid w:val="00EC298E"/>
    <w:rsid w:val="00EC575F"/>
    <w:rsid w:val="00ED0469"/>
    <w:rsid w:val="00EE1D48"/>
    <w:rsid w:val="00EE2E6E"/>
    <w:rsid w:val="00EE661B"/>
    <w:rsid w:val="00F0759E"/>
    <w:rsid w:val="00F16A43"/>
    <w:rsid w:val="00F27DEB"/>
    <w:rsid w:val="00F40A36"/>
    <w:rsid w:val="00F46780"/>
    <w:rsid w:val="00F6174F"/>
    <w:rsid w:val="00F730B9"/>
    <w:rsid w:val="00F74C42"/>
    <w:rsid w:val="00F77304"/>
    <w:rsid w:val="00F8014F"/>
    <w:rsid w:val="00F821A3"/>
    <w:rsid w:val="00F83F5B"/>
    <w:rsid w:val="00F9314A"/>
    <w:rsid w:val="00F93B11"/>
    <w:rsid w:val="00F940B2"/>
    <w:rsid w:val="00F96E3C"/>
    <w:rsid w:val="00FB1538"/>
    <w:rsid w:val="00FC214C"/>
    <w:rsid w:val="00FC58EF"/>
    <w:rsid w:val="00FD33DF"/>
    <w:rsid w:val="00FE39D7"/>
    <w:rsid w:val="00FE48FF"/>
    <w:rsid w:val="00FF4C63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 w:eastAsia="x-none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/>
      <w:b/>
      <w:snapToGrid w:val="0"/>
      <w:color w:val="000000"/>
      <w:spacing w:val="20"/>
      <w:sz w:val="20"/>
      <w:szCs w:val="20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/>
      <w:b/>
      <w:snapToGrid w:val="0"/>
      <w:color w:val="000000"/>
      <w:spacing w:val="2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 w:eastAsia="x-none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/>
      <w:b/>
      <w:bCs/>
      <w:lang w:val="x-none" w:eastAsia="x-none"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/>
      <w:b/>
      <w:bCs/>
      <w:spacing w:val="-3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b/>
      <w:bCs/>
      <w:lang w:val="x-none" w:eastAsia="x-none"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 w:eastAsia="x-none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  <w:lang w:val="x-none" w:eastAsia="x-none"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760C48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7A61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610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A610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10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A610C"/>
    <w:rPr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DA"/>
    <w:pPr>
      <w:ind w:left="567"/>
    </w:pPr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101DA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3">
    <w:name w:val="heading 3"/>
    <w:basedOn w:val="Normal"/>
    <w:next w:val="Normal"/>
    <w:link w:val="Ttulo3Car"/>
    <w:qFormat/>
    <w:rsid w:val="003101DA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 w:eastAsia="x-none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jc w:val="center"/>
      <w:outlineLvl w:val="3"/>
    </w:pPr>
    <w:rPr>
      <w:rFonts w:ascii="Arial" w:hAnsi="Arial"/>
      <w:b/>
      <w:snapToGrid w:val="0"/>
      <w:color w:val="000000"/>
      <w:spacing w:val="20"/>
      <w:sz w:val="20"/>
      <w:szCs w:val="20"/>
      <w:lang w:val="es-ES_tradnl" w:eastAsia="x-none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jc w:val="center"/>
      <w:outlineLvl w:val="4"/>
    </w:pPr>
    <w:rPr>
      <w:rFonts w:ascii="Arial" w:hAnsi="Arial"/>
      <w:b/>
      <w:snapToGrid w:val="0"/>
      <w:color w:val="000000"/>
      <w:spacing w:val="20"/>
      <w:sz w:val="28"/>
      <w:szCs w:val="20"/>
      <w:lang w:val="es-ES_tradnl" w:eastAsia="x-none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4647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</w:pPr>
    <w:rPr>
      <w:rFonts w:ascii="CG Times" w:hAnsi="CG Times"/>
      <w:szCs w:val="20"/>
      <w:lang w:val="es-CO" w:eastAsia="x-none"/>
    </w:rPr>
  </w:style>
  <w:style w:type="paragraph" w:styleId="Piedepgina">
    <w:name w:val="footer"/>
    <w:basedOn w:val="Normal"/>
    <w:semiHidden/>
    <w:rsid w:val="003101DA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3101DA"/>
  </w:style>
  <w:style w:type="paragraph" w:styleId="Textoindependiente">
    <w:name w:val="Body Text"/>
    <w:basedOn w:val="Normal"/>
    <w:link w:val="TextoindependienteCar"/>
    <w:semiHidden/>
    <w:rsid w:val="003101DA"/>
    <w:pPr>
      <w:jc w:val="center"/>
    </w:pPr>
    <w:rPr>
      <w:rFonts w:ascii="Arial" w:hAnsi="Arial"/>
      <w:b/>
      <w:bCs/>
      <w:lang w:val="x-none" w:eastAsia="x-none"/>
    </w:rPr>
  </w:style>
  <w:style w:type="paragraph" w:styleId="Textoindependiente3">
    <w:name w:val="Body Text 3"/>
    <w:basedOn w:val="Normal"/>
    <w:link w:val="Textoindependiente3Car"/>
    <w:semiHidden/>
    <w:rsid w:val="003101DA"/>
    <w:pPr>
      <w:jc w:val="center"/>
      <w:outlineLvl w:val="0"/>
    </w:pPr>
    <w:rPr>
      <w:rFonts w:ascii="Arial" w:hAnsi="Arial"/>
      <w:b/>
      <w:bCs/>
      <w:spacing w:val="-3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5FA4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25FA4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val="es-CO"/>
    </w:rPr>
  </w:style>
  <w:style w:type="character" w:customStyle="1" w:styleId="Ttulo3Car">
    <w:name w:val="Título 3 Car"/>
    <w:link w:val="Ttulo3"/>
    <w:rsid w:val="00141013"/>
    <w:rPr>
      <w:rFonts w:ascii="CG Times" w:hAnsi="CG Times"/>
      <w:b/>
      <w:snapToGrid w:val="0"/>
      <w:color w:val="000000"/>
      <w:sz w:val="24"/>
      <w:lang w:val="es-ES_tradnl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/>
    </w:rPr>
  </w:style>
  <w:style w:type="character" w:customStyle="1" w:styleId="TextoindependienteCar">
    <w:name w:val="Texto independiente Car"/>
    <w:link w:val="Textoindependiente"/>
    <w:semiHidden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semiHidden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rsid w:val="00795BFB"/>
    <w:rPr>
      <w:rFonts w:ascii="Calibri" w:eastAsia="Times New Roman" w:hAnsi="Calibri" w:cs="Times New Roman"/>
      <w:b/>
      <w:bCs/>
      <w:sz w:val="22"/>
      <w:szCs w:val="22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/>
      <w:b/>
      <w:bCs/>
      <w:lang w:val="x-none" w:eastAsia="x-none"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1405C6"/>
    <w:pPr>
      <w:ind w:left="708"/>
    </w:pPr>
    <w:rPr>
      <w:sz w:val="20"/>
      <w:szCs w:val="20"/>
      <w:lang w:val="es-CO" w:eastAsia="x-none"/>
    </w:rPr>
  </w:style>
  <w:style w:type="character" w:customStyle="1" w:styleId="PrrafodelistaCar">
    <w:name w:val="Párrafo de lista Car"/>
    <w:link w:val="Prrafodelista"/>
    <w:uiPriority w:val="34"/>
    <w:rsid w:val="001405C6"/>
    <w:rPr>
      <w:lang w:val="es-CO"/>
    </w:rPr>
  </w:style>
  <w:style w:type="paragraph" w:styleId="TDC1">
    <w:name w:val="toc 1"/>
    <w:basedOn w:val="Normal"/>
    <w:next w:val="Normal"/>
    <w:autoRedefine/>
    <w:semiHidden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AE2"/>
    <w:pPr>
      <w:spacing w:after="120" w:line="480" w:lineRule="auto"/>
    </w:pPr>
    <w:rPr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semiHidden/>
    <w:rsid w:val="00006AE2"/>
    <w:rPr>
      <w:sz w:val="24"/>
      <w:szCs w:val="24"/>
    </w:rPr>
  </w:style>
  <w:style w:type="paragraph" w:styleId="Epgrafe">
    <w:name w:val="caption"/>
    <w:basedOn w:val="Normal"/>
    <w:next w:val="Normal"/>
    <w:uiPriority w:val="35"/>
    <w:qFormat/>
    <w:rsid w:val="003A31F6"/>
    <w:pPr>
      <w:widowControl w:val="0"/>
      <w:adjustRightInd w:val="0"/>
      <w:spacing w:before="120" w:after="120" w:line="360" w:lineRule="atLeast"/>
      <w:ind w:left="0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ind w:left="0"/>
    </w:pPr>
    <w:rPr>
      <w:rFonts w:ascii="Century Gothic" w:hAnsi="Century Gothic"/>
      <w:b/>
      <w:bCs/>
      <w:lang w:val="x-none" w:eastAsia="x-none"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ind w:left="0"/>
      <w:jc w:val="both"/>
      <w:textAlignment w:val="baseline"/>
    </w:pPr>
    <w:rPr>
      <w:rFonts w:ascii="Arial" w:hAnsi="Arial"/>
      <w:sz w:val="22"/>
      <w:szCs w:val="20"/>
    </w:rPr>
  </w:style>
  <w:style w:type="character" w:customStyle="1" w:styleId="Ttulo7Car">
    <w:name w:val="Título 7 Car"/>
    <w:link w:val="Ttulo7"/>
    <w:uiPriority w:val="9"/>
    <w:semiHidden/>
    <w:rsid w:val="006B4647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01463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E01463"/>
    <w:rPr>
      <w:sz w:val="24"/>
      <w:szCs w:val="24"/>
      <w:lang w:val="es-ES" w:eastAsia="es-ES"/>
    </w:rPr>
  </w:style>
  <w:style w:type="paragraph" w:customStyle="1" w:styleId="Vietaletra">
    <w:name w:val="Viñeta letra"/>
    <w:basedOn w:val="Normal"/>
    <w:next w:val="Normal"/>
    <w:rsid w:val="00E01463"/>
    <w:pPr>
      <w:numPr>
        <w:numId w:val="16"/>
      </w:numPr>
      <w:suppressAutoHyphens/>
      <w:overflowPunct w:val="0"/>
      <w:autoSpaceDE w:val="0"/>
      <w:ind w:left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E01463"/>
    <w:pPr>
      <w:suppressLineNumbers/>
      <w:suppressAutoHyphens/>
      <w:ind w:left="0"/>
      <w:jc w:val="center"/>
    </w:pPr>
    <w:rPr>
      <w:rFonts w:ascii="Arial" w:hAnsi="Arial"/>
      <w:b/>
      <w:bCs/>
      <w:sz w:val="22"/>
      <w:lang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060B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E060BE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760C48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7A61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610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A610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610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A610C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reg.gov.c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reg.gov.c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eg@creg.gov.co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973C1-3C20-4359-ABE0-99BB3E8D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PLANTILLA1.dotx</Template>
  <TotalTime>0</TotalTime>
  <Pages>9</Pages>
  <Words>5556</Words>
  <Characters>30562</Characters>
  <Application>Microsoft Office Word</Application>
  <DocSecurity>4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36046</CharactersWithSpaces>
  <SharedDoc>false</SharedDoc>
  <HLinks>
    <vt:vector size="18" baseType="variant">
      <vt:variant>
        <vt:i4>2949175</vt:i4>
      </vt:variant>
      <vt:variant>
        <vt:i4>6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  <vt:variant>
        <vt:i4>2949175</vt:i4>
      </vt:variant>
      <vt:variant>
        <vt:i4>3</vt:i4>
      </vt:variant>
      <vt:variant>
        <vt:i4>0</vt:i4>
      </vt:variant>
      <vt:variant>
        <vt:i4>5</vt:i4>
      </vt:variant>
      <vt:variant>
        <vt:lpwstr>http://www.creg.gov.co/</vt:lpwstr>
      </vt:variant>
      <vt:variant>
        <vt:lpwstr/>
      </vt:variant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LSROJAS</dc:creator>
  <cp:lastModifiedBy>Luz Stella Rojas Macias</cp:lastModifiedBy>
  <cp:revision>2</cp:revision>
  <cp:lastPrinted>2013-02-19T17:13:00Z</cp:lastPrinted>
  <dcterms:created xsi:type="dcterms:W3CDTF">2013-03-11T20:59:00Z</dcterms:created>
  <dcterms:modified xsi:type="dcterms:W3CDTF">2013-03-11T20:59:00Z</dcterms:modified>
</cp:coreProperties>
</file>