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4C6E1" w14:textId="77777777" w:rsidR="00625DC6" w:rsidRPr="00E060BE" w:rsidRDefault="00952CC9" w:rsidP="00012259">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4E36D4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7" o:title=""/>
          </v:shape>
          <o:OLEObject Type="Embed" ProgID="PBrush" ShapeID="_x0000_s1026" DrawAspect="Content" ObjectID="_1693203111" r:id="rId8"/>
        </w:object>
      </w:r>
    </w:p>
    <w:p w14:paraId="23FE5DF0" w14:textId="77777777" w:rsidR="00625DC6" w:rsidRPr="00E060BE" w:rsidRDefault="00625DC6" w:rsidP="00012259">
      <w:pPr>
        <w:pStyle w:val="Encabezado"/>
        <w:tabs>
          <w:tab w:val="clear" w:pos="8504"/>
          <w:tab w:val="left" w:pos="0"/>
          <w:tab w:val="right" w:pos="9356"/>
        </w:tabs>
        <w:ind w:left="0"/>
        <w:jc w:val="both"/>
        <w:rPr>
          <w:rFonts w:ascii="Bookman Old Style" w:hAnsi="Bookman Old Style"/>
          <w:szCs w:val="24"/>
        </w:rPr>
      </w:pPr>
    </w:p>
    <w:p w14:paraId="70667C81" w14:textId="77777777"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14:paraId="26C3432C" w14:textId="77777777" w:rsidR="00CA77FB" w:rsidRPr="00E060BE" w:rsidRDefault="00CA77FB" w:rsidP="00012259">
      <w:pPr>
        <w:pStyle w:val="Ttulo4"/>
        <w:tabs>
          <w:tab w:val="left" w:pos="0"/>
          <w:tab w:val="right" w:pos="9356"/>
        </w:tabs>
        <w:ind w:left="0"/>
        <w:rPr>
          <w:rFonts w:ascii="Bookman Old Style" w:hAnsi="Bookman Old Style"/>
          <w:b w:val="0"/>
          <w:bCs/>
          <w:sz w:val="24"/>
          <w:szCs w:val="24"/>
        </w:rPr>
      </w:pPr>
    </w:p>
    <w:p w14:paraId="2BF4AE73" w14:textId="77777777"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64D545D8"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64E56807"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4FD4B859" w14:textId="10CB7811" w:rsidR="00CA77FB" w:rsidRPr="00E060BE" w:rsidRDefault="00CA77FB" w:rsidP="00012259">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1258EA">
        <w:rPr>
          <w:rFonts w:ascii="Bookman Old Style" w:hAnsi="Bookman Old Style"/>
          <w:sz w:val="24"/>
          <w:szCs w:val="24"/>
        </w:rPr>
        <w:t xml:space="preserve">110 </w:t>
      </w:r>
      <w:r w:rsidRPr="00E060BE">
        <w:rPr>
          <w:rFonts w:ascii="Bookman Old Style" w:hAnsi="Bookman Old Style"/>
          <w:sz w:val="24"/>
          <w:szCs w:val="24"/>
        </w:rPr>
        <w:t>DE 20</w:t>
      </w:r>
      <w:r w:rsidR="00C92B33">
        <w:rPr>
          <w:rFonts w:ascii="Bookman Old Style" w:hAnsi="Bookman Old Style"/>
          <w:sz w:val="24"/>
          <w:szCs w:val="24"/>
        </w:rPr>
        <w:t>2</w:t>
      </w:r>
      <w:r w:rsidR="00970A59">
        <w:rPr>
          <w:rFonts w:ascii="Bookman Old Style" w:hAnsi="Bookman Old Style"/>
          <w:sz w:val="24"/>
          <w:szCs w:val="24"/>
        </w:rPr>
        <w:t>1</w:t>
      </w:r>
    </w:p>
    <w:p w14:paraId="2EB10613" w14:textId="77777777"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14:paraId="5842D547" w14:textId="64C661EE" w:rsidR="00CA77FB" w:rsidRPr="00E060BE" w:rsidRDefault="00CA77FB" w:rsidP="00012259">
      <w:pPr>
        <w:pStyle w:val="Ttulo3"/>
        <w:tabs>
          <w:tab w:val="left" w:pos="0"/>
          <w:tab w:val="right" w:pos="9356"/>
        </w:tabs>
        <w:ind w:left="0"/>
        <w:rPr>
          <w:rFonts w:ascii="Bookman Old Style" w:hAnsi="Bookman Old Style"/>
          <w:b w:val="0"/>
          <w:szCs w:val="24"/>
        </w:rPr>
      </w:pPr>
      <w:proofErr w:type="gramStart"/>
      <w:r w:rsidRPr="00E060BE">
        <w:rPr>
          <w:rFonts w:ascii="Bookman Old Style" w:hAnsi="Bookman Old Style"/>
          <w:b w:val="0"/>
          <w:szCs w:val="24"/>
        </w:rPr>
        <w:t xml:space="preserve">(  </w:t>
      </w:r>
      <w:proofErr w:type="gramEnd"/>
      <w:r w:rsidRPr="00E060BE">
        <w:rPr>
          <w:rFonts w:ascii="Bookman Old Style" w:hAnsi="Bookman Old Style"/>
          <w:b w:val="0"/>
          <w:szCs w:val="24"/>
        </w:rPr>
        <w:t xml:space="preserve"> </w:t>
      </w:r>
      <w:r w:rsidR="001258EA">
        <w:rPr>
          <w:rFonts w:ascii="Bookman Old Style" w:hAnsi="Bookman Old Style"/>
          <w:bCs/>
          <w:szCs w:val="24"/>
        </w:rPr>
        <w:t>25 AGO. 2021</w:t>
      </w:r>
      <w:r w:rsidRPr="00E060BE">
        <w:rPr>
          <w:rFonts w:ascii="Bookman Old Style" w:hAnsi="Bookman Old Style"/>
          <w:b w:val="0"/>
          <w:szCs w:val="24"/>
        </w:rPr>
        <w:t xml:space="preserve">   )</w:t>
      </w:r>
    </w:p>
    <w:p w14:paraId="16FCDE7C" w14:textId="77777777" w:rsidR="00CA77FB" w:rsidRPr="00E060BE" w:rsidRDefault="00CA77FB" w:rsidP="00012259">
      <w:pPr>
        <w:tabs>
          <w:tab w:val="left" w:pos="0"/>
          <w:tab w:val="right" w:pos="9356"/>
        </w:tabs>
        <w:ind w:left="0"/>
        <w:jc w:val="center"/>
        <w:rPr>
          <w:rFonts w:ascii="Bookman Old Style" w:hAnsi="Bookman Old Style"/>
          <w:lang w:val="es-ES_tradnl"/>
        </w:rPr>
      </w:pPr>
    </w:p>
    <w:p w14:paraId="7DEFFEC7" w14:textId="77777777" w:rsidR="00151E2A" w:rsidRDefault="00151E2A" w:rsidP="005468BC">
      <w:pPr>
        <w:pStyle w:val="Textodebloque"/>
        <w:spacing w:after="0"/>
        <w:ind w:left="0" w:right="0"/>
        <w:rPr>
          <w:rFonts w:ascii="Bookman Old Style" w:hAnsi="Bookman Old Style" w:cs="Arial"/>
          <w:szCs w:val="24"/>
        </w:rPr>
      </w:pPr>
    </w:p>
    <w:p w14:paraId="7B0E2049" w14:textId="2F0A7B3B" w:rsidR="005468BC" w:rsidRPr="0041407C" w:rsidRDefault="005468BC" w:rsidP="00970A59">
      <w:pPr>
        <w:pStyle w:val="Textodebloque"/>
        <w:spacing w:after="0"/>
        <w:ind w:left="0" w:right="0"/>
        <w:jc w:val="center"/>
        <w:rPr>
          <w:rFonts w:ascii="Bookman Old Style" w:hAnsi="Bookman Old Style" w:cs="Arial"/>
          <w:szCs w:val="24"/>
        </w:rPr>
      </w:pPr>
      <w:bookmarkStart w:id="0" w:name="_Hlk82590360"/>
      <w:r w:rsidRPr="008950A8">
        <w:rPr>
          <w:rFonts w:ascii="Bookman Old Style" w:hAnsi="Bookman Old Style" w:cs="Arial"/>
          <w:szCs w:val="24"/>
        </w:rPr>
        <w:t xml:space="preserve">Por la cual se oficializan los ingresos anuales esperados para </w:t>
      </w:r>
      <w:r w:rsidR="00441D17">
        <w:rPr>
          <w:rFonts w:ascii="Bookman Old Style" w:hAnsi="Bookman Old Style" w:cs="Arial"/>
          <w:szCs w:val="24"/>
        </w:rPr>
        <w:t>SAEB La Arenosa</w:t>
      </w:r>
      <w:r w:rsidR="00F7468C">
        <w:rPr>
          <w:rFonts w:ascii="Bookman Old Style" w:hAnsi="Bookman Old Style" w:cs="Arial"/>
          <w:szCs w:val="24"/>
        </w:rPr>
        <w:t xml:space="preserve"> S.A.S. E.S.P.</w:t>
      </w:r>
      <w:r w:rsidRPr="008950A8">
        <w:rPr>
          <w:rFonts w:ascii="Bookman Old Style" w:hAnsi="Bookman Old Style" w:cs="Arial"/>
          <w:szCs w:val="24"/>
        </w:rPr>
        <w:t xml:space="preserve"> por el diseño, suministro, construcción, operación y mantenimiento </w:t>
      </w:r>
      <w:r w:rsidR="00F7468C">
        <w:rPr>
          <w:rFonts w:ascii="Bookman Old Style" w:hAnsi="Bookman Old Style" w:cs="Arial"/>
          <w:szCs w:val="24"/>
        </w:rPr>
        <w:t>de</w:t>
      </w:r>
      <w:r w:rsidR="00441D17">
        <w:rPr>
          <w:rFonts w:ascii="Bookman Old Style" w:hAnsi="Bookman Old Style" w:cs="Arial"/>
          <w:szCs w:val="24"/>
        </w:rPr>
        <w:t>l</w:t>
      </w:r>
      <w:r w:rsidR="00F7468C">
        <w:rPr>
          <w:rFonts w:ascii="Bookman Old Style" w:hAnsi="Bookman Old Style" w:cs="Arial"/>
          <w:szCs w:val="24"/>
        </w:rPr>
        <w:t xml:space="preserve"> </w:t>
      </w:r>
      <w:r w:rsidR="00441D17">
        <w:rPr>
          <w:rFonts w:ascii="Bookman Old Style" w:hAnsi="Bookman Old Style" w:cs="Arial"/>
          <w:szCs w:val="24"/>
        </w:rPr>
        <w:t>Sistema de Almacenamiento de Energía Eléctrica con Baterías en el departamento del Atlántico</w:t>
      </w:r>
      <w:r w:rsidRPr="008950A8">
        <w:rPr>
          <w:rFonts w:ascii="Bookman Old Style" w:hAnsi="Bookman Old Style" w:cs="Arial"/>
          <w:szCs w:val="24"/>
        </w:rPr>
        <w:t xml:space="preserve">, de acuerdo con la convocatoria </w:t>
      </w:r>
      <w:r w:rsidR="00441D17">
        <w:rPr>
          <w:rFonts w:ascii="Bookman Old Style" w:hAnsi="Bookman Old Style" w:cs="Arial"/>
          <w:szCs w:val="24"/>
        </w:rPr>
        <w:t>UPME STR 01-2021</w:t>
      </w:r>
      <w:bookmarkEnd w:id="0"/>
      <w:r w:rsidRPr="0041407C">
        <w:rPr>
          <w:rFonts w:ascii="Bookman Old Style" w:hAnsi="Bookman Old Style" w:cs="Arial"/>
          <w:szCs w:val="24"/>
          <w:lang w:val="es-ES"/>
        </w:rPr>
        <w:t>.</w:t>
      </w:r>
    </w:p>
    <w:p w14:paraId="67F9846E" w14:textId="77777777" w:rsidR="005468BC" w:rsidRPr="0041407C" w:rsidRDefault="005468BC" w:rsidP="005468BC">
      <w:pPr>
        <w:ind w:left="0" w:right="788"/>
        <w:jc w:val="both"/>
        <w:rPr>
          <w:rFonts w:ascii="Bookman Old Style" w:hAnsi="Bookman Old Style" w:cs="Arial"/>
        </w:rPr>
      </w:pPr>
    </w:p>
    <w:p w14:paraId="6A5A7029" w14:textId="06E41F4B" w:rsidR="005468BC" w:rsidRPr="0041407C" w:rsidRDefault="005468BC" w:rsidP="005468BC">
      <w:pPr>
        <w:ind w:left="0" w:right="788"/>
        <w:jc w:val="both"/>
        <w:rPr>
          <w:rFonts w:ascii="Bookman Old Style" w:hAnsi="Bookman Old Style" w:cs="Arial"/>
        </w:rPr>
      </w:pPr>
    </w:p>
    <w:p w14:paraId="2A8DCCEE" w14:textId="77777777" w:rsidR="005468BC" w:rsidRPr="0041407C" w:rsidRDefault="005468BC" w:rsidP="005468BC">
      <w:pPr>
        <w:ind w:left="0"/>
        <w:jc w:val="center"/>
        <w:rPr>
          <w:rFonts w:ascii="Bookman Old Style" w:hAnsi="Bookman Old Style" w:cs="Arial"/>
          <w:b/>
          <w:bCs/>
        </w:rPr>
      </w:pPr>
      <w:r w:rsidRPr="0041407C">
        <w:rPr>
          <w:rFonts w:ascii="Bookman Old Style" w:hAnsi="Bookman Old Style" w:cs="Arial"/>
          <w:b/>
          <w:bCs/>
        </w:rPr>
        <w:t>LA COMISIÓN DE REGULACIÓN DE ENERGÍA Y GAS</w:t>
      </w:r>
    </w:p>
    <w:p w14:paraId="1CFB9FDA" w14:textId="77777777" w:rsidR="005468BC" w:rsidRPr="0041407C" w:rsidRDefault="005468BC" w:rsidP="005468BC">
      <w:pPr>
        <w:ind w:left="0" w:right="788"/>
        <w:jc w:val="both"/>
        <w:rPr>
          <w:rFonts w:ascii="Bookman Old Style" w:hAnsi="Bookman Old Style" w:cs="Arial"/>
          <w:b/>
        </w:rPr>
      </w:pPr>
    </w:p>
    <w:p w14:paraId="7C303C6B" w14:textId="77777777" w:rsidR="005468BC" w:rsidRPr="0041407C" w:rsidRDefault="005468BC" w:rsidP="005468BC">
      <w:pPr>
        <w:ind w:left="0" w:right="788"/>
        <w:jc w:val="both"/>
        <w:rPr>
          <w:rFonts w:ascii="Bookman Old Style" w:hAnsi="Bookman Old Style" w:cs="Arial"/>
          <w:b/>
        </w:rPr>
      </w:pPr>
    </w:p>
    <w:p w14:paraId="618AC6FC" w14:textId="77777777" w:rsidR="005468BC" w:rsidRPr="0041407C" w:rsidRDefault="005468BC" w:rsidP="00970A59">
      <w:pPr>
        <w:tabs>
          <w:tab w:val="left" w:pos="9356"/>
        </w:tabs>
        <w:ind w:left="0" w:right="51"/>
        <w:jc w:val="center"/>
        <w:rPr>
          <w:rFonts w:ascii="Bookman Old Style" w:hAnsi="Bookman Old Style" w:cs="Arial"/>
        </w:rPr>
      </w:pPr>
      <w:r w:rsidRPr="0041407C">
        <w:rPr>
          <w:rFonts w:ascii="Bookman Old Style" w:hAnsi="Bookman Old Style" w:cs="Arial"/>
        </w:rPr>
        <w:t xml:space="preserve">En ejercicio de sus atribuciones constitucionales y legales, en especial las conferidas por las </w:t>
      </w:r>
      <w:r>
        <w:rPr>
          <w:rFonts w:ascii="Bookman Old Style" w:hAnsi="Bookman Old Style" w:cs="Arial"/>
        </w:rPr>
        <w:t>l</w:t>
      </w:r>
      <w:r w:rsidRPr="0041407C">
        <w:rPr>
          <w:rFonts w:ascii="Bookman Old Style" w:hAnsi="Bookman Old Style" w:cs="Arial"/>
        </w:rPr>
        <w:t xml:space="preserve">eyes 142 y 143 de 1994, y en desarrollo de los </w:t>
      </w:r>
      <w:r>
        <w:rPr>
          <w:rFonts w:ascii="Bookman Old Style" w:hAnsi="Bookman Old Style" w:cs="Arial"/>
        </w:rPr>
        <w:t>d</w:t>
      </w:r>
      <w:r w:rsidRPr="0041407C">
        <w:rPr>
          <w:rFonts w:ascii="Bookman Old Style" w:hAnsi="Bookman Old Style" w:cs="Arial"/>
        </w:rPr>
        <w:t>ecretos 1524 y 2253 de 1994, y</w:t>
      </w:r>
      <w:r>
        <w:rPr>
          <w:rFonts w:ascii="Bookman Old Style" w:hAnsi="Bookman Old Style" w:cs="Arial"/>
        </w:rPr>
        <w:t xml:space="preserve"> 1260 de 2013, y</w:t>
      </w:r>
    </w:p>
    <w:p w14:paraId="2400A3F7" w14:textId="77777777" w:rsidR="005468BC" w:rsidRPr="0041407C" w:rsidRDefault="005468BC" w:rsidP="005468BC">
      <w:pPr>
        <w:ind w:left="0"/>
        <w:jc w:val="both"/>
        <w:rPr>
          <w:rFonts w:ascii="Bookman Old Style" w:hAnsi="Bookman Old Style" w:cs="Arial"/>
        </w:rPr>
      </w:pPr>
    </w:p>
    <w:p w14:paraId="479EFC38" w14:textId="77777777" w:rsidR="005468BC" w:rsidRPr="0041407C" w:rsidRDefault="005468BC" w:rsidP="005468BC">
      <w:pPr>
        <w:ind w:left="0"/>
        <w:jc w:val="both"/>
        <w:rPr>
          <w:rFonts w:ascii="Bookman Old Style" w:hAnsi="Bookman Old Style" w:cs="Arial"/>
        </w:rPr>
      </w:pPr>
    </w:p>
    <w:p w14:paraId="393EC0BE" w14:textId="77777777" w:rsidR="005468BC" w:rsidRPr="0041407C" w:rsidRDefault="005468BC" w:rsidP="005468BC">
      <w:pPr>
        <w:ind w:left="0"/>
        <w:jc w:val="center"/>
        <w:rPr>
          <w:rFonts w:ascii="Bookman Old Style" w:hAnsi="Bookman Old Style" w:cs="Arial"/>
          <w:b/>
        </w:rPr>
      </w:pPr>
      <w:r w:rsidRPr="0041407C">
        <w:rPr>
          <w:rFonts w:ascii="Bookman Old Style" w:hAnsi="Bookman Old Style" w:cs="Arial"/>
          <w:b/>
          <w:spacing w:val="80"/>
        </w:rPr>
        <w:t>CONSIDERANDO QUE</w:t>
      </w:r>
      <w:r w:rsidRPr="0041407C">
        <w:rPr>
          <w:rFonts w:ascii="Bookman Old Style" w:hAnsi="Bookman Old Style" w:cs="Arial"/>
          <w:b/>
        </w:rPr>
        <w:t>:</w:t>
      </w:r>
    </w:p>
    <w:p w14:paraId="37750F0B" w14:textId="77777777" w:rsidR="005468BC" w:rsidRPr="0041407C" w:rsidRDefault="005468BC" w:rsidP="005468BC">
      <w:pPr>
        <w:ind w:left="0"/>
        <w:jc w:val="both"/>
        <w:rPr>
          <w:rFonts w:ascii="Bookman Old Style" w:hAnsi="Bookman Old Style" w:cs="Arial"/>
          <w:b/>
        </w:rPr>
      </w:pPr>
    </w:p>
    <w:p w14:paraId="20CEE08E" w14:textId="77777777" w:rsidR="005468BC" w:rsidRPr="008E022A" w:rsidRDefault="005468BC" w:rsidP="00BD0DD2">
      <w:pPr>
        <w:suppressAutoHyphens/>
        <w:spacing w:before="240"/>
        <w:ind w:left="0"/>
        <w:jc w:val="both"/>
        <w:rPr>
          <w:rFonts w:ascii="Bookman Old Style" w:hAnsi="Bookman Old Style" w:cs="Arial"/>
          <w:lang w:val="es-CO"/>
        </w:rPr>
      </w:pPr>
      <w:r w:rsidRPr="008E022A">
        <w:rPr>
          <w:rFonts w:ascii="Bookman Old Style" w:hAnsi="Bookman Old Style" w:cs="Arial"/>
          <w:lang w:val="es-CO"/>
        </w:rPr>
        <w:t>De conformidad con la Ley 143 de 1994, artículo 20, la función de regulación,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14:paraId="3B896CF8" w14:textId="34DE35C0" w:rsidR="005468BC" w:rsidRPr="008E022A" w:rsidRDefault="005468BC" w:rsidP="00BD0DD2">
      <w:pPr>
        <w:spacing w:before="240"/>
        <w:ind w:left="0" w:right="51"/>
        <w:jc w:val="both"/>
        <w:rPr>
          <w:rFonts w:ascii="Bookman Old Style" w:hAnsi="Bookman Old Style" w:cs="Arial"/>
          <w:lang w:val="es-CO"/>
        </w:rPr>
      </w:pPr>
      <w:r w:rsidRPr="008E022A">
        <w:rPr>
          <w:rFonts w:ascii="Bookman Old Style" w:hAnsi="Bookman Old Style" w:cs="Arial"/>
          <w:lang w:val="es-CO"/>
        </w:rPr>
        <w:t>Para el logro del mencionado objetivo legal, la citada Ley le asignó a la Comisión de Regulación de Energía y Gas la función de promover la competencia, crear y preservar las condiciones que la hagan posible, así com</w:t>
      </w:r>
      <w:r w:rsidR="0062421E">
        <w:rPr>
          <w:rFonts w:ascii="Bookman Old Style" w:hAnsi="Bookman Old Style" w:cs="Arial"/>
          <w:lang w:val="es-CO"/>
        </w:rPr>
        <w:t>o</w:t>
      </w:r>
      <w:r w:rsidRPr="008E022A">
        <w:rPr>
          <w:rFonts w:ascii="Bookman Old Style" w:hAnsi="Bookman Old Style" w:cs="Arial"/>
          <w:lang w:val="es-CO"/>
        </w:rPr>
        <w:t xml:space="preserve"> crear las condiciones para asegurar la disponibilidad de una oferta energética eficiente, capaz de abastecer la demanda bajo criterios sociales, económicos, ambientales y de viabilidad financiera.</w:t>
      </w:r>
    </w:p>
    <w:p w14:paraId="22264794" w14:textId="4C491BA2" w:rsidR="005468BC" w:rsidRPr="008E022A" w:rsidRDefault="005468BC" w:rsidP="00BD0DD2">
      <w:pPr>
        <w:spacing w:before="240"/>
        <w:ind w:left="0" w:right="51"/>
        <w:jc w:val="both"/>
        <w:rPr>
          <w:rFonts w:ascii="Bookman Old Style" w:hAnsi="Bookman Old Style" w:cs="Arial"/>
          <w:i/>
          <w:iCs/>
        </w:rPr>
      </w:pPr>
      <w:r w:rsidRPr="008E022A">
        <w:rPr>
          <w:rFonts w:ascii="Bookman Old Style" w:hAnsi="Bookman Old Style" w:cs="Arial"/>
        </w:rPr>
        <w:t>Según lo previsto en el artículo 7 de la Ley 143 de 1994, en las actividades del sector, incluida</w:t>
      </w:r>
      <w:r w:rsidR="00A63FB7">
        <w:rPr>
          <w:rFonts w:ascii="Bookman Old Style" w:hAnsi="Bookman Old Style" w:cs="Arial"/>
        </w:rPr>
        <w:t>s</w:t>
      </w:r>
      <w:r w:rsidRPr="008E022A">
        <w:rPr>
          <w:rFonts w:ascii="Bookman Old Style" w:hAnsi="Bookman Old Style" w:cs="Arial"/>
        </w:rPr>
        <w:t xml:space="preserve"> la </w:t>
      </w:r>
      <w:r w:rsidR="00A63FB7">
        <w:rPr>
          <w:rFonts w:ascii="Bookman Old Style" w:hAnsi="Bookman Old Style" w:cs="Arial"/>
        </w:rPr>
        <w:t xml:space="preserve">transmisión y </w:t>
      </w:r>
      <w:r w:rsidRPr="008E022A">
        <w:rPr>
          <w:rFonts w:ascii="Bookman Old Style" w:hAnsi="Bookman Old Style" w:cs="Arial"/>
        </w:rPr>
        <w:t xml:space="preserve">distribución de electricidad, </w:t>
      </w:r>
      <w:r w:rsidRPr="008E022A">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14:paraId="3194B84E" w14:textId="77777777" w:rsidR="00200505" w:rsidRPr="008E022A" w:rsidRDefault="00200505" w:rsidP="00BD0DD2">
      <w:pPr>
        <w:spacing w:before="240"/>
        <w:ind w:left="0" w:right="51"/>
        <w:jc w:val="both"/>
        <w:rPr>
          <w:rFonts w:ascii="Bookman Old Style" w:hAnsi="Bookman Old Style" w:cs="Arial"/>
        </w:rPr>
      </w:pPr>
      <w:r w:rsidRPr="008E022A">
        <w:rPr>
          <w:rFonts w:ascii="Bookman Old Style" w:hAnsi="Bookman Old Style" w:cs="Arial"/>
        </w:rPr>
        <w:t xml:space="preserve">Según lo establecido en el artículo 85 de la Ley 143 de 1994, </w:t>
      </w:r>
      <w:r w:rsidRPr="008E022A">
        <w:rPr>
          <w:rFonts w:ascii="Bookman Old Style" w:hAnsi="Bookman Old Style" w:cs="Arial"/>
          <w:i/>
          <w:iCs/>
        </w:rPr>
        <w:t xml:space="preserve">“las decisiones de inversión en generación, interconexión, transmisión y distribución de energía eléctrica constituyen responsabilidad de aquellos que las acometan, quienes </w:t>
      </w:r>
      <w:r w:rsidRPr="008E022A">
        <w:rPr>
          <w:rFonts w:ascii="Bookman Old Style" w:hAnsi="Bookman Old Style" w:cs="Arial"/>
          <w:i/>
          <w:iCs/>
        </w:rPr>
        <w:lastRenderedPageBreak/>
        <w:t>asumen en su integridad los riesgos inherentes a la ejecución y explotación de los proyectos”</w:t>
      </w:r>
      <w:r w:rsidRPr="008E022A">
        <w:rPr>
          <w:rFonts w:ascii="Bookman Old Style" w:hAnsi="Bookman Old Style" w:cs="Arial"/>
        </w:rPr>
        <w:t>.</w:t>
      </w:r>
    </w:p>
    <w:p w14:paraId="316F6360" w14:textId="4E98C033" w:rsidR="00200505" w:rsidRPr="008E022A" w:rsidRDefault="00200505" w:rsidP="00BD0DD2">
      <w:pPr>
        <w:spacing w:before="240"/>
        <w:ind w:left="0" w:right="51"/>
        <w:jc w:val="both"/>
        <w:rPr>
          <w:rFonts w:ascii="Bookman Old Style" w:hAnsi="Bookman Old Style" w:cs="Arial"/>
        </w:rPr>
      </w:pPr>
      <w:r w:rsidRPr="008E022A">
        <w:rPr>
          <w:rFonts w:ascii="Bookman Old Style" w:hAnsi="Bookman Old Style" w:cs="Arial"/>
        </w:rPr>
        <w:t xml:space="preserve">De acuerdo con lo previsto en </w:t>
      </w:r>
      <w:r w:rsidR="00432BA7" w:rsidRPr="008E022A">
        <w:rPr>
          <w:rFonts w:ascii="Bookman Old Style" w:hAnsi="Bookman Old Style" w:cs="Arial"/>
        </w:rPr>
        <w:t>los literales c) y d) d</w:t>
      </w:r>
      <w:r w:rsidRPr="008E022A">
        <w:rPr>
          <w:rFonts w:ascii="Bookman Old Style" w:hAnsi="Bookman Old Style" w:cs="Arial"/>
        </w:rPr>
        <w:t>el artículo 23 y en el artículo 41</w:t>
      </w:r>
      <w:r w:rsidR="00E702D2">
        <w:rPr>
          <w:rFonts w:ascii="Bookman Old Style" w:hAnsi="Bookman Old Style" w:cs="Arial"/>
        </w:rPr>
        <w:t>,</w:t>
      </w:r>
      <w:r w:rsidRPr="008E022A">
        <w:rPr>
          <w:rFonts w:ascii="Bookman Old Style" w:hAnsi="Bookman Old Style" w:cs="Arial"/>
        </w:rPr>
        <w:t xml:space="preserve"> </w:t>
      </w:r>
      <w:r w:rsidR="00432BA7" w:rsidRPr="008E022A">
        <w:rPr>
          <w:rFonts w:ascii="Bookman Old Style" w:hAnsi="Bookman Old Style" w:cs="Arial"/>
        </w:rPr>
        <w:t xml:space="preserve">ambos </w:t>
      </w:r>
      <w:r w:rsidRPr="008E022A">
        <w:rPr>
          <w:rFonts w:ascii="Bookman Old Style" w:hAnsi="Bookman Old Style" w:cs="Arial"/>
        </w:rPr>
        <w:t>de la Ley 143 de 1994, es función de la Comisión de Regulación de Energía y Gas definir la metodología de cálculo y fijar las tarifas por el acceso y uso de las redes eléctricas.</w:t>
      </w:r>
    </w:p>
    <w:p w14:paraId="194427F4" w14:textId="77777777" w:rsidR="00200505" w:rsidRPr="008E022A" w:rsidRDefault="00200505" w:rsidP="00BD0DD2">
      <w:pPr>
        <w:spacing w:before="240"/>
        <w:ind w:left="0" w:right="51"/>
        <w:jc w:val="both"/>
        <w:rPr>
          <w:rFonts w:ascii="Bookman Old Style" w:hAnsi="Bookman Old Style" w:cs="Arial"/>
        </w:rPr>
      </w:pPr>
      <w:r w:rsidRPr="008E022A">
        <w:rPr>
          <w:rFonts w:ascii="Bookman Old Style" w:hAnsi="Bookman Old Style" w:cs="Arial"/>
        </w:rPr>
        <w:t>El Ministerio de Minas y Energía, mediante Resolución MME 18 0924 de 2003, estableció y desarrolló los mecanismos de convocatorias públicas para la ejecución de los proyectos definidos en el Plan de Expansión del Sistema Interconectado Nacional.</w:t>
      </w:r>
    </w:p>
    <w:p w14:paraId="66BD7974" w14:textId="77777777" w:rsidR="00200505" w:rsidRPr="008E022A" w:rsidRDefault="00200505" w:rsidP="00BD0DD2">
      <w:pPr>
        <w:spacing w:before="240"/>
        <w:ind w:left="0" w:right="51"/>
        <w:jc w:val="both"/>
        <w:rPr>
          <w:rFonts w:ascii="Bookman Old Style" w:hAnsi="Bookman Old Style" w:cs="Arial"/>
        </w:rPr>
      </w:pPr>
      <w:r w:rsidRPr="008E022A">
        <w:rPr>
          <w:rFonts w:ascii="Bookman Old Style" w:hAnsi="Bookman Old Style" w:cs="Arial"/>
        </w:rPr>
        <w:t xml:space="preserve">Mediante la Resolución 18 1315 de 2002, modificada por la Resolución 18 0925 de agosto de 2003, el Ministerio de Minas y Energía, MME, delega en la </w:t>
      </w:r>
      <w:r w:rsidRPr="008E022A">
        <w:rPr>
          <w:rFonts w:ascii="Bookman Old Style" w:hAnsi="Bookman Old Style" w:cs="Arial"/>
          <w:bCs/>
        </w:rPr>
        <w:t xml:space="preserve">Unidad de Planeación </w:t>
      </w:r>
      <w:proofErr w:type="gramStart"/>
      <w:r w:rsidRPr="008E022A">
        <w:rPr>
          <w:rFonts w:ascii="Bookman Old Style" w:hAnsi="Bookman Old Style" w:cs="Arial"/>
          <w:bCs/>
        </w:rPr>
        <w:t>Minero Energética</w:t>
      </w:r>
      <w:proofErr w:type="gramEnd"/>
      <w:r w:rsidRPr="008E022A">
        <w:rPr>
          <w:rFonts w:ascii="Bookman Old Style" w:hAnsi="Bookman Old Style" w:cs="Arial"/>
          <w:bCs/>
        </w:rPr>
        <w:t xml:space="preserve">, </w:t>
      </w:r>
      <w:r w:rsidRPr="008E022A">
        <w:rPr>
          <w:rFonts w:ascii="Bookman Old Style" w:hAnsi="Bookman Old Style" w:cs="Arial"/>
        </w:rPr>
        <w:t xml:space="preserve">UPME, </w:t>
      </w:r>
      <w:r w:rsidRPr="008E022A">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sidRPr="008E022A">
        <w:rPr>
          <w:rFonts w:ascii="Bookman Old Style" w:hAnsi="Bookman Old Style" w:cs="Arial"/>
        </w:rPr>
        <w:t>.</w:t>
      </w:r>
    </w:p>
    <w:p w14:paraId="0DE951BA" w14:textId="4B0C1C48" w:rsidR="00200505" w:rsidRPr="008E022A" w:rsidRDefault="00200505" w:rsidP="00BD0DD2">
      <w:pPr>
        <w:spacing w:before="240"/>
        <w:ind w:left="0" w:right="51"/>
        <w:jc w:val="both"/>
        <w:rPr>
          <w:rFonts w:ascii="Bookman Old Style" w:hAnsi="Bookman Old Style" w:cs="Arial"/>
        </w:rPr>
      </w:pPr>
      <w:r w:rsidRPr="008E022A">
        <w:rPr>
          <w:rFonts w:ascii="Bookman Old Style" w:hAnsi="Bookman Old Style" w:cs="Arial"/>
        </w:rPr>
        <w:t xml:space="preserve">En el Plan de Expansión de Referencia Generación </w:t>
      </w:r>
      <w:r w:rsidR="00BC15A0">
        <w:rPr>
          <w:rFonts w:ascii="Bookman Old Style" w:hAnsi="Bookman Old Style" w:cs="Arial"/>
        </w:rPr>
        <w:t>-</w:t>
      </w:r>
      <w:r w:rsidRPr="008E022A">
        <w:rPr>
          <w:rFonts w:ascii="Bookman Old Style" w:hAnsi="Bookman Old Style" w:cs="Arial"/>
        </w:rPr>
        <w:t xml:space="preserve"> Transmisió</w:t>
      </w:r>
      <w:r w:rsidRPr="00DF5A64">
        <w:rPr>
          <w:rFonts w:ascii="Bookman Old Style" w:hAnsi="Bookman Old Style" w:cs="Arial"/>
        </w:rPr>
        <w:t>n 20</w:t>
      </w:r>
      <w:r w:rsidR="00561AE0" w:rsidRPr="00DF5A64">
        <w:rPr>
          <w:rFonts w:ascii="Bookman Old Style" w:hAnsi="Bookman Old Style" w:cs="Arial"/>
        </w:rPr>
        <w:t>1</w:t>
      </w:r>
      <w:r w:rsidR="00DF5A64" w:rsidRPr="00DF5A64">
        <w:rPr>
          <w:rFonts w:ascii="Bookman Old Style" w:hAnsi="Bookman Old Style" w:cs="Arial"/>
        </w:rPr>
        <w:t>5</w:t>
      </w:r>
      <w:r w:rsidRPr="00DF5A64">
        <w:rPr>
          <w:rFonts w:ascii="Bookman Old Style" w:hAnsi="Bookman Old Style" w:cs="Arial"/>
        </w:rPr>
        <w:t xml:space="preserve"> - 20</w:t>
      </w:r>
      <w:r w:rsidR="00561AE0" w:rsidRPr="00DF5A64">
        <w:rPr>
          <w:rFonts w:ascii="Bookman Old Style" w:hAnsi="Bookman Old Style" w:cs="Arial"/>
        </w:rPr>
        <w:t>2</w:t>
      </w:r>
      <w:r w:rsidR="00DF5A64" w:rsidRPr="00DF5A64">
        <w:rPr>
          <w:rFonts w:ascii="Bookman Old Style" w:hAnsi="Bookman Old Style" w:cs="Arial"/>
        </w:rPr>
        <w:t>9</w:t>
      </w:r>
      <w:r w:rsidRPr="008E022A">
        <w:rPr>
          <w:rFonts w:ascii="Bookman Old Style" w:hAnsi="Bookman Old Style" w:cs="Arial"/>
        </w:rPr>
        <w:t xml:space="preserve"> </w:t>
      </w:r>
      <w:r w:rsidR="00BC15A0">
        <w:rPr>
          <w:rFonts w:ascii="Bookman Old Style" w:hAnsi="Bookman Old Style" w:cs="Arial"/>
        </w:rPr>
        <w:t>s</w:t>
      </w:r>
      <w:r w:rsidR="00D04DB7" w:rsidRPr="008E022A">
        <w:rPr>
          <w:rFonts w:ascii="Bookman Old Style" w:hAnsi="Bookman Old Style" w:cs="Arial"/>
        </w:rPr>
        <w:t>e recomendó</w:t>
      </w:r>
      <w:r w:rsidRPr="008E022A">
        <w:rPr>
          <w:rFonts w:ascii="Bookman Old Style" w:hAnsi="Bookman Old Style" w:cs="Arial"/>
        </w:rPr>
        <w:t xml:space="preserve"> </w:t>
      </w:r>
      <w:r w:rsidR="00561AE0" w:rsidRPr="008E022A">
        <w:rPr>
          <w:rFonts w:ascii="Bookman Old Style" w:hAnsi="Bookman Old Style" w:cs="Arial"/>
        </w:rPr>
        <w:t>la construcción de</w:t>
      </w:r>
      <w:r w:rsidR="00C7276E">
        <w:rPr>
          <w:rFonts w:ascii="Bookman Old Style" w:hAnsi="Bookman Old Style" w:cs="Arial"/>
        </w:rPr>
        <w:t xml:space="preserve"> un</w:t>
      </w:r>
      <w:r w:rsidR="00561AE0" w:rsidRPr="008E022A">
        <w:rPr>
          <w:rFonts w:ascii="Bookman Old Style" w:hAnsi="Bookman Old Style" w:cs="Arial"/>
        </w:rPr>
        <w:t xml:space="preserve"> </w:t>
      </w:r>
      <w:r w:rsidR="00441D17">
        <w:rPr>
          <w:rFonts w:ascii="Bookman Old Style" w:hAnsi="Bookman Old Style" w:cs="Arial"/>
        </w:rPr>
        <w:t>S</w:t>
      </w:r>
      <w:r w:rsidR="00441D17" w:rsidRPr="00441D17">
        <w:rPr>
          <w:rFonts w:ascii="Bookman Old Style" w:hAnsi="Bookman Old Style" w:cs="Arial"/>
        </w:rPr>
        <w:t xml:space="preserve">istema de </w:t>
      </w:r>
      <w:r w:rsidR="00441D17">
        <w:rPr>
          <w:rFonts w:ascii="Bookman Old Style" w:hAnsi="Bookman Old Style" w:cs="Arial"/>
        </w:rPr>
        <w:t>A</w:t>
      </w:r>
      <w:r w:rsidR="00441D17" w:rsidRPr="00441D17">
        <w:rPr>
          <w:rFonts w:ascii="Bookman Old Style" w:hAnsi="Bookman Old Style" w:cs="Arial"/>
        </w:rPr>
        <w:t xml:space="preserve">lmacenamiento de </w:t>
      </w:r>
      <w:r w:rsidR="00441D17">
        <w:rPr>
          <w:rFonts w:ascii="Bookman Old Style" w:hAnsi="Bookman Old Style" w:cs="Arial"/>
        </w:rPr>
        <w:t>E</w:t>
      </w:r>
      <w:r w:rsidR="00441D17" w:rsidRPr="00441D17">
        <w:rPr>
          <w:rFonts w:ascii="Bookman Old Style" w:hAnsi="Bookman Old Style" w:cs="Arial"/>
        </w:rPr>
        <w:t>nergía Eléctrica con Bater</w:t>
      </w:r>
      <w:r w:rsidR="00441D17">
        <w:rPr>
          <w:rFonts w:ascii="Bookman Old Style" w:hAnsi="Bookman Old Style" w:cs="Arial"/>
        </w:rPr>
        <w:t>í</w:t>
      </w:r>
      <w:r w:rsidR="00441D17" w:rsidRPr="00441D17">
        <w:rPr>
          <w:rFonts w:ascii="Bookman Old Style" w:hAnsi="Bookman Old Style" w:cs="Arial"/>
        </w:rPr>
        <w:t xml:space="preserve">as en el departamento del </w:t>
      </w:r>
      <w:r w:rsidR="00441D17">
        <w:rPr>
          <w:rFonts w:ascii="Bookman Old Style" w:hAnsi="Bookman Old Style" w:cs="Arial"/>
        </w:rPr>
        <w:t>A</w:t>
      </w:r>
      <w:r w:rsidR="00441D17" w:rsidRPr="00441D17">
        <w:rPr>
          <w:rFonts w:ascii="Bookman Old Style" w:hAnsi="Bookman Old Style" w:cs="Arial"/>
        </w:rPr>
        <w:t>tlántico</w:t>
      </w:r>
      <w:r w:rsidRPr="008E022A">
        <w:rPr>
          <w:rFonts w:ascii="Bookman Old Style" w:hAnsi="Bookman Old Style" w:cs="Arial"/>
        </w:rPr>
        <w:t>.</w:t>
      </w:r>
    </w:p>
    <w:p w14:paraId="1B8D132C" w14:textId="308B9C2D" w:rsidR="00452155" w:rsidRDefault="00561AE0" w:rsidP="00C16D37">
      <w:pPr>
        <w:spacing w:before="240"/>
        <w:ind w:left="0" w:right="51"/>
        <w:jc w:val="both"/>
        <w:rPr>
          <w:rFonts w:ascii="Bookman Old Style" w:hAnsi="Bookman Old Style" w:cs="Arial"/>
        </w:rPr>
      </w:pPr>
      <w:r w:rsidRPr="008E022A">
        <w:rPr>
          <w:rFonts w:ascii="Bookman Old Style" w:hAnsi="Bookman Old Style" w:cs="Arial"/>
        </w:rPr>
        <w:t>Mediante la Resolución CREG 0</w:t>
      </w:r>
      <w:r w:rsidR="00261EDC">
        <w:rPr>
          <w:rFonts w:ascii="Bookman Old Style" w:hAnsi="Bookman Old Style" w:cs="Arial"/>
        </w:rPr>
        <w:t>98</w:t>
      </w:r>
      <w:r w:rsidRPr="008E022A">
        <w:rPr>
          <w:rFonts w:ascii="Bookman Old Style" w:hAnsi="Bookman Old Style" w:cs="Arial"/>
        </w:rPr>
        <w:t xml:space="preserve"> de 201</w:t>
      </w:r>
      <w:r w:rsidR="00261EDC">
        <w:rPr>
          <w:rFonts w:ascii="Bookman Old Style" w:hAnsi="Bookman Old Style" w:cs="Arial"/>
        </w:rPr>
        <w:t>9</w:t>
      </w:r>
      <w:r w:rsidRPr="008E022A">
        <w:rPr>
          <w:rFonts w:ascii="Bookman Old Style" w:hAnsi="Bookman Old Style" w:cs="Arial"/>
        </w:rPr>
        <w:t xml:space="preserve">, modificada por la Resolución CREG </w:t>
      </w:r>
      <w:r w:rsidR="00261EDC">
        <w:rPr>
          <w:rFonts w:ascii="Bookman Old Style" w:hAnsi="Bookman Old Style" w:cs="Arial"/>
        </w:rPr>
        <w:t>07</w:t>
      </w:r>
      <w:r w:rsidR="00097A68">
        <w:rPr>
          <w:rFonts w:ascii="Bookman Old Style" w:hAnsi="Bookman Old Style" w:cs="Arial"/>
        </w:rPr>
        <w:t>0</w:t>
      </w:r>
      <w:r w:rsidRPr="008E022A">
        <w:rPr>
          <w:rFonts w:ascii="Bookman Old Style" w:hAnsi="Bookman Old Style" w:cs="Arial"/>
        </w:rPr>
        <w:t xml:space="preserve"> de 20</w:t>
      </w:r>
      <w:r w:rsidR="00261EDC">
        <w:rPr>
          <w:rFonts w:ascii="Bookman Old Style" w:hAnsi="Bookman Old Style" w:cs="Arial"/>
        </w:rPr>
        <w:t>21</w:t>
      </w:r>
      <w:r w:rsidRPr="008E022A">
        <w:rPr>
          <w:rFonts w:ascii="Bookman Old Style" w:hAnsi="Bookman Old Style" w:cs="Arial"/>
        </w:rPr>
        <w:t xml:space="preserve">, se establecieron </w:t>
      </w:r>
      <w:r w:rsidR="00097A68" w:rsidRPr="00097A68">
        <w:rPr>
          <w:rFonts w:ascii="Bookman Old Style" w:hAnsi="Bookman Old Style" w:cs="Arial"/>
        </w:rPr>
        <w:t>los mecanismos para incorporar sistemas de almacenamiento con el propósito de mitigar inconvenientes presentados por la falta o insuficiencia de redes de transporte de energía en el Sistema Interconectado Nacional</w:t>
      </w:r>
      <w:r w:rsidRPr="008E022A">
        <w:rPr>
          <w:rFonts w:ascii="Bookman Old Style" w:hAnsi="Bookman Old Style" w:cs="Arial"/>
        </w:rPr>
        <w:t>.</w:t>
      </w:r>
    </w:p>
    <w:p w14:paraId="7FD5F3FD" w14:textId="28235C80" w:rsidR="00F3260C" w:rsidRPr="008E022A" w:rsidRDefault="00F3260C" w:rsidP="00F3260C">
      <w:pPr>
        <w:spacing w:before="240"/>
        <w:ind w:left="0" w:right="51"/>
        <w:jc w:val="both"/>
        <w:rPr>
          <w:rFonts w:ascii="Bookman Old Style" w:hAnsi="Bookman Old Style" w:cs="Arial"/>
        </w:rPr>
      </w:pPr>
      <w:r>
        <w:rPr>
          <w:rFonts w:ascii="Bookman Old Style" w:hAnsi="Bookman Old Style" w:cs="Arial"/>
        </w:rPr>
        <w:t>Según lo previsto en el artículo 17 de la Resolución CREG 098 de 2019, los años del p</w:t>
      </w:r>
      <w:r w:rsidR="0062421E">
        <w:rPr>
          <w:rFonts w:ascii="Bookman Old Style" w:hAnsi="Bookman Old Style" w:cs="Arial"/>
        </w:rPr>
        <w:t>eríodo</w:t>
      </w:r>
      <w:r>
        <w:rPr>
          <w:rFonts w:ascii="Bookman Old Style" w:hAnsi="Bookman Old Style" w:cs="Arial"/>
        </w:rPr>
        <w:t xml:space="preserve"> de pagos se definen en los documentos de selección. En este sentido, en estos documentos se precisó que </w:t>
      </w:r>
      <w:r w:rsidRPr="008E022A">
        <w:rPr>
          <w:rFonts w:ascii="Bookman Old Style" w:hAnsi="Bookman Old Style" w:cs="Arial"/>
        </w:rPr>
        <w:t>el p</w:t>
      </w:r>
      <w:r w:rsidR="0062421E">
        <w:rPr>
          <w:rFonts w:ascii="Bookman Old Style" w:hAnsi="Bookman Old Style" w:cs="Arial"/>
        </w:rPr>
        <w:t>eríodo</w:t>
      </w:r>
      <w:r w:rsidRPr="008E022A">
        <w:rPr>
          <w:rFonts w:ascii="Bookman Old Style" w:hAnsi="Bookman Old Style" w:cs="Arial"/>
        </w:rPr>
        <w:t xml:space="preserve"> de pagos </w:t>
      </w:r>
      <w:r>
        <w:rPr>
          <w:rFonts w:ascii="Bookman Old Style" w:hAnsi="Bookman Old Style" w:cs="Arial"/>
        </w:rPr>
        <w:t>corresponde a</w:t>
      </w:r>
      <w:r w:rsidRPr="008E022A">
        <w:rPr>
          <w:rFonts w:ascii="Bookman Old Style" w:hAnsi="Bookman Old Style" w:cs="Arial"/>
        </w:rPr>
        <w:t xml:space="preserve"> </w:t>
      </w:r>
      <w:r>
        <w:rPr>
          <w:rFonts w:ascii="Bookman Old Style" w:hAnsi="Bookman Old Style" w:cs="Arial"/>
        </w:rPr>
        <w:t>1</w:t>
      </w:r>
      <w:r w:rsidRPr="008E022A">
        <w:rPr>
          <w:rFonts w:ascii="Bookman Old Style" w:hAnsi="Bookman Old Style" w:cs="Arial"/>
        </w:rPr>
        <w:t>5 años.</w:t>
      </w:r>
    </w:p>
    <w:p w14:paraId="76F33712" w14:textId="153FDBDF" w:rsidR="00097A68" w:rsidRDefault="00097A68" w:rsidP="00C16D37">
      <w:pPr>
        <w:spacing w:before="240"/>
        <w:ind w:left="0" w:right="51"/>
        <w:jc w:val="both"/>
        <w:rPr>
          <w:rFonts w:ascii="Bookman Old Style" w:hAnsi="Bookman Old Style" w:cs="Arial"/>
        </w:rPr>
      </w:pPr>
      <w:r>
        <w:rPr>
          <w:rFonts w:ascii="Bookman Old Style" w:hAnsi="Bookman Old Style" w:cs="Arial"/>
        </w:rPr>
        <w:t>En el artículo 22 de la</w:t>
      </w:r>
      <w:r w:rsidRPr="00097A68">
        <w:rPr>
          <w:rFonts w:ascii="Bookman Old Style" w:hAnsi="Bookman Old Style" w:cs="Arial"/>
        </w:rPr>
        <w:t xml:space="preserve"> </w:t>
      </w:r>
      <w:r w:rsidRPr="008E022A">
        <w:rPr>
          <w:rFonts w:ascii="Bookman Old Style" w:hAnsi="Bookman Old Style" w:cs="Arial"/>
        </w:rPr>
        <w:t>Resolución CREG 0</w:t>
      </w:r>
      <w:r>
        <w:rPr>
          <w:rFonts w:ascii="Bookman Old Style" w:hAnsi="Bookman Old Style" w:cs="Arial"/>
        </w:rPr>
        <w:t>98</w:t>
      </w:r>
      <w:r w:rsidRPr="008E022A">
        <w:rPr>
          <w:rFonts w:ascii="Bookman Old Style" w:hAnsi="Bookman Old Style" w:cs="Arial"/>
        </w:rPr>
        <w:t xml:space="preserve"> de 201</w:t>
      </w:r>
      <w:r>
        <w:rPr>
          <w:rFonts w:ascii="Bookman Old Style" w:hAnsi="Bookman Old Style" w:cs="Arial"/>
        </w:rPr>
        <w:t>9</w:t>
      </w:r>
      <w:r w:rsidRPr="008E022A">
        <w:rPr>
          <w:rFonts w:ascii="Bookman Old Style" w:hAnsi="Bookman Old Style" w:cs="Arial"/>
        </w:rPr>
        <w:t>, modificad</w:t>
      </w:r>
      <w:r>
        <w:rPr>
          <w:rFonts w:ascii="Bookman Old Style" w:hAnsi="Bookman Old Style" w:cs="Arial"/>
        </w:rPr>
        <w:t>o</w:t>
      </w:r>
      <w:r w:rsidRPr="008E022A">
        <w:rPr>
          <w:rFonts w:ascii="Bookman Old Style" w:hAnsi="Bookman Old Style" w:cs="Arial"/>
        </w:rPr>
        <w:t xml:space="preserve"> por la Resolución CREG </w:t>
      </w:r>
      <w:r>
        <w:rPr>
          <w:rFonts w:ascii="Bookman Old Style" w:hAnsi="Bookman Old Style" w:cs="Arial"/>
        </w:rPr>
        <w:t>070</w:t>
      </w:r>
      <w:r w:rsidRPr="008E022A">
        <w:rPr>
          <w:rFonts w:ascii="Bookman Old Style" w:hAnsi="Bookman Old Style" w:cs="Arial"/>
        </w:rPr>
        <w:t xml:space="preserve"> de 20</w:t>
      </w:r>
      <w:r>
        <w:rPr>
          <w:rFonts w:ascii="Bookman Old Style" w:hAnsi="Bookman Old Style" w:cs="Arial"/>
        </w:rPr>
        <w:t>21</w:t>
      </w:r>
      <w:r w:rsidRPr="008E022A">
        <w:rPr>
          <w:rFonts w:ascii="Bookman Old Style" w:hAnsi="Bookman Old Style" w:cs="Arial"/>
        </w:rPr>
        <w:t>,</w:t>
      </w:r>
      <w:r>
        <w:rPr>
          <w:rFonts w:ascii="Bookman Old Style" w:hAnsi="Bookman Old Style" w:cs="Arial"/>
        </w:rPr>
        <w:t xml:space="preserve"> se establece lo siguiente:</w:t>
      </w:r>
    </w:p>
    <w:p w14:paraId="1F288F15" w14:textId="77777777" w:rsidR="00097A68" w:rsidRPr="006E2DF0" w:rsidRDefault="00097A68" w:rsidP="0062421E">
      <w:pPr>
        <w:pStyle w:val="Cita"/>
        <w:spacing w:before="120" w:after="0"/>
        <w:ind w:left="284" w:right="0"/>
        <w:rPr>
          <w:rFonts w:ascii="Bookman Old Style" w:hAnsi="Bookman Old Style"/>
          <w:b/>
          <w:sz w:val="24"/>
          <w:szCs w:val="28"/>
        </w:rPr>
      </w:pPr>
      <w:r w:rsidRPr="006E2DF0">
        <w:rPr>
          <w:rFonts w:ascii="Bookman Old Style" w:hAnsi="Bookman Old Style"/>
          <w:sz w:val="24"/>
          <w:szCs w:val="28"/>
          <w:lang w:val="es-ES"/>
        </w:rPr>
        <w:t xml:space="preserve">Cuando el SAEB se construya para suplir una necesidad de un STR, </w:t>
      </w:r>
      <w:r w:rsidRPr="006E2DF0">
        <w:rPr>
          <w:rFonts w:ascii="Bookman Old Style" w:hAnsi="Bookman Old Style"/>
          <w:sz w:val="24"/>
          <w:szCs w:val="28"/>
        </w:rPr>
        <w:t>el ingreso mensual</w:t>
      </w:r>
      <w:r>
        <w:rPr>
          <w:rFonts w:ascii="Bookman Old Style" w:hAnsi="Bookman Old Style"/>
          <w:sz w:val="24"/>
          <w:szCs w:val="28"/>
        </w:rPr>
        <w:t xml:space="preserve"> </w:t>
      </w:r>
      <w:r w:rsidRPr="006E2DF0">
        <w:rPr>
          <w:rFonts w:ascii="Bookman Old Style" w:hAnsi="Bookman Old Style"/>
          <w:sz w:val="24"/>
          <w:szCs w:val="28"/>
        </w:rPr>
        <w:t xml:space="preserve">se adicionará a la variable </w:t>
      </w:r>
      <w:proofErr w:type="spellStart"/>
      <w:proofErr w:type="gramStart"/>
      <w:r w:rsidRPr="006E2DF0">
        <w:rPr>
          <w:rFonts w:ascii="Bookman Old Style" w:hAnsi="Bookman Old Style"/>
          <w:sz w:val="24"/>
          <w:szCs w:val="28"/>
        </w:rPr>
        <w:t>IMC</w:t>
      </w:r>
      <w:r w:rsidRPr="006E2DF0">
        <w:rPr>
          <w:rFonts w:ascii="Bookman Old Style" w:hAnsi="Bookman Old Style"/>
          <w:sz w:val="24"/>
          <w:szCs w:val="28"/>
          <w:vertAlign w:val="subscript"/>
        </w:rPr>
        <w:t>R,m</w:t>
      </w:r>
      <w:proofErr w:type="gramEnd"/>
      <w:r w:rsidRPr="006E2DF0">
        <w:rPr>
          <w:rFonts w:ascii="Bookman Old Style" w:hAnsi="Bookman Old Style"/>
          <w:sz w:val="24"/>
          <w:szCs w:val="28"/>
          <w:vertAlign w:val="subscript"/>
        </w:rPr>
        <w:t>,t</w:t>
      </w:r>
      <w:proofErr w:type="spellEnd"/>
      <w:r w:rsidRPr="006E2DF0">
        <w:rPr>
          <w:rFonts w:ascii="Bookman Old Style" w:hAnsi="Bookman Old Style"/>
          <w:sz w:val="24"/>
          <w:szCs w:val="28"/>
        </w:rPr>
        <w:t xml:space="preserve"> definida en el numeral 2.2 del anexo general de la Resolución CREG 015 de 2018, </w:t>
      </w:r>
      <w:r w:rsidRPr="006E2DF0">
        <w:rPr>
          <w:rFonts w:ascii="Bookman Old Style" w:hAnsi="Bookman Old Style"/>
          <w:sz w:val="24"/>
          <w:szCs w:val="28"/>
          <w:lang w:val="es-ES"/>
        </w:rPr>
        <w:t>utilizada para determinar el cargo por uso del respectivo STR.</w:t>
      </w:r>
    </w:p>
    <w:p w14:paraId="0E25311D" w14:textId="77777777" w:rsidR="008E022A" w:rsidRPr="008E022A" w:rsidRDefault="008E022A" w:rsidP="008E022A">
      <w:pPr>
        <w:spacing w:before="240"/>
        <w:ind w:left="0" w:right="51"/>
        <w:jc w:val="both"/>
        <w:rPr>
          <w:rFonts w:ascii="Bookman Old Style" w:hAnsi="Bookman Old Style" w:cs="Arial"/>
        </w:rPr>
      </w:pPr>
      <w:r w:rsidRPr="008E022A">
        <w:rPr>
          <w:rFonts w:ascii="Bookman Old Style" w:hAnsi="Bookman Old Style" w:cs="Arial"/>
        </w:rPr>
        <w:t xml:space="preserve">La Resolución CREG 015 de 2018 definió la metodología para la remuneración de la actividad de distribución de energía eléctrica en el Sistema Interconectado Nacional. En el numeral 1.2.1 del anexo general de esta resolución se prevé que los ingresos esperados para las convocatorias adjudicadas en </w:t>
      </w:r>
      <w:r>
        <w:rPr>
          <w:rFonts w:ascii="Bookman Old Style" w:hAnsi="Bookman Old Style" w:cs="Arial"/>
        </w:rPr>
        <w:t>los</w:t>
      </w:r>
      <w:r w:rsidRPr="008E022A">
        <w:rPr>
          <w:rFonts w:ascii="Bookman Old Style" w:hAnsi="Bookman Old Style" w:cs="Arial"/>
        </w:rPr>
        <w:t xml:space="preserve"> STR hagan parte del cálculo del cargo del nivel de tensión 4.</w:t>
      </w:r>
    </w:p>
    <w:p w14:paraId="1A60D77E" w14:textId="286E9084" w:rsidR="00561AE0" w:rsidRPr="008E022A" w:rsidRDefault="00561AE0" w:rsidP="00561AE0">
      <w:pPr>
        <w:spacing w:before="240"/>
        <w:ind w:left="0" w:right="51"/>
        <w:jc w:val="both"/>
        <w:rPr>
          <w:rFonts w:ascii="Bookman Old Style" w:hAnsi="Bookman Old Style" w:cs="Arial"/>
        </w:rPr>
      </w:pPr>
      <w:r w:rsidRPr="00DF5A64">
        <w:rPr>
          <w:rFonts w:ascii="Bookman Old Style" w:hAnsi="Bookman Old Style" w:cs="Arial"/>
        </w:rPr>
        <w:t>De acuerdo con el acta</w:t>
      </w:r>
      <w:r w:rsidR="00A27796" w:rsidRPr="00DF5A64">
        <w:rPr>
          <w:rFonts w:ascii="Bookman Old Style" w:hAnsi="Bookman Old Style" w:cs="Arial"/>
        </w:rPr>
        <w:t xml:space="preserve"> de adjudicación de la UPME, del 2 de </w:t>
      </w:r>
      <w:r w:rsidR="00097A68" w:rsidRPr="00DF5A64">
        <w:rPr>
          <w:rFonts w:ascii="Bookman Old Style" w:hAnsi="Bookman Old Style" w:cs="Arial"/>
        </w:rPr>
        <w:t>juli</w:t>
      </w:r>
      <w:r w:rsidR="008E0C69" w:rsidRPr="00DF5A64">
        <w:rPr>
          <w:rFonts w:ascii="Bookman Old Style" w:hAnsi="Bookman Old Style" w:cs="Arial"/>
        </w:rPr>
        <w:t>o</w:t>
      </w:r>
      <w:r w:rsidR="00A27796" w:rsidRPr="00DF5A64">
        <w:rPr>
          <w:rFonts w:ascii="Bookman Old Style" w:hAnsi="Bookman Old Style" w:cs="Arial"/>
        </w:rPr>
        <w:t xml:space="preserve"> de 20</w:t>
      </w:r>
      <w:r w:rsidR="008E0C69" w:rsidRPr="00DF5A64">
        <w:rPr>
          <w:rFonts w:ascii="Bookman Old Style" w:hAnsi="Bookman Old Style" w:cs="Arial"/>
        </w:rPr>
        <w:t>2</w:t>
      </w:r>
      <w:r w:rsidR="00097A68" w:rsidRPr="00DF5A64">
        <w:rPr>
          <w:rFonts w:ascii="Bookman Old Style" w:hAnsi="Bookman Old Style" w:cs="Arial"/>
        </w:rPr>
        <w:t>1</w:t>
      </w:r>
      <w:r w:rsidR="00A27796" w:rsidRPr="00DF5A64">
        <w:rPr>
          <w:rFonts w:ascii="Bookman Old Style" w:hAnsi="Bookman Old Style" w:cs="Arial"/>
        </w:rPr>
        <w:t xml:space="preserve">, el proyecto </w:t>
      </w:r>
      <w:r w:rsidR="009E6014">
        <w:rPr>
          <w:rFonts w:ascii="Bookman Old Style" w:hAnsi="Bookman Old Style" w:cs="Arial"/>
        </w:rPr>
        <w:t>de almacenamiento</w:t>
      </w:r>
      <w:r w:rsidR="008052E5" w:rsidRPr="00DF5A64">
        <w:rPr>
          <w:rFonts w:ascii="Bookman Old Style" w:hAnsi="Bookman Old Style" w:cs="Arial"/>
        </w:rPr>
        <w:t xml:space="preserve"> arriba </w:t>
      </w:r>
      <w:r w:rsidR="009E6014">
        <w:rPr>
          <w:rFonts w:ascii="Bookman Old Style" w:hAnsi="Bookman Old Style" w:cs="Arial"/>
        </w:rPr>
        <w:t xml:space="preserve">mencionado </w:t>
      </w:r>
      <w:r w:rsidR="00A27796" w:rsidRPr="00DF5A64">
        <w:rPr>
          <w:rFonts w:ascii="Bookman Old Style" w:hAnsi="Bookman Old Style" w:cs="Arial"/>
        </w:rPr>
        <w:t>se adjudicó a</w:t>
      </w:r>
      <w:r w:rsidR="00097A68" w:rsidRPr="00DF5A64">
        <w:rPr>
          <w:rFonts w:ascii="Bookman Old Style" w:hAnsi="Bookman Old Style" w:cs="Arial"/>
        </w:rPr>
        <w:t xml:space="preserve"> </w:t>
      </w:r>
      <w:r w:rsidR="00A27796" w:rsidRPr="00DF5A64">
        <w:rPr>
          <w:rFonts w:ascii="Bookman Old Style" w:hAnsi="Bookman Old Style" w:cs="Arial"/>
        </w:rPr>
        <w:t>l</w:t>
      </w:r>
      <w:r w:rsidR="00097A68" w:rsidRPr="00DF5A64">
        <w:rPr>
          <w:rFonts w:ascii="Bookman Old Style" w:hAnsi="Bookman Old Style" w:cs="Arial"/>
        </w:rPr>
        <w:t>a</w:t>
      </w:r>
      <w:r w:rsidR="00A27796" w:rsidRPr="00DF5A64">
        <w:rPr>
          <w:rFonts w:ascii="Bookman Old Style" w:hAnsi="Bookman Old Style" w:cs="Arial"/>
        </w:rPr>
        <w:t xml:space="preserve"> </w:t>
      </w:r>
      <w:r w:rsidR="00097A68" w:rsidRPr="00DF5A64">
        <w:rPr>
          <w:rFonts w:ascii="Bookman Old Style" w:hAnsi="Bookman Old Style" w:cs="Arial"/>
        </w:rPr>
        <w:t xml:space="preserve">empresa </w:t>
      </w:r>
      <w:r w:rsidR="00097A68" w:rsidRPr="00DF5A64">
        <w:rPr>
          <w:rFonts w:ascii="Bookman Old Style" w:hAnsi="Bookman Old Style" w:cs="Arial"/>
        </w:rPr>
        <w:lastRenderedPageBreak/>
        <w:t>Canadian Solar Energy Colombia S.A.S.</w:t>
      </w:r>
      <w:r w:rsidR="00A27796" w:rsidRPr="00DF5A64">
        <w:rPr>
          <w:rFonts w:ascii="Bookman Old Style" w:hAnsi="Bookman Old Style" w:cs="Arial"/>
        </w:rPr>
        <w:t xml:space="preserve">, </w:t>
      </w:r>
      <w:r w:rsidR="008E0C69" w:rsidRPr="00DF5A64">
        <w:rPr>
          <w:rFonts w:ascii="Bookman Old Style" w:hAnsi="Bookman Old Style" w:cs="Arial"/>
        </w:rPr>
        <w:t xml:space="preserve">por haber presentado el menor valor presente de las propuestas </w:t>
      </w:r>
      <w:r w:rsidR="00C008AA" w:rsidRPr="00DF5A64">
        <w:rPr>
          <w:rFonts w:ascii="Bookman Old Style" w:hAnsi="Bookman Old Style" w:cs="Arial"/>
        </w:rPr>
        <w:t>recibi</w:t>
      </w:r>
      <w:r w:rsidR="008052E5" w:rsidRPr="00DF5A64">
        <w:rPr>
          <w:rFonts w:ascii="Bookman Old Style" w:hAnsi="Bookman Old Style" w:cs="Arial"/>
        </w:rPr>
        <w:t>das</w:t>
      </w:r>
      <w:r w:rsidR="00A27796" w:rsidRPr="00DF5A64">
        <w:rPr>
          <w:rFonts w:ascii="Bookman Old Style" w:hAnsi="Bookman Old Style" w:cs="Arial"/>
        </w:rPr>
        <w:t>.</w:t>
      </w:r>
    </w:p>
    <w:p w14:paraId="456D0FF7" w14:textId="4CA701DA" w:rsidR="002E47FF" w:rsidRDefault="007B2F4E" w:rsidP="002E47FF">
      <w:pPr>
        <w:spacing w:before="240"/>
        <w:ind w:left="0" w:right="51"/>
        <w:jc w:val="both"/>
        <w:rPr>
          <w:rFonts w:ascii="Bookman Old Style" w:hAnsi="Bookman Old Style" w:cs="Arial"/>
        </w:rPr>
      </w:pPr>
      <w:r w:rsidRPr="008E022A">
        <w:rPr>
          <w:rFonts w:ascii="Bookman Old Style" w:hAnsi="Bookman Old Style" w:cs="Arial"/>
        </w:rPr>
        <w:t>La UPME, mediante comunicación con radicado CREG E-</w:t>
      </w:r>
      <w:r>
        <w:rPr>
          <w:rFonts w:ascii="Bookman Old Style" w:hAnsi="Bookman Old Style" w:cs="Arial"/>
        </w:rPr>
        <w:t>202</w:t>
      </w:r>
      <w:r w:rsidR="00DF5A64">
        <w:rPr>
          <w:rFonts w:ascii="Bookman Old Style" w:hAnsi="Bookman Old Style" w:cs="Arial"/>
        </w:rPr>
        <w:t>1</w:t>
      </w:r>
      <w:r w:rsidRPr="008E022A">
        <w:rPr>
          <w:rFonts w:ascii="Bookman Old Style" w:hAnsi="Bookman Old Style" w:cs="Arial"/>
        </w:rPr>
        <w:t>-0</w:t>
      </w:r>
      <w:r>
        <w:rPr>
          <w:rFonts w:ascii="Bookman Old Style" w:hAnsi="Bookman Old Style" w:cs="Arial"/>
        </w:rPr>
        <w:t>0</w:t>
      </w:r>
      <w:r w:rsidR="00EC2AF3">
        <w:rPr>
          <w:rFonts w:ascii="Bookman Old Style" w:hAnsi="Bookman Old Style" w:cs="Arial"/>
        </w:rPr>
        <w:t>8630</w:t>
      </w:r>
      <w:r>
        <w:rPr>
          <w:rFonts w:ascii="Bookman Old Style" w:hAnsi="Bookman Old Style" w:cs="Arial"/>
        </w:rPr>
        <w:t xml:space="preserve"> </w:t>
      </w:r>
      <w:r w:rsidRPr="008E022A">
        <w:rPr>
          <w:rFonts w:ascii="Bookman Old Style" w:hAnsi="Bookman Old Style" w:cs="Arial"/>
        </w:rPr>
        <w:t xml:space="preserve">del </w:t>
      </w:r>
      <w:r>
        <w:rPr>
          <w:rFonts w:ascii="Bookman Old Style" w:hAnsi="Bookman Old Style" w:cs="Arial"/>
        </w:rPr>
        <w:t>2</w:t>
      </w:r>
      <w:r w:rsidR="00DF5A64">
        <w:rPr>
          <w:rFonts w:ascii="Bookman Old Style" w:hAnsi="Bookman Old Style" w:cs="Arial"/>
        </w:rPr>
        <w:t>9</w:t>
      </w:r>
      <w:r w:rsidRPr="008E022A">
        <w:rPr>
          <w:rFonts w:ascii="Bookman Old Style" w:hAnsi="Bookman Old Style" w:cs="Arial"/>
        </w:rPr>
        <w:t xml:space="preserve"> de </w:t>
      </w:r>
      <w:r w:rsidR="00DF5A64">
        <w:rPr>
          <w:rFonts w:ascii="Bookman Old Style" w:hAnsi="Bookman Old Style" w:cs="Arial"/>
        </w:rPr>
        <w:t>juli</w:t>
      </w:r>
      <w:r>
        <w:rPr>
          <w:rFonts w:ascii="Bookman Old Style" w:hAnsi="Bookman Old Style" w:cs="Arial"/>
        </w:rPr>
        <w:t>o de 202</w:t>
      </w:r>
      <w:r w:rsidR="00DF5A64">
        <w:rPr>
          <w:rFonts w:ascii="Bookman Old Style" w:hAnsi="Bookman Old Style" w:cs="Arial"/>
        </w:rPr>
        <w:t>1</w:t>
      </w:r>
      <w:r w:rsidR="00200505" w:rsidRPr="008E022A">
        <w:rPr>
          <w:rFonts w:ascii="Bookman Old Style" w:hAnsi="Bookman Old Style" w:cs="Arial"/>
        </w:rPr>
        <w:t>, conceptúa sobre el cumplimiento, por parte del inversionista seleccionado, de lo establecido en los Documentos de Selección y en la Resolución CREG 0</w:t>
      </w:r>
      <w:r w:rsidR="00DF5A64">
        <w:rPr>
          <w:rFonts w:ascii="Bookman Old Style" w:hAnsi="Bookman Old Style" w:cs="Arial"/>
        </w:rPr>
        <w:t>98</w:t>
      </w:r>
      <w:r w:rsidR="00200505" w:rsidRPr="008E022A">
        <w:rPr>
          <w:rFonts w:ascii="Bookman Old Style" w:hAnsi="Bookman Old Style" w:cs="Arial"/>
        </w:rPr>
        <w:t xml:space="preserve"> de 201</w:t>
      </w:r>
      <w:r w:rsidR="00DF5A64">
        <w:rPr>
          <w:rFonts w:ascii="Bookman Old Style" w:hAnsi="Bookman Old Style" w:cs="Arial"/>
        </w:rPr>
        <w:t>9</w:t>
      </w:r>
      <w:r w:rsidR="00200505" w:rsidRPr="008E022A">
        <w:rPr>
          <w:rFonts w:ascii="Bookman Old Style" w:hAnsi="Bookman Old Style" w:cs="Arial"/>
        </w:rPr>
        <w:t>, adjunta copia de los documentos que soportan su concepto, y solicita la expedición de la resolución que oficializa el Ingreso Anual Esperado del adjudicatario.</w:t>
      </w:r>
      <w:r w:rsidR="002E47FF">
        <w:rPr>
          <w:rFonts w:ascii="Bookman Old Style" w:hAnsi="Bookman Old Style" w:cs="Arial"/>
        </w:rPr>
        <w:t xml:space="preserve"> </w:t>
      </w:r>
    </w:p>
    <w:p w14:paraId="404178B1" w14:textId="77777777" w:rsidR="00DF5A64" w:rsidRDefault="002E47FF" w:rsidP="002E47FF">
      <w:pPr>
        <w:spacing w:before="240"/>
        <w:ind w:left="0" w:right="51"/>
        <w:jc w:val="both"/>
        <w:rPr>
          <w:rFonts w:ascii="Bookman Old Style" w:hAnsi="Bookman Old Style" w:cs="Arial"/>
        </w:rPr>
      </w:pPr>
      <w:r>
        <w:rPr>
          <w:rFonts w:ascii="Bookman Old Style" w:hAnsi="Bookman Old Style" w:cs="Arial"/>
        </w:rPr>
        <w:t xml:space="preserve">Además, informa que </w:t>
      </w:r>
      <w:r w:rsidR="00F91D75">
        <w:rPr>
          <w:rFonts w:ascii="Bookman Old Style" w:hAnsi="Bookman Old Style" w:cs="Arial"/>
        </w:rPr>
        <w:t xml:space="preserve">la </w:t>
      </w:r>
      <w:r w:rsidRPr="008E022A">
        <w:rPr>
          <w:rFonts w:ascii="Bookman Old Style" w:hAnsi="Bookman Old Style" w:cs="Arial"/>
        </w:rPr>
        <w:t>fecha de puesta en operación del proyecto</w:t>
      </w:r>
      <w:r>
        <w:rPr>
          <w:rFonts w:ascii="Bookman Old Style" w:hAnsi="Bookman Old Style" w:cs="Arial"/>
        </w:rPr>
        <w:t xml:space="preserve"> es la indicada en los Documentos de Selección, la cual se encuentra que corresponde a</w:t>
      </w:r>
      <w:r w:rsidRPr="008E022A">
        <w:rPr>
          <w:rFonts w:ascii="Bookman Old Style" w:hAnsi="Bookman Old Style" w:cs="Arial"/>
        </w:rPr>
        <w:t xml:space="preserve">l 30 de </w:t>
      </w:r>
      <w:r w:rsidR="00DF5A64">
        <w:rPr>
          <w:rFonts w:ascii="Bookman Old Style" w:hAnsi="Bookman Old Style" w:cs="Arial"/>
        </w:rPr>
        <w:t>junio</w:t>
      </w:r>
      <w:r w:rsidRPr="008E022A">
        <w:rPr>
          <w:rFonts w:ascii="Bookman Old Style" w:hAnsi="Bookman Old Style" w:cs="Arial"/>
        </w:rPr>
        <w:t xml:space="preserve"> de 2023</w:t>
      </w:r>
      <w:r>
        <w:rPr>
          <w:rFonts w:ascii="Bookman Old Style" w:hAnsi="Bookman Old Style" w:cs="Arial"/>
        </w:rPr>
        <w:t xml:space="preserve">. </w:t>
      </w:r>
    </w:p>
    <w:p w14:paraId="71DD9FEE" w14:textId="5E1C84EC" w:rsidR="00452155" w:rsidRPr="008E022A" w:rsidRDefault="000D5D0D" w:rsidP="00452155">
      <w:pPr>
        <w:spacing w:before="240"/>
        <w:ind w:left="0" w:right="51"/>
        <w:jc w:val="both"/>
        <w:rPr>
          <w:rFonts w:ascii="Bookman Old Style" w:hAnsi="Bookman Old Style" w:cs="Arial"/>
        </w:rPr>
      </w:pPr>
      <w:r w:rsidRPr="008E022A">
        <w:rPr>
          <w:rFonts w:ascii="Bookman Old Style" w:hAnsi="Bookman Old Style" w:cs="Arial"/>
        </w:rPr>
        <w:t>L</w:t>
      </w:r>
      <w:r w:rsidR="00452155" w:rsidRPr="008E022A">
        <w:rPr>
          <w:rFonts w:ascii="Bookman Old Style" w:hAnsi="Bookman Old Style" w:cs="Arial"/>
        </w:rPr>
        <w:t xml:space="preserve">a UPME </w:t>
      </w:r>
      <w:r w:rsidRPr="008E022A">
        <w:rPr>
          <w:rFonts w:ascii="Bookman Old Style" w:hAnsi="Bookman Old Style" w:cs="Arial"/>
        </w:rPr>
        <w:t xml:space="preserve">también </w:t>
      </w:r>
      <w:r w:rsidR="00452155" w:rsidRPr="008E022A">
        <w:rPr>
          <w:rFonts w:ascii="Bookman Old Style" w:hAnsi="Bookman Old Style" w:cs="Arial"/>
        </w:rPr>
        <w:t>informa que, en cumplimiento de lo establecido en el artículo 1</w:t>
      </w:r>
      <w:r w:rsidR="00F92728">
        <w:rPr>
          <w:rFonts w:ascii="Bookman Old Style" w:hAnsi="Bookman Old Style" w:cs="Arial"/>
        </w:rPr>
        <w:t>3</w:t>
      </w:r>
      <w:r w:rsidR="00452155" w:rsidRPr="008E022A">
        <w:rPr>
          <w:rFonts w:ascii="Bookman Old Style" w:hAnsi="Bookman Old Style" w:cs="Arial"/>
        </w:rPr>
        <w:t xml:space="preserve"> de la Resolución CREG 0</w:t>
      </w:r>
      <w:r w:rsidR="00F92728">
        <w:rPr>
          <w:rFonts w:ascii="Bookman Old Style" w:hAnsi="Bookman Old Style" w:cs="Arial"/>
        </w:rPr>
        <w:t>98</w:t>
      </w:r>
      <w:r w:rsidR="00452155" w:rsidRPr="008E022A">
        <w:rPr>
          <w:rFonts w:ascii="Bookman Old Style" w:hAnsi="Bookman Old Style" w:cs="Arial"/>
        </w:rPr>
        <w:t xml:space="preserve"> de 201</w:t>
      </w:r>
      <w:r w:rsidR="00F92728">
        <w:rPr>
          <w:rFonts w:ascii="Bookman Old Style" w:hAnsi="Bookman Old Style" w:cs="Arial"/>
        </w:rPr>
        <w:t>9</w:t>
      </w:r>
      <w:r w:rsidR="00452155" w:rsidRPr="008E022A">
        <w:rPr>
          <w:rFonts w:ascii="Bookman Old Style" w:hAnsi="Bookman Old Style" w:cs="Arial"/>
        </w:rPr>
        <w:t xml:space="preserve">, </w:t>
      </w:r>
      <w:r w:rsidR="00F92728">
        <w:rPr>
          <w:rFonts w:ascii="Bookman Old Style" w:hAnsi="Bookman Old Style" w:cs="Arial"/>
        </w:rPr>
        <w:t>el adjudicatario</w:t>
      </w:r>
      <w:r w:rsidR="0031081A">
        <w:rPr>
          <w:rFonts w:ascii="Bookman Old Style" w:hAnsi="Bookman Old Style" w:cs="Arial"/>
        </w:rPr>
        <w:t xml:space="preserve"> </w:t>
      </w:r>
      <w:r w:rsidR="0031081A" w:rsidRPr="00097A68">
        <w:rPr>
          <w:rFonts w:ascii="Bookman Old Style" w:hAnsi="Bookman Old Style" w:cs="Arial"/>
        </w:rPr>
        <w:t>Canadian Solar Energy Colombia S.A.S</w:t>
      </w:r>
      <w:r w:rsidR="0031081A" w:rsidRPr="008E022A">
        <w:rPr>
          <w:rFonts w:ascii="Bookman Old Style" w:hAnsi="Bookman Old Style" w:cs="Arial"/>
        </w:rPr>
        <w:t xml:space="preserve"> </w:t>
      </w:r>
      <w:r w:rsidR="00452155" w:rsidRPr="008E022A">
        <w:rPr>
          <w:rFonts w:ascii="Bookman Old Style" w:hAnsi="Bookman Old Style" w:cs="Arial"/>
        </w:rPr>
        <w:t xml:space="preserve">constituyó </w:t>
      </w:r>
      <w:r w:rsidR="002E47FF">
        <w:rPr>
          <w:rFonts w:ascii="Bookman Old Style" w:hAnsi="Bookman Old Style" w:cs="Arial"/>
        </w:rPr>
        <w:t xml:space="preserve">la empresa </w:t>
      </w:r>
      <w:r w:rsidR="00606D21">
        <w:rPr>
          <w:rFonts w:ascii="Bookman Old Style" w:hAnsi="Bookman Old Style" w:cs="Arial"/>
        </w:rPr>
        <w:t>SAEB La Arenosa</w:t>
      </w:r>
      <w:r w:rsidR="00606D21" w:rsidRPr="00B42C10">
        <w:rPr>
          <w:rFonts w:ascii="Bookman Old Style" w:hAnsi="Bookman Old Style" w:cs="Arial"/>
        </w:rPr>
        <w:t xml:space="preserve"> </w:t>
      </w:r>
      <w:r w:rsidR="00606D21" w:rsidRPr="008E022A">
        <w:rPr>
          <w:rFonts w:ascii="Bookman Old Style" w:hAnsi="Bookman Old Style" w:cs="Arial"/>
        </w:rPr>
        <w:t>S.A.S. E.S.P</w:t>
      </w:r>
      <w:r w:rsidR="00B42C10" w:rsidRPr="008E022A">
        <w:rPr>
          <w:rFonts w:ascii="Bookman Old Style" w:hAnsi="Bookman Old Style" w:cs="Arial"/>
        </w:rPr>
        <w:t>.</w:t>
      </w:r>
    </w:p>
    <w:p w14:paraId="5E4D52FD" w14:textId="77777777" w:rsidR="00200505" w:rsidRPr="008E022A" w:rsidRDefault="00200505" w:rsidP="00452155">
      <w:pPr>
        <w:spacing w:before="240"/>
        <w:ind w:left="0" w:right="51"/>
        <w:jc w:val="both"/>
        <w:rPr>
          <w:rFonts w:ascii="Bookman Old Style" w:hAnsi="Bookman Old Style" w:cs="Arial"/>
        </w:rPr>
      </w:pPr>
      <w:r w:rsidRPr="008E022A">
        <w:rPr>
          <w:rFonts w:ascii="Bookman Old Style" w:hAnsi="Bookman Old Style" w:cs="Arial"/>
        </w:rPr>
        <w:t>Dentro de los documentos enviados por la UPME se encuentran copias de los siguientes:</w:t>
      </w:r>
    </w:p>
    <w:p w14:paraId="5775928B" w14:textId="52D00604" w:rsidR="00200505" w:rsidRPr="008E022A" w:rsidRDefault="00200505" w:rsidP="00200505">
      <w:pPr>
        <w:tabs>
          <w:tab w:val="left" w:pos="-720"/>
        </w:tabs>
        <w:suppressAutoHyphens/>
        <w:spacing w:before="120"/>
        <w:ind w:left="568" w:hanging="284"/>
        <w:jc w:val="both"/>
        <w:rPr>
          <w:rFonts w:ascii="Bookman Old Style" w:hAnsi="Bookman Old Style" w:cs="Arial"/>
        </w:rPr>
      </w:pPr>
      <w:r w:rsidRPr="008E022A">
        <w:rPr>
          <w:rFonts w:ascii="Bookman Old Style" w:hAnsi="Bookman Old Style" w:cs="Arial"/>
        </w:rPr>
        <w:t>-</w:t>
      </w:r>
      <w:r w:rsidRPr="008E022A">
        <w:rPr>
          <w:rFonts w:ascii="Bookman Old Style" w:hAnsi="Bookman Old Style" w:cs="Arial"/>
        </w:rPr>
        <w:tab/>
        <w:t xml:space="preserve">certificado de existencia y representación legal </w:t>
      </w:r>
      <w:r w:rsidR="00A67D6A" w:rsidRPr="008E022A">
        <w:rPr>
          <w:rFonts w:ascii="Bookman Old Style" w:hAnsi="Bookman Old Style" w:cs="Arial"/>
        </w:rPr>
        <w:t xml:space="preserve">de </w:t>
      </w:r>
      <w:r w:rsidR="00441D17">
        <w:rPr>
          <w:rFonts w:ascii="Bookman Old Style" w:hAnsi="Bookman Old Style" w:cs="Arial"/>
        </w:rPr>
        <w:t>SAEB La Arenosa</w:t>
      </w:r>
      <w:r w:rsidR="00B42C10" w:rsidRPr="008E022A">
        <w:rPr>
          <w:rFonts w:ascii="Bookman Old Style" w:hAnsi="Bookman Old Style" w:cs="Arial"/>
        </w:rPr>
        <w:t xml:space="preserve"> S.A.S. E.S.P.</w:t>
      </w:r>
      <w:r w:rsidR="00A67D6A" w:rsidRPr="008E022A">
        <w:rPr>
          <w:rFonts w:ascii="Bookman Old Style" w:hAnsi="Bookman Old Style" w:cs="Arial"/>
        </w:rPr>
        <w:t>;</w:t>
      </w:r>
    </w:p>
    <w:p w14:paraId="5483C825" w14:textId="77777777" w:rsidR="00200505" w:rsidRPr="008E022A" w:rsidRDefault="00200505" w:rsidP="00200505">
      <w:pPr>
        <w:tabs>
          <w:tab w:val="left" w:pos="-720"/>
        </w:tabs>
        <w:suppressAutoHyphens/>
        <w:spacing w:before="120"/>
        <w:ind w:left="568" w:hanging="284"/>
        <w:jc w:val="both"/>
        <w:rPr>
          <w:rFonts w:ascii="Bookman Old Style" w:hAnsi="Bookman Old Style" w:cs="Arial"/>
        </w:rPr>
      </w:pPr>
      <w:r w:rsidRPr="008E022A">
        <w:rPr>
          <w:rFonts w:ascii="Bookman Old Style" w:hAnsi="Bookman Old Style" w:cs="Arial"/>
        </w:rPr>
        <w:t>-</w:t>
      </w:r>
      <w:r w:rsidRPr="008E022A">
        <w:rPr>
          <w:rFonts w:ascii="Bookman Old Style" w:hAnsi="Bookman Old Style" w:cs="Arial"/>
        </w:rPr>
        <w:tab/>
        <w:t>propuesta económica</w:t>
      </w:r>
      <w:r w:rsidR="00A67D6A" w:rsidRPr="008E022A">
        <w:rPr>
          <w:rFonts w:ascii="Bookman Old Style" w:hAnsi="Bookman Old Style" w:cs="Arial"/>
        </w:rPr>
        <w:t>;</w:t>
      </w:r>
    </w:p>
    <w:p w14:paraId="5EA211A0" w14:textId="565214E0" w:rsidR="00200505" w:rsidRPr="008E022A" w:rsidRDefault="00200505" w:rsidP="00200505">
      <w:pPr>
        <w:tabs>
          <w:tab w:val="left" w:pos="-720"/>
        </w:tabs>
        <w:suppressAutoHyphens/>
        <w:spacing w:before="120"/>
        <w:ind w:left="568" w:hanging="284"/>
        <w:jc w:val="both"/>
        <w:rPr>
          <w:rFonts w:ascii="Bookman Old Style" w:hAnsi="Bookman Old Style" w:cs="Arial"/>
        </w:rPr>
      </w:pPr>
      <w:r w:rsidRPr="008E022A">
        <w:rPr>
          <w:rFonts w:ascii="Bookman Old Style" w:hAnsi="Bookman Old Style" w:cs="Arial"/>
        </w:rPr>
        <w:t>-</w:t>
      </w:r>
      <w:r w:rsidRPr="008E022A">
        <w:rPr>
          <w:rFonts w:ascii="Bookman Old Style" w:hAnsi="Bookman Old Style" w:cs="Arial"/>
        </w:rPr>
        <w:tab/>
      </w:r>
      <w:r w:rsidR="00B42C10">
        <w:rPr>
          <w:rFonts w:ascii="Bookman Old Style" w:hAnsi="Bookman Old Style" w:cs="Arial"/>
        </w:rPr>
        <w:t>copia de la</w:t>
      </w:r>
      <w:r w:rsidR="002E47FF">
        <w:rPr>
          <w:rFonts w:ascii="Bookman Old Style" w:hAnsi="Bookman Old Style" w:cs="Arial"/>
        </w:rPr>
        <w:t xml:space="preserve"> </w:t>
      </w:r>
      <w:r w:rsidRPr="008E022A">
        <w:rPr>
          <w:rFonts w:ascii="Bookman Old Style" w:hAnsi="Bookman Old Style" w:cs="Arial"/>
        </w:rPr>
        <w:t xml:space="preserve">garantía </w:t>
      </w:r>
      <w:r w:rsidR="00EC2AF3">
        <w:rPr>
          <w:rFonts w:ascii="Bookman Old Style" w:hAnsi="Bookman Old Style" w:cs="Arial"/>
        </w:rPr>
        <w:t>G001523</w:t>
      </w:r>
      <w:r w:rsidRPr="008E022A">
        <w:rPr>
          <w:rFonts w:ascii="Bookman Old Style" w:hAnsi="Bookman Old Style" w:cs="Arial"/>
        </w:rPr>
        <w:t xml:space="preserve"> expedida por el Banco </w:t>
      </w:r>
      <w:r w:rsidR="00EC2AF3">
        <w:rPr>
          <w:rFonts w:ascii="Bookman Old Style" w:hAnsi="Bookman Old Style" w:cs="Arial"/>
        </w:rPr>
        <w:t>BBVA</w:t>
      </w:r>
      <w:r w:rsidRPr="008E022A">
        <w:rPr>
          <w:rFonts w:ascii="Bookman Old Style" w:hAnsi="Bookman Old Style" w:cs="Arial"/>
        </w:rPr>
        <w:t xml:space="preserve">, que ampara el cumplimiento de la Convocatoria Pública </w:t>
      </w:r>
      <w:r w:rsidR="00441D17">
        <w:rPr>
          <w:rFonts w:ascii="Bookman Old Style" w:hAnsi="Bookman Old Style" w:cs="Arial"/>
        </w:rPr>
        <w:t>UPME STR 01-2021</w:t>
      </w:r>
      <w:r w:rsidR="00FD4AB5">
        <w:rPr>
          <w:rFonts w:ascii="Bookman Old Style" w:hAnsi="Bookman Old Style" w:cs="Arial"/>
        </w:rPr>
        <w:t>;</w:t>
      </w:r>
    </w:p>
    <w:p w14:paraId="0A8B0D55" w14:textId="4B8CC36B" w:rsidR="00200505" w:rsidRPr="008E022A" w:rsidRDefault="00200505" w:rsidP="00200505">
      <w:pPr>
        <w:tabs>
          <w:tab w:val="left" w:pos="-720"/>
        </w:tabs>
        <w:suppressAutoHyphens/>
        <w:spacing w:before="120"/>
        <w:ind w:left="568" w:hanging="284"/>
        <w:jc w:val="both"/>
        <w:rPr>
          <w:rFonts w:ascii="Bookman Old Style" w:hAnsi="Bookman Old Style" w:cs="Arial"/>
        </w:rPr>
      </w:pPr>
      <w:r w:rsidRPr="008E022A">
        <w:rPr>
          <w:rFonts w:ascii="Bookman Old Style" w:hAnsi="Bookman Old Style" w:cs="Arial"/>
        </w:rPr>
        <w:t>-</w:t>
      </w:r>
      <w:r w:rsidRPr="008E022A">
        <w:rPr>
          <w:rFonts w:ascii="Bookman Old Style" w:hAnsi="Bookman Old Style" w:cs="Arial"/>
        </w:rPr>
        <w:tab/>
        <w:t xml:space="preserve">copia de la comunicación </w:t>
      </w:r>
      <w:r w:rsidR="00EC2AF3" w:rsidRPr="00EC2AF3">
        <w:rPr>
          <w:rFonts w:ascii="Bookman Old Style" w:hAnsi="Bookman Old Style" w:cs="Arial"/>
        </w:rPr>
        <w:t>202144014752</w:t>
      </w:r>
      <w:r w:rsidRPr="008E022A">
        <w:rPr>
          <w:rFonts w:ascii="Bookman Old Style" w:hAnsi="Bookman Old Style" w:cs="Arial"/>
        </w:rPr>
        <w:t xml:space="preserve">-1 de XM Compañía de Expertos en Mercados S.A., en su calidad de ASIC, donde informa de la aprobación de la garantía </w:t>
      </w:r>
      <w:r w:rsidR="00F94CB8" w:rsidRPr="008E022A">
        <w:rPr>
          <w:rFonts w:ascii="Bookman Old Style" w:hAnsi="Bookman Old Style" w:cs="Arial"/>
        </w:rPr>
        <w:t>presentada</w:t>
      </w:r>
      <w:r w:rsidRPr="008E022A">
        <w:rPr>
          <w:rFonts w:ascii="Bookman Old Style" w:hAnsi="Bookman Old Style" w:cs="Arial"/>
        </w:rPr>
        <w:t xml:space="preserve"> por </w:t>
      </w:r>
      <w:r w:rsidR="00441D17">
        <w:rPr>
          <w:rFonts w:ascii="Bookman Old Style" w:hAnsi="Bookman Old Style" w:cs="Arial"/>
        </w:rPr>
        <w:t>SAEB La Arenosa</w:t>
      </w:r>
      <w:r w:rsidR="00F7468C" w:rsidRPr="008E022A">
        <w:rPr>
          <w:rFonts w:ascii="Bookman Old Style" w:hAnsi="Bookman Old Style" w:cs="Arial"/>
        </w:rPr>
        <w:t xml:space="preserve"> S.A.S. E.S.P.</w:t>
      </w:r>
      <w:r w:rsidR="006D17E5" w:rsidRPr="008E022A">
        <w:rPr>
          <w:rFonts w:ascii="Bookman Old Style" w:hAnsi="Bookman Old Style" w:cs="Arial"/>
        </w:rPr>
        <w:t>,</w:t>
      </w:r>
      <w:r w:rsidRPr="008E022A">
        <w:rPr>
          <w:rFonts w:ascii="Bookman Old Style" w:hAnsi="Bookman Old Style" w:cs="Arial"/>
        </w:rPr>
        <w:t xml:space="preserve"> para respaldar las obligaciones derivadas del cumplimiento de la convocatoria </w:t>
      </w:r>
      <w:r w:rsidR="00441D17">
        <w:rPr>
          <w:rFonts w:ascii="Bookman Old Style" w:hAnsi="Bookman Old Style" w:cs="Arial"/>
        </w:rPr>
        <w:t>UPME STR 01-2021</w:t>
      </w:r>
      <w:r w:rsidRPr="008E022A">
        <w:rPr>
          <w:rFonts w:ascii="Bookman Old Style" w:hAnsi="Bookman Old Style" w:cs="Arial"/>
        </w:rPr>
        <w:t xml:space="preserve">, de conformidad con lo establecido en el </w:t>
      </w:r>
      <w:r w:rsidR="00EC2AF3">
        <w:rPr>
          <w:rFonts w:ascii="Bookman Old Style" w:hAnsi="Bookman Old Style" w:cs="Arial"/>
        </w:rPr>
        <w:t>artículo 30</w:t>
      </w:r>
      <w:r w:rsidRPr="008E022A">
        <w:rPr>
          <w:rFonts w:ascii="Bookman Old Style" w:hAnsi="Bookman Old Style" w:cs="Arial"/>
        </w:rPr>
        <w:t xml:space="preserve"> de la Resolución CREG 0</w:t>
      </w:r>
      <w:r w:rsidR="00EC2AF3">
        <w:rPr>
          <w:rFonts w:ascii="Bookman Old Style" w:hAnsi="Bookman Old Style" w:cs="Arial"/>
        </w:rPr>
        <w:t>98</w:t>
      </w:r>
      <w:r w:rsidRPr="008E022A">
        <w:rPr>
          <w:rFonts w:ascii="Bookman Old Style" w:hAnsi="Bookman Old Style" w:cs="Arial"/>
        </w:rPr>
        <w:t xml:space="preserve"> de 201</w:t>
      </w:r>
      <w:r w:rsidR="00EC2AF3">
        <w:rPr>
          <w:rFonts w:ascii="Bookman Old Style" w:hAnsi="Bookman Old Style" w:cs="Arial"/>
        </w:rPr>
        <w:t>9</w:t>
      </w:r>
      <w:r w:rsidRPr="008E022A">
        <w:rPr>
          <w:rFonts w:ascii="Bookman Old Style" w:hAnsi="Bookman Old Style" w:cs="Arial"/>
        </w:rPr>
        <w:t>, y</w:t>
      </w:r>
    </w:p>
    <w:p w14:paraId="138B2011" w14:textId="77777777" w:rsidR="00200505" w:rsidRPr="008E022A" w:rsidRDefault="00200505" w:rsidP="00200505">
      <w:pPr>
        <w:tabs>
          <w:tab w:val="left" w:pos="-720"/>
        </w:tabs>
        <w:suppressAutoHyphens/>
        <w:spacing w:before="120"/>
        <w:ind w:left="568" w:hanging="284"/>
        <w:jc w:val="both"/>
        <w:rPr>
          <w:rFonts w:ascii="Bookman Old Style" w:hAnsi="Bookman Old Style" w:cs="Arial"/>
        </w:rPr>
      </w:pPr>
      <w:r w:rsidRPr="008E022A">
        <w:rPr>
          <w:rFonts w:ascii="Bookman Old Style" w:hAnsi="Bookman Old Style" w:cs="Arial"/>
        </w:rPr>
        <w:t>-</w:t>
      </w:r>
      <w:r w:rsidRPr="008E022A">
        <w:rPr>
          <w:rFonts w:ascii="Bookman Old Style" w:hAnsi="Bookman Old Style" w:cs="Arial"/>
        </w:rPr>
        <w:tab/>
        <w:t>cronograma de construcción del proyecto.</w:t>
      </w:r>
    </w:p>
    <w:p w14:paraId="5B59E9C4" w14:textId="3E875C21" w:rsidR="00200505" w:rsidRPr="008E022A" w:rsidRDefault="00200505" w:rsidP="00BD0DD2">
      <w:pPr>
        <w:tabs>
          <w:tab w:val="left" w:pos="-720"/>
        </w:tabs>
        <w:suppressAutoHyphens/>
        <w:spacing w:before="240"/>
        <w:ind w:left="0"/>
        <w:jc w:val="both"/>
        <w:rPr>
          <w:rFonts w:ascii="Bookman Old Style" w:hAnsi="Bookman Old Style" w:cs="Arial"/>
        </w:rPr>
      </w:pPr>
      <w:r w:rsidRPr="008E022A">
        <w:rPr>
          <w:rFonts w:ascii="Bookman Old Style" w:hAnsi="Bookman Old Style" w:cs="Arial"/>
        </w:rPr>
        <w:t>De acuerdo con la información suministrada por la UPME, se encuentra que la tasa de descuento y el perfil de pagos usados en la oferta, cumplen con los requisitos establecidos en la</w:t>
      </w:r>
      <w:r w:rsidR="00EC2AF3">
        <w:rPr>
          <w:rFonts w:ascii="Bookman Old Style" w:hAnsi="Bookman Old Style" w:cs="Arial"/>
        </w:rPr>
        <w:t>s</w:t>
      </w:r>
      <w:r w:rsidRPr="008E022A">
        <w:rPr>
          <w:rFonts w:ascii="Bookman Old Style" w:hAnsi="Bookman Old Style" w:cs="Arial"/>
        </w:rPr>
        <w:t xml:space="preserve"> </w:t>
      </w:r>
      <w:r w:rsidR="00EC2AF3">
        <w:rPr>
          <w:rFonts w:ascii="Bookman Old Style" w:hAnsi="Bookman Old Style" w:cs="Arial"/>
        </w:rPr>
        <w:t>r</w:t>
      </w:r>
      <w:r w:rsidRPr="008E022A">
        <w:rPr>
          <w:rFonts w:ascii="Bookman Old Style" w:hAnsi="Bookman Old Style" w:cs="Arial"/>
        </w:rPr>
        <w:t>esoluci</w:t>
      </w:r>
      <w:r w:rsidR="00EC2AF3">
        <w:rPr>
          <w:rFonts w:ascii="Bookman Old Style" w:hAnsi="Bookman Old Style" w:cs="Arial"/>
        </w:rPr>
        <w:t>ones</w:t>
      </w:r>
      <w:r w:rsidRPr="008E022A">
        <w:rPr>
          <w:rFonts w:ascii="Bookman Old Style" w:hAnsi="Bookman Old Style" w:cs="Arial"/>
        </w:rPr>
        <w:t xml:space="preserve"> CREG 0</w:t>
      </w:r>
      <w:r w:rsidR="00EC2AF3">
        <w:rPr>
          <w:rFonts w:ascii="Bookman Old Style" w:hAnsi="Bookman Old Style" w:cs="Arial"/>
        </w:rPr>
        <w:t xml:space="preserve">98 de 2019 y </w:t>
      </w:r>
      <w:r w:rsidR="00ED3E0E">
        <w:rPr>
          <w:rFonts w:ascii="Bookman Old Style" w:hAnsi="Bookman Old Style" w:cs="Arial"/>
        </w:rPr>
        <w:t>070 de 2021</w:t>
      </w:r>
      <w:r w:rsidRPr="008E022A">
        <w:rPr>
          <w:rFonts w:ascii="Bookman Old Style" w:hAnsi="Bookman Old Style" w:cs="Arial"/>
        </w:rPr>
        <w:t>.</w:t>
      </w:r>
    </w:p>
    <w:p w14:paraId="2369E9E2" w14:textId="719492B6" w:rsidR="00200505" w:rsidRPr="008E022A" w:rsidRDefault="00200505" w:rsidP="00BD0DD2">
      <w:pPr>
        <w:tabs>
          <w:tab w:val="left" w:pos="-720"/>
        </w:tabs>
        <w:suppressAutoHyphens/>
        <w:spacing w:before="240"/>
        <w:ind w:left="0"/>
        <w:jc w:val="both"/>
        <w:rPr>
          <w:rFonts w:ascii="Bookman Old Style" w:hAnsi="Bookman Old Style" w:cs="Arial"/>
          <w:szCs w:val="22"/>
        </w:rPr>
      </w:pPr>
      <w:r w:rsidRPr="008E022A">
        <w:rPr>
          <w:rFonts w:ascii="Bookman Old Style" w:hAnsi="Bookman Old Style" w:cs="Arial"/>
          <w:szCs w:val="22"/>
        </w:rPr>
        <w:t xml:space="preserve">De conformidad con </w:t>
      </w:r>
      <w:r w:rsidR="00FD4AB5" w:rsidRPr="008E022A">
        <w:rPr>
          <w:rFonts w:ascii="Bookman Old Style" w:hAnsi="Bookman Old Style" w:cs="Arial"/>
          <w:szCs w:val="22"/>
        </w:rPr>
        <w:t xml:space="preserve">el Acta de </w:t>
      </w:r>
      <w:r w:rsidR="004F548B">
        <w:rPr>
          <w:rFonts w:ascii="Bookman Old Style" w:hAnsi="Bookman Old Style" w:cs="Arial"/>
          <w:szCs w:val="22"/>
        </w:rPr>
        <w:t xml:space="preserve">Continuación y </w:t>
      </w:r>
      <w:r w:rsidR="00FD4AB5" w:rsidRPr="008E022A">
        <w:rPr>
          <w:rFonts w:ascii="Bookman Old Style" w:hAnsi="Bookman Old Style" w:cs="Arial"/>
          <w:szCs w:val="22"/>
        </w:rPr>
        <w:t xml:space="preserve">Adjudicación de la Convocatoria Pública </w:t>
      </w:r>
      <w:r w:rsidR="00441D17">
        <w:rPr>
          <w:rFonts w:ascii="Bookman Old Style" w:hAnsi="Bookman Old Style" w:cs="Arial"/>
          <w:szCs w:val="22"/>
        </w:rPr>
        <w:t>UPME STR 01-2021</w:t>
      </w:r>
      <w:r w:rsidR="00FD4AB5" w:rsidRPr="008E022A">
        <w:rPr>
          <w:rFonts w:ascii="Bookman Old Style" w:hAnsi="Bookman Old Style" w:cs="Arial"/>
          <w:szCs w:val="22"/>
        </w:rPr>
        <w:t xml:space="preserve">, del 2 de </w:t>
      </w:r>
      <w:r w:rsidR="00ED3E0E">
        <w:rPr>
          <w:rFonts w:ascii="Bookman Old Style" w:hAnsi="Bookman Old Style" w:cs="Arial"/>
          <w:szCs w:val="22"/>
        </w:rPr>
        <w:t>juli</w:t>
      </w:r>
      <w:r w:rsidR="004F548B">
        <w:rPr>
          <w:rFonts w:ascii="Bookman Old Style" w:hAnsi="Bookman Old Style" w:cs="Arial"/>
          <w:szCs w:val="22"/>
        </w:rPr>
        <w:t>o</w:t>
      </w:r>
      <w:r w:rsidR="00FD4AB5" w:rsidRPr="008E022A">
        <w:rPr>
          <w:rFonts w:ascii="Bookman Old Style" w:hAnsi="Bookman Old Style" w:cs="Arial"/>
          <w:szCs w:val="22"/>
        </w:rPr>
        <w:t xml:space="preserve"> de 20</w:t>
      </w:r>
      <w:r w:rsidR="004F548B">
        <w:rPr>
          <w:rFonts w:ascii="Bookman Old Style" w:hAnsi="Bookman Old Style" w:cs="Arial"/>
          <w:szCs w:val="22"/>
        </w:rPr>
        <w:t>2</w:t>
      </w:r>
      <w:r w:rsidR="00ED3E0E">
        <w:rPr>
          <w:rFonts w:ascii="Bookman Old Style" w:hAnsi="Bookman Old Style" w:cs="Arial"/>
          <w:szCs w:val="22"/>
        </w:rPr>
        <w:t>1</w:t>
      </w:r>
      <w:r w:rsidR="00843B4E" w:rsidRPr="008E022A">
        <w:rPr>
          <w:rFonts w:ascii="Bookman Old Style" w:hAnsi="Bookman Old Style" w:cs="Arial"/>
          <w:szCs w:val="22"/>
        </w:rPr>
        <w:t>,</w:t>
      </w:r>
      <w:r w:rsidRPr="008E022A">
        <w:rPr>
          <w:rFonts w:ascii="Bookman Old Style" w:hAnsi="Bookman Old Style" w:cs="Arial"/>
          <w:szCs w:val="22"/>
        </w:rPr>
        <w:t xml:space="preserve"> la solicitud de la UPME</w:t>
      </w:r>
      <w:r w:rsidR="00843B4E" w:rsidRPr="008E022A">
        <w:rPr>
          <w:rFonts w:ascii="Bookman Old Style" w:hAnsi="Bookman Old Style" w:cs="Arial"/>
          <w:szCs w:val="22"/>
        </w:rPr>
        <w:t xml:space="preserve"> y la información adicional entregada por esta Unidad</w:t>
      </w:r>
      <w:r w:rsidRPr="008E022A">
        <w:rPr>
          <w:rFonts w:ascii="Bookman Old Style" w:hAnsi="Bookman Old Style" w:cs="Arial"/>
          <w:szCs w:val="22"/>
        </w:rPr>
        <w:t xml:space="preserve">, la CREG procederá a hacer oficial el Ingreso Anual Esperado </w:t>
      </w:r>
      <w:r w:rsidR="00843B4E" w:rsidRPr="008E022A">
        <w:rPr>
          <w:rFonts w:ascii="Bookman Old Style" w:hAnsi="Bookman Old Style" w:cs="Arial"/>
          <w:szCs w:val="22"/>
        </w:rPr>
        <w:t xml:space="preserve">para </w:t>
      </w:r>
      <w:r w:rsidR="00441D17">
        <w:rPr>
          <w:rFonts w:ascii="Bookman Old Style" w:hAnsi="Bookman Old Style" w:cs="Arial"/>
          <w:szCs w:val="22"/>
        </w:rPr>
        <w:t>SAEB La Arenosa</w:t>
      </w:r>
      <w:r w:rsidR="00F7468C" w:rsidRPr="008E022A">
        <w:rPr>
          <w:rFonts w:ascii="Bookman Old Style" w:hAnsi="Bookman Old Style" w:cs="Arial"/>
          <w:szCs w:val="22"/>
        </w:rPr>
        <w:t xml:space="preserve"> S.A.S. E.S.P.</w:t>
      </w:r>
    </w:p>
    <w:p w14:paraId="313E493C" w14:textId="5410E85D" w:rsidR="00200505" w:rsidRPr="008E022A" w:rsidRDefault="00200505" w:rsidP="00BD0DD2">
      <w:pPr>
        <w:tabs>
          <w:tab w:val="left" w:pos="-720"/>
        </w:tabs>
        <w:suppressAutoHyphens/>
        <w:spacing w:before="240"/>
        <w:ind w:left="0"/>
        <w:jc w:val="both"/>
        <w:rPr>
          <w:rFonts w:ascii="Bookman Old Style" w:hAnsi="Bookman Old Style" w:cs="Arial"/>
        </w:rPr>
      </w:pPr>
      <w:r w:rsidRPr="008E022A">
        <w:rPr>
          <w:rFonts w:ascii="Bookman Old Style" w:hAnsi="Bookman Old Style" w:cs="Arial"/>
        </w:rPr>
        <w:t xml:space="preserve">La Comisión en la </w:t>
      </w:r>
      <w:r w:rsidR="00F94CB8" w:rsidRPr="008E022A">
        <w:rPr>
          <w:rFonts w:ascii="Bookman Old Style" w:hAnsi="Bookman Old Style" w:cs="Arial"/>
        </w:rPr>
        <w:t>s</w:t>
      </w:r>
      <w:r w:rsidRPr="008E022A">
        <w:rPr>
          <w:rFonts w:ascii="Bookman Old Style" w:hAnsi="Bookman Old Style" w:cs="Arial"/>
        </w:rPr>
        <w:t xml:space="preserve">esión </w:t>
      </w:r>
      <w:r w:rsidR="001258EA">
        <w:rPr>
          <w:rFonts w:ascii="Bookman Old Style" w:hAnsi="Bookman Old Style" w:cs="Arial"/>
        </w:rPr>
        <w:t>1117</w:t>
      </w:r>
      <w:r w:rsidRPr="008E022A">
        <w:rPr>
          <w:rFonts w:ascii="Bookman Old Style" w:hAnsi="Bookman Old Style" w:cs="Arial"/>
        </w:rPr>
        <w:t xml:space="preserve"> del </w:t>
      </w:r>
      <w:r w:rsidR="001258EA">
        <w:rPr>
          <w:rFonts w:ascii="Bookman Old Style" w:hAnsi="Bookman Old Style" w:cs="Arial"/>
        </w:rPr>
        <w:t>25</w:t>
      </w:r>
      <w:r w:rsidRPr="008E022A">
        <w:rPr>
          <w:rFonts w:ascii="Bookman Old Style" w:hAnsi="Bookman Old Style" w:cs="Arial"/>
        </w:rPr>
        <w:t xml:space="preserve"> de </w:t>
      </w:r>
      <w:r w:rsidR="004F548B">
        <w:rPr>
          <w:rFonts w:ascii="Bookman Old Style" w:hAnsi="Bookman Old Style" w:cs="Arial"/>
        </w:rPr>
        <w:t>a</w:t>
      </w:r>
      <w:r w:rsidR="00ED3E0E">
        <w:rPr>
          <w:rFonts w:ascii="Bookman Old Style" w:hAnsi="Bookman Old Style" w:cs="Arial"/>
        </w:rPr>
        <w:t>gosto</w:t>
      </w:r>
      <w:r w:rsidRPr="008E022A">
        <w:rPr>
          <w:rFonts w:ascii="Bookman Old Style" w:hAnsi="Bookman Old Style" w:cs="Arial"/>
        </w:rPr>
        <w:t xml:space="preserve"> de 20</w:t>
      </w:r>
      <w:r w:rsidR="004F548B">
        <w:rPr>
          <w:rFonts w:ascii="Bookman Old Style" w:hAnsi="Bookman Old Style" w:cs="Arial"/>
        </w:rPr>
        <w:t>2</w:t>
      </w:r>
      <w:r w:rsidR="00ED3E0E">
        <w:rPr>
          <w:rFonts w:ascii="Bookman Old Style" w:hAnsi="Bookman Old Style" w:cs="Arial"/>
        </w:rPr>
        <w:t>1</w:t>
      </w:r>
      <w:r w:rsidRPr="008E022A">
        <w:rPr>
          <w:rFonts w:ascii="Bookman Old Style" w:hAnsi="Bookman Old Style" w:cs="Arial"/>
        </w:rPr>
        <w:t xml:space="preserve"> aprobó expedir la presente resolución.</w:t>
      </w:r>
    </w:p>
    <w:p w14:paraId="065A49BA" w14:textId="77777777" w:rsidR="001258EA" w:rsidRDefault="001258EA" w:rsidP="00162049">
      <w:pPr>
        <w:keepNext/>
        <w:spacing w:before="360" w:after="360"/>
        <w:ind w:left="0"/>
        <w:jc w:val="center"/>
        <w:rPr>
          <w:rFonts w:ascii="Bookman Old Style" w:hAnsi="Bookman Old Style" w:cs="Arial"/>
          <w:b/>
          <w:spacing w:val="80"/>
        </w:rPr>
      </w:pPr>
    </w:p>
    <w:p w14:paraId="4CE1A9DA" w14:textId="27AF2CE6" w:rsidR="00200505" w:rsidRDefault="00200505" w:rsidP="00162049">
      <w:pPr>
        <w:keepNext/>
        <w:spacing w:before="360" w:after="360"/>
        <w:ind w:left="0"/>
        <w:jc w:val="center"/>
        <w:rPr>
          <w:rFonts w:ascii="Bookman Old Style" w:hAnsi="Bookman Old Style" w:cs="Arial"/>
        </w:rPr>
      </w:pPr>
      <w:r w:rsidRPr="0041407C">
        <w:rPr>
          <w:rFonts w:ascii="Bookman Old Style" w:hAnsi="Bookman Old Style" w:cs="Arial"/>
          <w:b/>
          <w:spacing w:val="80"/>
        </w:rPr>
        <w:t>RESUELVE</w:t>
      </w:r>
      <w:r w:rsidRPr="0041407C">
        <w:rPr>
          <w:rFonts w:ascii="Bookman Old Style" w:hAnsi="Bookman Old Style" w:cs="Arial"/>
        </w:rPr>
        <w:t>:</w:t>
      </w:r>
    </w:p>
    <w:p w14:paraId="4B05E468" w14:textId="51B4F34C" w:rsidR="00200505" w:rsidRDefault="00200505" w:rsidP="00162049">
      <w:pPr>
        <w:pStyle w:val="ARTICULOS"/>
        <w:numPr>
          <w:ilvl w:val="0"/>
          <w:numId w:val="7"/>
        </w:numPr>
        <w:spacing w:before="480"/>
        <w:rPr>
          <w:b w:val="0"/>
        </w:rPr>
      </w:pPr>
      <w:r w:rsidRPr="0041407C">
        <w:t>Ingreso Anual Esperado.</w:t>
      </w:r>
      <w:r w:rsidRPr="0041407C">
        <w:rPr>
          <w:b w:val="0"/>
        </w:rPr>
        <w:t xml:space="preserve"> El Ingreso Anual Esperado, IAE, para </w:t>
      </w:r>
      <w:r w:rsidR="00441D17">
        <w:rPr>
          <w:b w:val="0"/>
        </w:rPr>
        <w:t>SAEB La Arenosa</w:t>
      </w:r>
      <w:r w:rsidR="00F7468C">
        <w:rPr>
          <w:b w:val="0"/>
        </w:rPr>
        <w:t xml:space="preserve"> S.A.S. E.S.P.</w:t>
      </w:r>
      <w:r w:rsidRPr="0041407C">
        <w:rPr>
          <w:b w:val="0"/>
        </w:rPr>
        <w:t xml:space="preserve">, por el </w:t>
      </w:r>
      <w:r>
        <w:rPr>
          <w:b w:val="0"/>
        </w:rPr>
        <w:t>diseño, adquisición de suministros, construcción,</w:t>
      </w:r>
      <w:r w:rsidRPr="0041407C">
        <w:rPr>
          <w:b w:val="0"/>
        </w:rPr>
        <w:t xml:space="preserve"> operación y mantenimiento </w:t>
      </w:r>
      <w:r w:rsidR="00F7468C">
        <w:rPr>
          <w:b w:val="0"/>
        </w:rPr>
        <w:t>de</w:t>
      </w:r>
      <w:r w:rsidR="00441D17">
        <w:rPr>
          <w:b w:val="0"/>
        </w:rPr>
        <w:t>l</w:t>
      </w:r>
      <w:r w:rsidR="00F7468C">
        <w:rPr>
          <w:b w:val="0"/>
        </w:rPr>
        <w:t xml:space="preserve"> </w:t>
      </w:r>
      <w:r w:rsidR="00441D17">
        <w:rPr>
          <w:b w:val="0"/>
        </w:rPr>
        <w:t>Sistema de Almacenamiento de Energía Eléctrica con Baterías en el departamento del Atlántico</w:t>
      </w:r>
      <w:r w:rsidRPr="0041407C">
        <w:rPr>
          <w:b w:val="0"/>
        </w:rPr>
        <w:t xml:space="preserve">, expresado en </w:t>
      </w:r>
      <w:r>
        <w:rPr>
          <w:b w:val="0"/>
        </w:rPr>
        <w:t>pesos constantes</w:t>
      </w:r>
      <w:r w:rsidRPr="0041407C">
        <w:rPr>
          <w:b w:val="0"/>
        </w:rPr>
        <w:t xml:space="preserve"> del 31 de diciembre de 20</w:t>
      </w:r>
      <w:r w:rsidR="00ED3E0E">
        <w:rPr>
          <w:b w:val="0"/>
        </w:rPr>
        <w:t>20</w:t>
      </w:r>
      <w:r w:rsidRPr="0041407C">
        <w:rPr>
          <w:b w:val="0"/>
        </w:rPr>
        <w:t xml:space="preserve">, para los primeros </w:t>
      </w:r>
      <w:r w:rsidR="00ED3E0E">
        <w:rPr>
          <w:b w:val="0"/>
        </w:rPr>
        <w:t xml:space="preserve">quince (15) </w:t>
      </w:r>
      <w:r w:rsidRPr="0041407C">
        <w:rPr>
          <w:b w:val="0"/>
        </w:rPr>
        <w:t>años contados a partir del primer</w:t>
      </w:r>
      <w:r>
        <w:rPr>
          <w:b w:val="0"/>
        </w:rPr>
        <w:t xml:space="preserve"> día </w:t>
      </w:r>
      <w:r w:rsidR="00ED71FC">
        <w:rPr>
          <w:b w:val="0"/>
        </w:rPr>
        <w:t xml:space="preserve">calendario </w:t>
      </w:r>
      <w:r>
        <w:rPr>
          <w:b w:val="0"/>
        </w:rPr>
        <w:t>del mes siguiente a la fecha de puesta efectiva en operación comercial del proyecto</w:t>
      </w:r>
      <w:r w:rsidRPr="0041407C">
        <w:rPr>
          <w:b w:val="0"/>
        </w:rPr>
        <w:t xml:space="preserve">, de conformidad con la propuesta seleccionada dentro de la Convocatoria Pública </w:t>
      </w:r>
      <w:r w:rsidR="00441D17">
        <w:rPr>
          <w:b w:val="0"/>
        </w:rPr>
        <w:t>UPME STR 01-2021</w:t>
      </w:r>
      <w:r w:rsidRPr="0041407C">
        <w:rPr>
          <w:b w:val="0"/>
        </w:rPr>
        <w:t>, es el siguiente:</w:t>
      </w:r>
    </w:p>
    <w:p w14:paraId="3C183FB9" w14:textId="77777777" w:rsidR="00200505" w:rsidRPr="0041407C" w:rsidRDefault="00200505" w:rsidP="00200505">
      <w:pPr>
        <w:rPr>
          <w:rFonts w:ascii="Bookman Old Style" w:hAnsi="Bookman Old Style" w:cs="Arial"/>
        </w:rPr>
      </w:pP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2121"/>
        <w:gridCol w:w="3261"/>
      </w:tblGrid>
      <w:tr w:rsidR="00200505" w:rsidRPr="00075DA5" w14:paraId="460CBD52" w14:textId="77777777" w:rsidTr="005F6989">
        <w:trPr>
          <w:cantSplit/>
          <w:trHeight w:val="386"/>
          <w:tblHeader/>
          <w:jc w:val="center"/>
        </w:trPr>
        <w:tc>
          <w:tcPr>
            <w:tcW w:w="709" w:type="dxa"/>
            <w:vMerge w:val="restart"/>
            <w:vAlign w:val="center"/>
          </w:tcPr>
          <w:p w14:paraId="0951832A" w14:textId="77777777" w:rsidR="00200505" w:rsidRPr="00A46FBB" w:rsidRDefault="00200505" w:rsidP="000C1269">
            <w:pPr>
              <w:keepNext/>
              <w:ind w:left="-114" w:right="-70"/>
              <w:jc w:val="center"/>
              <w:rPr>
                <w:rFonts w:ascii="Bookman Old Style" w:hAnsi="Bookman Old Style" w:cs="Arial"/>
                <w:b/>
                <w:sz w:val="20"/>
                <w:szCs w:val="22"/>
              </w:rPr>
            </w:pPr>
            <w:r w:rsidRPr="00A46FBB">
              <w:rPr>
                <w:rFonts w:ascii="Bookman Old Style" w:hAnsi="Bookman Old Style" w:cs="Arial"/>
                <w:b/>
                <w:sz w:val="20"/>
                <w:szCs w:val="22"/>
              </w:rPr>
              <w:t>Año</w:t>
            </w:r>
          </w:p>
        </w:tc>
        <w:tc>
          <w:tcPr>
            <w:tcW w:w="5382" w:type="dxa"/>
            <w:gridSpan w:val="2"/>
            <w:vAlign w:val="center"/>
          </w:tcPr>
          <w:p w14:paraId="17218567" w14:textId="77777777" w:rsidR="00200505" w:rsidRPr="00A46FBB" w:rsidRDefault="00200505" w:rsidP="000C1269">
            <w:pPr>
              <w:keepNext/>
              <w:ind w:left="0"/>
              <w:jc w:val="center"/>
              <w:rPr>
                <w:rFonts w:ascii="Bookman Old Style" w:hAnsi="Bookman Old Style" w:cs="Arial"/>
                <w:b/>
                <w:sz w:val="20"/>
                <w:szCs w:val="22"/>
              </w:rPr>
            </w:pPr>
            <w:r w:rsidRPr="00A46FBB">
              <w:rPr>
                <w:rFonts w:ascii="Bookman Old Style" w:hAnsi="Bookman Old Style" w:cs="Arial"/>
                <w:b/>
                <w:sz w:val="20"/>
                <w:szCs w:val="22"/>
              </w:rPr>
              <w:t>INGRESO ANUAL ESPERADO</w:t>
            </w:r>
          </w:p>
          <w:p w14:paraId="7C077B29" w14:textId="1CCC5502" w:rsidR="00200505" w:rsidRPr="00A46FBB" w:rsidRDefault="00200505" w:rsidP="0034095B">
            <w:pPr>
              <w:keepNext/>
              <w:ind w:left="0"/>
              <w:jc w:val="center"/>
              <w:rPr>
                <w:rFonts w:ascii="Bookman Old Style" w:hAnsi="Bookman Old Style" w:cs="Arial"/>
                <w:bCs/>
                <w:sz w:val="20"/>
                <w:szCs w:val="22"/>
              </w:rPr>
            </w:pPr>
            <w:r w:rsidRPr="00A46FBB">
              <w:rPr>
                <w:rFonts w:ascii="Bookman Old Style" w:hAnsi="Bookman Old Style" w:cs="Arial"/>
                <w:bCs/>
                <w:sz w:val="20"/>
                <w:szCs w:val="22"/>
              </w:rPr>
              <w:t>(Pesos constantes del 31 de diciembre de 20</w:t>
            </w:r>
            <w:r w:rsidR="00ED3E0E">
              <w:rPr>
                <w:rFonts w:ascii="Bookman Old Style" w:hAnsi="Bookman Old Style" w:cs="Arial"/>
                <w:bCs/>
                <w:sz w:val="20"/>
                <w:szCs w:val="22"/>
              </w:rPr>
              <w:t>20</w:t>
            </w:r>
            <w:r w:rsidRPr="00A46FBB">
              <w:rPr>
                <w:rFonts w:ascii="Bookman Old Style" w:hAnsi="Bookman Old Style" w:cs="Arial"/>
                <w:bCs/>
                <w:sz w:val="20"/>
                <w:szCs w:val="22"/>
              </w:rPr>
              <w:t>)</w:t>
            </w:r>
          </w:p>
        </w:tc>
      </w:tr>
      <w:tr w:rsidR="00200505" w:rsidRPr="00075DA5" w14:paraId="0615D5E2" w14:textId="77777777" w:rsidTr="005F6989">
        <w:trPr>
          <w:cantSplit/>
          <w:trHeight w:val="296"/>
          <w:tblHeader/>
          <w:jc w:val="center"/>
        </w:trPr>
        <w:tc>
          <w:tcPr>
            <w:tcW w:w="709" w:type="dxa"/>
            <w:vMerge/>
            <w:vAlign w:val="center"/>
          </w:tcPr>
          <w:p w14:paraId="71C7BC24" w14:textId="77777777" w:rsidR="00200505" w:rsidRPr="00A46FBB" w:rsidRDefault="00200505" w:rsidP="000C1269">
            <w:pPr>
              <w:keepNext/>
              <w:ind w:left="0"/>
              <w:jc w:val="center"/>
              <w:rPr>
                <w:rFonts w:ascii="Bookman Old Style" w:hAnsi="Bookman Old Style" w:cs="Arial"/>
                <w:b/>
                <w:sz w:val="20"/>
                <w:szCs w:val="22"/>
              </w:rPr>
            </w:pPr>
          </w:p>
        </w:tc>
        <w:tc>
          <w:tcPr>
            <w:tcW w:w="2121" w:type="dxa"/>
            <w:vAlign w:val="center"/>
          </w:tcPr>
          <w:p w14:paraId="1689AA9D" w14:textId="77777777" w:rsidR="00200505" w:rsidRPr="00A46FBB" w:rsidRDefault="00200505" w:rsidP="000C1269">
            <w:pPr>
              <w:keepNext/>
              <w:ind w:left="0"/>
              <w:jc w:val="center"/>
              <w:rPr>
                <w:rFonts w:ascii="Bookman Old Style" w:hAnsi="Bookman Old Style" w:cs="Arial"/>
                <w:b/>
                <w:sz w:val="20"/>
                <w:szCs w:val="22"/>
              </w:rPr>
            </w:pPr>
            <w:r w:rsidRPr="00A46FBB">
              <w:rPr>
                <w:rFonts w:ascii="Bookman Old Style" w:hAnsi="Bookman Old Style" w:cs="Arial"/>
                <w:b/>
                <w:sz w:val="20"/>
                <w:szCs w:val="22"/>
              </w:rPr>
              <w:t>Números</w:t>
            </w:r>
          </w:p>
        </w:tc>
        <w:tc>
          <w:tcPr>
            <w:tcW w:w="3261" w:type="dxa"/>
            <w:vAlign w:val="center"/>
          </w:tcPr>
          <w:p w14:paraId="3A63147D" w14:textId="77777777" w:rsidR="00200505" w:rsidRPr="00A46FBB" w:rsidRDefault="00200505" w:rsidP="000C1269">
            <w:pPr>
              <w:keepNext/>
              <w:ind w:left="0"/>
              <w:jc w:val="center"/>
              <w:rPr>
                <w:rFonts w:ascii="Bookman Old Style" w:hAnsi="Bookman Old Style" w:cs="Arial"/>
                <w:b/>
                <w:sz w:val="20"/>
                <w:szCs w:val="22"/>
              </w:rPr>
            </w:pPr>
            <w:r w:rsidRPr="00A46FBB">
              <w:rPr>
                <w:rFonts w:ascii="Bookman Old Style" w:hAnsi="Bookman Old Style" w:cs="Arial"/>
                <w:b/>
                <w:sz w:val="20"/>
                <w:szCs w:val="22"/>
              </w:rPr>
              <w:t>Letras</w:t>
            </w:r>
          </w:p>
        </w:tc>
      </w:tr>
      <w:tr w:rsidR="005F6989" w:rsidRPr="00075DA5" w14:paraId="004D9059" w14:textId="77777777" w:rsidTr="009466F2">
        <w:trPr>
          <w:cantSplit/>
          <w:trHeight w:val="340"/>
          <w:jc w:val="center"/>
        </w:trPr>
        <w:tc>
          <w:tcPr>
            <w:tcW w:w="709" w:type="dxa"/>
            <w:vAlign w:val="center"/>
          </w:tcPr>
          <w:p w14:paraId="0EBAE3BF" w14:textId="77777777" w:rsidR="005F6989" w:rsidRPr="00A46FBB" w:rsidRDefault="005F6989" w:rsidP="009466F2">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w:t>
            </w:r>
          </w:p>
        </w:tc>
        <w:tc>
          <w:tcPr>
            <w:tcW w:w="2121" w:type="dxa"/>
            <w:vAlign w:val="center"/>
          </w:tcPr>
          <w:p w14:paraId="32BFC30C" w14:textId="4D5CC95E" w:rsidR="005F6989" w:rsidRPr="00690711" w:rsidRDefault="005F6989" w:rsidP="009466F2">
            <w:pPr>
              <w:ind w:left="0" w:right="68"/>
              <w:jc w:val="center"/>
              <w:rPr>
                <w:rFonts w:ascii="Bookman Old Style" w:hAnsi="Bookman Old Style" w:cs="Arial"/>
                <w:sz w:val="20"/>
                <w:szCs w:val="20"/>
              </w:rPr>
            </w:pPr>
            <w:r>
              <w:rPr>
                <w:rFonts w:ascii="Bookman Old Style" w:hAnsi="Bookman Old Style" w:cs="Arial"/>
                <w:sz w:val="20"/>
                <w:szCs w:val="20"/>
              </w:rPr>
              <w:t>10.300.000.000</w:t>
            </w:r>
          </w:p>
        </w:tc>
        <w:tc>
          <w:tcPr>
            <w:tcW w:w="3261" w:type="dxa"/>
            <w:vAlign w:val="center"/>
          </w:tcPr>
          <w:p w14:paraId="01AA60BB" w14:textId="00B0DA1E" w:rsidR="005F6989" w:rsidRPr="00690711" w:rsidRDefault="005F6989" w:rsidP="009466F2">
            <w:pPr>
              <w:ind w:left="77" w:right="-212"/>
              <w:rPr>
                <w:rFonts w:ascii="Bookman Old Style" w:hAnsi="Bookman Old Style" w:cs="Arial"/>
                <w:sz w:val="20"/>
                <w:szCs w:val="20"/>
              </w:rPr>
            </w:pPr>
            <w:r>
              <w:rPr>
                <w:rFonts w:ascii="Bookman Old Style" w:hAnsi="Bookman Old Style" w:cs="Arial"/>
                <w:sz w:val="20"/>
                <w:szCs w:val="20"/>
              </w:rPr>
              <w:t>diez mil trescientos millones</w:t>
            </w:r>
          </w:p>
        </w:tc>
      </w:tr>
      <w:tr w:rsidR="005F6989" w:rsidRPr="00075DA5" w14:paraId="66437B7B" w14:textId="77777777" w:rsidTr="009466F2">
        <w:trPr>
          <w:cantSplit/>
          <w:trHeight w:val="340"/>
          <w:jc w:val="center"/>
        </w:trPr>
        <w:tc>
          <w:tcPr>
            <w:tcW w:w="709" w:type="dxa"/>
            <w:vAlign w:val="center"/>
          </w:tcPr>
          <w:p w14:paraId="3AA75278" w14:textId="77777777" w:rsidR="005F6989" w:rsidRPr="00A46FBB" w:rsidRDefault="005F6989" w:rsidP="009466F2">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2</w:t>
            </w:r>
          </w:p>
        </w:tc>
        <w:tc>
          <w:tcPr>
            <w:tcW w:w="2121" w:type="dxa"/>
            <w:vAlign w:val="center"/>
          </w:tcPr>
          <w:p w14:paraId="40138F8B" w14:textId="3472D671" w:rsidR="005F6989" w:rsidRDefault="005F6989" w:rsidP="009466F2">
            <w:pPr>
              <w:ind w:left="0" w:right="68"/>
              <w:jc w:val="center"/>
              <w:rPr>
                <w:rFonts w:ascii="Bookman Old Style" w:hAnsi="Bookman Old Style" w:cs="Arial"/>
                <w:sz w:val="20"/>
                <w:szCs w:val="20"/>
              </w:rPr>
            </w:pPr>
            <w:r>
              <w:rPr>
                <w:rFonts w:ascii="Bookman Old Style" w:hAnsi="Bookman Old Style" w:cs="Arial"/>
                <w:sz w:val="20"/>
                <w:szCs w:val="20"/>
              </w:rPr>
              <w:t>10.300.000.000</w:t>
            </w:r>
          </w:p>
        </w:tc>
        <w:tc>
          <w:tcPr>
            <w:tcW w:w="3261" w:type="dxa"/>
            <w:vAlign w:val="center"/>
          </w:tcPr>
          <w:p w14:paraId="49769BCA" w14:textId="00C1AB8A" w:rsidR="005F6989" w:rsidRPr="007A3923" w:rsidRDefault="005F6989" w:rsidP="009466F2">
            <w:pPr>
              <w:ind w:left="77" w:right="-212"/>
              <w:rPr>
                <w:rFonts w:ascii="Bookman Old Style" w:hAnsi="Bookman Old Style" w:cs="Arial"/>
                <w:sz w:val="18"/>
                <w:szCs w:val="20"/>
              </w:rPr>
            </w:pPr>
            <w:r>
              <w:rPr>
                <w:rFonts w:ascii="Bookman Old Style" w:hAnsi="Bookman Old Style" w:cs="Arial"/>
                <w:sz w:val="20"/>
                <w:szCs w:val="20"/>
              </w:rPr>
              <w:t>diez mil trescientos millones</w:t>
            </w:r>
          </w:p>
        </w:tc>
      </w:tr>
      <w:tr w:rsidR="005F6989" w:rsidRPr="00075DA5" w14:paraId="0F8F228D" w14:textId="77777777" w:rsidTr="009466F2">
        <w:trPr>
          <w:cantSplit/>
          <w:trHeight w:val="340"/>
          <w:jc w:val="center"/>
        </w:trPr>
        <w:tc>
          <w:tcPr>
            <w:tcW w:w="709" w:type="dxa"/>
            <w:vAlign w:val="center"/>
          </w:tcPr>
          <w:p w14:paraId="45E51B7D" w14:textId="77777777" w:rsidR="005F6989" w:rsidRPr="00A46FBB" w:rsidRDefault="005F6989" w:rsidP="009466F2">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3</w:t>
            </w:r>
          </w:p>
        </w:tc>
        <w:tc>
          <w:tcPr>
            <w:tcW w:w="2121" w:type="dxa"/>
            <w:vAlign w:val="center"/>
          </w:tcPr>
          <w:p w14:paraId="015C6347" w14:textId="12187C6F" w:rsidR="005F6989" w:rsidRDefault="005F6989" w:rsidP="009466F2">
            <w:pPr>
              <w:ind w:left="0" w:right="68"/>
              <w:jc w:val="center"/>
              <w:rPr>
                <w:rFonts w:ascii="Bookman Old Style" w:hAnsi="Bookman Old Style" w:cs="Arial"/>
                <w:sz w:val="20"/>
                <w:szCs w:val="20"/>
              </w:rPr>
            </w:pPr>
            <w:r>
              <w:rPr>
                <w:rFonts w:ascii="Bookman Old Style" w:hAnsi="Bookman Old Style" w:cs="Arial"/>
                <w:sz w:val="20"/>
                <w:szCs w:val="20"/>
              </w:rPr>
              <w:t>10.300.000.000</w:t>
            </w:r>
          </w:p>
        </w:tc>
        <w:tc>
          <w:tcPr>
            <w:tcW w:w="3261" w:type="dxa"/>
            <w:vAlign w:val="center"/>
          </w:tcPr>
          <w:p w14:paraId="50595E9A" w14:textId="200C6AFB" w:rsidR="005F6989" w:rsidRPr="007A3923" w:rsidRDefault="005F6989" w:rsidP="009466F2">
            <w:pPr>
              <w:ind w:left="77" w:right="-212"/>
              <w:rPr>
                <w:rFonts w:ascii="Bookman Old Style" w:hAnsi="Bookman Old Style" w:cs="Arial"/>
                <w:sz w:val="18"/>
                <w:szCs w:val="20"/>
              </w:rPr>
            </w:pPr>
            <w:r>
              <w:rPr>
                <w:rFonts w:ascii="Bookman Old Style" w:hAnsi="Bookman Old Style" w:cs="Arial"/>
                <w:sz w:val="20"/>
                <w:szCs w:val="20"/>
              </w:rPr>
              <w:t>diez mil trescientos millones</w:t>
            </w:r>
          </w:p>
        </w:tc>
      </w:tr>
      <w:tr w:rsidR="005F6989" w:rsidRPr="00075DA5" w14:paraId="2D1B0AFA" w14:textId="77777777" w:rsidTr="009466F2">
        <w:trPr>
          <w:cantSplit/>
          <w:trHeight w:val="340"/>
          <w:jc w:val="center"/>
        </w:trPr>
        <w:tc>
          <w:tcPr>
            <w:tcW w:w="709" w:type="dxa"/>
            <w:vAlign w:val="center"/>
          </w:tcPr>
          <w:p w14:paraId="012D29AF" w14:textId="77777777" w:rsidR="005F6989" w:rsidRPr="00A46FBB" w:rsidRDefault="005F6989" w:rsidP="009466F2">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4</w:t>
            </w:r>
          </w:p>
        </w:tc>
        <w:tc>
          <w:tcPr>
            <w:tcW w:w="2121" w:type="dxa"/>
            <w:vAlign w:val="center"/>
          </w:tcPr>
          <w:p w14:paraId="3CA4C35D" w14:textId="62EBD9E9" w:rsidR="005F6989" w:rsidRDefault="005F6989" w:rsidP="009466F2">
            <w:pPr>
              <w:ind w:left="0" w:right="68"/>
              <w:jc w:val="center"/>
              <w:rPr>
                <w:rFonts w:ascii="Bookman Old Style" w:hAnsi="Bookman Old Style" w:cs="Arial"/>
                <w:sz w:val="20"/>
                <w:szCs w:val="20"/>
              </w:rPr>
            </w:pPr>
            <w:r>
              <w:rPr>
                <w:rFonts w:ascii="Bookman Old Style" w:hAnsi="Bookman Old Style" w:cs="Arial"/>
                <w:sz w:val="20"/>
                <w:szCs w:val="20"/>
              </w:rPr>
              <w:t>10.300.000.000</w:t>
            </w:r>
          </w:p>
        </w:tc>
        <w:tc>
          <w:tcPr>
            <w:tcW w:w="3261" w:type="dxa"/>
            <w:vAlign w:val="center"/>
          </w:tcPr>
          <w:p w14:paraId="17E7A7BF" w14:textId="48C5243D" w:rsidR="005F6989" w:rsidRPr="007A3923" w:rsidRDefault="005F6989" w:rsidP="009466F2">
            <w:pPr>
              <w:ind w:left="77" w:right="-212"/>
              <w:rPr>
                <w:rFonts w:ascii="Bookman Old Style" w:hAnsi="Bookman Old Style" w:cs="Arial"/>
                <w:sz w:val="18"/>
                <w:szCs w:val="20"/>
              </w:rPr>
            </w:pPr>
            <w:r>
              <w:rPr>
                <w:rFonts w:ascii="Bookman Old Style" w:hAnsi="Bookman Old Style" w:cs="Arial"/>
                <w:sz w:val="20"/>
                <w:szCs w:val="20"/>
              </w:rPr>
              <w:t>diez mil trescientos millones</w:t>
            </w:r>
          </w:p>
        </w:tc>
      </w:tr>
      <w:tr w:rsidR="005F6989" w:rsidRPr="00075DA5" w14:paraId="3994C02A" w14:textId="77777777" w:rsidTr="009466F2">
        <w:trPr>
          <w:cantSplit/>
          <w:trHeight w:val="340"/>
          <w:jc w:val="center"/>
        </w:trPr>
        <w:tc>
          <w:tcPr>
            <w:tcW w:w="709" w:type="dxa"/>
            <w:vAlign w:val="center"/>
          </w:tcPr>
          <w:p w14:paraId="0180E254" w14:textId="77777777" w:rsidR="005F6989" w:rsidRPr="00A46FBB" w:rsidRDefault="005F6989" w:rsidP="009466F2">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5</w:t>
            </w:r>
          </w:p>
        </w:tc>
        <w:tc>
          <w:tcPr>
            <w:tcW w:w="2121" w:type="dxa"/>
            <w:vAlign w:val="center"/>
          </w:tcPr>
          <w:p w14:paraId="48776B42" w14:textId="3F8E8202" w:rsidR="005F6989" w:rsidRDefault="005F6989" w:rsidP="009466F2">
            <w:pPr>
              <w:ind w:left="0" w:right="68"/>
              <w:jc w:val="center"/>
              <w:rPr>
                <w:rFonts w:ascii="Bookman Old Style" w:hAnsi="Bookman Old Style" w:cs="Arial"/>
                <w:sz w:val="20"/>
                <w:szCs w:val="20"/>
              </w:rPr>
            </w:pPr>
            <w:r>
              <w:rPr>
                <w:rFonts w:ascii="Bookman Old Style" w:hAnsi="Bookman Old Style" w:cs="Arial"/>
                <w:sz w:val="20"/>
                <w:szCs w:val="20"/>
              </w:rPr>
              <w:t>10.300.000.000</w:t>
            </w:r>
          </w:p>
        </w:tc>
        <w:tc>
          <w:tcPr>
            <w:tcW w:w="3261" w:type="dxa"/>
            <w:vAlign w:val="center"/>
          </w:tcPr>
          <w:p w14:paraId="285AAC67" w14:textId="7EDE3BA9" w:rsidR="005F6989" w:rsidRPr="007A3923" w:rsidRDefault="005F6989" w:rsidP="009466F2">
            <w:pPr>
              <w:ind w:left="77" w:right="-212"/>
              <w:rPr>
                <w:rFonts w:ascii="Bookman Old Style" w:hAnsi="Bookman Old Style" w:cs="Arial"/>
                <w:sz w:val="18"/>
                <w:szCs w:val="20"/>
              </w:rPr>
            </w:pPr>
            <w:r>
              <w:rPr>
                <w:rFonts w:ascii="Bookman Old Style" w:hAnsi="Bookman Old Style" w:cs="Arial"/>
                <w:sz w:val="20"/>
                <w:szCs w:val="20"/>
              </w:rPr>
              <w:t>diez mil trescientos millones</w:t>
            </w:r>
          </w:p>
        </w:tc>
      </w:tr>
      <w:tr w:rsidR="005F6989" w:rsidRPr="00075DA5" w14:paraId="34ADB27D" w14:textId="77777777" w:rsidTr="009466F2">
        <w:trPr>
          <w:cantSplit/>
          <w:trHeight w:val="340"/>
          <w:jc w:val="center"/>
        </w:trPr>
        <w:tc>
          <w:tcPr>
            <w:tcW w:w="709" w:type="dxa"/>
            <w:vAlign w:val="center"/>
          </w:tcPr>
          <w:p w14:paraId="1A9CCF72" w14:textId="77777777" w:rsidR="005F6989" w:rsidRPr="00A46FBB" w:rsidRDefault="005F6989" w:rsidP="009466F2">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6</w:t>
            </w:r>
          </w:p>
        </w:tc>
        <w:tc>
          <w:tcPr>
            <w:tcW w:w="2121" w:type="dxa"/>
            <w:vAlign w:val="center"/>
          </w:tcPr>
          <w:p w14:paraId="0CCF0722" w14:textId="5C2DD0BD" w:rsidR="005F6989" w:rsidRDefault="005F6989" w:rsidP="009466F2">
            <w:pPr>
              <w:ind w:left="0" w:right="68"/>
              <w:jc w:val="center"/>
              <w:rPr>
                <w:rFonts w:ascii="Bookman Old Style" w:hAnsi="Bookman Old Style" w:cs="Arial"/>
                <w:sz w:val="20"/>
                <w:szCs w:val="20"/>
              </w:rPr>
            </w:pPr>
            <w:r>
              <w:rPr>
                <w:rFonts w:ascii="Bookman Old Style" w:hAnsi="Bookman Old Style" w:cs="Arial"/>
                <w:sz w:val="20"/>
                <w:szCs w:val="20"/>
              </w:rPr>
              <w:t>10.300.000.000</w:t>
            </w:r>
          </w:p>
        </w:tc>
        <w:tc>
          <w:tcPr>
            <w:tcW w:w="3261" w:type="dxa"/>
            <w:vAlign w:val="center"/>
          </w:tcPr>
          <w:p w14:paraId="7D515819" w14:textId="790861F4" w:rsidR="005F6989" w:rsidRPr="007A3923" w:rsidRDefault="005F6989" w:rsidP="009466F2">
            <w:pPr>
              <w:ind w:left="77" w:right="-212"/>
              <w:rPr>
                <w:rFonts w:ascii="Bookman Old Style" w:hAnsi="Bookman Old Style" w:cs="Arial"/>
                <w:sz w:val="18"/>
                <w:szCs w:val="20"/>
              </w:rPr>
            </w:pPr>
            <w:r>
              <w:rPr>
                <w:rFonts w:ascii="Bookman Old Style" w:hAnsi="Bookman Old Style" w:cs="Arial"/>
                <w:sz w:val="20"/>
                <w:szCs w:val="20"/>
              </w:rPr>
              <w:t>diez mil trescientos millones</w:t>
            </w:r>
          </w:p>
        </w:tc>
      </w:tr>
      <w:tr w:rsidR="005F6989" w:rsidRPr="00075DA5" w14:paraId="479BC8E2" w14:textId="77777777" w:rsidTr="009466F2">
        <w:trPr>
          <w:cantSplit/>
          <w:trHeight w:val="340"/>
          <w:jc w:val="center"/>
        </w:trPr>
        <w:tc>
          <w:tcPr>
            <w:tcW w:w="709" w:type="dxa"/>
            <w:vAlign w:val="center"/>
          </w:tcPr>
          <w:p w14:paraId="06A5458C" w14:textId="77777777" w:rsidR="005F6989" w:rsidRPr="00A46FBB" w:rsidRDefault="005F6989" w:rsidP="009466F2">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7</w:t>
            </w:r>
          </w:p>
        </w:tc>
        <w:tc>
          <w:tcPr>
            <w:tcW w:w="2121" w:type="dxa"/>
            <w:vAlign w:val="center"/>
          </w:tcPr>
          <w:p w14:paraId="0D69C110" w14:textId="6AE2AA1E" w:rsidR="005F6989" w:rsidRDefault="005F6989" w:rsidP="009466F2">
            <w:pPr>
              <w:ind w:left="0" w:right="68"/>
              <w:jc w:val="center"/>
              <w:rPr>
                <w:rFonts w:ascii="Bookman Old Style" w:hAnsi="Bookman Old Style" w:cs="Arial"/>
                <w:sz w:val="20"/>
                <w:szCs w:val="20"/>
              </w:rPr>
            </w:pPr>
            <w:r>
              <w:rPr>
                <w:rFonts w:ascii="Bookman Old Style" w:hAnsi="Bookman Old Style" w:cs="Arial"/>
                <w:sz w:val="20"/>
                <w:szCs w:val="20"/>
              </w:rPr>
              <w:t>10.300.000.000</w:t>
            </w:r>
          </w:p>
        </w:tc>
        <w:tc>
          <w:tcPr>
            <w:tcW w:w="3261" w:type="dxa"/>
            <w:vAlign w:val="center"/>
          </w:tcPr>
          <w:p w14:paraId="2D2034F1" w14:textId="1F301D44" w:rsidR="005F6989" w:rsidRDefault="005F6989" w:rsidP="009466F2">
            <w:pPr>
              <w:ind w:left="77"/>
            </w:pPr>
            <w:r>
              <w:rPr>
                <w:rFonts w:ascii="Bookman Old Style" w:hAnsi="Bookman Old Style" w:cs="Arial"/>
                <w:sz w:val="20"/>
                <w:szCs w:val="20"/>
              </w:rPr>
              <w:t>diez mil trescientos millones</w:t>
            </w:r>
          </w:p>
        </w:tc>
      </w:tr>
      <w:tr w:rsidR="005F6989" w:rsidRPr="00075DA5" w14:paraId="6527DB32" w14:textId="77777777" w:rsidTr="009466F2">
        <w:trPr>
          <w:cantSplit/>
          <w:trHeight w:val="340"/>
          <w:jc w:val="center"/>
        </w:trPr>
        <w:tc>
          <w:tcPr>
            <w:tcW w:w="709" w:type="dxa"/>
            <w:vAlign w:val="center"/>
          </w:tcPr>
          <w:p w14:paraId="3E765CF2" w14:textId="77777777" w:rsidR="005F6989" w:rsidRPr="00A46FBB" w:rsidRDefault="005F6989" w:rsidP="009466F2">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8</w:t>
            </w:r>
          </w:p>
        </w:tc>
        <w:tc>
          <w:tcPr>
            <w:tcW w:w="2121" w:type="dxa"/>
            <w:vAlign w:val="center"/>
          </w:tcPr>
          <w:p w14:paraId="5DD87765" w14:textId="7FBF549C" w:rsidR="005F6989" w:rsidRDefault="005F6989" w:rsidP="009466F2">
            <w:pPr>
              <w:ind w:left="0" w:right="68"/>
              <w:jc w:val="center"/>
              <w:rPr>
                <w:rFonts w:ascii="Bookman Old Style" w:hAnsi="Bookman Old Style" w:cs="Arial"/>
                <w:sz w:val="20"/>
                <w:szCs w:val="20"/>
              </w:rPr>
            </w:pPr>
            <w:r>
              <w:rPr>
                <w:rFonts w:ascii="Bookman Old Style" w:hAnsi="Bookman Old Style" w:cs="Arial"/>
                <w:sz w:val="20"/>
                <w:szCs w:val="20"/>
              </w:rPr>
              <w:t>10.300.000.000</w:t>
            </w:r>
          </w:p>
        </w:tc>
        <w:tc>
          <w:tcPr>
            <w:tcW w:w="3261" w:type="dxa"/>
            <w:vAlign w:val="center"/>
          </w:tcPr>
          <w:p w14:paraId="54694278" w14:textId="16752779" w:rsidR="005F6989" w:rsidRDefault="005F6989" w:rsidP="009466F2">
            <w:pPr>
              <w:ind w:left="77"/>
            </w:pPr>
            <w:r>
              <w:rPr>
                <w:rFonts w:ascii="Bookman Old Style" w:hAnsi="Bookman Old Style" w:cs="Arial"/>
                <w:sz w:val="20"/>
                <w:szCs w:val="20"/>
              </w:rPr>
              <w:t>diez mil trescientos millones</w:t>
            </w:r>
          </w:p>
        </w:tc>
      </w:tr>
      <w:tr w:rsidR="005F6989" w:rsidRPr="00075DA5" w14:paraId="584E6640" w14:textId="77777777" w:rsidTr="009466F2">
        <w:trPr>
          <w:cantSplit/>
          <w:trHeight w:val="340"/>
          <w:jc w:val="center"/>
        </w:trPr>
        <w:tc>
          <w:tcPr>
            <w:tcW w:w="709" w:type="dxa"/>
            <w:vAlign w:val="center"/>
          </w:tcPr>
          <w:p w14:paraId="4510F2B1" w14:textId="77777777" w:rsidR="005F6989" w:rsidRPr="00A46FBB" w:rsidRDefault="005F6989" w:rsidP="009466F2">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9</w:t>
            </w:r>
          </w:p>
        </w:tc>
        <w:tc>
          <w:tcPr>
            <w:tcW w:w="2121" w:type="dxa"/>
            <w:vAlign w:val="center"/>
          </w:tcPr>
          <w:p w14:paraId="363B4EDC" w14:textId="4555EA39" w:rsidR="005F6989" w:rsidRDefault="005F6989" w:rsidP="009466F2">
            <w:pPr>
              <w:ind w:left="0" w:right="68"/>
              <w:jc w:val="center"/>
              <w:rPr>
                <w:rFonts w:ascii="Bookman Old Style" w:hAnsi="Bookman Old Style" w:cs="Arial"/>
                <w:sz w:val="20"/>
                <w:szCs w:val="20"/>
              </w:rPr>
            </w:pPr>
            <w:r>
              <w:rPr>
                <w:rFonts w:ascii="Bookman Old Style" w:hAnsi="Bookman Old Style" w:cs="Arial"/>
                <w:sz w:val="20"/>
                <w:szCs w:val="20"/>
              </w:rPr>
              <w:t>10.300.000.000</w:t>
            </w:r>
          </w:p>
        </w:tc>
        <w:tc>
          <w:tcPr>
            <w:tcW w:w="3261" w:type="dxa"/>
            <w:vAlign w:val="center"/>
          </w:tcPr>
          <w:p w14:paraId="1C4D309B" w14:textId="14A22744" w:rsidR="005F6989" w:rsidRDefault="005F6989" w:rsidP="009466F2">
            <w:pPr>
              <w:ind w:left="77"/>
            </w:pPr>
            <w:r>
              <w:rPr>
                <w:rFonts w:ascii="Bookman Old Style" w:hAnsi="Bookman Old Style" w:cs="Arial"/>
                <w:sz w:val="20"/>
                <w:szCs w:val="20"/>
              </w:rPr>
              <w:t>diez mil trescientos millones</w:t>
            </w:r>
          </w:p>
        </w:tc>
      </w:tr>
      <w:tr w:rsidR="005F6989" w:rsidRPr="00075DA5" w14:paraId="22A9CF7E" w14:textId="77777777" w:rsidTr="009466F2">
        <w:trPr>
          <w:cantSplit/>
          <w:trHeight w:val="340"/>
          <w:jc w:val="center"/>
        </w:trPr>
        <w:tc>
          <w:tcPr>
            <w:tcW w:w="709" w:type="dxa"/>
            <w:vAlign w:val="center"/>
          </w:tcPr>
          <w:p w14:paraId="52B58B14" w14:textId="77777777" w:rsidR="005F6989" w:rsidRPr="00A46FBB" w:rsidRDefault="005F6989" w:rsidP="009466F2">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10</w:t>
            </w:r>
          </w:p>
        </w:tc>
        <w:tc>
          <w:tcPr>
            <w:tcW w:w="2121" w:type="dxa"/>
            <w:vAlign w:val="center"/>
          </w:tcPr>
          <w:p w14:paraId="19A55256" w14:textId="5B3E4A8C" w:rsidR="005F6989" w:rsidRDefault="005F6989" w:rsidP="009466F2">
            <w:pPr>
              <w:ind w:left="0" w:right="68"/>
              <w:jc w:val="center"/>
              <w:rPr>
                <w:rFonts w:ascii="Bookman Old Style" w:hAnsi="Bookman Old Style" w:cs="Arial"/>
                <w:sz w:val="20"/>
                <w:szCs w:val="20"/>
              </w:rPr>
            </w:pPr>
            <w:r>
              <w:rPr>
                <w:rFonts w:ascii="Bookman Old Style" w:hAnsi="Bookman Old Style" w:cs="Arial"/>
                <w:sz w:val="20"/>
                <w:szCs w:val="20"/>
              </w:rPr>
              <w:t>10.300.000.000</w:t>
            </w:r>
          </w:p>
        </w:tc>
        <w:tc>
          <w:tcPr>
            <w:tcW w:w="3261" w:type="dxa"/>
            <w:vAlign w:val="center"/>
          </w:tcPr>
          <w:p w14:paraId="76547F6F" w14:textId="5231A5AC" w:rsidR="005F6989" w:rsidRDefault="005F6989" w:rsidP="009466F2">
            <w:pPr>
              <w:ind w:left="77"/>
            </w:pPr>
            <w:r>
              <w:rPr>
                <w:rFonts w:ascii="Bookman Old Style" w:hAnsi="Bookman Old Style" w:cs="Arial"/>
                <w:sz w:val="20"/>
                <w:szCs w:val="20"/>
              </w:rPr>
              <w:t>diez mil trescientos millones</w:t>
            </w:r>
          </w:p>
        </w:tc>
      </w:tr>
      <w:tr w:rsidR="005F6989" w:rsidRPr="00075DA5" w14:paraId="4957C6FD" w14:textId="77777777" w:rsidTr="009466F2">
        <w:trPr>
          <w:cantSplit/>
          <w:trHeight w:val="340"/>
          <w:jc w:val="center"/>
        </w:trPr>
        <w:tc>
          <w:tcPr>
            <w:tcW w:w="709" w:type="dxa"/>
            <w:vAlign w:val="center"/>
          </w:tcPr>
          <w:p w14:paraId="6789EC83" w14:textId="77777777" w:rsidR="005F6989" w:rsidRPr="00A46FBB" w:rsidRDefault="005F6989" w:rsidP="009466F2">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11</w:t>
            </w:r>
          </w:p>
        </w:tc>
        <w:tc>
          <w:tcPr>
            <w:tcW w:w="2121" w:type="dxa"/>
            <w:vAlign w:val="center"/>
          </w:tcPr>
          <w:p w14:paraId="31435254" w14:textId="0153504F" w:rsidR="005F6989" w:rsidRDefault="005F6989" w:rsidP="009466F2">
            <w:pPr>
              <w:ind w:left="0" w:right="68"/>
              <w:jc w:val="center"/>
              <w:rPr>
                <w:rFonts w:ascii="Bookman Old Style" w:hAnsi="Bookman Old Style" w:cs="Arial"/>
                <w:sz w:val="20"/>
                <w:szCs w:val="20"/>
              </w:rPr>
            </w:pPr>
            <w:r>
              <w:rPr>
                <w:rFonts w:ascii="Bookman Old Style" w:hAnsi="Bookman Old Style" w:cs="Arial"/>
                <w:sz w:val="20"/>
                <w:szCs w:val="20"/>
              </w:rPr>
              <w:t>10.300.000.000</w:t>
            </w:r>
          </w:p>
        </w:tc>
        <w:tc>
          <w:tcPr>
            <w:tcW w:w="3261" w:type="dxa"/>
            <w:vAlign w:val="center"/>
          </w:tcPr>
          <w:p w14:paraId="7EBA3A34" w14:textId="51DCDA13" w:rsidR="005F6989" w:rsidRDefault="005F6989" w:rsidP="009466F2">
            <w:pPr>
              <w:ind w:left="77"/>
            </w:pPr>
            <w:r>
              <w:rPr>
                <w:rFonts w:ascii="Bookman Old Style" w:hAnsi="Bookman Old Style" w:cs="Arial"/>
                <w:sz w:val="20"/>
                <w:szCs w:val="20"/>
              </w:rPr>
              <w:t>diez mil trescientos millones</w:t>
            </w:r>
          </w:p>
        </w:tc>
      </w:tr>
      <w:tr w:rsidR="005F6989" w:rsidRPr="00075DA5" w14:paraId="26AC4971" w14:textId="77777777" w:rsidTr="009466F2">
        <w:trPr>
          <w:cantSplit/>
          <w:trHeight w:val="340"/>
          <w:jc w:val="center"/>
        </w:trPr>
        <w:tc>
          <w:tcPr>
            <w:tcW w:w="709" w:type="dxa"/>
            <w:vAlign w:val="center"/>
          </w:tcPr>
          <w:p w14:paraId="4779B98B" w14:textId="77777777" w:rsidR="005F6989" w:rsidRPr="00A46FBB" w:rsidRDefault="005F6989" w:rsidP="009466F2">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12</w:t>
            </w:r>
          </w:p>
        </w:tc>
        <w:tc>
          <w:tcPr>
            <w:tcW w:w="2121" w:type="dxa"/>
            <w:vAlign w:val="center"/>
          </w:tcPr>
          <w:p w14:paraId="23CFD6F9" w14:textId="3F2ECCD9" w:rsidR="005F6989" w:rsidRDefault="005F6989" w:rsidP="009466F2">
            <w:pPr>
              <w:ind w:left="0" w:right="68"/>
              <w:jc w:val="center"/>
              <w:rPr>
                <w:rFonts w:ascii="Bookman Old Style" w:hAnsi="Bookman Old Style" w:cs="Arial"/>
                <w:sz w:val="20"/>
                <w:szCs w:val="20"/>
              </w:rPr>
            </w:pPr>
            <w:r>
              <w:rPr>
                <w:rFonts w:ascii="Bookman Old Style" w:hAnsi="Bookman Old Style" w:cs="Arial"/>
                <w:sz w:val="20"/>
                <w:szCs w:val="20"/>
              </w:rPr>
              <w:t>10.300.000.000</w:t>
            </w:r>
          </w:p>
        </w:tc>
        <w:tc>
          <w:tcPr>
            <w:tcW w:w="3261" w:type="dxa"/>
            <w:vAlign w:val="center"/>
          </w:tcPr>
          <w:p w14:paraId="7776E140" w14:textId="13E15F4C" w:rsidR="005F6989" w:rsidRDefault="005F6989" w:rsidP="009466F2">
            <w:pPr>
              <w:ind w:left="77"/>
            </w:pPr>
            <w:r>
              <w:rPr>
                <w:rFonts w:ascii="Bookman Old Style" w:hAnsi="Bookman Old Style" w:cs="Arial"/>
                <w:sz w:val="20"/>
                <w:szCs w:val="20"/>
              </w:rPr>
              <w:t>diez mil trescientos millones</w:t>
            </w:r>
          </w:p>
        </w:tc>
      </w:tr>
      <w:tr w:rsidR="005F6989" w:rsidRPr="00075DA5" w14:paraId="63244228" w14:textId="77777777" w:rsidTr="009466F2">
        <w:trPr>
          <w:cantSplit/>
          <w:trHeight w:val="340"/>
          <w:jc w:val="center"/>
        </w:trPr>
        <w:tc>
          <w:tcPr>
            <w:tcW w:w="709" w:type="dxa"/>
            <w:vAlign w:val="center"/>
          </w:tcPr>
          <w:p w14:paraId="3A8A2AD3" w14:textId="77777777" w:rsidR="005F6989" w:rsidRPr="00A46FBB" w:rsidRDefault="005F6989" w:rsidP="009466F2">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13</w:t>
            </w:r>
          </w:p>
        </w:tc>
        <w:tc>
          <w:tcPr>
            <w:tcW w:w="2121" w:type="dxa"/>
            <w:vAlign w:val="center"/>
          </w:tcPr>
          <w:p w14:paraId="6199B206" w14:textId="661D5D7E" w:rsidR="005F6989" w:rsidRDefault="005F6989" w:rsidP="009466F2">
            <w:pPr>
              <w:ind w:left="0" w:right="68"/>
              <w:jc w:val="center"/>
              <w:rPr>
                <w:rFonts w:ascii="Bookman Old Style" w:hAnsi="Bookman Old Style" w:cs="Arial"/>
                <w:sz w:val="20"/>
                <w:szCs w:val="20"/>
              </w:rPr>
            </w:pPr>
            <w:r>
              <w:rPr>
                <w:rFonts w:ascii="Bookman Old Style" w:hAnsi="Bookman Old Style" w:cs="Arial"/>
                <w:sz w:val="20"/>
                <w:szCs w:val="20"/>
              </w:rPr>
              <w:t>10.300.000.000</w:t>
            </w:r>
          </w:p>
        </w:tc>
        <w:tc>
          <w:tcPr>
            <w:tcW w:w="3261" w:type="dxa"/>
            <w:vAlign w:val="center"/>
          </w:tcPr>
          <w:p w14:paraId="604F740F" w14:textId="6AE1D8A9" w:rsidR="005F6989" w:rsidRPr="007A3923" w:rsidRDefault="005F6989" w:rsidP="009466F2">
            <w:pPr>
              <w:ind w:left="77" w:right="-212"/>
              <w:rPr>
                <w:rFonts w:ascii="Bookman Old Style" w:hAnsi="Bookman Old Style" w:cs="Arial"/>
                <w:sz w:val="18"/>
                <w:szCs w:val="20"/>
              </w:rPr>
            </w:pPr>
            <w:r>
              <w:rPr>
                <w:rFonts w:ascii="Bookman Old Style" w:hAnsi="Bookman Old Style" w:cs="Arial"/>
                <w:sz w:val="20"/>
                <w:szCs w:val="20"/>
              </w:rPr>
              <w:t>diez mil trescientos millones</w:t>
            </w:r>
          </w:p>
        </w:tc>
      </w:tr>
      <w:tr w:rsidR="005F6989" w:rsidRPr="00075DA5" w14:paraId="12A9D89A" w14:textId="77777777" w:rsidTr="009466F2">
        <w:trPr>
          <w:cantSplit/>
          <w:trHeight w:val="340"/>
          <w:jc w:val="center"/>
        </w:trPr>
        <w:tc>
          <w:tcPr>
            <w:tcW w:w="709" w:type="dxa"/>
            <w:vAlign w:val="center"/>
          </w:tcPr>
          <w:p w14:paraId="010AE927" w14:textId="77777777" w:rsidR="005F6989" w:rsidRPr="00A46FBB" w:rsidRDefault="005F6989" w:rsidP="009466F2">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14</w:t>
            </w:r>
          </w:p>
        </w:tc>
        <w:tc>
          <w:tcPr>
            <w:tcW w:w="2121" w:type="dxa"/>
            <w:vAlign w:val="center"/>
          </w:tcPr>
          <w:p w14:paraId="1A9F30DF" w14:textId="745E0A18" w:rsidR="005F6989" w:rsidRDefault="005F6989" w:rsidP="009466F2">
            <w:pPr>
              <w:ind w:left="0" w:right="68"/>
              <w:jc w:val="center"/>
              <w:rPr>
                <w:rFonts w:ascii="Bookman Old Style" w:hAnsi="Bookman Old Style" w:cs="Arial"/>
                <w:sz w:val="20"/>
                <w:szCs w:val="20"/>
              </w:rPr>
            </w:pPr>
            <w:r>
              <w:rPr>
                <w:rFonts w:ascii="Bookman Old Style" w:hAnsi="Bookman Old Style" w:cs="Arial"/>
                <w:sz w:val="20"/>
                <w:szCs w:val="20"/>
              </w:rPr>
              <w:t>10.300.000.000</w:t>
            </w:r>
          </w:p>
        </w:tc>
        <w:tc>
          <w:tcPr>
            <w:tcW w:w="3261" w:type="dxa"/>
            <w:vAlign w:val="center"/>
          </w:tcPr>
          <w:p w14:paraId="68229B39" w14:textId="249568CC" w:rsidR="005F6989" w:rsidRPr="007A3923" w:rsidRDefault="005F6989" w:rsidP="009466F2">
            <w:pPr>
              <w:ind w:left="77" w:right="-212"/>
              <w:rPr>
                <w:rFonts w:ascii="Bookman Old Style" w:hAnsi="Bookman Old Style" w:cs="Arial"/>
                <w:sz w:val="18"/>
                <w:szCs w:val="20"/>
              </w:rPr>
            </w:pPr>
            <w:r>
              <w:rPr>
                <w:rFonts w:ascii="Bookman Old Style" w:hAnsi="Bookman Old Style" w:cs="Arial"/>
                <w:sz w:val="20"/>
                <w:szCs w:val="20"/>
              </w:rPr>
              <w:t>diez mil trescientos millones</w:t>
            </w:r>
          </w:p>
        </w:tc>
      </w:tr>
      <w:tr w:rsidR="005F6989" w:rsidRPr="00075DA5" w14:paraId="07A713DE" w14:textId="77777777" w:rsidTr="009466F2">
        <w:trPr>
          <w:cantSplit/>
          <w:trHeight w:val="340"/>
          <w:jc w:val="center"/>
        </w:trPr>
        <w:tc>
          <w:tcPr>
            <w:tcW w:w="709" w:type="dxa"/>
            <w:vAlign w:val="center"/>
          </w:tcPr>
          <w:p w14:paraId="18E7438B" w14:textId="77777777" w:rsidR="005F6989" w:rsidRPr="00A46FBB" w:rsidRDefault="005F6989" w:rsidP="009466F2">
            <w:pPr>
              <w:ind w:left="0"/>
              <w:jc w:val="center"/>
              <w:rPr>
                <w:rFonts w:ascii="Bookman Old Style" w:eastAsia="Arial Unicode MS" w:hAnsi="Bookman Old Style" w:cs="Arial"/>
                <w:sz w:val="20"/>
                <w:szCs w:val="22"/>
              </w:rPr>
            </w:pPr>
            <w:r w:rsidRPr="00A46FBB">
              <w:rPr>
                <w:rFonts w:ascii="Bookman Old Style" w:hAnsi="Bookman Old Style" w:cs="Arial"/>
                <w:sz w:val="20"/>
                <w:szCs w:val="22"/>
              </w:rPr>
              <w:t>15</w:t>
            </w:r>
          </w:p>
        </w:tc>
        <w:tc>
          <w:tcPr>
            <w:tcW w:w="2121" w:type="dxa"/>
            <w:vAlign w:val="center"/>
          </w:tcPr>
          <w:p w14:paraId="7B16FCCA" w14:textId="09EFEE76" w:rsidR="005F6989" w:rsidRDefault="005F6989" w:rsidP="009466F2">
            <w:pPr>
              <w:ind w:left="0" w:right="68"/>
              <w:jc w:val="center"/>
              <w:rPr>
                <w:rFonts w:ascii="Bookman Old Style" w:hAnsi="Bookman Old Style" w:cs="Arial"/>
                <w:sz w:val="20"/>
                <w:szCs w:val="20"/>
              </w:rPr>
            </w:pPr>
            <w:r>
              <w:rPr>
                <w:rFonts w:ascii="Bookman Old Style" w:hAnsi="Bookman Old Style" w:cs="Arial"/>
                <w:sz w:val="20"/>
                <w:szCs w:val="20"/>
              </w:rPr>
              <w:t>10.300.000.000</w:t>
            </w:r>
          </w:p>
        </w:tc>
        <w:tc>
          <w:tcPr>
            <w:tcW w:w="3261" w:type="dxa"/>
            <w:vAlign w:val="center"/>
          </w:tcPr>
          <w:p w14:paraId="3BECD4A8" w14:textId="7CEF354C" w:rsidR="005F6989" w:rsidRPr="007A3923" w:rsidRDefault="005F6989" w:rsidP="009466F2">
            <w:pPr>
              <w:ind w:left="77" w:right="-212"/>
              <w:rPr>
                <w:rFonts w:ascii="Bookman Old Style" w:hAnsi="Bookman Old Style" w:cs="Arial"/>
                <w:sz w:val="18"/>
                <w:szCs w:val="20"/>
              </w:rPr>
            </w:pPr>
            <w:r>
              <w:rPr>
                <w:rFonts w:ascii="Bookman Old Style" w:hAnsi="Bookman Old Style" w:cs="Arial"/>
                <w:sz w:val="20"/>
                <w:szCs w:val="20"/>
              </w:rPr>
              <w:t>diez mil trescientos millones</w:t>
            </w:r>
          </w:p>
        </w:tc>
      </w:tr>
    </w:tbl>
    <w:p w14:paraId="147147B9" w14:textId="5D4A46AB" w:rsidR="00200505" w:rsidRPr="0041407C" w:rsidRDefault="00200505" w:rsidP="00200505">
      <w:pPr>
        <w:pStyle w:val="ARTICULOS"/>
        <w:numPr>
          <w:ilvl w:val="0"/>
          <w:numId w:val="7"/>
        </w:numPr>
        <w:rPr>
          <w:b w:val="0"/>
        </w:rPr>
      </w:pPr>
      <w:r w:rsidRPr="0041407C">
        <w:t xml:space="preserve">Forma de pago. </w:t>
      </w:r>
      <w:r w:rsidRPr="0041407C">
        <w:rPr>
          <w:b w:val="0"/>
        </w:rPr>
        <w:t xml:space="preserve">De acuerdo con lo establecido en el artículo </w:t>
      </w:r>
      <w:r w:rsidR="005F6989">
        <w:rPr>
          <w:b w:val="0"/>
        </w:rPr>
        <w:t>19</w:t>
      </w:r>
      <w:r w:rsidRPr="0041407C">
        <w:rPr>
          <w:b w:val="0"/>
        </w:rPr>
        <w:t xml:space="preserve"> de la Resolución CREG 0</w:t>
      </w:r>
      <w:r w:rsidR="005F6989">
        <w:rPr>
          <w:b w:val="0"/>
        </w:rPr>
        <w:t>98</w:t>
      </w:r>
      <w:r w:rsidRPr="0041407C">
        <w:rPr>
          <w:b w:val="0"/>
        </w:rPr>
        <w:t xml:space="preserve"> de 20</w:t>
      </w:r>
      <w:r>
        <w:rPr>
          <w:b w:val="0"/>
        </w:rPr>
        <w:t>1</w:t>
      </w:r>
      <w:r w:rsidR="005F6989">
        <w:rPr>
          <w:b w:val="0"/>
        </w:rPr>
        <w:t>9</w:t>
      </w:r>
      <w:r w:rsidRPr="0041407C">
        <w:rPr>
          <w:b w:val="0"/>
        </w:rPr>
        <w:t xml:space="preserve">, </w:t>
      </w:r>
      <w:r>
        <w:rPr>
          <w:b w:val="0"/>
        </w:rPr>
        <w:t>el respons</w:t>
      </w:r>
      <w:r w:rsidRPr="00437877">
        <w:rPr>
          <w:b w:val="0"/>
        </w:rPr>
        <w:t>able de liquidar y actualizar el valor de los pagos al agente seleccionado</w:t>
      </w:r>
      <w:r w:rsidRPr="0041407C">
        <w:rPr>
          <w:b w:val="0"/>
        </w:rPr>
        <w:t xml:space="preserve"> </w:t>
      </w:r>
      <w:r>
        <w:rPr>
          <w:b w:val="0"/>
        </w:rPr>
        <w:t xml:space="preserve">será </w:t>
      </w:r>
      <w:r w:rsidRPr="0041407C">
        <w:rPr>
          <w:b w:val="0"/>
        </w:rPr>
        <w:t>el Liquidador y Administrador de Cuentas</w:t>
      </w:r>
      <w:r>
        <w:rPr>
          <w:b w:val="0"/>
        </w:rPr>
        <w:t>, LAC.</w:t>
      </w:r>
    </w:p>
    <w:p w14:paraId="58D94013" w14:textId="77777777" w:rsidR="00200505" w:rsidRPr="0041407C" w:rsidRDefault="00200505" w:rsidP="00200505">
      <w:pPr>
        <w:rPr>
          <w:rFonts w:ascii="Bookman Old Style" w:hAnsi="Bookman Old Style" w:cs="Arial"/>
        </w:rPr>
      </w:pPr>
    </w:p>
    <w:p w14:paraId="217BF7C4" w14:textId="3EBA9876" w:rsidR="00200505" w:rsidRDefault="00200505" w:rsidP="00200505">
      <w:pPr>
        <w:ind w:left="0"/>
        <w:jc w:val="both"/>
        <w:rPr>
          <w:rFonts w:ascii="Bookman Old Style" w:hAnsi="Bookman Old Style" w:cs="Arial"/>
        </w:rPr>
      </w:pPr>
      <w:r w:rsidRPr="0041407C">
        <w:rPr>
          <w:rFonts w:ascii="Bookman Old Style" w:hAnsi="Bookman Old Style" w:cs="Arial"/>
          <w:b/>
          <w:bCs/>
        </w:rPr>
        <w:t>Parágrafo.</w:t>
      </w:r>
      <w:r w:rsidRPr="0041407C">
        <w:rPr>
          <w:rFonts w:ascii="Bookman Old Style" w:hAnsi="Bookman Old Style" w:cs="Arial"/>
        </w:rPr>
        <w:t xml:space="preserve"> </w:t>
      </w:r>
      <w:r>
        <w:rPr>
          <w:rFonts w:ascii="Bookman Old Style" w:hAnsi="Bookman Old Style" w:cs="Arial"/>
        </w:rPr>
        <w:t>C</w:t>
      </w:r>
      <w:r w:rsidRPr="0041407C">
        <w:rPr>
          <w:rFonts w:ascii="Bookman Old Style" w:hAnsi="Bookman Old Style" w:cs="Arial"/>
        </w:rPr>
        <w:t xml:space="preserve">uando se presente </w:t>
      </w:r>
      <w:r>
        <w:rPr>
          <w:rFonts w:ascii="Bookman Old Style" w:hAnsi="Bookman Old Style" w:cs="Arial"/>
        </w:rPr>
        <w:t>alguno de los eventos de</w:t>
      </w:r>
      <w:r w:rsidRPr="0041407C">
        <w:rPr>
          <w:rFonts w:ascii="Bookman Old Style" w:hAnsi="Bookman Old Style" w:cs="Arial"/>
        </w:rPr>
        <w:t xml:space="preserve"> incumplimiento </w:t>
      </w:r>
      <w:r>
        <w:rPr>
          <w:rFonts w:ascii="Bookman Old Style" w:hAnsi="Bookman Old Style" w:cs="Arial"/>
        </w:rPr>
        <w:t>establecidos en la Resolución CREG 0</w:t>
      </w:r>
      <w:r w:rsidR="005F6989">
        <w:rPr>
          <w:rFonts w:ascii="Bookman Old Style" w:hAnsi="Bookman Old Style" w:cs="Arial"/>
        </w:rPr>
        <w:t>98</w:t>
      </w:r>
      <w:r>
        <w:rPr>
          <w:rFonts w:ascii="Bookman Old Style" w:hAnsi="Bookman Old Style" w:cs="Arial"/>
        </w:rPr>
        <w:t xml:space="preserve"> de 201</w:t>
      </w:r>
      <w:r w:rsidR="005F6989">
        <w:rPr>
          <w:rFonts w:ascii="Bookman Old Style" w:hAnsi="Bookman Old Style" w:cs="Arial"/>
        </w:rPr>
        <w:t>9</w:t>
      </w:r>
      <w:r w:rsidRPr="0041407C">
        <w:rPr>
          <w:rFonts w:ascii="Bookman Old Style" w:hAnsi="Bookman Old Style" w:cs="Arial"/>
        </w:rPr>
        <w:t xml:space="preserve">, </w:t>
      </w:r>
      <w:r w:rsidR="00441D17">
        <w:rPr>
          <w:rFonts w:ascii="Bookman Old Style" w:hAnsi="Bookman Old Style" w:cs="Arial"/>
        </w:rPr>
        <w:t>SAEB La Arenosa</w:t>
      </w:r>
      <w:r w:rsidR="00F7468C">
        <w:rPr>
          <w:rFonts w:ascii="Bookman Old Style" w:hAnsi="Bookman Old Style" w:cs="Arial"/>
        </w:rPr>
        <w:t xml:space="preserve"> S.A.S. E.S.P.</w:t>
      </w:r>
      <w:r w:rsidRPr="0041407C">
        <w:rPr>
          <w:rFonts w:ascii="Bookman Old Style" w:hAnsi="Bookman Old Style" w:cs="Arial"/>
        </w:rPr>
        <w:t xml:space="preserve"> perderá el derecho a recibir el flujo de ingresos oficializado en esta resolución, y la CREG podrá hacer uso de sus facultades legales para imponer las servidumbres a que hubiere lugar.</w:t>
      </w:r>
    </w:p>
    <w:p w14:paraId="1777ACDA" w14:textId="77777777" w:rsidR="001258EA" w:rsidRDefault="001258EA" w:rsidP="00200505">
      <w:pPr>
        <w:ind w:left="0"/>
        <w:jc w:val="both"/>
        <w:rPr>
          <w:rFonts w:ascii="Bookman Old Style" w:hAnsi="Bookman Old Style" w:cs="Arial"/>
        </w:rPr>
      </w:pPr>
    </w:p>
    <w:p w14:paraId="2BDCCC08" w14:textId="1C98B905" w:rsidR="00200505" w:rsidRPr="0041407C" w:rsidRDefault="00200505" w:rsidP="006D17E5">
      <w:pPr>
        <w:pStyle w:val="ARTICULOS"/>
        <w:numPr>
          <w:ilvl w:val="0"/>
          <w:numId w:val="7"/>
        </w:numPr>
        <w:rPr>
          <w:b w:val="0"/>
        </w:rPr>
      </w:pPr>
      <w:r w:rsidRPr="0041407C">
        <w:lastRenderedPageBreak/>
        <w:t>Vigencia.</w:t>
      </w:r>
      <w:r w:rsidRPr="0041407C">
        <w:rPr>
          <w:b w:val="0"/>
        </w:rPr>
        <w:t xml:space="preserve"> La presente resolución deberá notificarse al represen</w:t>
      </w:r>
      <w:r w:rsidRPr="0041407C">
        <w:rPr>
          <w:b w:val="0"/>
        </w:rPr>
        <w:softHyphen/>
        <w:t xml:space="preserve">tante legal de </w:t>
      </w:r>
      <w:r w:rsidR="00441D17">
        <w:rPr>
          <w:b w:val="0"/>
        </w:rPr>
        <w:t>SAEB La Arenosa</w:t>
      </w:r>
      <w:r w:rsidR="00F7468C">
        <w:rPr>
          <w:b w:val="0"/>
        </w:rPr>
        <w:t xml:space="preserve"> S.A.S. E.S.P.</w:t>
      </w:r>
      <w:r w:rsidRPr="0041407C">
        <w:rPr>
          <w:b w:val="0"/>
        </w:rPr>
        <w:t xml:space="preserve">, y publicarse en el </w:t>
      </w:r>
      <w:r w:rsidRPr="0041407C">
        <w:rPr>
          <w:b w:val="0"/>
          <w:i/>
        </w:rPr>
        <w:t>Diario Oficial.</w:t>
      </w:r>
      <w:r w:rsidRPr="0041407C">
        <w:rPr>
          <w:b w:val="0"/>
        </w:rPr>
        <w:t xml:space="preserve"> Contra este acto procede el recurso de reposición, el cual podrá interponerse ante la Dirección Ejecutiva de la CREG, dentro de los cinco (5) días siguientes a su notificación o publicación. </w:t>
      </w:r>
    </w:p>
    <w:p w14:paraId="18084B8A" w14:textId="77777777" w:rsidR="00045D3D" w:rsidRPr="00C435C3" w:rsidRDefault="002903C0" w:rsidP="009A7F14">
      <w:pPr>
        <w:spacing w:before="360"/>
        <w:jc w:val="center"/>
        <w:rPr>
          <w:rFonts w:ascii="Bookman Old Style" w:hAnsi="Bookman Old Style"/>
          <w:b/>
        </w:rPr>
      </w:pPr>
      <w:r>
        <w:rPr>
          <w:rFonts w:ascii="Bookman Old Style" w:hAnsi="Bookman Old Style"/>
          <w:b/>
        </w:rPr>
        <w:t xml:space="preserve">NOTIFÍQUESE, </w:t>
      </w:r>
      <w:r w:rsidR="00045D3D" w:rsidRPr="00C435C3">
        <w:rPr>
          <w:rFonts w:ascii="Bookman Old Style" w:hAnsi="Bookman Old Style"/>
          <w:b/>
        </w:rPr>
        <w:t>PU</w:t>
      </w:r>
      <w:r w:rsidR="00CA03C8">
        <w:rPr>
          <w:rFonts w:ascii="Bookman Old Style" w:hAnsi="Bookman Old Style"/>
          <w:b/>
        </w:rPr>
        <w:t>B</w:t>
      </w:r>
      <w:r w:rsidR="00045D3D" w:rsidRPr="00C435C3">
        <w:rPr>
          <w:rFonts w:ascii="Bookman Old Style" w:hAnsi="Bookman Old Style"/>
          <w:b/>
        </w:rPr>
        <w:t>LÍQUESE Y CÚMPLASE</w:t>
      </w:r>
    </w:p>
    <w:p w14:paraId="1146B9A3" w14:textId="77777777" w:rsidR="00045D3D" w:rsidRPr="00C435C3" w:rsidRDefault="00045D3D" w:rsidP="00045D3D">
      <w:pPr>
        <w:rPr>
          <w:rFonts w:ascii="Bookman Old Style" w:hAnsi="Bookman Old Style"/>
        </w:rPr>
      </w:pPr>
    </w:p>
    <w:p w14:paraId="614C6726" w14:textId="7CEB9D1E" w:rsidR="00045D3D" w:rsidRDefault="00045D3D" w:rsidP="00045D3D">
      <w:pPr>
        <w:ind w:left="0"/>
        <w:rPr>
          <w:rFonts w:ascii="Bookman Old Style" w:hAnsi="Bookman Old Style"/>
        </w:rPr>
      </w:pPr>
      <w:r>
        <w:rPr>
          <w:rFonts w:ascii="Bookman Old Style" w:hAnsi="Bookman Old Style"/>
        </w:rPr>
        <w:t>Dada en Bogotá D.C.</w:t>
      </w:r>
      <w:r w:rsidR="006E29A3">
        <w:rPr>
          <w:rFonts w:ascii="Bookman Old Style" w:hAnsi="Bookman Old Style"/>
        </w:rPr>
        <w:t>,</w:t>
      </w:r>
      <w:r w:rsidR="00CA3AA6">
        <w:rPr>
          <w:rFonts w:ascii="Bookman Old Style" w:hAnsi="Bookman Old Style"/>
        </w:rPr>
        <w:t xml:space="preserve"> a</w:t>
      </w:r>
      <w:r w:rsidR="001258EA">
        <w:rPr>
          <w:rFonts w:ascii="Bookman Old Style" w:hAnsi="Bookman Old Style"/>
        </w:rPr>
        <w:t xml:space="preserve"> 25 AGO. 2021</w:t>
      </w:r>
    </w:p>
    <w:p w14:paraId="4B1DFAD7" w14:textId="77777777" w:rsidR="00045D3D" w:rsidRPr="00A46FBB" w:rsidRDefault="00045D3D" w:rsidP="00045D3D">
      <w:pPr>
        <w:ind w:left="0"/>
        <w:rPr>
          <w:rFonts w:ascii="Bookman Old Style" w:hAnsi="Bookman Old Style"/>
          <w:sz w:val="22"/>
        </w:rPr>
      </w:pPr>
    </w:p>
    <w:p w14:paraId="582CE25F" w14:textId="3C66258D" w:rsidR="005468BC" w:rsidRDefault="005468BC" w:rsidP="00045D3D">
      <w:pPr>
        <w:ind w:left="0"/>
        <w:rPr>
          <w:rFonts w:ascii="Bookman Old Style" w:hAnsi="Bookman Old Style"/>
          <w:sz w:val="22"/>
        </w:rPr>
      </w:pPr>
    </w:p>
    <w:p w14:paraId="35BB66D1" w14:textId="77777777" w:rsidR="009466F2" w:rsidRDefault="009466F2" w:rsidP="00045D3D">
      <w:pPr>
        <w:ind w:left="0"/>
        <w:rPr>
          <w:rFonts w:ascii="Bookman Old Style" w:hAnsi="Bookman Old Style"/>
          <w:sz w:val="22"/>
        </w:rPr>
      </w:pPr>
    </w:p>
    <w:p w14:paraId="60736DD7" w14:textId="77777777" w:rsidR="00690711" w:rsidRPr="00A46FBB" w:rsidRDefault="00690711" w:rsidP="00045D3D">
      <w:pPr>
        <w:ind w:left="0"/>
        <w:rPr>
          <w:rFonts w:ascii="Bookman Old Style" w:hAnsi="Bookman Old Style"/>
          <w:sz w:val="22"/>
        </w:rPr>
      </w:pPr>
    </w:p>
    <w:p w14:paraId="4CF52F4D" w14:textId="77777777" w:rsidR="005468BC" w:rsidRPr="00A46FBB" w:rsidRDefault="005468BC" w:rsidP="00045D3D">
      <w:pPr>
        <w:ind w:left="0"/>
        <w:rPr>
          <w:rFonts w:ascii="Bookman Old Style" w:hAnsi="Bookman Old Style"/>
          <w:sz w:val="22"/>
        </w:rPr>
      </w:pPr>
    </w:p>
    <w:p w14:paraId="1124013B" w14:textId="77777777" w:rsidR="000D53BA" w:rsidRPr="00FC6616" w:rsidRDefault="000D53BA" w:rsidP="000D53BA">
      <w:pPr>
        <w:ind w:left="0"/>
        <w:jc w:val="both"/>
        <w:rPr>
          <w:rFonts w:ascii="Bookman Old Style" w:hAnsi="Bookman Old Style"/>
        </w:rPr>
      </w:pPr>
    </w:p>
    <w:tbl>
      <w:tblPr>
        <w:tblW w:w="9568" w:type="dxa"/>
        <w:jc w:val="center"/>
        <w:tblCellSpacing w:w="0" w:type="dxa"/>
        <w:tblCellMar>
          <w:left w:w="0" w:type="dxa"/>
          <w:right w:w="0" w:type="dxa"/>
        </w:tblCellMar>
        <w:tblLook w:val="04A0" w:firstRow="1" w:lastRow="0" w:firstColumn="1" w:lastColumn="0" w:noHBand="0" w:noVBand="1"/>
      </w:tblPr>
      <w:tblGrid>
        <w:gridCol w:w="4962"/>
        <w:gridCol w:w="4606"/>
      </w:tblGrid>
      <w:tr w:rsidR="000D53BA" w:rsidRPr="00FC6616" w14:paraId="63D40E31" w14:textId="77777777" w:rsidTr="00577773">
        <w:trPr>
          <w:tblCellSpacing w:w="0" w:type="dxa"/>
          <w:jc w:val="center"/>
        </w:trPr>
        <w:tc>
          <w:tcPr>
            <w:tcW w:w="4962" w:type="dxa"/>
          </w:tcPr>
          <w:p w14:paraId="2D4FEE81" w14:textId="77777777" w:rsidR="000D53BA" w:rsidRPr="00FC6616" w:rsidRDefault="000D53BA" w:rsidP="00577773">
            <w:pPr>
              <w:ind w:left="66"/>
              <w:jc w:val="center"/>
              <w:rPr>
                <w:rFonts w:ascii="Bookman Old Style" w:hAnsi="Bookman Old Style" w:cs="Arial"/>
                <w:b/>
                <w:spacing w:val="-3"/>
              </w:rPr>
            </w:pPr>
            <w:r w:rsidRPr="00FC6616">
              <w:rPr>
                <w:rFonts w:ascii="Bookman Old Style" w:hAnsi="Bookman Old Style" w:cs="Arial"/>
                <w:b/>
                <w:spacing w:val="-3"/>
              </w:rPr>
              <w:t>MIGUEL LOTERO ROBLEDO</w:t>
            </w:r>
          </w:p>
        </w:tc>
        <w:tc>
          <w:tcPr>
            <w:tcW w:w="4606" w:type="dxa"/>
          </w:tcPr>
          <w:p w14:paraId="6E7D9BEF" w14:textId="77777777" w:rsidR="000D53BA" w:rsidRPr="00FC6616" w:rsidRDefault="000D53BA" w:rsidP="00577773">
            <w:pPr>
              <w:ind w:left="89"/>
              <w:jc w:val="center"/>
              <w:rPr>
                <w:rFonts w:ascii="Bookman Old Style" w:hAnsi="Bookman Old Style" w:cs="Arial"/>
                <w:b/>
                <w:spacing w:val="-3"/>
              </w:rPr>
            </w:pPr>
            <w:r w:rsidRPr="00FC6616">
              <w:rPr>
                <w:rFonts w:ascii="Bookman Old Style" w:hAnsi="Bookman Old Style" w:cs="Arial"/>
                <w:b/>
                <w:spacing w:val="-3"/>
              </w:rPr>
              <w:t>JORGE ALBERTO VALENCIA MARÍN</w:t>
            </w:r>
          </w:p>
        </w:tc>
      </w:tr>
      <w:tr w:rsidR="000D53BA" w:rsidRPr="00FC6616" w14:paraId="7F895BCA" w14:textId="77777777" w:rsidTr="00577773">
        <w:trPr>
          <w:trHeight w:val="600"/>
          <w:tblCellSpacing w:w="0" w:type="dxa"/>
          <w:jc w:val="center"/>
        </w:trPr>
        <w:tc>
          <w:tcPr>
            <w:tcW w:w="4962" w:type="dxa"/>
            <w:hideMark/>
          </w:tcPr>
          <w:p w14:paraId="59315D11" w14:textId="0143C2B2" w:rsidR="000D53BA" w:rsidRPr="00FC6616" w:rsidRDefault="000D53BA" w:rsidP="00577773">
            <w:pPr>
              <w:ind w:left="66"/>
              <w:jc w:val="center"/>
              <w:rPr>
                <w:rFonts w:ascii="Bookman Old Style" w:hAnsi="Bookman Old Style"/>
              </w:rPr>
            </w:pPr>
            <w:r w:rsidRPr="00FC6616">
              <w:rPr>
                <w:rFonts w:ascii="Bookman Old Style" w:hAnsi="Bookman Old Style"/>
              </w:rPr>
              <w:t>Ministro de Minas y Energía</w:t>
            </w:r>
            <w:r w:rsidR="0062421E">
              <w:rPr>
                <w:rFonts w:ascii="Bookman Old Style" w:hAnsi="Bookman Old Style"/>
              </w:rPr>
              <w:t xml:space="preserve"> (E)</w:t>
            </w:r>
          </w:p>
          <w:p w14:paraId="55CC4B43" w14:textId="77777777" w:rsidR="000D53BA" w:rsidRPr="00FC6616" w:rsidRDefault="000D53BA" w:rsidP="00577773">
            <w:pPr>
              <w:ind w:left="66"/>
              <w:jc w:val="center"/>
              <w:rPr>
                <w:rFonts w:ascii="Bookman Old Style" w:eastAsia="Arial Unicode MS" w:hAnsi="Bookman Old Style" w:cs="Arial"/>
                <w:color w:val="000000"/>
              </w:rPr>
            </w:pPr>
            <w:r w:rsidRPr="00FC6616">
              <w:rPr>
                <w:rFonts w:ascii="Bookman Old Style" w:hAnsi="Bookman Old Style"/>
              </w:rPr>
              <w:t>Presidente</w:t>
            </w:r>
          </w:p>
        </w:tc>
        <w:tc>
          <w:tcPr>
            <w:tcW w:w="4606" w:type="dxa"/>
            <w:hideMark/>
          </w:tcPr>
          <w:p w14:paraId="19702D5F" w14:textId="77777777" w:rsidR="000D53BA" w:rsidRPr="00FC6616" w:rsidRDefault="000D53BA" w:rsidP="00577773">
            <w:pPr>
              <w:ind w:left="0"/>
              <w:jc w:val="center"/>
              <w:rPr>
                <w:rFonts w:ascii="Bookman Old Style" w:eastAsia="Arial Unicode MS" w:hAnsi="Bookman Old Style" w:cs="Arial"/>
                <w:color w:val="000000"/>
              </w:rPr>
            </w:pPr>
            <w:r w:rsidRPr="00FC6616">
              <w:rPr>
                <w:rFonts w:ascii="Bookman Old Style" w:hAnsi="Bookman Old Style" w:cs="Arial"/>
                <w:spacing w:val="-3"/>
              </w:rPr>
              <w:t>Director Ejecutivo</w:t>
            </w:r>
          </w:p>
        </w:tc>
      </w:tr>
    </w:tbl>
    <w:p w14:paraId="74E34765" w14:textId="77777777" w:rsidR="00045D3D" w:rsidRDefault="00045D3D" w:rsidP="000D53BA">
      <w:pPr>
        <w:jc w:val="both"/>
        <w:rPr>
          <w:rFonts w:ascii="Bookman Old Style" w:hAnsi="Bookman Old Style"/>
        </w:rPr>
      </w:pPr>
    </w:p>
    <w:sectPr w:rsidR="00045D3D" w:rsidSect="005A59EF">
      <w:headerReference w:type="default" r:id="rId9"/>
      <w:headerReference w:type="first" r:id="rId10"/>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ABC68" w14:textId="77777777" w:rsidR="00EC46A2" w:rsidRDefault="00EC46A2">
      <w:r>
        <w:separator/>
      </w:r>
    </w:p>
  </w:endnote>
  <w:endnote w:type="continuationSeparator" w:id="0">
    <w:p w14:paraId="29CF5519" w14:textId="77777777" w:rsidR="00EC46A2" w:rsidRDefault="00EC4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E1568" w14:textId="77777777" w:rsidR="00EC46A2" w:rsidRDefault="00EC46A2">
      <w:r>
        <w:separator/>
      </w:r>
    </w:p>
  </w:footnote>
  <w:footnote w:type="continuationSeparator" w:id="0">
    <w:p w14:paraId="5A5432F0" w14:textId="77777777" w:rsidR="00EC46A2" w:rsidRDefault="00EC4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9410" w14:textId="77777777" w:rsidR="000C1269" w:rsidRDefault="000C1269" w:rsidP="00951F79">
    <w:pPr>
      <w:pStyle w:val="Ttulo1"/>
      <w:ind w:right="6"/>
      <w:jc w:val="left"/>
      <w:rPr>
        <w:rFonts w:ascii="Bookman Old Style" w:hAnsi="Bookman Old Style" w:cs="Arial"/>
        <w:b w:val="0"/>
        <w:sz w:val="22"/>
        <w:szCs w:val="22"/>
      </w:rPr>
    </w:pPr>
  </w:p>
  <w:p w14:paraId="2A6BD233" w14:textId="3D2540C1" w:rsidR="000C1269" w:rsidRPr="00951F79" w:rsidRDefault="000C1269"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proofErr w:type="gramStart"/>
    <w:r w:rsidRPr="00654384">
      <w:rPr>
        <w:rFonts w:ascii="Bookman Old Style" w:hAnsi="Bookman Old Style" w:cs="Arial"/>
        <w:b w:val="0"/>
        <w:sz w:val="22"/>
        <w:szCs w:val="22"/>
      </w:rPr>
      <w:t>No.</w:t>
    </w:r>
    <w:r>
      <w:rPr>
        <w:rFonts w:ascii="Bookman Old Style" w:hAnsi="Bookman Old Style" w:cs="Arial"/>
        <w:b w:val="0"/>
        <w:sz w:val="22"/>
        <w:szCs w:val="22"/>
      </w:rPr>
      <w:t xml:space="preserve">  </w:t>
    </w:r>
    <w:r w:rsidR="001258EA">
      <w:rPr>
        <w:rFonts w:ascii="Bookman Old Style" w:hAnsi="Bookman Old Style" w:cs="Arial"/>
        <w:b w:val="0"/>
        <w:sz w:val="22"/>
        <w:szCs w:val="22"/>
        <w:u w:val="single"/>
      </w:rPr>
      <w:t xml:space="preserve"> </w:t>
    </w:r>
    <w:proofErr w:type="gramEnd"/>
    <w:r w:rsidR="001258EA">
      <w:rPr>
        <w:rFonts w:ascii="Bookman Old Style" w:hAnsi="Bookman Old Style" w:cs="Arial"/>
        <w:b w:val="0"/>
        <w:sz w:val="22"/>
        <w:szCs w:val="22"/>
        <w:u w:val="single"/>
      </w:rPr>
      <w:t xml:space="preserve">  110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1258EA">
      <w:rPr>
        <w:rFonts w:ascii="Bookman Old Style" w:hAnsi="Bookman Old Style" w:cs="Arial"/>
        <w:b w:val="0"/>
        <w:sz w:val="22"/>
        <w:szCs w:val="22"/>
        <w:u w:val="single"/>
      </w:rPr>
      <w:t xml:space="preserve">   25 AGO. 2021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673326">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673326" w:rsidRPr="00673326">
        <w:rPr>
          <w:rFonts w:ascii="Bookman Old Style" w:hAnsi="Bookman Old Style" w:cs="Arial"/>
          <w:b w:val="0"/>
          <w:noProof/>
          <w:sz w:val="22"/>
          <w:szCs w:val="22"/>
        </w:rPr>
        <w:t>5</w:t>
      </w:r>
    </w:fldSimple>
  </w:p>
  <w:p w14:paraId="056BC4B3" w14:textId="77777777" w:rsidR="000C1269" w:rsidRDefault="000C1269"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462ED76E" wp14:editId="0E0B69D6">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41904"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1265B629" w14:textId="29563394" w:rsidR="000C1269" w:rsidRPr="00BC15A0" w:rsidRDefault="00AB308A" w:rsidP="00151E2A">
    <w:pPr>
      <w:pBdr>
        <w:bottom w:val="single" w:sz="4" w:space="1" w:color="auto"/>
      </w:pBdr>
      <w:ind w:left="0"/>
      <w:jc w:val="both"/>
      <w:rPr>
        <w:rFonts w:ascii="Bookman Old Style" w:hAnsi="Bookman Old Style"/>
        <w:sz w:val="20"/>
        <w:szCs w:val="22"/>
      </w:rPr>
    </w:pPr>
    <w:r w:rsidRPr="00BC15A0">
      <w:rPr>
        <w:rFonts w:ascii="Bookman Old Style" w:hAnsi="Bookman Old Style"/>
        <w:sz w:val="20"/>
        <w:szCs w:val="22"/>
      </w:rPr>
      <w:t xml:space="preserve">Por la cual se oficializan los ingresos anuales esperados para </w:t>
    </w:r>
    <w:r w:rsidR="00441D17">
      <w:rPr>
        <w:rFonts w:ascii="Bookman Old Style" w:hAnsi="Bookman Old Style"/>
        <w:sz w:val="20"/>
        <w:szCs w:val="22"/>
      </w:rPr>
      <w:t>SAEB La Arenosa</w:t>
    </w:r>
    <w:r w:rsidR="00F7468C" w:rsidRPr="00BC15A0">
      <w:rPr>
        <w:rFonts w:ascii="Bookman Old Style" w:hAnsi="Bookman Old Style"/>
        <w:sz w:val="20"/>
        <w:szCs w:val="22"/>
      </w:rPr>
      <w:t xml:space="preserve"> S.A.S. E.S.P.</w:t>
    </w:r>
    <w:r w:rsidRPr="00BC15A0">
      <w:rPr>
        <w:rFonts w:ascii="Bookman Old Style" w:hAnsi="Bookman Old Style"/>
        <w:sz w:val="20"/>
        <w:szCs w:val="22"/>
      </w:rPr>
      <w:t xml:space="preserve"> por el diseño, suministro, construcción, operación y mantenimiento </w:t>
    </w:r>
    <w:r w:rsidR="00441D17" w:rsidRPr="00441D17">
      <w:rPr>
        <w:rFonts w:ascii="Bookman Old Style" w:hAnsi="Bookman Old Style"/>
        <w:sz w:val="20"/>
        <w:szCs w:val="22"/>
      </w:rPr>
      <w:t>del Sistema de Almacenamiento de Energía Eléctrica con Baterías en el departamento del Atlántico</w:t>
    </w:r>
    <w:r w:rsidRPr="00BC15A0">
      <w:rPr>
        <w:rFonts w:ascii="Bookman Old Style" w:hAnsi="Bookman Old Style"/>
        <w:sz w:val="20"/>
        <w:szCs w:val="22"/>
      </w:rPr>
      <w:t xml:space="preserve">, de acuerdo con la convocatoria </w:t>
    </w:r>
    <w:r w:rsidR="00C92B33">
      <w:rPr>
        <w:rFonts w:ascii="Bookman Old Style" w:hAnsi="Bookman Old Style"/>
        <w:sz w:val="20"/>
        <w:szCs w:val="22"/>
      </w:rPr>
      <w:t>UPME STR 0</w:t>
    </w:r>
    <w:r w:rsidR="00441D17">
      <w:rPr>
        <w:rFonts w:ascii="Bookman Old Style" w:hAnsi="Bookman Old Style"/>
        <w:sz w:val="20"/>
        <w:szCs w:val="22"/>
      </w:rPr>
      <w:t>1</w:t>
    </w:r>
    <w:r w:rsidR="00C92B33">
      <w:rPr>
        <w:rFonts w:ascii="Bookman Old Style" w:hAnsi="Bookman Old Style"/>
        <w:sz w:val="20"/>
        <w:szCs w:val="22"/>
      </w:rPr>
      <w:t>-20</w:t>
    </w:r>
    <w:r w:rsidR="00441D17">
      <w:rPr>
        <w:rFonts w:ascii="Bookman Old Style" w:hAnsi="Bookman Old Style"/>
        <w:sz w:val="20"/>
        <w:szCs w:val="22"/>
      </w:rPr>
      <w:t>21</w:t>
    </w:r>
  </w:p>
  <w:p w14:paraId="630A0009" w14:textId="77777777" w:rsidR="000C1269" w:rsidRPr="00045D3D" w:rsidRDefault="000C1269" w:rsidP="00151E2A">
    <w:pPr>
      <w:ind w:left="0"/>
      <w:jc w:val="both"/>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77C5C" w14:textId="77777777" w:rsidR="000C1269" w:rsidRDefault="000C1269"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3B9AAD9D" w14:textId="77777777" w:rsidR="000C1269" w:rsidRDefault="000C1269">
    <w:pPr>
      <w:pStyle w:val="Encabezado"/>
      <w:jc w:val="center"/>
      <w:rPr>
        <w:rFonts w:ascii="Arial" w:hAnsi="Arial" w:cs="Arial"/>
        <w:spacing w:val="20"/>
        <w:sz w:val="20"/>
      </w:rPr>
    </w:pPr>
  </w:p>
  <w:p w14:paraId="380331DC" w14:textId="77777777" w:rsidR="000C1269" w:rsidRDefault="000C1269"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6E7E62B" wp14:editId="6975FEF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27474"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9" w15:restartNumberingAfterBreak="0">
    <w:nsid w:val="2F2C7253"/>
    <w:multiLevelType w:val="hybridMultilevel"/>
    <w:tmpl w:val="43D2535E"/>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3"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5"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6" w15:restartNumberingAfterBreak="0">
    <w:nsid w:val="58E466B5"/>
    <w:multiLevelType w:val="hybridMultilevel"/>
    <w:tmpl w:val="BB0645DC"/>
    <w:lvl w:ilvl="0" w:tplc="240A0017">
      <w:start w:val="4"/>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1"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3"/>
  </w:num>
  <w:num w:numId="4">
    <w:abstractNumId w:val="6"/>
  </w:num>
  <w:num w:numId="5">
    <w:abstractNumId w:val="17"/>
  </w:num>
  <w:num w:numId="6">
    <w:abstractNumId w:val="4"/>
  </w:num>
  <w:num w:numId="7">
    <w:abstractNumId w:val="3"/>
  </w:num>
  <w:num w:numId="8">
    <w:abstractNumId w:val="19"/>
  </w:num>
  <w:num w:numId="9">
    <w:abstractNumId w:val="18"/>
  </w:num>
  <w:num w:numId="10">
    <w:abstractNumId w:val="13"/>
  </w:num>
  <w:num w:numId="11">
    <w:abstractNumId w:val="24"/>
  </w:num>
  <w:num w:numId="12">
    <w:abstractNumId w:val="21"/>
  </w:num>
  <w:num w:numId="13">
    <w:abstractNumId w:val="11"/>
  </w:num>
  <w:num w:numId="14">
    <w:abstractNumId w:val="2"/>
  </w:num>
  <w:num w:numId="15">
    <w:abstractNumId w:val="14"/>
  </w:num>
  <w:num w:numId="16">
    <w:abstractNumId w:val="1"/>
  </w:num>
  <w:num w:numId="17">
    <w:abstractNumId w:val="10"/>
  </w:num>
  <w:num w:numId="18">
    <w:abstractNumId w:val="0"/>
  </w:num>
  <w:num w:numId="19">
    <w:abstractNumId w:val="20"/>
  </w:num>
  <w:num w:numId="20">
    <w:abstractNumId w:val="15"/>
  </w:num>
  <w:num w:numId="21">
    <w:abstractNumId w:val="7"/>
  </w:num>
  <w:num w:numId="22">
    <w:abstractNumId w:val="8"/>
  </w:num>
  <w:num w:numId="23">
    <w:abstractNumId w:val="22"/>
  </w:num>
  <w:num w:numId="24">
    <w:abstractNumId w:val="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6AE2"/>
    <w:rsid w:val="000076A1"/>
    <w:rsid w:val="00011B18"/>
    <w:rsid w:val="00012259"/>
    <w:rsid w:val="00025383"/>
    <w:rsid w:val="00045D3D"/>
    <w:rsid w:val="00063657"/>
    <w:rsid w:val="00075DA5"/>
    <w:rsid w:val="00076680"/>
    <w:rsid w:val="00076A1D"/>
    <w:rsid w:val="0008073E"/>
    <w:rsid w:val="00091CDB"/>
    <w:rsid w:val="00097A68"/>
    <w:rsid w:val="000A19AC"/>
    <w:rsid w:val="000B2EC9"/>
    <w:rsid w:val="000C1269"/>
    <w:rsid w:val="000D26F8"/>
    <w:rsid w:val="000D53BA"/>
    <w:rsid w:val="000D5D0D"/>
    <w:rsid w:val="000F5D91"/>
    <w:rsid w:val="00106654"/>
    <w:rsid w:val="001258EA"/>
    <w:rsid w:val="0013526C"/>
    <w:rsid w:val="001405C6"/>
    <w:rsid w:val="00141013"/>
    <w:rsid w:val="00151E2A"/>
    <w:rsid w:val="00162049"/>
    <w:rsid w:val="00192CBF"/>
    <w:rsid w:val="00192FF1"/>
    <w:rsid w:val="001A5F1B"/>
    <w:rsid w:val="001B1C22"/>
    <w:rsid w:val="001B34C6"/>
    <w:rsid w:val="001D7832"/>
    <w:rsid w:val="00200505"/>
    <w:rsid w:val="00210DC1"/>
    <w:rsid w:val="00211D34"/>
    <w:rsid w:val="00214F04"/>
    <w:rsid w:val="002352B9"/>
    <w:rsid w:val="00261EDC"/>
    <w:rsid w:val="00266CD6"/>
    <w:rsid w:val="002673AC"/>
    <w:rsid w:val="00275DAB"/>
    <w:rsid w:val="002903C0"/>
    <w:rsid w:val="002A782A"/>
    <w:rsid w:val="002B11E2"/>
    <w:rsid w:val="002B24B8"/>
    <w:rsid w:val="002D3AE9"/>
    <w:rsid w:val="002D4510"/>
    <w:rsid w:val="002E47FF"/>
    <w:rsid w:val="002F0734"/>
    <w:rsid w:val="002F46E7"/>
    <w:rsid w:val="003101DA"/>
    <w:rsid w:val="0031081A"/>
    <w:rsid w:val="003111C3"/>
    <w:rsid w:val="00314757"/>
    <w:rsid w:val="003163BC"/>
    <w:rsid w:val="003211CE"/>
    <w:rsid w:val="0034095B"/>
    <w:rsid w:val="0035403A"/>
    <w:rsid w:val="003561AD"/>
    <w:rsid w:val="0036394B"/>
    <w:rsid w:val="00366DB6"/>
    <w:rsid w:val="003709B5"/>
    <w:rsid w:val="003759C2"/>
    <w:rsid w:val="0039148A"/>
    <w:rsid w:val="00397365"/>
    <w:rsid w:val="003A31F6"/>
    <w:rsid w:val="003C3447"/>
    <w:rsid w:val="003D076C"/>
    <w:rsid w:val="003D3F13"/>
    <w:rsid w:val="003E78B5"/>
    <w:rsid w:val="00415BAB"/>
    <w:rsid w:val="00415ED2"/>
    <w:rsid w:val="0042068C"/>
    <w:rsid w:val="0042182B"/>
    <w:rsid w:val="0042751A"/>
    <w:rsid w:val="00432BA7"/>
    <w:rsid w:val="00441D17"/>
    <w:rsid w:val="0044318E"/>
    <w:rsid w:val="00443B35"/>
    <w:rsid w:val="00452155"/>
    <w:rsid w:val="00470073"/>
    <w:rsid w:val="0047122B"/>
    <w:rsid w:val="00473B7A"/>
    <w:rsid w:val="00492E06"/>
    <w:rsid w:val="004960E9"/>
    <w:rsid w:val="004A2E88"/>
    <w:rsid w:val="004A5305"/>
    <w:rsid w:val="004D7634"/>
    <w:rsid w:val="004E611A"/>
    <w:rsid w:val="004F548B"/>
    <w:rsid w:val="004F6460"/>
    <w:rsid w:val="00503C9E"/>
    <w:rsid w:val="005300D3"/>
    <w:rsid w:val="00542A10"/>
    <w:rsid w:val="00544F82"/>
    <w:rsid w:val="005468BC"/>
    <w:rsid w:val="005509D2"/>
    <w:rsid w:val="00561AE0"/>
    <w:rsid w:val="00563CBD"/>
    <w:rsid w:val="00570DDB"/>
    <w:rsid w:val="00593C4F"/>
    <w:rsid w:val="005946A8"/>
    <w:rsid w:val="005A4407"/>
    <w:rsid w:val="005A59EF"/>
    <w:rsid w:val="005B1C7E"/>
    <w:rsid w:val="005C626A"/>
    <w:rsid w:val="005C6976"/>
    <w:rsid w:val="005D4C2C"/>
    <w:rsid w:val="005F6989"/>
    <w:rsid w:val="005F6F41"/>
    <w:rsid w:val="00606D21"/>
    <w:rsid w:val="00615231"/>
    <w:rsid w:val="0062421E"/>
    <w:rsid w:val="00625DC6"/>
    <w:rsid w:val="0064391D"/>
    <w:rsid w:val="00651821"/>
    <w:rsid w:val="00654384"/>
    <w:rsid w:val="006675CD"/>
    <w:rsid w:val="00673326"/>
    <w:rsid w:val="006837FB"/>
    <w:rsid w:val="00684D9B"/>
    <w:rsid w:val="0068510A"/>
    <w:rsid w:val="00690711"/>
    <w:rsid w:val="00690D53"/>
    <w:rsid w:val="00697556"/>
    <w:rsid w:val="006B4647"/>
    <w:rsid w:val="006B4C2B"/>
    <w:rsid w:val="006B6194"/>
    <w:rsid w:val="006B6D47"/>
    <w:rsid w:val="006C5AFE"/>
    <w:rsid w:val="006D17E5"/>
    <w:rsid w:val="006D2410"/>
    <w:rsid w:val="006D245F"/>
    <w:rsid w:val="006E29A3"/>
    <w:rsid w:val="006F2EC8"/>
    <w:rsid w:val="006F6D95"/>
    <w:rsid w:val="00706F13"/>
    <w:rsid w:val="007072E8"/>
    <w:rsid w:val="00710301"/>
    <w:rsid w:val="0071618D"/>
    <w:rsid w:val="00725FA4"/>
    <w:rsid w:val="00733F13"/>
    <w:rsid w:val="00740446"/>
    <w:rsid w:val="007438A9"/>
    <w:rsid w:val="0074491E"/>
    <w:rsid w:val="0076247A"/>
    <w:rsid w:val="00775964"/>
    <w:rsid w:val="007765FE"/>
    <w:rsid w:val="00794E2E"/>
    <w:rsid w:val="00795BFB"/>
    <w:rsid w:val="007A165B"/>
    <w:rsid w:val="007A3923"/>
    <w:rsid w:val="007A7FB5"/>
    <w:rsid w:val="007B2760"/>
    <w:rsid w:val="007B2F4E"/>
    <w:rsid w:val="007E3CD7"/>
    <w:rsid w:val="008052E5"/>
    <w:rsid w:val="00806C01"/>
    <w:rsid w:val="008148CC"/>
    <w:rsid w:val="008211A4"/>
    <w:rsid w:val="00843B4E"/>
    <w:rsid w:val="0084672D"/>
    <w:rsid w:val="0084693A"/>
    <w:rsid w:val="00860F44"/>
    <w:rsid w:val="00873150"/>
    <w:rsid w:val="0087657D"/>
    <w:rsid w:val="008807D5"/>
    <w:rsid w:val="00880832"/>
    <w:rsid w:val="00886EE1"/>
    <w:rsid w:val="0088727D"/>
    <w:rsid w:val="00897C75"/>
    <w:rsid w:val="008C1130"/>
    <w:rsid w:val="008C71E2"/>
    <w:rsid w:val="008D18E6"/>
    <w:rsid w:val="008D7A9B"/>
    <w:rsid w:val="008E0060"/>
    <w:rsid w:val="008E022A"/>
    <w:rsid w:val="008E0C69"/>
    <w:rsid w:val="008E7091"/>
    <w:rsid w:val="008E76AC"/>
    <w:rsid w:val="008F21F6"/>
    <w:rsid w:val="009466F2"/>
    <w:rsid w:val="00951F79"/>
    <w:rsid w:val="00952CC9"/>
    <w:rsid w:val="00970A59"/>
    <w:rsid w:val="00972CEA"/>
    <w:rsid w:val="00974AB5"/>
    <w:rsid w:val="0097598B"/>
    <w:rsid w:val="0098706D"/>
    <w:rsid w:val="009935FB"/>
    <w:rsid w:val="009949A1"/>
    <w:rsid w:val="009A7F14"/>
    <w:rsid w:val="009D0017"/>
    <w:rsid w:val="009E377A"/>
    <w:rsid w:val="009E6014"/>
    <w:rsid w:val="009F4A54"/>
    <w:rsid w:val="009F4BEC"/>
    <w:rsid w:val="009F5874"/>
    <w:rsid w:val="00A25FD7"/>
    <w:rsid w:val="00A2692D"/>
    <w:rsid w:val="00A27796"/>
    <w:rsid w:val="00A43AFF"/>
    <w:rsid w:val="00A46FBB"/>
    <w:rsid w:val="00A63FB7"/>
    <w:rsid w:val="00A67D6A"/>
    <w:rsid w:val="00A7793A"/>
    <w:rsid w:val="00A83972"/>
    <w:rsid w:val="00A83FD2"/>
    <w:rsid w:val="00A91E93"/>
    <w:rsid w:val="00AA4CC7"/>
    <w:rsid w:val="00AA5E8E"/>
    <w:rsid w:val="00AB2BAD"/>
    <w:rsid w:val="00AB308A"/>
    <w:rsid w:val="00AB6CA7"/>
    <w:rsid w:val="00AD01E4"/>
    <w:rsid w:val="00AD0858"/>
    <w:rsid w:val="00AE02E3"/>
    <w:rsid w:val="00AE7340"/>
    <w:rsid w:val="00AF1BBD"/>
    <w:rsid w:val="00B10207"/>
    <w:rsid w:val="00B141E7"/>
    <w:rsid w:val="00B30AC7"/>
    <w:rsid w:val="00B351B4"/>
    <w:rsid w:val="00B42C10"/>
    <w:rsid w:val="00B46AE2"/>
    <w:rsid w:val="00B46BCA"/>
    <w:rsid w:val="00B478AA"/>
    <w:rsid w:val="00B53C66"/>
    <w:rsid w:val="00B87806"/>
    <w:rsid w:val="00B87EC9"/>
    <w:rsid w:val="00B93D5F"/>
    <w:rsid w:val="00BC15A0"/>
    <w:rsid w:val="00BC38FD"/>
    <w:rsid w:val="00BD0DD2"/>
    <w:rsid w:val="00BD26CA"/>
    <w:rsid w:val="00BE6BED"/>
    <w:rsid w:val="00BF09C9"/>
    <w:rsid w:val="00C008AA"/>
    <w:rsid w:val="00C034CB"/>
    <w:rsid w:val="00C051A8"/>
    <w:rsid w:val="00C054BC"/>
    <w:rsid w:val="00C16D37"/>
    <w:rsid w:val="00C17897"/>
    <w:rsid w:val="00C221AE"/>
    <w:rsid w:val="00C409D5"/>
    <w:rsid w:val="00C435C3"/>
    <w:rsid w:val="00C44E5F"/>
    <w:rsid w:val="00C51B7C"/>
    <w:rsid w:val="00C6234B"/>
    <w:rsid w:val="00C63EAE"/>
    <w:rsid w:val="00C7276E"/>
    <w:rsid w:val="00C73260"/>
    <w:rsid w:val="00C7629F"/>
    <w:rsid w:val="00C765D7"/>
    <w:rsid w:val="00C8661B"/>
    <w:rsid w:val="00C92B33"/>
    <w:rsid w:val="00CA03C8"/>
    <w:rsid w:val="00CA139A"/>
    <w:rsid w:val="00CA2899"/>
    <w:rsid w:val="00CA3A3D"/>
    <w:rsid w:val="00CA3AA6"/>
    <w:rsid w:val="00CA77FB"/>
    <w:rsid w:val="00CB379B"/>
    <w:rsid w:val="00CB5DD0"/>
    <w:rsid w:val="00CC33DB"/>
    <w:rsid w:val="00CC51D4"/>
    <w:rsid w:val="00CC65DA"/>
    <w:rsid w:val="00CF0D12"/>
    <w:rsid w:val="00CF21B9"/>
    <w:rsid w:val="00CF6BF9"/>
    <w:rsid w:val="00D03800"/>
    <w:rsid w:val="00D04DB7"/>
    <w:rsid w:val="00D065D3"/>
    <w:rsid w:val="00D12798"/>
    <w:rsid w:val="00D14C94"/>
    <w:rsid w:val="00D342A6"/>
    <w:rsid w:val="00D40A79"/>
    <w:rsid w:val="00D45CA6"/>
    <w:rsid w:val="00D464BF"/>
    <w:rsid w:val="00D51D62"/>
    <w:rsid w:val="00D53E26"/>
    <w:rsid w:val="00D95DF2"/>
    <w:rsid w:val="00D9687D"/>
    <w:rsid w:val="00DA11D4"/>
    <w:rsid w:val="00DB182C"/>
    <w:rsid w:val="00DB1E30"/>
    <w:rsid w:val="00DD4F0E"/>
    <w:rsid w:val="00DF0BF0"/>
    <w:rsid w:val="00DF3CA2"/>
    <w:rsid w:val="00DF5A64"/>
    <w:rsid w:val="00E01463"/>
    <w:rsid w:val="00E05E0A"/>
    <w:rsid w:val="00E060BE"/>
    <w:rsid w:val="00E22F0D"/>
    <w:rsid w:val="00E40954"/>
    <w:rsid w:val="00E534CF"/>
    <w:rsid w:val="00E55CB4"/>
    <w:rsid w:val="00E56E5F"/>
    <w:rsid w:val="00E702D2"/>
    <w:rsid w:val="00E81CB4"/>
    <w:rsid w:val="00E8585B"/>
    <w:rsid w:val="00E87F41"/>
    <w:rsid w:val="00EA3F15"/>
    <w:rsid w:val="00EA7847"/>
    <w:rsid w:val="00EB4C2F"/>
    <w:rsid w:val="00EC2AF3"/>
    <w:rsid w:val="00EC46A2"/>
    <w:rsid w:val="00ED39E0"/>
    <w:rsid w:val="00ED3E0E"/>
    <w:rsid w:val="00ED71FC"/>
    <w:rsid w:val="00EE2E6E"/>
    <w:rsid w:val="00F0759E"/>
    <w:rsid w:val="00F16A43"/>
    <w:rsid w:val="00F3260C"/>
    <w:rsid w:val="00F46780"/>
    <w:rsid w:val="00F709F0"/>
    <w:rsid w:val="00F7468C"/>
    <w:rsid w:val="00F77D2D"/>
    <w:rsid w:val="00F821A3"/>
    <w:rsid w:val="00F91D75"/>
    <w:rsid w:val="00F92728"/>
    <w:rsid w:val="00F9314A"/>
    <w:rsid w:val="00F940B2"/>
    <w:rsid w:val="00F94CB8"/>
    <w:rsid w:val="00FC58EF"/>
    <w:rsid w:val="00FD33DF"/>
    <w:rsid w:val="00FD4AB5"/>
    <w:rsid w:val="00FE39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FA4ADB"/>
  <w15:chartTrackingRefBased/>
  <w15:docId w15:val="{CDACA9F0-C94E-4B7A-AC11-876DAA654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Normal"/>
    <w:link w:val="ARTICULOSCar"/>
    <w:qFormat/>
    <w:rsid w:val="00200505"/>
    <w:pPr>
      <w:tabs>
        <w:tab w:val="num" w:pos="1440"/>
      </w:tabs>
      <w:spacing w:before="240"/>
      <w:ind w:left="0"/>
      <w:jc w:val="both"/>
    </w:pPr>
    <w:rPr>
      <w:rFonts w:ascii="Bookman Old Style" w:hAnsi="Bookman Old Style" w:cs="Arial"/>
      <w:b/>
      <w:bCs/>
    </w:rPr>
  </w:style>
  <w:style w:type="character" w:customStyle="1" w:styleId="ARTICULOSCar">
    <w:name w:val="ARTICULOS Car"/>
    <w:basedOn w:val="Fuentedeprrafopredeter"/>
    <w:link w:val="ARTICULOS"/>
    <w:rsid w:val="00200505"/>
    <w:rPr>
      <w:rFonts w:ascii="Bookman Old Style" w:hAnsi="Bookman Old Style" w:cs="Arial"/>
      <w:b/>
      <w:bCs/>
      <w:sz w:val="24"/>
      <w:szCs w:val="24"/>
      <w:lang w:val="es-ES" w:eastAsia="es-ES"/>
    </w:rPr>
  </w:style>
  <w:style w:type="paragraph" w:styleId="Cita">
    <w:name w:val="Quote"/>
    <w:basedOn w:val="Normal"/>
    <w:next w:val="Normal"/>
    <w:link w:val="CitaCar"/>
    <w:uiPriority w:val="29"/>
    <w:qFormat/>
    <w:rsid w:val="00097A68"/>
    <w:pPr>
      <w:spacing w:before="240" w:after="120"/>
      <w:ind w:left="0" w:right="616"/>
      <w:jc w:val="both"/>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097A68"/>
    <w:rPr>
      <w:rFonts w:ascii="Arial" w:eastAsia="Calibri" w:hAnsi="Arial" w:cs="Arial"/>
      <w:i/>
      <w:iCs/>
      <w:color w:val="000000"/>
      <w:szCs w:val="22"/>
      <w:lang w:eastAsia="en-US"/>
    </w:rPr>
  </w:style>
  <w:style w:type="character" w:styleId="Refdecomentario">
    <w:name w:val="annotation reference"/>
    <w:basedOn w:val="Fuentedeprrafopredeter"/>
    <w:uiPriority w:val="99"/>
    <w:semiHidden/>
    <w:unhideWhenUsed/>
    <w:rsid w:val="00DF5A64"/>
    <w:rPr>
      <w:sz w:val="16"/>
      <w:szCs w:val="16"/>
    </w:rPr>
  </w:style>
  <w:style w:type="paragraph" w:styleId="Textocomentario">
    <w:name w:val="annotation text"/>
    <w:basedOn w:val="Normal"/>
    <w:link w:val="TextocomentarioCar"/>
    <w:uiPriority w:val="99"/>
    <w:semiHidden/>
    <w:unhideWhenUsed/>
    <w:rsid w:val="00DF5A64"/>
    <w:rPr>
      <w:sz w:val="20"/>
      <w:szCs w:val="20"/>
    </w:rPr>
  </w:style>
  <w:style w:type="character" w:customStyle="1" w:styleId="TextocomentarioCar">
    <w:name w:val="Texto comentario Car"/>
    <w:basedOn w:val="Fuentedeprrafopredeter"/>
    <w:link w:val="Textocomentario"/>
    <w:uiPriority w:val="99"/>
    <w:semiHidden/>
    <w:rsid w:val="00DF5A64"/>
    <w:rPr>
      <w:lang w:val="es-ES" w:eastAsia="es-ES"/>
    </w:rPr>
  </w:style>
  <w:style w:type="paragraph" w:styleId="Asuntodelcomentario">
    <w:name w:val="annotation subject"/>
    <w:basedOn w:val="Textocomentario"/>
    <w:next w:val="Textocomentario"/>
    <w:link w:val="AsuntodelcomentarioCar"/>
    <w:uiPriority w:val="99"/>
    <w:semiHidden/>
    <w:unhideWhenUsed/>
    <w:rsid w:val="00DF5A64"/>
    <w:rPr>
      <w:b/>
      <w:bCs/>
    </w:rPr>
  </w:style>
  <w:style w:type="character" w:customStyle="1" w:styleId="AsuntodelcomentarioCar">
    <w:name w:val="Asunto del comentario Car"/>
    <w:basedOn w:val="TextocomentarioCar"/>
    <w:link w:val="Asuntodelcomentario"/>
    <w:uiPriority w:val="99"/>
    <w:semiHidden/>
    <w:rsid w:val="00DF5A64"/>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2991">
      <w:bodyDiv w:val="1"/>
      <w:marLeft w:val="0"/>
      <w:marRight w:val="0"/>
      <w:marTop w:val="0"/>
      <w:marBottom w:val="0"/>
      <w:divBdr>
        <w:top w:val="none" w:sz="0" w:space="0" w:color="auto"/>
        <w:left w:val="none" w:sz="0" w:space="0" w:color="auto"/>
        <w:bottom w:val="none" w:sz="0" w:space="0" w:color="auto"/>
        <w:right w:val="none" w:sz="0" w:space="0" w:color="auto"/>
      </w:divBdr>
    </w:div>
    <w:div w:id="189801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PLANTILLA1</Template>
  <TotalTime>13</TotalTime>
  <Pages>5</Pages>
  <Words>1553</Words>
  <Characters>8223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3</cp:revision>
  <cp:lastPrinted>2021-08-25T23:04:00Z</cp:lastPrinted>
  <dcterms:created xsi:type="dcterms:W3CDTF">2021-09-15T14:08:00Z</dcterms:created>
  <dcterms:modified xsi:type="dcterms:W3CDTF">2021-09-15T14:25:00Z</dcterms:modified>
</cp:coreProperties>
</file>