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BC" w:rsidRPr="000058F4" w:rsidRDefault="003679F5" w:rsidP="000F3DBC">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97.15pt;margin-top:-53.35pt;width:52.5pt;height:48.75pt;z-index:251659264" fillcolor="#0c9">
            <v:imagedata r:id="rId8" o:title=""/>
          </v:shape>
          <o:OLEObject Type="Embed" ProgID="PBrush" ShapeID="_x0000_s1029" DrawAspect="Content" ObjectID="_1543145384" r:id="rId9"/>
        </w:object>
      </w:r>
    </w:p>
    <w:p w:rsidR="000F3DBC" w:rsidRPr="000058F4" w:rsidRDefault="000F3DBC" w:rsidP="000F3DBC">
      <w:pPr>
        <w:pStyle w:val="Encabezado"/>
        <w:tabs>
          <w:tab w:val="clear" w:pos="8504"/>
          <w:tab w:val="left" w:pos="0"/>
          <w:tab w:val="right" w:pos="9356"/>
        </w:tabs>
        <w:ind w:left="0"/>
        <w:jc w:val="both"/>
        <w:rPr>
          <w:rFonts w:ascii="Bookman Old Style" w:hAnsi="Bookman Old Style"/>
          <w:szCs w:val="24"/>
        </w:rPr>
      </w:pPr>
    </w:p>
    <w:p w:rsidR="000F3DBC" w:rsidRPr="000058F4" w:rsidRDefault="000F3DBC" w:rsidP="000F3DBC">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0F3DBC" w:rsidRPr="000058F4" w:rsidRDefault="000F3DBC" w:rsidP="000F3DBC">
      <w:pPr>
        <w:pStyle w:val="Ttulo4"/>
        <w:tabs>
          <w:tab w:val="left" w:pos="0"/>
          <w:tab w:val="right" w:pos="9356"/>
        </w:tabs>
        <w:ind w:left="0"/>
        <w:rPr>
          <w:rFonts w:ascii="Bookman Old Style" w:hAnsi="Bookman Old Style"/>
          <w:b w:val="0"/>
          <w:bCs/>
          <w:sz w:val="24"/>
          <w:szCs w:val="24"/>
        </w:rPr>
      </w:pPr>
    </w:p>
    <w:p w:rsidR="000F3DBC" w:rsidRPr="000058F4" w:rsidRDefault="000F3DBC" w:rsidP="000F3DBC">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0F3DBC" w:rsidRPr="000058F4" w:rsidRDefault="000F3DBC" w:rsidP="000F3DBC">
      <w:pPr>
        <w:pStyle w:val="Ttulo5"/>
        <w:tabs>
          <w:tab w:val="left" w:pos="0"/>
          <w:tab w:val="right" w:pos="9356"/>
        </w:tabs>
        <w:ind w:left="0"/>
        <w:rPr>
          <w:rFonts w:ascii="Bookman Old Style" w:hAnsi="Bookman Old Style"/>
          <w:sz w:val="24"/>
          <w:szCs w:val="24"/>
        </w:rPr>
      </w:pPr>
    </w:p>
    <w:p w:rsidR="000F3DBC" w:rsidRPr="000058F4" w:rsidRDefault="000F3DBC" w:rsidP="000F3DBC">
      <w:pPr>
        <w:pStyle w:val="Ttulo5"/>
        <w:tabs>
          <w:tab w:val="left" w:pos="0"/>
          <w:tab w:val="right" w:pos="9356"/>
        </w:tabs>
        <w:ind w:left="0"/>
        <w:rPr>
          <w:rFonts w:ascii="Bookman Old Style" w:hAnsi="Bookman Old Style"/>
          <w:sz w:val="24"/>
          <w:szCs w:val="24"/>
        </w:rPr>
      </w:pPr>
    </w:p>
    <w:p w:rsidR="000F3DBC" w:rsidRPr="000058F4" w:rsidRDefault="000F3DBC" w:rsidP="000F3DBC">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0D6B1D">
        <w:rPr>
          <w:rFonts w:ascii="Bookman Old Style" w:hAnsi="Bookman Old Style"/>
          <w:sz w:val="24"/>
          <w:szCs w:val="24"/>
        </w:rPr>
        <w:t>6</w:t>
      </w:r>
    </w:p>
    <w:p w:rsidR="000F3DBC" w:rsidRPr="000058F4" w:rsidRDefault="000F3DBC" w:rsidP="000F3DBC">
      <w:pPr>
        <w:tabs>
          <w:tab w:val="left" w:pos="0"/>
          <w:tab w:val="right" w:pos="9356"/>
        </w:tabs>
        <w:ind w:left="0"/>
        <w:jc w:val="center"/>
        <w:rPr>
          <w:rFonts w:ascii="Bookman Old Style" w:hAnsi="Bookman Old Style" w:cs="Arial"/>
          <w:b/>
          <w:snapToGrid w:val="0"/>
          <w:color w:val="000000"/>
          <w:lang w:val="es-ES_tradnl"/>
        </w:rPr>
      </w:pPr>
    </w:p>
    <w:p w:rsidR="000F3DBC" w:rsidRPr="000058F4" w:rsidRDefault="000F3DBC" w:rsidP="000F3DBC">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0F3DBC" w:rsidRPr="000058F4" w:rsidRDefault="000F3DBC" w:rsidP="000F3DBC">
      <w:pPr>
        <w:tabs>
          <w:tab w:val="left" w:pos="0"/>
          <w:tab w:val="right" w:pos="9356"/>
        </w:tabs>
        <w:ind w:left="0"/>
        <w:jc w:val="center"/>
        <w:rPr>
          <w:rFonts w:ascii="Bookman Old Style" w:hAnsi="Bookman Old Style"/>
          <w:lang w:val="es-ES_tradnl"/>
        </w:rPr>
      </w:pPr>
    </w:p>
    <w:p w:rsidR="000F3DBC" w:rsidRPr="000058F4" w:rsidRDefault="000F3DBC" w:rsidP="000F3DBC">
      <w:pPr>
        <w:ind w:left="0"/>
        <w:rPr>
          <w:rFonts w:ascii="Bookman Old Style" w:hAnsi="Bookman Old Style"/>
          <w:bCs/>
          <w:lang w:val="es-CO"/>
        </w:rPr>
      </w:pPr>
    </w:p>
    <w:p w:rsidR="000F3DBC" w:rsidRDefault="000F3DBC" w:rsidP="000F3DBC">
      <w:pPr>
        <w:ind w:left="0"/>
        <w:rPr>
          <w:rFonts w:ascii="Bookman Old Style" w:hAnsi="Bookman Old Style"/>
          <w:bCs/>
          <w:lang w:val="es-CO"/>
        </w:rPr>
      </w:pPr>
    </w:p>
    <w:p w:rsidR="004B38A7" w:rsidRPr="000058F4" w:rsidRDefault="004B38A7" w:rsidP="000F3DBC">
      <w:pPr>
        <w:ind w:left="0"/>
        <w:rPr>
          <w:rFonts w:ascii="Bookman Old Style" w:hAnsi="Bookman Old Style"/>
          <w:bCs/>
          <w:lang w:val="es-CO"/>
        </w:rPr>
      </w:pPr>
    </w:p>
    <w:p w:rsidR="000F3DBC" w:rsidRPr="000058F4" w:rsidRDefault="000F3DBC" w:rsidP="000F3DBC">
      <w:pPr>
        <w:pStyle w:val="Textodebloque"/>
        <w:ind w:left="0" w:right="51"/>
        <w:rPr>
          <w:rFonts w:ascii="Bookman Old Style" w:hAnsi="Bookman Old Style"/>
          <w:szCs w:val="24"/>
        </w:rPr>
      </w:pPr>
      <w:r w:rsidRPr="000058F4">
        <w:rPr>
          <w:rFonts w:ascii="Bookman Old Style" w:hAnsi="Bookman Old Style"/>
          <w:szCs w:val="24"/>
        </w:rPr>
        <w:t xml:space="preserve">Por la cual se </w:t>
      </w:r>
      <w:r>
        <w:rPr>
          <w:rFonts w:ascii="Bookman Old Style" w:hAnsi="Bookman Old Style"/>
          <w:szCs w:val="24"/>
        </w:rPr>
        <w:t xml:space="preserve">actualiza el Costo Anual por el uso de los </w:t>
      </w:r>
      <w:r w:rsidR="00827E76">
        <w:rPr>
          <w:rFonts w:ascii="Bookman Old Style" w:hAnsi="Bookman Old Style"/>
          <w:szCs w:val="24"/>
        </w:rPr>
        <w:t>A</w:t>
      </w:r>
      <w:r>
        <w:rPr>
          <w:rFonts w:ascii="Bookman Old Style" w:hAnsi="Bookman Old Style"/>
          <w:szCs w:val="24"/>
        </w:rPr>
        <w:t xml:space="preserve">ctivos de </w:t>
      </w:r>
      <w:r w:rsidR="00827E76">
        <w:rPr>
          <w:rFonts w:ascii="Bookman Old Style" w:hAnsi="Bookman Old Style"/>
          <w:szCs w:val="24"/>
        </w:rPr>
        <w:t>N</w:t>
      </w:r>
      <w:r>
        <w:rPr>
          <w:rFonts w:ascii="Bookman Old Style" w:hAnsi="Bookman Old Style"/>
          <w:szCs w:val="24"/>
        </w:rPr>
        <w:t xml:space="preserve">ivel de </w:t>
      </w:r>
      <w:r w:rsidR="00827E76">
        <w:rPr>
          <w:rFonts w:ascii="Bookman Old Style" w:hAnsi="Bookman Old Style"/>
          <w:szCs w:val="24"/>
        </w:rPr>
        <w:t>T</w:t>
      </w:r>
      <w:r>
        <w:rPr>
          <w:rFonts w:ascii="Bookman Old Style" w:hAnsi="Bookman Old Style"/>
          <w:szCs w:val="24"/>
        </w:rPr>
        <w:t xml:space="preserve">ensión 4 </w:t>
      </w:r>
      <w:r w:rsidR="00827E76">
        <w:rPr>
          <w:rFonts w:ascii="Bookman Old Style" w:hAnsi="Bookman Old Style"/>
          <w:szCs w:val="24"/>
        </w:rPr>
        <w:t xml:space="preserve">operados por </w:t>
      </w:r>
      <w:r w:rsidR="00782508" w:rsidRPr="00623441">
        <w:rPr>
          <w:rFonts w:ascii="Bookman Old Style" w:hAnsi="Bookman Old Style"/>
          <w:bCs/>
        </w:rPr>
        <w:t>Empresa</w:t>
      </w:r>
      <w:r w:rsidR="00782508">
        <w:rPr>
          <w:rFonts w:ascii="Bookman Old Style" w:hAnsi="Bookman Old Style"/>
          <w:bCs/>
        </w:rPr>
        <w:t>s</w:t>
      </w:r>
      <w:r w:rsidR="00782508" w:rsidRPr="00623441">
        <w:rPr>
          <w:rFonts w:ascii="Bookman Old Style" w:hAnsi="Bookman Old Style"/>
          <w:bCs/>
        </w:rPr>
        <w:t xml:space="preserve"> </w:t>
      </w:r>
      <w:r w:rsidR="00782508">
        <w:rPr>
          <w:rFonts w:ascii="Bookman Old Style" w:hAnsi="Bookman Old Style"/>
          <w:bCs/>
        </w:rPr>
        <w:t>Municipales de Cali</w:t>
      </w:r>
      <w:r w:rsidR="00112462">
        <w:rPr>
          <w:rFonts w:ascii="Bookman Old Style" w:hAnsi="Bookman Old Style"/>
          <w:bCs/>
        </w:rPr>
        <w:t>, EMCALI</w:t>
      </w:r>
      <w:r w:rsidR="00782508" w:rsidRPr="00623441">
        <w:rPr>
          <w:rFonts w:ascii="Bookman Old Style" w:hAnsi="Bookman Old Style"/>
          <w:bCs/>
        </w:rPr>
        <w:t xml:space="preserve"> </w:t>
      </w:r>
      <w:r w:rsidR="00782508">
        <w:rPr>
          <w:rFonts w:ascii="Bookman Old Style" w:hAnsi="Bookman Old Style"/>
          <w:bCs/>
        </w:rPr>
        <w:t>E.I.C.E</w:t>
      </w:r>
      <w:r w:rsidR="00782508" w:rsidRPr="00623441">
        <w:rPr>
          <w:rFonts w:ascii="Bookman Old Style" w:hAnsi="Bookman Old Style"/>
          <w:bCs/>
        </w:rPr>
        <w:t>. E.S.P.</w:t>
      </w:r>
      <w:r w:rsidR="00827E76">
        <w:rPr>
          <w:rFonts w:ascii="Bookman Old Style" w:hAnsi="Bookman Old Style"/>
          <w:szCs w:val="24"/>
        </w:rPr>
        <w:t xml:space="preserve">, en el Sistema de Transmisión </w:t>
      </w:r>
      <w:r w:rsidR="008825D1">
        <w:rPr>
          <w:rFonts w:ascii="Bookman Old Style" w:hAnsi="Bookman Old Style"/>
          <w:szCs w:val="24"/>
        </w:rPr>
        <w:t>Regional</w:t>
      </w:r>
      <w:r w:rsidR="00827E76">
        <w:rPr>
          <w:rFonts w:ascii="Bookman Old Style" w:hAnsi="Bookman Old Style"/>
          <w:szCs w:val="24"/>
        </w:rPr>
        <w:t>, STR.</w:t>
      </w:r>
    </w:p>
    <w:p w:rsidR="000F3DBC" w:rsidRPr="000058F4" w:rsidRDefault="000F3DBC" w:rsidP="000F3DBC">
      <w:pPr>
        <w:ind w:left="0" w:right="51"/>
        <w:rPr>
          <w:rFonts w:ascii="Bookman Old Style" w:hAnsi="Bookman Old Style"/>
        </w:rPr>
      </w:pPr>
    </w:p>
    <w:p w:rsidR="000F3DBC" w:rsidRPr="000058F4" w:rsidRDefault="000F3DBC" w:rsidP="000F3DBC">
      <w:pPr>
        <w:ind w:left="0" w:right="51"/>
        <w:rPr>
          <w:rFonts w:ascii="Bookman Old Style" w:hAnsi="Bookman Old Style"/>
        </w:rPr>
      </w:pPr>
    </w:p>
    <w:p w:rsidR="000F3DBC" w:rsidRPr="00617964" w:rsidRDefault="00617964" w:rsidP="000F3DBC">
      <w:pPr>
        <w:ind w:left="0" w:right="51"/>
        <w:jc w:val="center"/>
        <w:rPr>
          <w:rFonts w:ascii="Bookman Old Style" w:hAnsi="Bookman Old Style"/>
          <w:b/>
          <w:spacing w:val="20"/>
        </w:rPr>
      </w:pPr>
      <w:r>
        <w:rPr>
          <w:rFonts w:ascii="Bookman Old Style" w:hAnsi="Bookman Old Style"/>
          <w:b/>
          <w:spacing w:val="20"/>
        </w:rPr>
        <w:t xml:space="preserve">LA COMISIÓN DE REGULACIÓN DE </w:t>
      </w:r>
      <w:r w:rsidR="000F3DBC" w:rsidRPr="00617964">
        <w:rPr>
          <w:rFonts w:ascii="Bookman Old Style" w:hAnsi="Bookman Old Style"/>
          <w:b/>
          <w:spacing w:val="20"/>
        </w:rPr>
        <w:t>ENERGÍA Y GAS</w:t>
      </w:r>
    </w:p>
    <w:p w:rsidR="000F3DBC" w:rsidRPr="00617964" w:rsidRDefault="000F3DBC" w:rsidP="000F3DBC">
      <w:pPr>
        <w:ind w:left="0" w:right="51"/>
        <w:rPr>
          <w:rFonts w:ascii="Bookman Old Style" w:hAnsi="Bookman Old Style"/>
          <w:b/>
          <w:spacing w:val="20"/>
        </w:rPr>
      </w:pPr>
    </w:p>
    <w:p w:rsidR="000F3DBC" w:rsidRPr="00617964" w:rsidRDefault="000F3DBC" w:rsidP="000F3DBC">
      <w:pPr>
        <w:ind w:left="0" w:right="51"/>
        <w:jc w:val="both"/>
        <w:rPr>
          <w:rFonts w:ascii="Bookman Old Style" w:hAnsi="Bookman Old Style"/>
          <w:spacing w:val="20"/>
        </w:rPr>
      </w:pPr>
    </w:p>
    <w:p w:rsidR="000F3DBC" w:rsidRPr="000058F4" w:rsidRDefault="000F3DBC" w:rsidP="000F3DBC">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w:t>
      </w:r>
      <w:r>
        <w:rPr>
          <w:rFonts w:ascii="Bookman Old Style" w:hAnsi="Bookman Old Style"/>
          <w:b w:val="0"/>
        </w:rPr>
        <w:t>os</w:t>
      </w:r>
      <w:r w:rsidR="00C6406D">
        <w:rPr>
          <w:rFonts w:ascii="Bookman Old Style" w:hAnsi="Bookman Old Style"/>
          <w:b w:val="0"/>
        </w:rPr>
        <w:t xml:space="preserve"> Decretos 1524 y 2253 de 1994 y 1260 de 2013,</w:t>
      </w:r>
    </w:p>
    <w:p w:rsidR="000F3DBC" w:rsidRPr="000058F4" w:rsidRDefault="000F3DBC" w:rsidP="000F3DBC">
      <w:pPr>
        <w:ind w:left="0" w:right="51"/>
        <w:rPr>
          <w:rFonts w:ascii="Bookman Old Style" w:hAnsi="Bookman Old Style"/>
        </w:rPr>
      </w:pPr>
    </w:p>
    <w:p w:rsidR="000F3DBC" w:rsidRPr="000058F4" w:rsidRDefault="000F3DBC" w:rsidP="000F3DBC">
      <w:pPr>
        <w:ind w:left="0" w:right="51"/>
        <w:rPr>
          <w:rFonts w:ascii="Bookman Old Style" w:hAnsi="Bookman Old Style"/>
        </w:rPr>
      </w:pPr>
    </w:p>
    <w:p w:rsidR="00374477" w:rsidRDefault="00374477" w:rsidP="000F3DBC">
      <w:pPr>
        <w:ind w:left="0" w:right="51"/>
        <w:jc w:val="center"/>
        <w:rPr>
          <w:rFonts w:ascii="Bookman Old Style" w:hAnsi="Bookman Old Style"/>
          <w:b/>
          <w:spacing w:val="60"/>
        </w:rPr>
      </w:pPr>
    </w:p>
    <w:p w:rsidR="00374477" w:rsidRPr="00374477" w:rsidRDefault="00374477" w:rsidP="000F3DBC">
      <w:pPr>
        <w:ind w:left="0" w:right="51"/>
        <w:jc w:val="center"/>
        <w:rPr>
          <w:rFonts w:ascii="Bookman Old Style" w:hAnsi="Bookman Old Style"/>
          <w:b/>
          <w:spacing w:val="80"/>
        </w:rPr>
      </w:pPr>
      <w:r>
        <w:rPr>
          <w:rFonts w:ascii="Bookman Old Style" w:hAnsi="Bookman Old Style"/>
          <w:b/>
          <w:spacing w:val="80"/>
        </w:rPr>
        <w:t>CONSIDERANDO QUE:</w:t>
      </w:r>
    </w:p>
    <w:p w:rsidR="000F3DBC" w:rsidRPr="000058F4" w:rsidRDefault="000F3DBC" w:rsidP="000F3DBC">
      <w:pPr>
        <w:ind w:left="0" w:right="51"/>
        <w:jc w:val="center"/>
        <w:rPr>
          <w:rFonts w:ascii="Bookman Old Style" w:hAnsi="Bookman Old Style"/>
          <w:b/>
        </w:rPr>
      </w:pPr>
    </w:p>
    <w:p w:rsidR="000F3DBC" w:rsidRPr="000058F4" w:rsidRDefault="000F3DBC" w:rsidP="000F3DBC">
      <w:pPr>
        <w:ind w:left="0"/>
        <w:jc w:val="both"/>
        <w:rPr>
          <w:rFonts w:ascii="Bookman Old Style" w:hAnsi="Bookman Old Style"/>
          <w:b/>
        </w:rPr>
      </w:pPr>
    </w:p>
    <w:p w:rsidR="000F3DBC" w:rsidRPr="000058F4" w:rsidRDefault="009077DA" w:rsidP="000F3DBC">
      <w:pPr>
        <w:ind w:left="0"/>
        <w:jc w:val="both"/>
        <w:rPr>
          <w:rFonts w:ascii="Bookman Old Style" w:hAnsi="Bookman Old Style"/>
        </w:rPr>
      </w:pPr>
      <w:r>
        <w:rPr>
          <w:rFonts w:ascii="Bookman Old Style" w:hAnsi="Bookman Old Style"/>
        </w:rPr>
        <w:t>D</w:t>
      </w:r>
      <w:r w:rsidR="000F3DBC" w:rsidRPr="000058F4">
        <w:rPr>
          <w:rFonts w:ascii="Bookman Old Style" w:hAnsi="Bookman Old Style"/>
        </w:rPr>
        <w:t xml:space="preserve">e acuerdo con lo previsto en el </w:t>
      </w:r>
      <w:r w:rsidR="00C6406D">
        <w:rPr>
          <w:rFonts w:ascii="Bookman Old Style" w:hAnsi="Bookman Old Style"/>
        </w:rPr>
        <w:t xml:space="preserve">literal d) del </w:t>
      </w:r>
      <w:r w:rsidR="000F3DBC">
        <w:rPr>
          <w:rFonts w:ascii="Bookman Old Style" w:hAnsi="Bookman Old Style"/>
        </w:rPr>
        <w:t>a</w:t>
      </w:r>
      <w:r w:rsidR="000F3DBC" w:rsidRPr="000058F4">
        <w:rPr>
          <w:rFonts w:ascii="Bookman Old Style" w:hAnsi="Bookman Old Style"/>
        </w:rPr>
        <w:t xml:space="preserve">rtículo 23 y </w:t>
      </w:r>
      <w:r w:rsidR="00C6406D">
        <w:rPr>
          <w:rFonts w:ascii="Bookman Old Style" w:hAnsi="Bookman Old Style"/>
        </w:rPr>
        <w:t xml:space="preserve">el artículo </w:t>
      </w:r>
      <w:r w:rsidR="000F3DBC" w:rsidRPr="000058F4">
        <w:rPr>
          <w:rFonts w:ascii="Bookman Old Style" w:hAnsi="Bookman Old Style"/>
        </w:rPr>
        <w:t xml:space="preserve">41 </w:t>
      </w:r>
      <w:r w:rsidR="00C6406D">
        <w:rPr>
          <w:rFonts w:ascii="Bookman Old Style" w:hAnsi="Bookman Old Style"/>
        </w:rPr>
        <w:t xml:space="preserve">ambos </w:t>
      </w:r>
      <w:r w:rsidR="000F3DBC" w:rsidRPr="000058F4">
        <w:rPr>
          <w:rFonts w:ascii="Bookman Old Style" w:hAnsi="Bookman Old Style"/>
        </w:rPr>
        <w:t>de la Ley 143 de 1994, es función de la Comisión de Regulación de Energía y Gas fijar las tarifas por el acces</w:t>
      </w:r>
      <w:r w:rsidR="0081118A">
        <w:rPr>
          <w:rFonts w:ascii="Bookman Old Style" w:hAnsi="Bookman Old Style"/>
        </w:rPr>
        <w:t>o y uso de las redes eléctricas.</w:t>
      </w:r>
    </w:p>
    <w:p w:rsidR="000F3DBC" w:rsidRPr="000058F4" w:rsidRDefault="000F3DBC" w:rsidP="000F3DBC">
      <w:pPr>
        <w:ind w:left="0"/>
        <w:jc w:val="both"/>
        <w:rPr>
          <w:rFonts w:ascii="Bookman Old Style" w:hAnsi="Bookman Old Style"/>
        </w:rPr>
      </w:pPr>
    </w:p>
    <w:p w:rsidR="000F3DBC" w:rsidRPr="00F254A8" w:rsidRDefault="0081118A" w:rsidP="000F3DBC">
      <w:pPr>
        <w:ind w:left="0"/>
        <w:jc w:val="both"/>
        <w:rPr>
          <w:rFonts w:ascii="Bookman Old Style" w:hAnsi="Bookman Old Style"/>
        </w:rPr>
      </w:pPr>
      <w:r>
        <w:rPr>
          <w:rFonts w:ascii="Bookman Old Style" w:hAnsi="Bookman Old Style"/>
        </w:rPr>
        <w:t>M</w:t>
      </w:r>
      <w:r w:rsidR="000F3DBC" w:rsidRPr="00F254A8">
        <w:rPr>
          <w:rFonts w:ascii="Bookman Old Style" w:hAnsi="Bookman Old Style"/>
        </w:rPr>
        <w:t xml:space="preserve">ediante la Resolución CREG 097 de 2008 modificada por las </w:t>
      </w:r>
      <w:r w:rsidR="00A907B0">
        <w:rPr>
          <w:rFonts w:ascii="Bookman Old Style" w:hAnsi="Bookman Old Style"/>
        </w:rPr>
        <w:t>r</w:t>
      </w:r>
      <w:r w:rsidR="000F3DBC" w:rsidRPr="00F254A8">
        <w:rPr>
          <w:rFonts w:ascii="Bookman Old Style" w:hAnsi="Bookman Old Style"/>
        </w:rPr>
        <w:t>esoluciones CREG 133, 135 y 166 de 2008, la Comisión aprobó los principios generales y la metodología para el establecimiento de los Cargos por Uso de los Sistemas de Transmisión Regional (STR) y de Distribución Local (SDL)</w:t>
      </w:r>
      <w:r>
        <w:rPr>
          <w:rFonts w:ascii="Bookman Old Style" w:hAnsi="Bookman Old Style"/>
        </w:rPr>
        <w:t>.</w:t>
      </w:r>
    </w:p>
    <w:p w:rsidR="000F3DBC" w:rsidRPr="00F254A8" w:rsidRDefault="000F3DBC" w:rsidP="000F3DBC">
      <w:pPr>
        <w:ind w:left="0"/>
        <w:jc w:val="both"/>
        <w:rPr>
          <w:rFonts w:ascii="Bookman Old Style" w:hAnsi="Bookman Old Style"/>
        </w:rPr>
      </w:pPr>
    </w:p>
    <w:p w:rsidR="000F3DBC" w:rsidRPr="00F254A8" w:rsidRDefault="0081118A" w:rsidP="000F3DBC">
      <w:pPr>
        <w:ind w:left="0"/>
        <w:jc w:val="both"/>
        <w:rPr>
          <w:rFonts w:ascii="Bookman Old Style" w:hAnsi="Bookman Old Style"/>
        </w:rPr>
      </w:pPr>
      <w:r>
        <w:rPr>
          <w:rFonts w:ascii="Bookman Old Style" w:hAnsi="Bookman Old Style"/>
        </w:rPr>
        <w:t>Con</w:t>
      </w:r>
      <w:r w:rsidR="000F3DBC" w:rsidRPr="00F254A8">
        <w:rPr>
          <w:rFonts w:ascii="Bookman Old Style" w:hAnsi="Bookman Old Style"/>
        </w:rPr>
        <w:t xml:space="preserve"> la</w:t>
      </w:r>
      <w:r w:rsidR="000F3DBC">
        <w:rPr>
          <w:rFonts w:ascii="Bookman Old Style" w:hAnsi="Bookman Old Style"/>
        </w:rPr>
        <w:t>s r</w:t>
      </w:r>
      <w:r w:rsidR="000F3DBC" w:rsidRPr="00F254A8">
        <w:rPr>
          <w:rFonts w:ascii="Bookman Old Style" w:hAnsi="Bookman Old Style"/>
        </w:rPr>
        <w:t>esoluci</w:t>
      </w:r>
      <w:r w:rsidR="000F3DBC">
        <w:rPr>
          <w:rFonts w:ascii="Bookman Old Style" w:hAnsi="Bookman Old Style"/>
        </w:rPr>
        <w:t>ones</w:t>
      </w:r>
      <w:r w:rsidR="000F3DBC" w:rsidRPr="00F254A8">
        <w:rPr>
          <w:rFonts w:ascii="Bookman Old Style" w:hAnsi="Bookman Old Style"/>
        </w:rPr>
        <w:t xml:space="preserve"> CREG 1</w:t>
      </w:r>
      <w:r w:rsidR="000F3DBC">
        <w:rPr>
          <w:rFonts w:ascii="Bookman Old Style" w:hAnsi="Bookman Old Style"/>
        </w:rPr>
        <w:t>1</w:t>
      </w:r>
      <w:r w:rsidR="00782508">
        <w:rPr>
          <w:rFonts w:ascii="Bookman Old Style" w:hAnsi="Bookman Old Style"/>
        </w:rPr>
        <w:t>6</w:t>
      </w:r>
      <w:r w:rsidR="000F3DBC" w:rsidRPr="00F254A8">
        <w:rPr>
          <w:rFonts w:ascii="Bookman Old Style" w:hAnsi="Bookman Old Style"/>
        </w:rPr>
        <w:t xml:space="preserve"> </w:t>
      </w:r>
      <w:r w:rsidR="00782508">
        <w:rPr>
          <w:rFonts w:ascii="Bookman Old Style" w:hAnsi="Bookman Old Style"/>
        </w:rPr>
        <w:t xml:space="preserve">y 167 </w:t>
      </w:r>
      <w:r w:rsidR="000F3DBC" w:rsidRPr="00F254A8">
        <w:rPr>
          <w:rFonts w:ascii="Bookman Old Style" w:hAnsi="Bookman Old Style"/>
        </w:rPr>
        <w:t>de 2009, la CREG aprobó el Costo Anual por el uso de los Activos del Nivel de Tensión 4 y los Cargos Máximos de los Niveles de Tensión 3, 2 y 1 de los activos operad</w:t>
      </w:r>
      <w:r w:rsidR="000F3DBC">
        <w:rPr>
          <w:rFonts w:ascii="Bookman Old Style" w:hAnsi="Bookman Old Style"/>
        </w:rPr>
        <w:t xml:space="preserve">os por </w:t>
      </w:r>
      <w:r w:rsidR="00782508" w:rsidRPr="00623441">
        <w:rPr>
          <w:rFonts w:ascii="Bookman Old Style" w:hAnsi="Bookman Old Style"/>
          <w:bCs/>
        </w:rPr>
        <w:t>Empresa</w:t>
      </w:r>
      <w:r w:rsidR="00782508">
        <w:rPr>
          <w:rFonts w:ascii="Bookman Old Style" w:hAnsi="Bookman Old Style"/>
          <w:bCs/>
        </w:rPr>
        <w:t>s</w:t>
      </w:r>
      <w:r w:rsidR="00782508" w:rsidRPr="00623441">
        <w:rPr>
          <w:rFonts w:ascii="Bookman Old Style" w:hAnsi="Bookman Old Style"/>
          <w:bCs/>
        </w:rPr>
        <w:t xml:space="preserve"> </w:t>
      </w:r>
      <w:r w:rsidR="00782508">
        <w:rPr>
          <w:rFonts w:ascii="Bookman Old Style" w:hAnsi="Bookman Old Style"/>
          <w:bCs/>
        </w:rPr>
        <w:t>Municipales de Cali</w:t>
      </w:r>
      <w:r w:rsidR="00A907B0">
        <w:rPr>
          <w:rFonts w:ascii="Bookman Old Style" w:hAnsi="Bookman Old Style"/>
          <w:bCs/>
        </w:rPr>
        <w:t>, EMCALI</w:t>
      </w:r>
      <w:r w:rsidR="00782508" w:rsidRPr="00623441">
        <w:rPr>
          <w:rFonts w:ascii="Bookman Old Style" w:hAnsi="Bookman Old Style"/>
          <w:bCs/>
        </w:rPr>
        <w:t xml:space="preserve"> </w:t>
      </w:r>
      <w:r w:rsidR="00782508">
        <w:rPr>
          <w:rFonts w:ascii="Bookman Old Style" w:hAnsi="Bookman Old Style"/>
          <w:bCs/>
        </w:rPr>
        <w:t>E.I.C.E</w:t>
      </w:r>
      <w:r w:rsidR="00782508" w:rsidRPr="00623441">
        <w:rPr>
          <w:rFonts w:ascii="Bookman Old Style" w:hAnsi="Bookman Old Style"/>
          <w:bCs/>
        </w:rPr>
        <w:t>. E.S.P.</w:t>
      </w:r>
      <w:r w:rsidR="00782508">
        <w:rPr>
          <w:rFonts w:ascii="Bookman Old Style" w:hAnsi="Bookman Old Style"/>
          <w:bCs/>
        </w:rPr>
        <w:t>,</w:t>
      </w:r>
      <w:r w:rsidR="000F3DBC" w:rsidRPr="00F254A8">
        <w:rPr>
          <w:rFonts w:ascii="Bookman Old Style" w:hAnsi="Bookman Old Style"/>
        </w:rPr>
        <w:t xml:space="preserve"> </w:t>
      </w:r>
      <w:r w:rsidR="00A907B0">
        <w:rPr>
          <w:rFonts w:ascii="Bookman Old Style" w:hAnsi="Bookman Old Style"/>
        </w:rPr>
        <w:t xml:space="preserve">en adelante EMCALI, </w:t>
      </w:r>
      <w:r w:rsidR="000F3DBC" w:rsidRPr="00F254A8">
        <w:rPr>
          <w:rFonts w:ascii="Bookman Old Style" w:hAnsi="Bookman Old Style"/>
        </w:rPr>
        <w:t>en el Sistema de Transmisión Regional (STR) y en el Sistema de Distribución Local (SDL)</w:t>
      </w:r>
      <w:r>
        <w:rPr>
          <w:rFonts w:ascii="Bookman Old Style" w:hAnsi="Bookman Old Style"/>
        </w:rPr>
        <w:t>.</w:t>
      </w:r>
    </w:p>
    <w:p w:rsidR="000F3DBC" w:rsidRPr="000058F4" w:rsidRDefault="000F3DBC" w:rsidP="000F3DBC">
      <w:pPr>
        <w:ind w:left="0"/>
        <w:jc w:val="both"/>
        <w:rPr>
          <w:rFonts w:ascii="Bookman Old Style" w:hAnsi="Bookman Old Style"/>
        </w:rPr>
      </w:pPr>
    </w:p>
    <w:p w:rsidR="000F3DBC" w:rsidRDefault="00B3497B" w:rsidP="000F3DBC">
      <w:pPr>
        <w:ind w:left="0"/>
        <w:jc w:val="both"/>
        <w:rPr>
          <w:rFonts w:ascii="Bookman Old Style" w:hAnsi="Bookman Old Style"/>
        </w:rPr>
      </w:pPr>
      <w:r>
        <w:rPr>
          <w:rFonts w:ascii="Bookman Old Style" w:hAnsi="Bookman Old Style"/>
        </w:rPr>
        <w:t>D</w:t>
      </w:r>
      <w:r w:rsidR="000F3DBC">
        <w:rPr>
          <w:rFonts w:ascii="Bookman Old Style" w:hAnsi="Bookman Old Style"/>
        </w:rPr>
        <w:t>e acuerdo con el artículo 9 de la Resolución CREG 097 de 2008, cuando entren en operación nuevos activos se actualizarán los cargos por uso de los OR, siempre que se cumplan las condiciones establecidas en el capítulo 4 del anexo general de esa resolución</w:t>
      </w:r>
      <w:r w:rsidR="00E16745">
        <w:rPr>
          <w:rFonts w:ascii="Bookman Old Style" w:hAnsi="Bookman Old Style"/>
        </w:rPr>
        <w:t>.</w:t>
      </w:r>
    </w:p>
    <w:p w:rsidR="000F3DBC" w:rsidRDefault="000F3DBC" w:rsidP="000F3DBC">
      <w:pPr>
        <w:ind w:left="0"/>
        <w:jc w:val="both"/>
        <w:rPr>
          <w:rFonts w:ascii="Bookman Old Style" w:hAnsi="Bookman Old Style"/>
        </w:rPr>
      </w:pPr>
    </w:p>
    <w:p w:rsidR="000F3DBC" w:rsidRDefault="00C6406D" w:rsidP="000F3DBC">
      <w:pPr>
        <w:ind w:left="0"/>
        <w:jc w:val="both"/>
        <w:rPr>
          <w:rFonts w:ascii="Bookman Old Style" w:hAnsi="Bookman Old Style"/>
        </w:rPr>
      </w:pPr>
      <w:r>
        <w:rPr>
          <w:rFonts w:ascii="Bookman Old Style" w:hAnsi="Bookman Old Style"/>
        </w:rPr>
        <w:lastRenderedPageBreak/>
        <w:t>EMCALI</w:t>
      </w:r>
      <w:r w:rsidR="000F3DBC">
        <w:rPr>
          <w:rFonts w:ascii="Bookman Old Style" w:hAnsi="Bookman Old Style"/>
        </w:rPr>
        <w:t xml:space="preserve"> mediante comunicaci</w:t>
      </w:r>
      <w:r w:rsidR="00782508">
        <w:rPr>
          <w:rFonts w:ascii="Bookman Old Style" w:hAnsi="Bookman Old Style"/>
        </w:rPr>
        <w:t>o</w:t>
      </w:r>
      <w:r w:rsidR="000F3DBC">
        <w:rPr>
          <w:rFonts w:ascii="Bookman Old Style" w:hAnsi="Bookman Old Style"/>
        </w:rPr>
        <w:t>n</w:t>
      </w:r>
      <w:r w:rsidR="00782508">
        <w:rPr>
          <w:rFonts w:ascii="Bookman Old Style" w:hAnsi="Bookman Old Style"/>
        </w:rPr>
        <w:t>es</w:t>
      </w:r>
      <w:r w:rsidR="000F3DBC">
        <w:rPr>
          <w:rFonts w:ascii="Bookman Old Style" w:hAnsi="Bookman Old Style"/>
        </w:rPr>
        <w:t xml:space="preserve"> con radicado</w:t>
      </w:r>
      <w:r w:rsidR="00782508">
        <w:rPr>
          <w:rFonts w:ascii="Bookman Old Style" w:hAnsi="Bookman Old Style"/>
        </w:rPr>
        <w:t>s</w:t>
      </w:r>
      <w:r w:rsidR="000F3DBC">
        <w:rPr>
          <w:rFonts w:ascii="Bookman Old Style" w:hAnsi="Bookman Old Style"/>
        </w:rPr>
        <w:t xml:space="preserve"> </w:t>
      </w:r>
      <w:r w:rsidR="00782508" w:rsidRPr="00782508">
        <w:rPr>
          <w:rFonts w:ascii="Bookman Old Style" w:hAnsi="Bookman Old Style"/>
        </w:rPr>
        <w:t>CREG E-2016-002941</w:t>
      </w:r>
      <w:r w:rsidR="00E626DB">
        <w:rPr>
          <w:rFonts w:ascii="Bookman Old Style" w:hAnsi="Bookman Old Style"/>
        </w:rPr>
        <w:t xml:space="preserve"> del 18 de marzo de 2016</w:t>
      </w:r>
      <w:r w:rsidR="00782508" w:rsidRPr="00782508">
        <w:rPr>
          <w:rFonts w:ascii="Bookman Old Style" w:hAnsi="Bookman Old Style"/>
        </w:rPr>
        <w:t>, E-2016-05779 y E</w:t>
      </w:r>
      <w:r w:rsidR="00253FD6">
        <w:rPr>
          <w:rFonts w:ascii="Bookman Old Style" w:hAnsi="Bookman Old Style"/>
        </w:rPr>
        <w:noBreakHyphen/>
      </w:r>
      <w:r w:rsidR="00782508" w:rsidRPr="00782508">
        <w:rPr>
          <w:rFonts w:ascii="Bookman Old Style" w:hAnsi="Bookman Old Style"/>
        </w:rPr>
        <w:t>2016-005795</w:t>
      </w:r>
      <w:r w:rsidR="00E626DB">
        <w:rPr>
          <w:rFonts w:ascii="Bookman Old Style" w:hAnsi="Bookman Old Style"/>
        </w:rPr>
        <w:t xml:space="preserve"> del 18 de mayo de 201</w:t>
      </w:r>
      <w:r w:rsidR="00253FD6">
        <w:rPr>
          <w:rFonts w:ascii="Bookman Old Style" w:hAnsi="Bookman Old Style"/>
        </w:rPr>
        <w:t>6</w:t>
      </w:r>
      <w:r w:rsidR="000F3DBC">
        <w:rPr>
          <w:rFonts w:ascii="Bookman Old Style" w:hAnsi="Bookman Old Style"/>
        </w:rPr>
        <w:t>, solicitó a la C</w:t>
      </w:r>
      <w:r w:rsidR="00782508">
        <w:rPr>
          <w:rFonts w:ascii="Bookman Old Style" w:hAnsi="Bookman Old Style"/>
        </w:rPr>
        <w:t xml:space="preserve">omisión </w:t>
      </w:r>
      <w:r w:rsidR="000F3DBC">
        <w:rPr>
          <w:rFonts w:ascii="Bookman Old Style" w:hAnsi="Bookman Old Style"/>
        </w:rPr>
        <w:t>la actualización del Costo Anual por el Uso de los Activos de Nivel de Tensión 4</w:t>
      </w:r>
      <w:r w:rsidR="00F37D33">
        <w:rPr>
          <w:rFonts w:ascii="Bookman Old Style" w:hAnsi="Bookman Old Style"/>
        </w:rPr>
        <w:t xml:space="preserve"> por la entrada en operación </w:t>
      </w:r>
      <w:r w:rsidR="00782508">
        <w:rPr>
          <w:rFonts w:ascii="Bookman Old Style" w:hAnsi="Bookman Old Style"/>
        </w:rPr>
        <w:t xml:space="preserve">de la subestación Alférez I de 115 </w:t>
      </w:r>
      <w:proofErr w:type="spellStart"/>
      <w:r w:rsidR="00782508">
        <w:rPr>
          <w:rFonts w:ascii="Bookman Old Style" w:hAnsi="Bookman Old Style"/>
        </w:rPr>
        <w:t>kV</w:t>
      </w:r>
      <w:proofErr w:type="spellEnd"/>
      <w:r w:rsidR="000A5859">
        <w:rPr>
          <w:rFonts w:ascii="Bookman Old Style" w:hAnsi="Bookman Old Style"/>
        </w:rPr>
        <w:t>.</w:t>
      </w:r>
    </w:p>
    <w:p w:rsidR="000F3DBC" w:rsidRDefault="000F3DBC" w:rsidP="000F3DBC">
      <w:pPr>
        <w:ind w:left="0"/>
        <w:jc w:val="both"/>
        <w:rPr>
          <w:rFonts w:ascii="Bookman Old Style" w:hAnsi="Bookman Old Style"/>
        </w:rPr>
      </w:pPr>
    </w:p>
    <w:p w:rsidR="000F3DBC" w:rsidRDefault="00BF5DC3" w:rsidP="000F3DBC">
      <w:pPr>
        <w:ind w:left="0"/>
        <w:jc w:val="both"/>
        <w:rPr>
          <w:rFonts w:ascii="Bookman Old Style" w:hAnsi="Bookman Old Style"/>
        </w:rPr>
      </w:pPr>
      <w:r>
        <w:rPr>
          <w:rFonts w:ascii="Bookman Old Style" w:hAnsi="Bookman Old Style"/>
        </w:rPr>
        <w:t>C</w:t>
      </w:r>
      <w:r w:rsidR="000F3DBC">
        <w:rPr>
          <w:rFonts w:ascii="Bookman Old Style" w:hAnsi="Bookman Old Style"/>
        </w:rPr>
        <w:t xml:space="preserve">on la solicitud </w:t>
      </w:r>
      <w:r w:rsidR="00A907B0">
        <w:rPr>
          <w:rFonts w:ascii="Bookman Old Style" w:hAnsi="Bookman Old Style"/>
        </w:rPr>
        <w:t xml:space="preserve">en mención, </w:t>
      </w:r>
      <w:r w:rsidR="00C6406D">
        <w:rPr>
          <w:rFonts w:ascii="Bookman Old Style" w:hAnsi="Bookman Old Style"/>
        </w:rPr>
        <w:t xml:space="preserve">EMCALI </w:t>
      </w:r>
      <w:r w:rsidR="00A907B0">
        <w:rPr>
          <w:rFonts w:ascii="Bookman Old Style" w:hAnsi="Bookman Old Style"/>
        </w:rPr>
        <w:t>adjuntó</w:t>
      </w:r>
      <w:r w:rsidR="000F3DBC">
        <w:rPr>
          <w:rFonts w:ascii="Bookman Old Style" w:hAnsi="Bookman Old Style"/>
        </w:rPr>
        <w:t xml:space="preserve"> la siguiente información:</w:t>
      </w:r>
    </w:p>
    <w:p w:rsidR="000F3DBC" w:rsidRDefault="000F3DBC" w:rsidP="00E626DB">
      <w:pPr>
        <w:pStyle w:val="Prrafodelista"/>
        <w:numPr>
          <w:ilvl w:val="0"/>
          <w:numId w:val="17"/>
        </w:numPr>
        <w:spacing w:before="160" w:after="160"/>
        <w:ind w:left="714" w:hanging="357"/>
        <w:jc w:val="both"/>
        <w:rPr>
          <w:rFonts w:ascii="Bookman Old Style" w:hAnsi="Bookman Old Style"/>
          <w:sz w:val="24"/>
          <w:szCs w:val="24"/>
        </w:rPr>
      </w:pPr>
      <w:r>
        <w:rPr>
          <w:rFonts w:ascii="Bookman Old Style" w:hAnsi="Bookman Old Style"/>
          <w:sz w:val="24"/>
          <w:szCs w:val="24"/>
        </w:rPr>
        <w:t xml:space="preserve">Listado de unidades constructivas </w:t>
      </w:r>
      <w:r w:rsidR="00464FD7">
        <w:rPr>
          <w:rFonts w:ascii="Bookman Old Style" w:hAnsi="Bookman Old Style"/>
          <w:sz w:val="24"/>
          <w:szCs w:val="24"/>
        </w:rPr>
        <w:t xml:space="preserve">de nivel de tensión 4 </w:t>
      </w:r>
      <w:r>
        <w:rPr>
          <w:rFonts w:ascii="Bookman Old Style" w:hAnsi="Bookman Old Style"/>
          <w:sz w:val="24"/>
          <w:szCs w:val="24"/>
        </w:rPr>
        <w:t>que componen el proyecto, con base en las definidas en el capítulo 5 del anexo general de</w:t>
      </w:r>
      <w:r w:rsidR="00BF5DC3">
        <w:rPr>
          <w:rFonts w:ascii="Bookman Old Style" w:hAnsi="Bookman Old Style"/>
          <w:sz w:val="24"/>
          <w:szCs w:val="24"/>
        </w:rPr>
        <w:t xml:space="preserve"> la Resolución CREG 097 de 2008:</w:t>
      </w:r>
    </w:p>
    <w:p w:rsidR="004C7893" w:rsidRDefault="00350D99" w:rsidP="004C7893">
      <w:pPr>
        <w:ind w:left="708"/>
        <w:jc w:val="both"/>
        <w:rPr>
          <w:rFonts w:ascii="Bookman Old Style" w:hAnsi="Bookman Old Style"/>
        </w:rPr>
      </w:pPr>
      <w:r w:rsidRPr="00350D99">
        <w:rPr>
          <w:noProof/>
          <w:lang w:val="es-CO" w:eastAsia="es-CO"/>
        </w:rPr>
        <w:drawing>
          <wp:inline distT="0" distB="0" distL="0" distR="0">
            <wp:extent cx="5397277" cy="337566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464" cy="3379530"/>
                    </a:xfrm>
                    <a:prstGeom prst="rect">
                      <a:avLst/>
                    </a:prstGeom>
                    <a:noFill/>
                    <a:ln>
                      <a:noFill/>
                    </a:ln>
                  </pic:spPr>
                </pic:pic>
              </a:graphicData>
            </a:graphic>
          </wp:inline>
        </w:drawing>
      </w:r>
    </w:p>
    <w:p w:rsidR="004B38A7" w:rsidRPr="004C7893" w:rsidRDefault="004B38A7" w:rsidP="004C7893">
      <w:pPr>
        <w:ind w:left="708"/>
        <w:jc w:val="both"/>
        <w:rPr>
          <w:rFonts w:ascii="Bookman Old Style" w:hAnsi="Bookman Old Style"/>
        </w:rPr>
      </w:pPr>
    </w:p>
    <w:p w:rsidR="000F3DBC" w:rsidRPr="004067EB" w:rsidRDefault="000F3DBC" w:rsidP="00E626DB">
      <w:pPr>
        <w:pStyle w:val="Prrafodelista"/>
        <w:numPr>
          <w:ilvl w:val="0"/>
          <w:numId w:val="17"/>
        </w:numPr>
        <w:spacing w:before="160" w:after="160"/>
        <w:ind w:left="714" w:hanging="357"/>
        <w:jc w:val="both"/>
        <w:rPr>
          <w:rFonts w:ascii="Bookman Old Style" w:hAnsi="Bookman Old Style"/>
          <w:sz w:val="24"/>
          <w:szCs w:val="24"/>
        </w:rPr>
      </w:pPr>
      <w:r w:rsidRPr="004067EB">
        <w:rPr>
          <w:rFonts w:ascii="Bookman Old Style" w:hAnsi="Bookman Old Style"/>
          <w:sz w:val="24"/>
          <w:szCs w:val="24"/>
        </w:rPr>
        <w:t>Copia de</w:t>
      </w:r>
      <w:r w:rsidR="004067EB">
        <w:rPr>
          <w:rFonts w:ascii="Bookman Old Style" w:hAnsi="Bookman Old Style"/>
          <w:sz w:val="24"/>
          <w:szCs w:val="24"/>
        </w:rPr>
        <w:t>l</w:t>
      </w:r>
      <w:r w:rsidR="00094A30" w:rsidRPr="004067EB">
        <w:rPr>
          <w:rFonts w:ascii="Bookman Old Style" w:hAnsi="Bookman Old Style"/>
          <w:sz w:val="24"/>
          <w:szCs w:val="24"/>
        </w:rPr>
        <w:t xml:space="preserve"> </w:t>
      </w:r>
      <w:r w:rsidRPr="004067EB">
        <w:rPr>
          <w:rFonts w:ascii="Bookman Old Style" w:hAnsi="Bookman Old Style"/>
          <w:sz w:val="24"/>
          <w:szCs w:val="24"/>
        </w:rPr>
        <w:t>concepto que sobre el proyecto emitió la Unidad de Planeación Minero Energética con radicado</w:t>
      </w:r>
      <w:r w:rsidR="00094A30" w:rsidRPr="004067EB">
        <w:rPr>
          <w:rFonts w:ascii="Bookman Old Style" w:hAnsi="Bookman Old Style"/>
          <w:sz w:val="24"/>
          <w:szCs w:val="24"/>
        </w:rPr>
        <w:t xml:space="preserve">s </w:t>
      </w:r>
      <w:r w:rsidRPr="004067EB">
        <w:rPr>
          <w:rFonts w:ascii="Bookman Old Style" w:hAnsi="Bookman Old Style"/>
          <w:sz w:val="24"/>
          <w:szCs w:val="24"/>
        </w:rPr>
        <w:t>UPME 20</w:t>
      </w:r>
      <w:r w:rsidR="00B3497B" w:rsidRPr="004067EB">
        <w:rPr>
          <w:rFonts w:ascii="Bookman Old Style" w:hAnsi="Bookman Old Style"/>
          <w:sz w:val="24"/>
          <w:szCs w:val="24"/>
        </w:rPr>
        <w:t>1</w:t>
      </w:r>
      <w:r w:rsidR="004067EB" w:rsidRPr="004067EB">
        <w:rPr>
          <w:rFonts w:ascii="Bookman Old Style" w:hAnsi="Bookman Old Style"/>
          <w:sz w:val="24"/>
          <w:szCs w:val="24"/>
        </w:rPr>
        <w:t>0</w:t>
      </w:r>
      <w:r w:rsidRPr="004067EB">
        <w:rPr>
          <w:rFonts w:ascii="Bookman Old Style" w:hAnsi="Bookman Old Style"/>
          <w:sz w:val="24"/>
          <w:szCs w:val="24"/>
        </w:rPr>
        <w:t>15000</w:t>
      </w:r>
      <w:r w:rsidR="004067EB" w:rsidRPr="004067EB">
        <w:rPr>
          <w:rFonts w:ascii="Bookman Old Style" w:hAnsi="Bookman Old Style"/>
          <w:sz w:val="24"/>
          <w:szCs w:val="24"/>
        </w:rPr>
        <w:t>4614</w:t>
      </w:r>
      <w:r w:rsidR="00094A30" w:rsidRPr="004067EB">
        <w:rPr>
          <w:rFonts w:ascii="Bookman Old Style" w:hAnsi="Bookman Old Style"/>
          <w:sz w:val="24"/>
          <w:szCs w:val="24"/>
        </w:rPr>
        <w:t>1</w:t>
      </w:r>
      <w:r w:rsidRPr="004067EB">
        <w:rPr>
          <w:rFonts w:ascii="Bookman Old Style" w:hAnsi="Bookman Old Style"/>
          <w:sz w:val="24"/>
          <w:szCs w:val="24"/>
        </w:rPr>
        <w:t xml:space="preserve"> del </w:t>
      </w:r>
      <w:r w:rsidR="004067EB" w:rsidRPr="004067EB">
        <w:rPr>
          <w:rFonts w:ascii="Bookman Old Style" w:hAnsi="Bookman Old Style"/>
          <w:sz w:val="24"/>
          <w:szCs w:val="24"/>
        </w:rPr>
        <w:t>3 de agosto de 2010</w:t>
      </w:r>
      <w:r w:rsidRPr="004067EB">
        <w:rPr>
          <w:rFonts w:ascii="Bookman Old Style" w:hAnsi="Bookman Old Style"/>
          <w:sz w:val="24"/>
          <w:szCs w:val="24"/>
        </w:rPr>
        <w:t>.</w:t>
      </w:r>
    </w:p>
    <w:p w:rsidR="00B3497B" w:rsidRDefault="00B3497B" w:rsidP="00E626DB">
      <w:pPr>
        <w:pStyle w:val="Prrafodelista"/>
        <w:numPr>
          <w:ilvl w:val="0"/>
          <w:numId w:val="17"/>
        </w:numPr>
        <w:spacing w:before="160" w:after="160"/>
        <w:ind w:left="714" w:hanging="357"/>
        <w:jc w:val="both"/>
        <w:rPr>
          <w:rFonts w:ascii="Bookman Old Style" w:hAnsi="Bookman Old Style"/>
          <w:sz w:val="24"/>
          <w:szCs w:val="24"/>
        </w:rPr>
      </w:pPr>
      <w:r>
        <w:rPr>
          <w:rFonts w:ascii="Bookman Old Style" w:hAnsi="Bookman Old Style"/>
          <w:sz w:val="24"/>
          <w:szCs w:val="24"/>
        </w:rPr>
        <w:t xml:space="preserve">Copia de la comunicación </w:t>
      </w:r>
      <w:r w:rsidR="004F0186">
        <w:rPr>
          <w:rFonts w:ascii="Bookman Old Style" w:hAnsi="Bookman Old Style"/>
          <w:sz w:val="24"/>
          <w:szCs w:val="24"/>
        </w:rPr>
        <w:t>00</w:t>
      </w:r>
      <w:r w:rsidR="00094A30">
        <w:rPr>
          <w:rFonts w:ascii="Bookman Old Style" w:hAnsi="Bookman Old Style"/>
          <w:sz w:val="24"/>
          <w:szCs w:val="24"/>
        </w:rPr>
        <w:t>8</w:t>
      </w:r>
      <w:r w:rsidR="004067EB">
        <w:rPr>
          <w:rFonts w:ascii="Bookman Old Style" w:hAnsi="Bookman Old Style"/>
          <w:sz w:val="24"/>
          <w:szCs w:val="24"/>
        </w:rPr>
        <w:t>627</w:t>
      </w:r>
      <w:r>
        <w:rPr>
          <w:rFonts w:ascii="Bookman Old Style" w:hAnsi="Bookman Old Style"/>
          <w:sz w:val="24"/>
          <w:szCs w:val="24"/>
        </w:rPr>
        <w:t xml:space="preserve">-1 XM en la cual </w:t>
      </w:r>
      <w:r w:rsidR="00A907B0">
        <w:rPr>
          <w:rFonts w:ascii="Bookman Old Style" w:hAnsi="Bookman Old Style"/>
          <w:sz w:val="24"/>
          <w:szCs w:val="24"/>
        </w:rPr>
        <w:t xml:space="preserve">la </w:t>
      </w:r>
      <w:r w:rsidR="00690100">
        <w:rPr>
          <w:rFonts w:ascii="Bookman Old Style" w:hAnsi="Bookman Old Style"/>
          <w:sz w:val="24"/>
          <w:szCs w:val="24"/>
        </w:rPr>
        <w:t xml:space="preserve">Compañía </w:t>
      </w:r>
      <w:r>
        <w:rPr>
          <w:rFonts w:ascii="Bookman Old Style" w:hAnsi="Bookman Old Style"/>
          <w:sz w:val="24"/>
          <w:szCs w:val="24"/>
        </w:rPr>
        <w:t xml:space="preserve">de </w:t>
      </w:r>
      <w:r w:rsidR="00690100">
        <w:rPr>
          <w:rFonts w:ascii="Bookman Old Style" w:hAnsi="Bookman Old Style"/>
          <w:sz w:val="24"/>
          <w:szCs w:val="24"/>
        </w:rPr>
        <w:t xml:space="preserve">Expertos </w:t>
      </w:r>
      <w:r>
        <w:rPr>
          <w:rFonts w:ascii="Bookman Old Style" w:hAnsi="Bookman Old Style"/>
          <w:sz w:val="24"/>
          <w:szCs w:val="24"/>
        </w:rPr>
        <w:t>en Mercados</w:t>
      </w:r>
      <w:r w:rsidR="00690100">
        <w:rPr>
          <w:rFonts w:ascii="Bookman Old Style" w:hAnsi="Bookman Old Style"/>
          <w:sz w:val="24"/>
          <w:szCs w:val="24"/>
        </w:rPr>
        <w:t xml:space="preserve"> S.A. E.S.P., XM, informa </w:t>
      </w:r>
      <w:r w:rsidR="00DF6F93">
        <w:rPr>
          <w:rFonts w:ascii="Bookman Old Style" w:hAnsi="Bookman Old Style"/>
          <w:sz w:val="24"/>
          <w:szCs w:val="24"/>
        </w:rPr>
        <w:t xml:space="preserve">que se encuentran en operación comercial a partir de las 12:00 horas del 4 de junio de 2015 los activos asociados a la subestación Alférez I </w:t>
      </w:r>
      <w:r w:rsidR="00094A30">
        <w:rPr>
          <w:rFonts w:ascii="Bookman Old Style" w:hAnsi="Bookman Old Style"/>
          <w:sz w:val="24"/>
          <w:szCs w:val="24"/>
        </w:rPr>
        <w:t xml:space="preserve">115 </w:t>
      </w:r>
      <w:proofErr w:type="spellStart"/>
      <w:r w:rsidR="00094A30">
        <w:rPr>
          <w:rFonts w:ascii="Bookman Old Style" w:hAnsi="Bookman Old Style"/>
          <w:sz w:val="24"/>
          <w:szCs w:val="24"/>
        </w:rPr>
        <w:t>kV</w:t>
      </w:r>
      <w:proofErr w:type="spellEnd"/>
      <w:r w:rsidR="00DF6F93">
        <w:rPr>
          <w:rFonts w:ascii="Bookman Old Style" w:hAnsi="Bookman Old Style"/>
          <w:sz w:val="24"/>
          <w:szCs w:val="24"/>
        </w:rPr>
        <w:t xml:space="preserve">, la cual seccionó la línea </w:t>
      </w:r>
      <w:proofErr w:type="spellStart"/>
      <w:r w:rsidR="00DF6F93">
        <w:rPr>
          <w:rFonts w:ascii="Bookman Old Style" w:hAnsi="Bookman Old Style"/>
          <w:sz w:val="24"/>
          <w:szCs w:val="24"/>
        </w:rPr>
        <w:t>Pance</w:t>
      </w:r>
      <w:proofErr w:type="spellEnd"/>
      <w:r w:rsidR="00DF6F93">
        <w:rPr>
          <w:rFonts w:ascii="Bookman Old Style" w:hAnsi="Bookman Old Style"/>
          <w:sz w:val="24"/>
          <w:szCs w:val="24"/>
        </w:rPr>
        <w:t xml:space="preserve"> – Meléndez 1 115 </w:t>
      </w:r>
      <w:proofErr w:type="spellStart"/>
      <w:r w:rsidR="00DF6F93">
        <w:rPr>
          <w:rFonts w:ascii="Bookman Old Style" w:hAnsi="Bookman Old Style"/>
          <w:sz w:val="24"/>
          <w:szCs w:val="24"/>
        </w:rPr>
        <w:t>kV</w:t>
      </w:r>
      <w:proofErr w:type="spellEnd"/>
      <w:r w:rsidR="00DF6F93">
        <w:rPr>
          <w:rFonts w:ascii="Bookman Old Style" w:hAnsi="Bookman Old Style"/>
          <w:sz w:val="24"/>
          <w:szCs w:val="24"/>
        </w:rPr>
        <w:t xml:space="preserve"> en las líneas Alférez I – </w:t>
      </w:r>
      <w:proofErr w:type="spellStart"/>
      <w:r w:rsidR="00DF6F93">
        <w:rPr>
          <w:rFonts w:ascii="Bookman Old Style" w:hAnsi="Bookman Old Style"/>
          <w:sz w:val="24"/>
          <w:szCs w:val="24"/>
        </w:rPr>
        <w:t>Pance</w:t>
      </w:r>
      <w:proofErr w:type="spellEnd"/>
      <w:r w:rsidR="00DF6F93">
        <w:rPr>
          <w:rFonts w:ascii="Bookman Old Style" w:hAnsi="Bookman Old Style"/>
          <w:sz w:val="24"/>
          <w:szCs w:val="24"/>
        </w:rPr>
        <w:t xml:space="preserve"> 115 </w:t>
      </w:r>
      <w:proofErr w:type="spellStart"/>
      <w:r w:rsidR="00DF6F93">
        <w:rPr>
          <w:rFonts w:ascii="Bookman Old Style" w:hAnsi="Bookman Old Style"/>
          <w:sz w:val="24"/>
          <w:szCs w:val="24"/>
        </w:rPr>
        <w:t>kV</w:t>
      </w:r>
      <w:proofErr w:type="spellEnd"/>
      <w:r w:rsidR="00DF6F93">
        <w:rPr>
          <w:rFonts w:ascii="Bookman Old Style" w:hAnsi="Bookman Old Style"/>
          <w:sz w:val="24"/>
          <w:szCs w:val="24"/>
        </w:rPr>
        <w:t xml:space="preserve"> y Alférez I Meléndez 1 115 </w:t>
      </w:r>
      <w:proofErr w:type="spellStart"/>
      <w:r w:rsidR="00DF6F93">
        <w:rPr>
          <w:rFonts w:ascii="Bookman Old Style" w:hAnsi="Bookman Old Style"/>
          <w:sz w:val="24"/>
          <w:szCs w:val="24"/>
        </w:rPr>
        <w:t>kV</w:t>
      </w:r>
      <w:proofErr w:type="spellEnd"/>
      <w:r w:rsidR="00DF6F93">
        <w:rPr>
          <w:rFonts w:ascii="Bookman Old Style" w:hAnsi="Bookman Old Style"/>
          <w:sz w:val="24"/>
          <w:szCs w:val="24"/>
        </w:rPr>
        <w:t>.</w:t>
      </w:r>
    </w:p>
    <w:p w:rsidR="000F3DBC" w:rsidRPr="00094A30" w:rsidRDefault="000F3DBC" w:rsidP="000F3DBC">
      <w:pPr>
        <w:jc w:val="both"/>
        <w:rPr>
          <w:rFonts w:ascii="Bookman Old Style" w:hAnsi="Bookman Old Style"/>
          <w:lang w:val="es-CO"/>
        </w:rPr>
      </w:pPr>
    </w:p>
    <w:p w:rsidR="000F3DBC" w:rsidRDefault="00BF5DC3" w:rsidP="000F3DBC">
      <w:pPr>
        <w:ind w:left="0"/>
        <w:jc w:val="both"/>
        <w:rPr>
          <w:rFonts w:ascii="Bookman Old Style" w:hAnsi="Bookman Old Style"/>
        </w:rPr>
      </w:pPr>
      <w:r>
        <w:rPr>
          <w:rFonts w:ascii="Bookman Old Style" w:hAnsi="Bookman Old Style"/>
        </w:rPr>
        <w:t>M</w:t>
      </w:r>
      <w:r w:rsidR="000F3DBC">
        <w:rPr>
          <w:rFonts w:ascii="Bookman Old Style" w:hAnsi="Bookman Old Style"/>
        </w:rPr>
        <w:t xml:space="preserve">ediante auto del </w:t>
      </w:r>
      <w:r w:rsidR="00C6076B">
        <w:rPr>
          <w:rFonts w:ascii="Bookman Old Style" w:hAnsi="Bookman Old Style"/>
        </w:rPr>
        <w:t xml:space="preserve">27 de </w:t>
      </w:r>
      <w:r w:rsidR="00DF6F93">
        <w:rPr>
          <w:rFonts w:ascii="Bookman Old Style" w:hAnsi="Bookman Old Style"/>
        </w:rPr>
        <w:t>mayo de 2016</w:t>
      </w:r>
      <w:r w:rsidR="000F3DBC">
        <w:rPr>
          <w:rFonts w:ascii="Bookman Old Style" w:hAnsi="Bookman Old Style"/>
        </w:rPr>
        <w:t xml:space="preserve"> </w:t>
      </w:r>
      <w:r w:rsidR="000F3DBC" w:rsidRPr="00BC1371">
        <w:rPr>
          <w:rFonts w:ascii="Bookman Old Style" w:hAnsi="Bookman Old Style"/>
        </w:rPr>
        <w:t xml:space="preserve">la Dirección Ejecutiva de la Comisión decidió iniciar la respectiva actuación administrativa con el fin de decidir la solicitud presentada </w:t>
      </w:r>
      <w:r w:rsidR="00A907B0">
        <w:rPr>
          <w:rFonts w:ascii="Bookman Old Style" w:hAnsi="Bookman Old Style"/>
        </w:rPr>
        <w:t>por</w:t>
      </w:r>
      <w:r w:rsidR="00C6406D">
        <w:rPr>
          <w:rFonts w:ascii="Bookman Old Style" w:hAnsi="Bookman Old Style"/>
          <w:bCs/>
        </w:rPr>
        <w:t xml:space="preserve"> EMCALI</w:t>
      </w:r>
      <w:r w:rsidR="00DF6F93">
        <w:rPr>
          <w:rFonts w:ascii="Bookman Old Style" w:hAnsi="Bookman Old Style"/>
        </w:rPr>
        <w:t xml:space="preserve">, </w:t>
      </w:r>
      <w:r w:rsidR="000F3DBC">
        <w:rPr>
          <w:rFonts w:ascii="Bookman Old Style" w:hAnsi="Bookman Old Style"/>
        </w:rPr>
        <w:t xml:space="preserve"> </w:t>
      </w:r>
      <w:r w:rsidR="000F3DBC" w:rsidRPr="00BC1371">
        <w:rPr>
          <w:rFonts w:ascii="Bookman Old Style" w:hAnsi="Bookman Old Style"/>
        </w:rPr>
        <w:t>y si en consecuencia</w:t>
      </w:r>
      <w:r w:rsidR="00E626DB">
        <w:rPr>
          <w:rFonts w:ascii="Bookman Old Style" w:hAnsi="Bookman Old Style"/>
        </w:rPr>
        <w:t>,</w:t>
      </w:r>
      <w:r w:rsidR="000F3DBC" w:rsidRPr="00BC1371">
        <w:rPr>
          <w:rFonts w:ascii="Bookman Old Style" w:hAnsi="Bookman Old Style"/>
        </w:rPr>
        <w:t xml:space="preserve"> se debe modificar el Costo Anual por el uso de los activos del Nivel de Tensión 4 aprobado </w:t>
      </w:r>
      <w:r w:rsidR="000F3DBC">
        <w:rPr>
          <w:rFonts w:ascii="Bookman Old Style" w:hAnsi="Bookman Old Style"/>
        </w:rPr>
        <w:t>a dicha empresa</w:t>
      </w:r>
      <w:r>
        <w:rPr>
          <w:rFonts w:ascii="Bookman Old Style" w:hAnsi="Bookman Old Style"/>
        </w:rPr>
        <w:t>. El expediente correspondiente</w:t>
      </w:r>
      <w:r w:rsidR="00A907B0">
        <w:rPr>
          <w:rFonts w:ascii="Bookman Old Style" w:hAnsi="Bookman Old Style"/>
        </w:rPr>
        <w:t xml:space="preserve"> que se abrió para adelantar la correspondiente actuación administrativa</w:t>
      </w:r>
      <w:r>
        <w:rPr>
          <w:rFonts w:ascii="Bookman Old Style" w:hAnsi="Bookman Old Style"/>
        </w:rPr>
        <w:t xml:space="preserve"> es el 201</w:t>
      </w:r>
      <w:r w:rsidR="00DF6F93">
        <w:rPr>
          <w:rFonts w:ascii="Bookman Old Style" w:hAnsi="Bookman Old Style"/>
        </w:rPr>
        <w:t>6</w:t>
      </w:r>
      <w:r w:rsidR="00C6076B">
        <w:rPr>
          <w:rFonts w:ascii="Bookman Old Style" w:hAnsi="Bookman Old Style"/>
        </w:rPr>
        <w:t>-0</w:t>
      </w:r>
      <w:r w:rsidR="009E4AF5">
        <w:rPr>
          <w:rFonts w:ascii="Bookman Old Style" w:hAnsi="Bookman Old Style"/>
        </w:rPr>
        <w:t>1</w:t>
      </w:r>
      <w:r w:rsidR="00DF6F93">
        <w:rPr>
          <w:rFonts w:ascii="Bookman Old Style" w:hAnsi="Bookman Old Style"/>
        </w:rPr>
        <w:t>39</w:t>
      </w:r>
      <w:r>
        <w:rPr>
          <w:rFonts w:ascii="Bookman Old Style" w:hAnsi="Bookman Old Style"/>
        </w:rPr>
        <w:t>.</w:t>
      </w:r>
      <w:r w:rsidR="000F3DBC">
        <w:rPr>
          <w:rFonts w:ascii="Bookman Old Style" w:hAnsi="Bookman Old Style"/>
        </w:rPr>
        <w:t xml:space="preserve"> </w:t>
      </w:r>
    </w:p>
    <w:p w:rsidR="000F3DBC" w:rsidRPr="00644A3C" w:rsidRDefault="000F3DBC" w:rsidP="000F3DBC">
      <w:pPr>
        <w:ind w:left="0"/>
        <w:jc w:val="both"/>
        <w:rPr>
          <w:rFonts w:ascii="Bookman Old Style" w:hAnsi="Bookman Old Style"/>
        </w:rPr>
      </w:pPr>
    </w:p>
    <w:p w:rsidR="000F3DBC" w:rsidRDefault="00BF5DC3" w:rsidP="000F3DBC">
      <w:pPr>
        <w:ind w:left="0"/>
        <w:jc w:val="both"/>
        <w:rPr>
          <w:rFonts w:ascii="Bookman Old Style" w:hAnsi="Bookman Old Style"/>
        </w:rPr>
      </w:pPr>
      <w:r>
        <w:rPr>
          <w:rFonts w:ascii="Bookman Old Style" w:hAnsi="Bookman Old Style"/>
        </w:rPr>
        <w:lastRenderedPageBreak/>
        <w:t>E</w:t>
      </w:r>
      <w:r w:rsidR="000F3DBC" w:rsidRPr="00EF6C23">
        <w:rPr>
          <w:rFonts w:ascii="Bookman Old Style" w:hAnsi="Bookman Old Style"/>
        </w:rPr>
        <w:t xml:space="preserve">n cumplimiento de </w:t>
      </w:r>
      <w:r w:rsidR="000F3DBC" w:rsidRPr="00971BA6">
        <w:rPr>
          <w:rFonts w:ascii="Bookman Old Style" w:hAnsi="Bookman Old Style"/>
        </w:rPr>
        <w:t xml:space="preserve">lo ordenado en el artículo </w:t>
      </w:r>
      <w:r w:rsidR="000F3DBC">
        <w:rPr>
          <w:rFonts w:ascii="Bookman Old Style" w:hAnsi="Bookman Old Style"/>
        </w:rPr>
        <w:t>37</w:t>
      </w:r>
      <w:r w:rsidR="000F3DBC" w:rsidRPr="00971BA6">
        <w:rPr>
          <w:rFonts w:ascii="Bookman Old Style" w:hAnsi="Bookman Old Style"/>
        </w:rPr>
        <w:t xml:space="preserve"> del Código de Procedimiento Administrativo y de lo Contencioso Administrativo </w:t>
      </w:r>
      <w:r w:rsidR="000F3DBC">
        <w:rPr>
          <w:rFonts w:ascii="Bookman Old Style" w:hAnsi="Bookman Old Style"/>
        </w:rPr>
        <w:t xml:space="preserve">la CREG </w:t>
      </w:r>
      <w:r w:rsidR="000F3DBC" w:rsidRPr="00971BA6">
        <w:rPr>
          <w:rFonts w:ascii="Bookman Old Style" w:hAnsi="Bookman Old Style"/>
        </w:rPr>
        <w:t xml:space="preserve">realizó la publicación </w:t>
      </w:r>
      <w:r w:rsidR="000F3DBC">
        <w:rPr>
          <w:rFonts w:ascii="Bookman Old Style" w:hAnsi="Bookman Old Style"/>
        </w:rPr>
        <w:t>e</w:t>
      </w:r>
      <w:r w:rsidR="000F3DBC" w:rsidRPr="00971BA6">
        <w:rPr>
          <w:rFonts w:ascii="Bookman Old Style" w:hAnsi="Bookman Old Style"/>
        </w:rPr>
        <w:t xml:space="preserve">n el </w:t>
      </w:r>
      <w:r w:rsidR="000F3DBC" w:rsidRPr="00220D44">
        <w:rPr>
          <w:rFonts w:ascii="Bookman Old Style" w:hAnsi="Bookman Old Style"/>
          <w:i/>
        </w:rPr>
        <w:t>Diario Oficial</w:t>
      </w:r>
      <w:r w:rsidR="000F3DBC" w:rsidRPr="00971BA6">
        <w:rPr>
          <w:rFonts w:ascii="Bookman Old Style" w:hAnsi="Bookman Old Style"/>
        </w:rPr>
        <w:t xml:space="preserve"> No. </w:t>
      </w:r>
      <w:r w:rsidR="000D1BCD" w:rsidRPr="000D1BCD">
        <w:rPr>
          <w:rFonts w:ascii="Bookman Old Style" w:hAnsi="Bookman Old Style"/>
        </w:rPr>
        <w:t>49.</w:t>
      </w:r>
      <w:r w:rsidR="009D3DB5">
        <w:rPr>
          <w:rFonts w:ascii="Bookman Old Style" w:hAnsi="Bookman Old Style"/>
        </w:rPr>
        <w:t>897</w:t>
      </w:r>
      <w:r w:rsidR="000D1BCD">
        <w:rPr>
          <w:rFonts w:ascii="Bookman Old Style" w:hAnsi="Bookman Old Style"/>
        </w:rPr>
        <w:t xml:space="preserve"> del </w:t>
      </w:r>
      <w:r w:rsidR="009D3DB5">
        <w:rPr>
          <w:rFonts w:ascii="Bookman Old Style" w:hAnsi="Bookman Old Style"/>
        </w:rPr>
        <w:t>7 de junio de 2016</w:t>
      </w:r>
      <w:r w:rsidR="000D1BCD">
        <w:rPr>
          <w:rFonts w:ascii="Bookman Old Style" w:hAnsi="Bookman Old Style"/>
        </w:rPr>
        <w:t xml:space="preserve"> del</w:t>
      </w:r>
      <w:r w:rsidR="000F3DBC">
        <w:rPr>
          <w:rFonts w:ascii="Bookman Old Style" w:hAnsi="Bookman Old Style"/>
        </w:rPr>
        <w:t xml:space="preserve"> </w:t>
      </w:r>
      <w:r w:rsidR="009E4AF5">
        <w:rPr>
          <w:rFonts w:ascii="Bookman Old Style" w:hAnsi="Bookman Old Style"/>
        </w:rPr>
        <w:t xml:space="preserve">aviso </w:t>
      </w:r>
      <w:r w:rsidR="009D3DB5">
        <w:rPr>
          <w:rFonts w:ascii="Bookman Old Style" w:hAnsi="Bookman Old Style"/>
        </w:rPr>
        <w:t>108</w:t>
      </w:r>
      <w:r w:rsidR="009E4AF5">
        <w:rPr>
          <w:rFonts w:ascii="Bookman Old Style" w:hAnsi="Bookman Old Style"/>
        </w:rPr>
        <w:t xml:space="preserve"> que resume la actuación iniciada </w:t>
      </w:r>
      <w:r w:rsidR="00A907B0">
        <w:rPr>
          <w:rFonts w:ascii="Bookman Old Style" w:hAnsi="Bookman Old Style"/>
        </w:rPr>
        <w:t xml:space="preserve">con el fin de informar el inicio de la </w:t>
      </w:r>
      <w:r w:rsidR="000F3DBC">
        <w:rPr>
          <w:rFonts w:ascii="Bookman Old Style" w:hAnsi="Bookman Old Style"/>
        </w:rPr>
        <w:t>respectiva actuación administrativa a los terceros interesados</w:t>
      </w:r>
      <w:r w:rsidR="000475FF">
        <w:rPr>
          <w:rFonts w:ascii="Bookman Old Style" w:hAnsi="Bookman Old Style"/>
        </w:rPr>
        <w:t>.</w:t>
      </w:r>
    </w:p>
    <w:p w:rsidR="000F3DBC" w:rsidRDefault="000F3DBC" w:rsidP="000F3DBC">
      <w:pPr>
        <w:ind w:left="0"/>
        <w:jc w:val="both"/>
        <w:rPr>
          <w:rFonts w:ascii="Bookman Old Style" w:hAnsi="Bookman Old Style"/>
        </w:rPr>
      </w:pPr>
    </w:p>
    <w:p w:rsidR="00E626DB" w:rsidRDefault="00E626DB" w:rsidP="000F3DBC">
      <w:pPr>
        <w:ind w:left="0"/>
        <w:jc w:val="both"/>
        <w:rPr>
          <w:rFonts w:ascii="Bookman Old Style" w:hAnsi="Bookman Old Style"/>
        </w:rPr>
      </w:pPr>
      <w:r>
        <w:rPr>
          <w:rFonts w:ascii="Bookman Old Style" w:hAnsi="Bookman Old Style"/>
        </w:rPr>
        <w:t>Mediante comunicación radicada en la CREG bajo el número S-2016-00</w:t>
      </w:r>
      <w:r w:rsidR="003F1639">
        <w:rPr>
          <w:rFonts w:ascii="Bookman Old Style" w:hAnsi="Bookman Old Style"/>
        </w:rPr>
        <w:t>6295</w:t>
      </w:r>
      <w:r>
        <w:rPr>
          <w:rFonts w:ascii="Bookman Old Style" w:hAnsi="Bookman Old Style"/>
        </w:rPr>
        <w:t xml:space="preserve">, la Comisión </w:t>
      </w:r>
      <w:r w:rsidR="00A907B0">
        <w:rPr>
          <w:rFonts w:ascii="Bookman Old Style" w:hAnsi="Bookman Old Style"/>
        </w:rPr>
        <w:t xml:space="preserve">dentro del desarrollo de la actuación administrativa, </w:t>
      </w:r>
      <w:r>
        <w:rPr>
          <w:rFonts w:ascii="Bookman Old Style" w:hAnsi="Bookman Old Style"/>
        </w:rPr>
        <w:t xml:space="preserve">solicitó a </w:t>
      </w:r>
      <w:r w:rsidR="00A907B0">
        <w:rPr>
          <w:rFonts w:ascii="Bookman Old Style" w:hAnsi="Bookman Old Style"/>
        </w:rPr>
        <w:t>EMCALI</w:t>
      </w:r>
      <w:r>
        <w:rPr>
          <w:rFonts w:ascii="Bookman Old Style" w:hAnsi="Bookman Old Style"/>
        </w:rPr>
        <w:t xml:space="preserve"> el envío de los registros fotográficos de cada una de las unidades constructivas de nivel de tensión 4 solicitadas en la actuación.</w:t>
      </w:r>
    </w:p>
    <w:p w:rsidR="00E626DB" w:rsidRDefault="00E626DB" w:rsidP="000F3DBC">
      <w:pPr>
        <w:ind w:left="0"/>
        <w:jc w:val="both"/>
        <w:rPr>
          <w:rFonts w:ascii="Bookman Old Style" w:hAnsi="Bookman Old Style"/>
        </w:rPr>
      </w:pPr>
    </w:p>
    <w:p w:rsidR="00C6406D" w:rsidRDefault="00A907B0" w:rsidP="000F3DBC">
      <w:pPr>
        <w:ind w:left="0"/>
        <w:jc w:val="both"/>
        <w:rPr>
          <w:rFonts w:ascii="Bookman Old Style" w:hAnsi="Bookman Old Style"/>
        </w:rPr>
      </w:pPr>
      <w:r>
        <w:rPr>
          <w:rFonts w:ascii="Bookman Old Style" w:hAnsi="Bookman Old Style"/>
        </w:rPr>
        <w:t xml:space="preserve">EMCALI en principio </w:t>
      </w:r>
      <w:r w:rsidR="00E626DB">
        <w:rPr>
          <w:rFonts w:ascii="Bookman Old Style" w:hAnsi="Bookman Old Style"/>
        </w:rPr>
        <w:t xml:space="preserve">dio respuesta </w:t>
      </w:r>
      <w:r>
        <w:rPr>
          <w:rFonts w:ascii="Bookman Old Style" w:hAnsi="Bookman Old Style"/>
        </w:rPr>
        <w:t xml:space="preserve">a la solicitud realizada, mediante </w:t>
      </w:r>
      <w:r w:rsidR="00E626DB">
        <w:rPr>
          <w:rFonts w:ascii="Bookman Old Style" w:hAnsi="Bookman Old Style"/>
        </w:rPr>
        <w:t xml:space="preserve">la comunicación </w:t>
      </w:r>
      <w:r w:rsidR="007428B7">
        <w:rPr>
          <w:rFonts w:ascii="Bookman Old Style" w:hAnsi="Bookman Old Style"/>
        </w:rPr>
        <w:t>100-GG-0655</w:t>
      </w:r>
      <w:r w:rsidR="00E626DB">
        <w:rPr>
          <w:rFonts w:ascii="Bookman Old Style" w:hAnsi="Bookman Old Style"/>
        </w:rPr>
        <w:t xml:space="preserve"> radicada en la CREG bajo el número E-2016-</w:t>
      </w:r>
      <w:r w:rsidR="007428B7">
        <w:rPr>
          <w:rFonts w:ascii="Bookman Old Style" w:hAnsi="Bookman Old Style"/>
        </w:rPr>
        <w:t>010957</w:t>
      </w:r>
      <w:r w:rsidR="00E626DB">
        <w:rPr>
          <w:rFonts w:ascii="Bookman Old Style" w:hAnsi="Bookman Old Style"/>
        </w:rPr>
        <w:t xml:space="preserve"> del </w:t>
      </w:r>
      <w:r w:rsidR="007428B7">
        <w:rPr>
          <w:rFonts w:ascii="Bookman Old Style" w:hAnsi="Bookman Old Style"/>
        </w:rPr>
        <w:t>6</w:t>
      </w:r>
      <w:r w:rsidR="00E626DB">
        <w:rPr>
          <w:rFonts w:ascii="Bookman Old Style" w:hAnsi="Bookman Old Style"/>
        </w:rPr>
        <w:t xml:space="preserve"> de octubre de 2016</w:t>
      </w:r>
      <w:r w:rsidR="007428B7">
        <w:rPr>
          <w:rFonts w:ascii="Bookman Old Style" w:hAnsi="Bookman Old Style"/>
        </w:rPr>
        <w:t xml:space="preserve"> la cua</w:t>
      </w:r>
      <w:r w:rsidR="00C6406D">
        <w:rPr>
          <w:rFonts w:ascii="Bookman Old Style" w:hAnsi="Bookman Old Style"/>
        </w:rPr>
        <w:t>l</w:t>
      </w:r>
      <w:r w:rsidR="007428B7">
        <w:rPr>
          <w:rFonts w:ascii="Bookman Old Style" w:hAnsi="Bookman Old Style"/>
        </w:rPr>
        <w:t xml:space="preserve"> venía acompañada de un CD con el registro fotográfico de las principales UC.</w:t>
      </w:r>
      <w:r w:rsidR="00253FD6">
        <w:rPr>
          <w:rFonts w:ascii="Bookman Old Style" w:hAnsi="Bookman Old Style"/>
        </w:rPr>
        <w:t xml:space="preserve"> </w:t>
      </w:r>
    </w:p>
    <w:p w:rsidR="00C6406D" w:rsidRDefault="00C6406D" w:rsidP="000F3DBC">
      <w:pPr>
        <w:ind w:left="0"/>
        <w:jc w:val="both"/>
        <w:rPr>
          <w:rFonts w:ascii="Bookman Old Style" w:hAnsi="Bookman Old Style"/>
        </w:rPr>
      </w:pPr>
    </w:p>
    <w:p w:rsidR="00E626DB" w:rsidRDefault="00A907B0" w:rsidP="000F3DBC">
      <w:pPr>
        <w:ind w:left="0"/>
        <w:jc w:val="both"/>
        <w:rPr>
          <w:rFonts w:ascii="Bookman Old Style" w:hAnsi="Bookman Old Style"/>
        </w:rPr>
      </w:pPr>
      <w:r>
        <w:rPr>
          <w:rFonts w:ascii="Bookman Old Style" w:hAnsi="Bookman Old Style"/>
        </w:rPr>
        <w:t xml:space="preserve">Con posterioridad y </w:t>
      </w:r>
      <w:r w:rsidR="00253FD6">
        <w:rPr>
          <w:rFonts w:ascii="Bookman Old Style" w:hAnsi="Bookman Old Style"/>
        </w:rPr>
        <w:t xml:space="preserve">mediante </w:t>
      </w:r>
      <w:r>
        <w:rPr>
          <w:rFonts w:ascii="Bookman Old Style" w:hAnsi="Bookman Old Style"/>
        </w:rPr>
        <w:t xml:space="preserve">comunicación con </w:t>
      </w:r>
      <w:r w:rsidR="00253FD6">
        <w:rPr>
          <w:rFonts w:ascii="Bookman Old Style" w:hAnsi="Bookman Old Style"/>
        </w:rPr>
        <w:t xml:space="preserve">radicado </w:t>
      </w:r>
      <w:r>
        <w:rPr>
          <w:rFonts w:ascii="Bookman Old Style" w:hAnsi="Bookman Old Style"/>
        </w:rPr>
        <w:t xml:space="preserve">CREG </w:t>
      </w:r>
      <w:r w:rsidR="00253FD6">
        <w:rPr>
          <w:rFonts w:ascii="Bookman Old Style" w:hAnsi="Bookman Old Style"/>
        </w:rPr>
        <w:t xml:space="preserve">E-2016-011804 </w:t>
      </w:r>
      <w:r>
        <w:rPr>
          <w:rFonts w:ascii="Bookman Old Style" w:hAnsi="Bookman Old Style"/>
        </w:rPr>
        <w:t xml:space="preserve">de fecha </w:t>
      </w:r>
      <w:r w:rsidR="00253FD6">
        <w:rPr>
          <w:rFonts w:ascii="Bookman Old Style" w:hAnsi="Bookman Old Style"/>
        </w:rPr>
        <w:t xml:space="preserve">2 de noviembre de 2016, </w:t>
      </w:r>
      <w:r w:rsidR="00C6406D">
        <w:rPr>
          <w:rFonts w:ascii="Bookman Old Style" w:hAnsi="Bookman Old Style"/>
        </w:rPr>
        <w:t xml:space="preserve">EMCALI </w:t>
      </w:r>
      <w:r w:rsidR="00253FD6">
        <w:rPr>
          <w:rFonts w:ascii="Bookman Old Style" w:hAnsi="Bookman Old Style"/>
        </w:rPr>
        <w:t>complementó la información de los registros fotográficos que se encuentran en el expediente</w:t>
      </w:r>
      <w:r w:rsidR="00C6406D">
        <w:rPr>
          <w:rFonts w:ascii="Bookman Old Style" w:hAnsi="Bookman Old Style"/>
        </w:rPr>
        <w:t>.</w:t>
      </w:r>
    </w:p>
    <w:p w:rsidR="00E626DB" w:rsidRDefault="00E626DB" w:rsidP="000F3DBC">
      <w:pPr>
        <w:ind w:left="0"/>
        <w:jc w:val="both"/>
        <w:rPr>
          <w:rFonts w:ascii="Bookman Old Style" w:hAnsi="Bookman Old Style"/>
        </w:rPr>
      </w:pPr>
    </w:p>
    <w:p w:rsidR="000F3DBC" w:rsidRDefault="00E626DB" w:rsidP="000F3DBC">
      <w:pPr>
        <w:ind w:left="0"/>
        <w:jc w:val="both"/>
        <w:rPr>
          <w:rFonts w:ascii="Bookman Old Style" w:hAnsi="Bookman Old Style"/>
        </w:rPr>
      </w:pPr>
      <w:r>
        <w:rPr>
          <w:rFonts w:ascii="Bookman Old Style" w:hAnsi="Bookman Old Style"/>
        </w:rPr>
        <w:t>C</w:t>
      </w:r>
      <w:r w:rsidR="000F3DBC">
        <w:rPr>
          <w:rFonts w:ascii="Bookman Old Style" w:hAnsi="Bookman Old Style"/>
        </w:rPr>
        <w:t>omo resultado del análisis realizado por esta Comisión</w:t>
      </w:r>
      <w:r w:rsidR="00885720">
        <w:rPr>
          <w:rFonts w:ascii="Bookman Old Style" w:hAnsi="Bookman Old Style"/>
        </w:rPr>
        <w:t xml:space="preserve"> y de </w:t>
      </w:r>
      <w:r w:rsidR="000F3DBC">
        <w:rPr>
          <w:rFonts w:ascii="Bookman Old Style" w:hAnsi="Bookman Old Style"/>
        </w:rPr>
        <w:t xml:space="preserve">la información entregada por </w:t>
      </w:r>
      <w:r w:rsidR="00C6406D">
        <w:rPr>
          <w:rFonts w:ascii="Bookman Old Style" w:hAnsi="Bookman Old Style"/>
          <w:bCs/>
        </w:rPr>
        <w:t>EMCALI</w:t>
      </w:r>
      <w:r w:rsidR="009D3DB5">
        <w:rPr>
          <w:rFonts w:ascii="Bookman Old Style" w:hAnsi="Bookman Old Style"/>
        </w:rPr>
        <w:t>,</w:t>
      </w:r>
      <w:r w:rsidR="000F3DBC">
        <w:rPr>
          <w:rFonts w:ascii="Bookman Old Style" w:hAnsi="Bookman Old Style"/>
        </w:rPr>
        <w:t xml:space="preserve"> se ajustó el inventario de activos de la empresa</w:t>
      </w:r>
      <w:r w:rsidR="004B7BCA">
        <w:rPr>
          <w:rFonts w:ascii="Bookman Old Style" w:hAnsi="Bookman Old Style"/>
        </w:rPr>
        <w:t>, incluyendo el valor reconocido de m</w:t>
      </w:r>
      <w:r w:rsidR="004B7BCA" w:rsidRPr="003F1639">
        <w:rPr>
          <w:rFonts w:ascii="Bookman Old Style" w:hAnsi="Bookman Old Style"/>
          <w:vertAlign w:val="superscript"/>
        </w:rPr>
        <w:t>2</w:t>
      </w:r>
      <w:r w:rsidR="004B7BCA">
        <w:rPr>
          <w:rFonts w:ascii="Bookman Old Style" w:hAnsi="Bookman Old Style"/>
        </w:rPr>
        <w:t xml:space="preserve"> de la casa de control, conforme a lo establecido en el capítulo 5 del anexo general de la Resolución CREG 097 de 2008</w:t>
      </w:r>
      <w:r w:rsidR="00C6406D">
        <w:rPr>
          <w:rFonts w:ascii="Bookman Old Style" w:hAnsi="Bookman Old Style"/>
        </w:rPr>
        <w:t>.</w:t>
      </w:r>
      <w:r w:rsidR="004B7BCA">
        <w:rPr>
          <w:rFonts w:ascii="Bookman Old Style" w:hAnsi="Bookman Old Style"/>
        </w:rPr>
        <w:t xml:space="preserve"> </w:t>
      </w:r>
    </w:p>
    <w:p w:rsidR="000F3DBC" w:rsidRDefault="000F3DBC" w:rsidP="000F3DBC">
      <w:pPr>
        <w:ind w:left="0"/>
        <w:jc w:val="both"/>
        <w:rPr>
          <w:rFonts w:ascii="Bookman Old Style" w:hAnsi="Bookman Old Style"/>
        </w:rPr>
      </w:pPr>
    </w:p>
    <w:p w:rsidR="009B1A83" w:rsidRDefault="009B1A83" w:rsidP="000F3DBC">
      <w:pPr>
        <w:ind w:left="0"/>
        <w:jc w:val="both"/>
        <w:rPr>
          <w:rFonts w:ascii="Bookman Old Style" w:hAnsi="Bookman Old Style"/>
        </w:rPr>
      </w:pPr>
      <w:r>
        <w:rPr>
          <w:rFonts w:ascii="Bookman Old Style" w:hAnsi="Bookman Old Style"/>
        </w:rPr>
        <w:t>El inventario incluido en el análisis es el siguiente:</w:t>
      </w:r>
    </w:p>
    <w:p w:rsidR="009B1A83" w:rsidRDefault="009B1A83" w:rsidP="000F3DBC">
      <w:pPr>
        <w:ind w:left="0"/>
        <w:jc w:val="both"/>
        <w:rPr>
          <w:rFonts w:ascii="Bookman Old Style" w:hAnsi="Bookman Old Style"/>
        </w:rPr>
      </w:pPr>
    </w:p>
    <w:p w:rsidR="009B1A83" w:rsidRDefault="009B1A83" w:rsidP="000F3DBC">
      <w:pPr>
        <w:ind w:left="0"/>
        <w:jc w:val="both"/>
        <w:rPr>
          <w:rFonts w:ascii="Bookman Old Style" w:hAnsi="Bookman Old Style"/>
        </w:rPr>
      </w:pPr>
      <w:r w:rsidRPr="009B1A83">
        <w:rPr>
          <w:noProof/>
          <w:lang w:val="es-CO" w:eastAsia="es-CO"/>
        </w:rPr>
        <w:drawing>
          <wp:inline distT="0" distB="0" distL="0" distR="0">
            <wp:extent cx="5753100" cy="3599674"/>
            <wp:effectExtent l="0" t="0" r="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4463" cy="3606784"/>
                    </a:xfrm>
                    <a:prstGeom prst="rect">
                      <a:avLst/>
                    </a:prstGeom>
                    <a:noFill/>
                    <a:ln>
                      <a:noFill/>
                    </a:ln>
                  </pic:spPr>
                </pic:pic>
              </a:graphicData>
            </a:graphic>
          </wp:inline>
        </w:drawing>
      </w:r>
    </w:p>
    <w:p w:rsidR="009B1A83" w:rsidRDefault="009B1A83" w:rsidP="000F3DBC">
      <w:pPr>
        <w:ind w:left="0"/>
        <w:jc w:val="both"/>
        <w:rPr>
          <w:rFonts w:ascii="Bookman Old Style" w:hAnsi="Bookman Old Style"/>
        </w:rPr>
      </w:pPr>
    </w:p>
    <w:p w:rsidR="00A7743C" w:rsidRDefault="00A7743C" w:rsidP="00A7743C">
      <w:pPr>
        <w:ind w:left="0"/>
        <w:jc w:val="both"/>
        <w:rPr>
          <w:rFonts w:ascii="Bookman Old Style" w:hAnsi="Bookman Old Style"/>
        </w:rPr>
      </w:pPr>
      <w:r>
        <w:rPr>
          <w:rFonts w:ascii="Bookman Old Style" w:hAnsi="Bookman Old Style"/>
        </w:rPr>
        <w:lastRenderedPageBreak/>
        <w:t>Aplicada la metodología establecida en la Resolución CREG 097 de 2008 se calcularon las siguientes variables:</w:t>
      </w:r>
    </w:p>
    <w:p w:rsidR="000F3DBC" w:rsidRDefault="000F3DBC" w:rsidP="000F3DBC">
      <w:pPr>
        <w:ind w:left="0"/>
        <w:jc w:val="both"/>
        <w:rPr>
          <w:rFonts w:ascii="Bookman Old Style" w:hAnsi="Bookman Old Style"/>
        </w:rPr>
      </w:pPr>
    </w:p>
    <w:p w:rsidR="00A7743C" w:rsidRDefault="009D3DB5" w:rsidP="000F480F">
      <w:pPr>
        <w:ind w:left="0"/>
        <w:jc w:val="center"/>
        <w:rPr>
          <w:rFonts w:ascii="Bookman Old Style" w:hAnsi="Bookman Old Style"/>
        </w:rPr>
      </w:pPr>
      <w:r w:rsidRPr="009D3DB5">
        <w:rPr>
          <w:noProof/>
          <w:lang w:val="es-CO" w:eastAsia="es-CO"/>
        </w:rPr>
        <w:drawing>
          <wp:inline distT="0" distB="0" distL="0" distR="0">
            <wp:extent cx="5400675" cy="6286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p w:rsidR="00A7743C" w:rsidRDefault="00A7743C" w:rsidP="000F3DBC">
      <w:pPr>
        <w:ind w:left="0"/>
        <w:jc w:val="both"/>
        <w:rPr>
          <w:rFonts w:ascii="Bookman Old Style" w:hAnsi="Bookman Old Style"/>
        </w:rPr>
      </w:pPr>
    </w:p>
    <w:p w:rsidR="000F3DBC" w:rsidRDefault="00A907B0" w:rsidP="000F3DBC">
      <w:pPr>
        <w:ind w:left="0"/>
        <w:jc w:val="both"/>
        <w:rPr>
          <w:rFonts w:ascii="Bookman Old Style" w:hAnsi="Bookman Old Style" w:cs="Arial"/>
        </w:rPr>
      </w:pPr>
      <w:r>
        <w:rPr>
          <w:rFonts w:ascii="Bookman Old Style" w:hAnsi="Bookman Old Style"/>
        </w:rPr>
        <w:t>L</w:t>
      </w:r>
      <w:r w:rsidR="000F3DBC" w:rsidRPr="000058F4">
        <w:rPr>
          <w:rFonts w:ascii="Bookman Old Style" w:hAnsi="Bookman Old Style"/>
        </w:rPr>
        <w:t xml:space="preserve">a Comisión, en sesión </w:t>
      </w:r>
      <w:r w:rsidR="000F3DBC" w:rsidRPr="004B38A7">
        <w:rPr>
          <w:rFonts w:ascii="Bookman Old Style" w:hAnsi="Bookman Old Style"/>
        </w:rPr>
        <w:t xml:space="preserve">No. </w:t>
      </w:r>
      <w:r>
        <w:rPr>
          <w:rFonts w:ascii="Bookman Old Style" w:hAnsi="Bookman Old Style"/>
        </w:rPr>
        <w:t>746</w:t>
      </w:r>
      <w:r w:rsidR="000F3DBC" w:rsidRPr="004B38A7">
        <w:rPr>
          <w:rFonts w:ascii="Bookman Old Style" w:hAnsi="Bookman Old Style"/>
        </w:rPr>
        <w:t xml:space="preserve"> del </w:t>
      </w:r>
      <w:r>
        <w:rPr>
          <w:rFonts w:ascii="Bookman Old Style" w:hAnsi="Bookman Old Style"/>
        </w:rPr>
        <w:t>21</w:t>
      </w:r>
      <w:r w:rsidR="000F3DBC" w:rsidRPr="004B38A7">
        <w:rPr>
          <w:rFonts w:ascii="Bookman Old Style" w:hAnsi="Bookman Old Style"/>
        </w:rPr>
        <w:t xml:space="preserve"> de </w:t>
      </w:r>
      <w:r>
        <w:rPr>
          <w:rFonts w:ascii="Bookman Old Style" w:hAnsi="Bookman Old Style"/>
        </w:rPr>
        <w:t>noviembre d</w:t>
      </w:r>
      <w:r w:rsidR="000F480F" w:rsidRPr="004B38A7">
        <w:rPr>
          <w:rFonts w:ascii="Bookman Old Style" w:hAnsi="Bookman Old Style"/>
        </w:rPr>
        <w:t>e 201</w:t>
      </w:r>
      <w:r w:rsidR="009B1A83">
        <w:rPr>
          <w:rFonts w:ascii="Bookman Old Style" w:hAnsi="Bookman Old Style"/>
        </w:rPr>
        <w:t>6</w:t>
      </w:r>
      <w:r w:rsidR="000F3DBC" w:rsidRPr="000058F4">
        <w:rPr>
          <w:rFonts w:ascii="Bookman Old Style" w:hAnsi="Bookman Old Style"/>
        </w:rPr>
        <w:t xml:space="preserve">, aprobó </w:t>
      </w:r>
      <w:r w:rsidR="000F3DBC">
        <w:rPr>
          <w:rFonts w:ascii="Bookman Old Style" w:hAnsi="Bookman Old Style"/>
        </w:rPr>
        <w:t>modificar el Costo Anual por el Uso de los Activos de Nivel de Tensión 4</w:t>
      </w:r>
      <w:r w:rsidR="000F3DBC">
        <w:rPr>
          <w:rFonts w:ascii="Bookman Old Style" w:hAnsi="Bookman Old Style" w:cs="Arial"/>
        </w:rPr>
        <w:t xml:space="preserve"> de </w:t>
      </w:r>
      <w:r w:rsidR="00C6406D">
        <w:rPr>
          <w:rFonts w:ascii="Bookman Old Style" w:hAnsi="Bookman Old Style"/>
          <w:bCs/>
        </w:rPr>
        <w:t>EMCALI</w:t>
      </w:r>
      <w:r w:rsidR="000F3DBC">
        <w:rPr>
          <w:rFonts w:ascii="Bookman Old Style" w:hAnsi="Bookman Old Style" w:cs="Arial"/>
        </w:rPr>
        <w:t xml:space="preserve"> por la entrada en operación comercial </w:t>
      </w:r>
      <w:r w:rsidR="00885720">
        <w:rPr>
          <w:rFonts w:ascii="Bookman Old Style" w:hAnsi="Bookman Old Style" w:cs="Arial"/>
        </w:rPr>
        <w:t>de</w:t>
      </w:r>
      <w:r w:rsidR="009B4403">
        <w:rPr>
          <w:rFonts w:ascii="Bookman Old Style" w:hAnsi="Bookman Old Style" w:cs="Arial"/>
        </w:rPr>
        <w:t xml:space="preserve"> la subestación Alférez I </w:t>
      </w:r>
      <w:r w:rsidR="00C6076B">
        <w:rPr>
          <w:rFonts w:ascii="Bookman Old Style" w:hAnsi="Bookman Old Style" w:cs="Arial"/>
        </w:rPr>
        <w:t xml:space="preserve">115 </w:t>
      </w:r>
      <w:proofErr w:type="spellStart"/>
      <w:r w:rsidR="00C6076B">
        <w:rPr>
          <w:rFonts w:ascii="Bookman Old Style" w:hAnsi="Bookman Old Style" w:cs="Arial"/>
        </w:rPr>
        <w:t>kV</w:t>
      </w:r>
      <w:proofErr w:type="spellEnd"/>
      <w:r>
        <w:rPr>
          <w:rFonts w:ascii="Bookman Old Style" w:hAnsi="Bookman Old Style" w:cs="Arial"/>
        </w:rPr>
        <w:t>.</w:t>
      </w:r>
    </w:p>
    <w:p w:rsidR="00A907B0" w:rsidRDefault="00A907B0" w:rsidP="000F3DBC">
      <w:pPr>
        <w:ind w:left="0"/>
        <w:jc w:val="both"/>
        <w:rPr>
          <w:rFonts w:ascii="Bookman Old Style" w:hAnsi="Bookman Old Style" w:cs="Arial"/>
        </w:rPr>
      </w:pPr>
    </w:p>
    <w:p w:rsidR="00A907B0" w:rsidRDefault="00A907B0" w:rsidP="000F3DBC">
      <w:pPr>
        <w:ind w:left="0"/>
        <w:jc w:val="both"/>
        <w:rPr>
          <w:rFonts w:ascii="Bookman Old Style" w:hAnsi="Bookman Old Style" w:cs="Arial"/>
        </w:rPr>
      </w:pPr>
      <w:r>
        <w:rPr>
          <w:rFonts w:ascii="Bookman Old Style" w:hAnsi="Bookman Old Style" w:cs="Arial"/>
        </w:rPr>
        <w:t xml:space="preserve">En consecuencia, </w:t>
      </w:r>
    </w:p>
    <w:p w:rsidR="00374477" w:rsidRDefault="00374477" w:rsidP="000F3DBC">
      <w:pPr>
        <w:ind w:left="0"/>
        <w:jc w:val="both"/>
        <w:rPr>
          <w:rFonts w:ascii="Bookman Old Style" w:hAnsi="Bookman Old Style" w:cs="Arial"/>
        </w:rPr>
      </w:pPr>
    </w:p>
    <w:p w:rsidR="000F3DBC" w:rsidRPr="000058F4" w:rsidRDefault="000F3DBC" w:rsidP="000F3DBC">
      <w:pPr>
        <w:ind w:left="0"/>
        <w:jc w:val="both"/>
        <w:rPr>
          <w:rFonts w:ascii="Bookman Old Style" w:hAnsi="Bookman Old Style"/>
        </w:rPr>
      </w:pPr>
    </w:p>
    <w:p w:rsidR="000F3DBC" w:rsidRPr="00374477" w:rsidRDefault="003C0273" w:rsidP="000F3DBC">
      <w:pPr>
        <w:jc w:val="center"/>
        <w:rPr>
          <w:rFonts w:ascii="Bookman Old Style" w:hAnsi="Bookman Old Style" w:cs="Arial"/>
          <w:b/>
          <w:spacing w:val="80"/>
        </w:rPr>
      </w:pPr>
      <w:r>
        <w:rPr>
          <w:rFonts w:ascii="Bookman Old Style" w:hAnsi="Bookman Old Style" w:cs="Arial"/>
          <w:b/>
          <w:spacing w:val="80"/>
        </w:rPr>
        <w:t>RESUELVE:</w:t>
      </w:r>
    </w:p>
    <w:p w:rsidR="00374477" w:rsidRPr="00374477" w:rsidRDefault="00374477" w:rsidP="00374477">
      <w:pPr>
        <w:jc w:val="center"/>
        <w:rPr>
          <w:rFonts w:ascii="Bookman Old Style" w:hAnsi="Bookman Old Style"/>
          <w:spacing w:val="40"/>
        </w:rPr>
      </w:pPr>
    </w:p>
    <w:p w:rsidR="00374477" w:rsidRPr="00374477" w:rsidRDefault="00374477" w:rsidP="000F3DBC">
      <w:pPr>
        <w:jc w:val="center"/>
        <w:rPr>
          <w:rFonts w:ascii="Bookman Old Style" w:hAnsi="Bookman Old Style"/>
        </w:rPr>
      </w:pPr>
    </w:p>
    <w:p w:rsidR="000F3DBC" w:rsidRDefault="000F3DBC" w:rsidP="000F3DBC">
      <w:pPr>
        <w:widowControl w:val="0"/>
        <w:numPr>
          <w:ilvl w:val="0"/>
          <w:numId w:val="16"/>
        </w:numPr>
        <w:adjustRightInd w:val="0"/>
        <w:jc w:val="both"/>
        <w:textAlignment w:val="baseline"/>
        <w:rPr>
          <w:rFonts w:ascii="Bookman Old Style" w:hAnsi="Bookman Old Style"/>
        </w:rPr>
      </w:pPr>
      <w:r w:rsidRPr="006B71CD">
        <w:rPr>
          <w:rFonts w:ascii="Bookman Old Style" w:hAnsi="Bookman Old Style"/>
        </w:rPr>
        <w:t xml:space="preserve">El </w:t>
      </w:r>
      <w:r>
        <w:rPr>
          <w:rFonts w:ascii="Bookman Old Style" w:hAnsi="Bookman Old Style"/>
        </w:rPr>
        <w:t>a</w:t>
      </w:r>
      <w:r w:rsidRPr="006B71CD">
        <w:rPr>
          <w:rFonts w:ascii="Bookman Old Style" w:hAnsi="Bookman Old Style"/>
        </w:rPr>
        <w:t>rtículo</w:t>
      </w:r>
      <w:r>
        <w:rPr>
          <w:rFonts w:ascii="Bookman Old Style" w:hAnsi="Bookman Old Style"/>
        </w:rPr>
        <w:t xml:space="preserve"> </w:t>
      </w:r>
      <w:r w:rsidRPr="006B71CD">
        <w:rPr>
          <w:rFonts w:ascii="Bookman Old Style" w:hAnsi="Bookman Old Style"/>
        </w:rPr>
        <w:t xml:space="preserve">1 </w:t>
      </w:r>
      <w:r>
        <w:rPr>
          <w:rFonts w:ascii="Bookman Old Style" w:hAnsi="Bookman Old Style"/>
        </w:rPr>
        <w:t>de la R</w:t>
      </w:r>
      <w:r w:rsidRPr="006B71CD">
        <w:rPr>
          <w:rFonts w:ascii="Bookman Old Style" w:hAnsi="Bookman Old Style"/>
        </w:rPr>
        <w:t xml:space="preserve">esolución CREG </w:t>
      </w:r>
      <w:r w:rsidR="009B4403">
        <w:rPr>
          <w:rFonts w:ascii="Bookman Old Style" w:hAnsi="Bookman Old Style"/>
        </w:rPr>
        <w:t>1</w:t>
      </w:r>
      <w:r w:rsidRPr="006B71CD">
        <w:rPr>
          <w:rFonts w:ascii="Bookman Old Style" w:hAnsi="Bookman Old Style"/>
        </w:rPr>
        <w:t>1</w:t>
      </w:r>
      <w:r w:rsidR="009B4403">
        <w:rPr>
          <w:rFonts w:ascii="Bookman Old Style" w:hAnsi="Bookman Old Style"/>
        </w:rPr>
        <w:t xml:space="preserve">6 </w:t>
      </w:r>
      <w:r w:rsidRPr="006B71CD">
        <w:rPr>
          <w:rFonts w:ascii="Bookman Old Style" w:hAnsi="Bookman Old Style"/>
        </w:rPr>
        <w:t>de 2009, queda así:</w:t>
      </w:r>
    </w:p>
    <w:p w:rsidR="00827E76" w:rsidRDefault="00827E76" w:rsidP="000F3DBC">
      <w:pPr>
        <w:jc w:val="both"/>
        <w:rPr>
          <w:rFonts w:ascii="Bookman Old Style" w:hAnsi="Bookman Old Style"/>
          <w:lang w:val="es-CO"/>
        </w:rPr>
      </w:pPr>
    </w:p>
    <w:p w:rsidR="000F3DBC" w:rsidRDefault="000F3DBC" w:rsidP="000F3DBC">
      <w:pPr>
        <w:jc w:val="both"/>
        <w:rPr>
          <w:rFonts w:ascii="Bookman Old Style" w:hAnsi="Bookman Old Style"/>
          <w:lang w:val="es-CO"/>
        </w:rPr>
      </w:pPr>
      <w:r w:rsidRPr="006B71CD">
        <w:rPr>
          <w:rFonts w:ascii="Bookman Old Style" w:hAnsi="Bookman Old Style"/>
          <w:b/>
          <w:lang w:val="es-CO"/>
        </w:rPr>
        <w:t>Artículo 1. Costo Anual por el uso de los activos del Nivel de Tensión 4.</w:t>
      </w:r>
      <w:r w:rsidRPr="006B71CD">
        <w:rPr>
          <w:rFonts w:ascii="Bookman Old Style" w:hAnsi="Bookman Old Style"/>
          <w:lang w:val="es-CO"/>
        </w:rPr>
        <w:t xml:space="preserve"> El Costo Anual por el Uso de los Activos del Nivel de Tensión 4 operados por </w:t>
      </w:r>
      <w:r w:rsidR="009D3DB5" w:rsidRPr="00623441">
        <w:rPr>
          <w:rFonts w:ascii="Bookman Old Style" w:hAnsi="Bookman Old Style"/>
          <w:bCs/>
        </w:rPr>
        <w:t>Empresa</w:t>
      </w:r>
      <w:r w:rsidR="009D3DB5">
        <w:rPr>
          <w:rFonts w:ascii="Bookman Old Style" w:hAnsi="Bookman Old Style"/>
          <w:bCs/>
        </w:rPr>
        <w:t>s</w:t>
      </w:r>
      <w:r w:rsidR="009D3DB5" w:rsidRPr="00623441">
        <w:rPr>
          <w:rFonts w:ascii="Bookman Old Style" w:hAnsi="Bookman Old Style"/>
          <w:bCs/>
        </w:rPr>
        <w:t xml:space="preserve"> </w:t>
      </w:r>
      <w:r w:rsidR="009D3DB5">
        <w:rPr>
          <w:rFonts w:ascii="Bookman Old Style" w:hAnsi="Bookman Old Style"/>
          <w:bCs/>
        </w:rPr>
        <w:t>Municipales de Cali</w:t>
      </w:r>
      <w:r w:rsidR="00A907B0">
        <w:rPr>
          <w:rFonts w:ascii="Bookman Old Style" w:hAnsi="Bookman Old Style"/>
          <w:bCs/>
        </w:rPr>
        <w:t>, EMCALI</w:t>
      </w:r>
      <w:r w:rsidR="009D3DB5" w:rsidRPr="00623441">
        <w:rPr>
          <w:rFonts w:ascii="Bookman Old Style" w:hAnsi="Bookman Old Style"/>
          <w:bCs/>
        </w:rPr>
        <w:t xml:space="preserve"> </w:t>
      </w:r>
      <w:r w:rsidR="009D3DB5">
        <w:rPr>
          <w:rFonts w:ascii="Bookman Old Style" w:hAnsi="Bookman Old Style"/>
          <w:bCs/>
        </w:rPr>
        <w:t>E.I.C.E</w:t>
      </w:r>
      <w:r w:rsidR="009D3DB5" w:rsidRPr="00623441">
        <w:rPr>
          <w:rFonts w:ascii="Bookman Old Style" w:hAnsi="Bookman Old Style"/>
          <w:bCs/>
        </w:rPr>
        <w:t>. E.S.P.</w:t>
      </w:r>
      <w:r w:rsidR="009D3DB5">
        <w:rPr>
          <w:rFonts w:ascii="Bookman Old Style" w:hAnsi="Bookman Old Style"/>
        </w:rPr>
        <w:t xml:space="preserve">, </w:t>
      </w:r>
      <w:r w:rsidRPr="006B71CD">
        <w:rPr>
          <w:rFonts w:ascii="Bookman Old Style" w:hAnsi="Bookman Old Style"/>
          <w:lang w:val="es-CO"/>
        </w:rPr>
        <w:t>calculado en la forma establecida en la Resolución CREG 097 de 2008, es el siguiente:</w:t>
      </w:r>
    </w:p>
    <w:p w:rsidR="000F3DBC" w:rsidRDefault="000F3DBC" w:rsidP="000D1BCD">
      <w:pPr>
        <w:ind w:left="0"/>
        <w:rPr>
          <w:rFonts w:ascii="Bookman Old Style" w:hAnsi="Bookman Old Style"/>
          <w:lang w:val="es-CO"/>
        </w:rPr>
      </w:pPr>
    </w:p>
    <w:p w:rsidR="000F3DBC" w:rsidRDefault="009B4403" w:rsidP="000F3DBC">
      <w:pPr>
        <w:jc w:val="center"/>
        <w:rPr>
          <w:rFonts w:ascii="Bookman Old Style" w:hAnsi="Bookman Old Style"/>
          <w:lang w:val="es-CO"/>
        </w:rPr>
      </w:pPr>
      <w:r w:rsidRPr="009B4403">
        <w:rPr>
          <w:noProof/>
          <w:lang w:val="es-CO" w:eastAsia="es-CO"/>
        </w:rPr>
        <w:drawing>
          <wp:inline distT="0" distB="0" distL="0" distR="0">
            <wp:extent cx="4859020" cy="70929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9020" cy="709295"/>
                    </a:xfrm>
                    <a:prstGeom prst="rect">
                      <a:avLst/>
                    </a:prstGeom>
                    <a:noFill/>
                    <a:ln>
                      <a:noFill/>
                    </a:ln>
                  </pic:spPr>
                </pic:pic>
              </a:graphicData>
            </a:graphic>
          </wp:inline>
        </w:drawing>
      </w:r>
    </w:p>
    <w:p w:rsidR="000F3DBC" w:rsidRPr="00BA7714" w:rsidRDefault="000F3DBC" w:rsidP="000D1BCD">
      <w:pPr>
        <w:widowControl w:val="0"/>
        <w:adjustRightInd w:val="0"/>
        <w:ind w:left="0"/>
        <w:jc w:val="both"/>
        <w:textAlignment w:val="baseline"/>
        <w:rPr>
          <w:rFonts w:ascii="Bookman Old Style" w:hAnsi="Bookman Old Style"/>
          <w:lang w:val="es-CO"/>
        </w:rPr>
      </w:pPr>
    </w:p>
    <w:p w:rsidR="000F3DBC" w:rsidRDefault="000F3DBC" w:rsidP="000F3DBC">
      <w:pPr>
        <w:widowControl w:val="0"/>
        <w:numPr>
          <w:ilvl w:val="0"/>
          <w:numId w:val="16"/>
        </w:numPr>
        <w:adjustRightInd w:val="0"/>
        <w:jc w:val="both"/>
        <w:textAlignment w:val="baseline"/>
        <w:rPr>
          <w:rFonts w:ascii="Bookman Old Style" w:hAnsi="Bookman Old Style"/>
        </w:rPr>
      </w:pPr>
      <w:r>
        <w:rPr>
          <w:rFonts w:ascii="Bookman Old Style" w:hAnsi="Bookman Old Style"/>
        </w:rPr>
        <w:t>El artículo 5 de la Resolución CREG 11</w:t>
      </w:r>
      <w:r w:rsidR="009B4403">
        <w:rPr>
          <w:rFonts w:ascii="Bookman Old Style" w:hAnsi="Bookman Old Style"/>
        </w:rPr>
        <w:t>6</w:t>
      </w:r>
      <w:r>
        <w:rPr>
          <w:rFonts w:ascii="Bookman Old Style" w:hAnsi="Bookman Old Style"/>
        </w:rPr>
        <w:t xml:space="preserve"> de 2009 queda así:</w:t>
      </w:r>
    </w:p>
    <w:p w:rsidR="000F3DBC" w:rsidRDefault="000F3DBC" w:rsidP="000D1BCD">
      <w:pPr>
        <w:widowControl w:val="0"/>
        <w:adjustRightInd w:val="0"/>
        <w:ind w:left="0"/>
        <w:jc w:val="both"/>
        <w:textAlignment w:val="baseline"/>
        <w:rPr>
          <w:rFonts w:ascii="Bookman Old Style" w:hAnsi="Bookman Old Style"/>
        </w:rPr>
      </w:pPr>
    </w:p>
    <w:p w:rsidR="000F3DBC" w:rsidRPr="00817F7A" w:rsidRDefault="000F3DBC" w:rsidP="000F3DBC">
      <w:pPr>
        <w:widowControl w:val="0"/>
        <w:adjustRightInd w:val="0"/>
        <w:jc w:val="both"/>
        <w:textAlignment w:val="baseline"/>
        <w:rPr>
          <w:rFonts w:ascii="Bookman Old Style" w:hAnsi="Bookman Old Style"/>
        </w:rPr>
      </w:pPr>
      <w:r w:rsidRPr="00817F7A">
        <w:rPr>
          <w:rFonts w:ascii="Bookman Old Style" w:hAnsi="Bookman Old Style"/>
          <w:b/>
        </w:rPr>
        <w:t xml:space="preserve">Artículo 5. Costos de reposición de la inversión. </w:t>
      </w:r>
      <w:r w:rsidRPr="00817F7A">
        <w:rPr>
          <w:rFonts w:ascii="Bookman Old Style" w:hAnsi="Bookman Old Style"/>
        </w:rPr>
        <w:t xml:space="preserve">Los costos de reposición de la inversión del OR </w:t>
      </w:r>
      <w:r w:rsidR="009D3DB5" w:rsidRPr="00623441">
        <w:rPr>
          <w:rFonts w:ascii="Bookman Old Style" w:hAnsi="Bookman Old Style"/>
          <w:bCs/>
        </w:rPr>
        <w:t>Empresa</w:t>
      </w:r>
      <w:r w:rsidR="009D3DB5">
        <w:rPr>
          <w:rFonts w:ascii="Bookman Old Style" w:hAnsi="Bookman Old Style"/>
          <w:bCs/>
        </w:rPr>
        <w:t>s</w:t>
      </w:r>
      <w:r w:rsidR="009D3DB5" w:rsidRPr="00623441">
        <w:rPr>
          <w:rFonts w:ascii="Bookman Old Style" w:hAnsi="Bookman Old Style"/>
          <w:bCs/>
        </w:rPr>
        <w:t xml:space="preserve"> </w:t>
      </w:r>
      <w:r w:rsidR="009D3DB5">
        <w:rPr>
          <w:rFonts w:ascii="Bookman Old Style" w:hAnsi="Bookman Old Style"/>
          <w:bCs/>
        </w:rPr>
        <w:t>Municipales de Cali</w:t>
      </w:r>
      <w:r w:rsidR="00A907B0">
        <w:rPr>
          <w:rFonts w:ascii="Bookman Old Style" w:hAnsi="Bookman Old Style"/>
          <w:bCs/>
        </w:rPr>
        <w:t>, EMCALI</w:t>
      </w:r>
      <w:r w:rsidR="009D3DB5" w:rsidRPr="00623441">
        <w:rPr>
          <w:rFonts w:ascii="Bookman Old Style" w:hAnsi="Bookman Old Style"/>
          <w:bCs/>
        </w:rPr>
        <w:t xml:space="preserve"> </w:t>
      </w:r>
      <w:r w:rsidR="009D3DB5">
        <w:rPr>
          <w:rFonts w:ascii="Bookman Old Style" w:hAnsi="Bookman Old Style"/>
          <w:bCs/>
        </w:rPr>
        <w:t>E.I.C.E</w:t>
      </w:r>
      <w:r w:rsidR="009D3DB5" w:rsidRPr="00623441">
        <w:rPr>
          <w:rFonts w:ascii="Bookman Old Style" w:hAnsi="Bookman Old Style"/>
          <w:bCs/>
        </w:rPr>
        <w:t>. E.S.P.</w:t>
      </w:r>
      <w:r w:rsidR="009D3DB5">
        <w:rPr>
          <w:rFonts w:ascii="Bookman Old Style" w:hAnsi="Bookman Old Style"/>
        </w:rPr>
        <w:t xml:space="preserve">, </w:t>
      </w:r>
      <w:r w:rsidRPr="00817F7A">
        <w:rPr>
          <w:rFonts w:ascii="Bookman Old Style" w:hAnsi="Bookman Old Style"/>
        </w:rPr>
        <w:t>para cada nivel de tensión, calculados en la forma establecida en la Resolución CREG 097 de 2008, son los siguientes:</w:t>
      </w:r>
    </w:p>
    <w:p w:rsidR="000F3DBC" w:rsidRPr="00817F7A" w:rsidRDefault="009B4403" w:rsidP="000F3DBC">
      <w:pPr>
        <w:widowControl w:val="0"/>
        <w:adjustRightInd w:val="0"/>
        <w:jc w:val="center"/>
        <w:textAlignment w:val="baseline"/>
        <w:rPr>
          <w:rFonts w:ascii="Bookman Old Style" w:hAnsi="Bookman Old Style"/>
        </w:rPr>
      </w:pPr>
      <w:r w:rsidRPr="009B4403">
        <w:rPr>
          <w:noProof/>
          <w:lang w:val="es-CO" w:eastAsia="es-CO"/>
        </w:rPr>
        <w:drawing>
          <wp:inline distT="0" distB="0" distL="0" distR="0">
            <wp:extent cx="4859020" cy="1248410"/>
            <wp:effectExtent l="0" t="0" r="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9020" cy="1248410"/>
                    </a:xfrm>
                    <a:prstGeom prst="rect">
                      <a:avLst/>
                    </a:prstGeom>
                    <a:noFill/>
                    <a:ln>
                      <a:noFill/>
                    </a:ln>
                  </pic:spPr>
                </pic:pic>
              </a:graphicData>
            </a:graphic>
          </wp:inline>
        </w:drawing>
      </w:r>
    </w:p>
    <w:p w:rsidR="000F3DBC" w:rsidRDefault="000F3DBC" w:rsidP="000D1BCD">
      <w:pPr>
        <w:widowControl w:val="0"/>
        <w:adjustRightInd w:val="0"/>
        <w:ind w:left="0"/>
        <w:jc w:val="both"/>
        <w:textAlignment w:val="baseline"/>
        <w:rPr>
          <w:rFonts w:ascii="Bookman Old Style" w:hAnsi="Bookman Old Style"/>
        </w:rPr>
      </w:pPr>
    </w:p>
    <w:p w:rsidR="00BA7714" w:rsidRPr="007F735F" w:rsidRDefault="000F3DBC" w:rsidP="00BA7714">
      <w:pPr>
        <w:widowControl w:val="0"/>
        <w:numPr>
          <w:ilvl w:val="0"/>
          <w:numId w:val="16"/>
        </w:numPr>
        <w:adjustRightInd w:val="0"/>
        <w:jc w:val="both"/>
        <w:textAlignment w:val="baseline"/>
        <w:rPr>
          <w:rFonts w:ascii="Bookman Old Style" w:hAnsi="Bookman Old Style"/>
        </w:rPr>
      </w:pPr>
      <w:r w:rsidRPr="00BB1387">
        <w:rPr>
          <w:rFonts w:ascii="Bookman Old Style" w:hAnsi="Bookman Old Style"/>
          <w:b/>
        </w:rPr>
        <w:t>Vigencia.</w:t>
      </w:r>
      <w:r w:rsidRPr="007F735F">
        <w:rPr>
          <w:rFonts w:ascii="Bookman Old Style" w:hAnsi="Bookman Old Style"/>
        </w:rPr>
        <w:t xml:space="preserve"> </w:t>
      </w:r>
      <w:r w:rsidR="00BA7714" w:rsidRPr="00417564">
        <w:rPr>
          <w:rFonts w:ascii="Bookman Old Style" w:hAnsi="Bookman Old Style"/>
        </w:rPr>
        <w:t xml:space="preserve">De conformidad con lo previsto por el artículo 19 de la Resolución CREG 097 de 2008, los cargos y valores </w:t>
      </w:r>
      <w:r w:rsidR="00BA7714">
        <w:rPr>
          <w:rFonts w:ascii="Bookman Old Style" w:hAnsi="Bookman Old Style"/>
        </w:rPr>
        <w:t xml:space="preserve">aquí </w:t>
      </w:r>
      <w:r w:rsidR="00BA7714" w:rsidRPr="00417564">
        <w:rPr>
          <w:rFonts w:ascii="Bookman Old Style" w:hAnsi="Bookman Old Style"/>
        </w:rPr>
        <w:t xml:space="preserve">aprobados estarán vigentes desde la fecha en que quede en firme </w:t>
      </w:r>
      <w:r w:rsidR="00BA7714">
        <w:rPr>
          <w:rFonts w:ascii="Bookman Old Style" w:hAnsi="Bookman Old Style"/>
        </w:rPr>
        <w:t xml:space="preserve">la presente resolución </w:t>
      </w:r>
      <w:r w:rsidR="00BA7714" w:rsidRPr="00417564">
        <w:rPr>
          <w:rFonts w:ascii="Bookman Old Style" w:hAnsi="Bookman Old Style"/>
        </w:rPr>
        <w:t xml:space="preserve">y </w:t>
      </w:r>
      <w:r w:rsidR="00BA7714">
        <w:rPr>
          <w:rFonts w:ascii="Bookman Old Style" w:hAnsi="Bookman Old Style"/>
        </w:rPr>
        <w:t xml:space="preserve">por el periodo que establezca la regulación, sin perjuicio de las actualizaciones a que haya lugar. </w:t>
      </w:r>
      <w:r w:rsidR="00BA7714" w:rsidRPr="00417564">
        <w:rPr>
          <w:rFonts w:ascii="Bookman Old Style" w:hAnsi="Bookman Old Style"/>
        </w:rPr>
        <w:t>Vencido su período de vigencia, continuarán rigiendo hasta que la Comisión apruebe los nuevos.</w:t>
      </w:r>
    </w:p>
    <w:p w:rsidR="000F3DBC" w:rsidRPr="00BB1387" w:rsidRDefault="000F3DBC" w:rsidP="00BA7714">
      <w:pPr>
        <w:widowControl w:val="0"/>
        <w:numPr>
          <w:ilvl w:val="0"/>
          <w:numId w:val="16"/>
        </w:numPr>
        <w:adjustRightInd w:val="0"/>
        <w:jc w:val="both"/>
        <w:textAlignment w:val="baseline"/>
        <w:rPr>
          <w:rFonts w:ascii="Bookman Old Style" w:hAnsi="Bookman Old Style"/>
          <w:b/>
        </w:rPr>
      </w:pPr>
      <w:r w:rsidRPr="00BB1387">
        <w:rPr>
          <w:rFonts w:ascii="Bookman Old Style" w:hAnsi="Bookman Old Style"/>
          <w:b/>
        </w:rPr>
        <w:lastRenderedPageBreak/>
        <w:t xml:space="preserve">Recursos. </w:t>
      </w:r>
      <w:r w:rsidRPr="00BB1387">
        <w:rPr>
          <w:rFonts w:ascii="Bookman Old Style" w:hAnsi="Bookman Old Style"/>
        </w:rPr>
        <w:t xml:space="preserve">La presente Resolución deberá notificarse a </w:t>
      </w:r>
      <w:r w:rsidR="009D3DB5" w:rsidRPr="00623441">
        <w:rPr>
          <w:rFonts w:ascii="Bookman Old Style" w:hAnsi="Bookman Old Style"/>
          <w:bCs/>
        </w:rPr>
        <w:t>Empresa</w:t>
      </w:r>
      <w:r w:rsidR="009D3DB5">
        <w:rPr>
          <w:rFonts w:ascii="Bookman Old Style" w:hAnsi="Bookman Old Style"/>
          <w:bCs/>
        </w:rPr>
        <w:t>s</w:t>
      </w:r>
      <w:r w:rsidR="009D3DB5" w:rsidRPr="00623441">
        <w:rPr>
          <w:rFonts w:ascii="Bookman Old Style" w:hAnsi="Bookman Old Style"/>
          <w:bCs/>
        </w:rPr>
        <w:t xml:space="preserve"> </w:t>
      </w:r>
      <w:r w:rsidR="009D3DB5">
        <w:rPr>
          <w:rFonts w:ascii="Bookman Old Style" w:hAnsi="Bookman Old Style"/>
          <w:bCs/>
        </w:rPr>
        <w:t>Municipales de Cali</w:t>
      </w:r>
      <w:r w:rsidR="009D3DB5" w:rsidRPr="00623441">
        <w:rPr>
          <w:rFonts w:ascii="Bookman Old Style" w:hAnsi="Bookman Old Style"/>
          <w:bCs/>
        </w:rPr>
        <w:t xml:space="preserve"> </w:t>
      </w:r>
      <w:r w:rsidR="0029029D">
        <w:rPr>
          <w:rFonts w:ascii="Bookman Old Style" w:hAnsi="Bookman Old Style"/>
          <w:bCs/>
        </w:rPr>
        <w:t xml:space="preserve">EMCALI, </w:t>
      </w:r>
      <w:r w:rsidR="009D3DB5">
        <w:rPr>
          <w:rFonts w:ascii="Bookman Old Style" w:hAnsi="Bookman Old Style"/>
          <w:bCs/>
        </w:rPr>
        <w:t>E.I.C.E</w:t>
      </w:r>
      <w:r w:rsidR="009D3DB5" w:rsidRPr="00623441">
        <w:rPr>
          <w:rFonts w:ascii="Bookman Old Style" w:hAnsi="Bookman Old Style"/>
          <w:bCs/>
        </w:rPr>
        <w:t>. E.S.P.</w:t>
      </w:r>
      <w:r w:rsidR="009D3DB5">
        <w:rPr>
          <w:rFonts w:ascii="Bookman Old Style" w:hAnsi="Bookman Old Style"/>
        </w:rPr>
        <w:t xml:space="preserve"> </w:t>
      </w:r>
      <w:r>
        <w:rPr>
          <w:rFonts w:ascii="Bookman Old Style" w:hAnsi="Bookman Old Style"/>
        </w:rPr>
        <w:t xml:space="preserve">y publicarse en el </w:t>
      </w:r>
      <w:r w:rsidRPr="00985543">
        <w:rPr>
          <w:rFonts w:ascii="Bookman Old Style" w:hAnsi="Bookman Old Style"/>
          <w:i/>
        </w:rPr>
        <w:t>Diario Oficial</w:t>
      </w:r>
      <w:r>
        <w:rPr>
          <w:rFonts w:ascii="Bookman Old Style" w:hAnsi="Bookman Old Style"/>
        </w:rPr>
        <w:t>.</w:t>
      </w:r>
      <w:r w:rsidRPr="00BB1387">
        <w:rPr>
          <w:rFonts w:ascii="Bookman Old Style" w:hAnsi="Bookman Old Style"/>
        </w:rPr>
        <w:t xml:space="preserve"> Contra lo dispuesto en este acto procede el recurso de reposición, el cual se podrá interponer ante la Dirección Ejecutiva de la CREG dentro de los cinco (5) días hábiles siguientes a la fecha de su notificación.</w:t>
      </w:r>
    </w:p>
    <w:p w:rsidR="000F3DBC" w:rsidRPr="006B71CD" w:rsidRDefault="000F3DBC" w:rsidP="000D1BCD">
      <w:pPr>
        <w:widowControl w:val="0"/>
        <w:adjustRightInd w:val="0"/>
        <w:ind w:left="0"/>
        <w:jc w:val="both"/>
        <w:textAlignment w:val="baseline"/>
        <w:rPr>
          <w:rFonts w:ascii="Bookman Old Style" w:hAnsi="Bookman Old Style"/>
        </w:rPr>
      </w:pPr>
    </w:p>
    <w:p w:rsidR="000D6B1D" w:rsidRDefault="000D6B1D" w:rsidP="000F3DBC">
      <w:pPr>
        <w:ind w:left="0"/>
        <w:jc w:val="center"/>
        <w:rPr>
          <w:rFonts w:ascii="Bookman Old Style" w:hAnsi="Bookman Old Style"/>
          <w:b/>
        </w:rPr>
      </w:pPr>
    </w:p>
    <w:p w:rsidR="000F3DBC" w:rsidRPr="000058F4" w:rsidRDefault="000F3DBC" w:rsidP="000F3DBC">
      <w:pPr>
        <w:ind w:left="0"/>
        <w:jc w:val="center"/>
        <w:rPr>
          <w:rFonts w:ascii="Bookman Old Style" w:hAnsi="Bookman Old Style"/>
          <w:b/>
        </w:rPr>
      </w:pPr>
      <w:r w:rsidRPr="000058F4">
        <w:rPr>
          <w:rFonts w:ascii="Bookman Old Style" w:hAnsi="Bookman Old Style"/>
          <w:b/>
        </w:rPr>
        <w:t>NOTIFÍQUESE</w:t>
      </w:r>
      <w:r>
        <w:rPr>
          <w:rFonts w:ascii="Bookman Old Style" w:hAnsi="Bookman Old Style"/>
          <w:b/>
        </w:rPr>
        <w:t>, PUBLÍQUESE</w:t>
      </w:r>
      <w:r w:rsidRPr="000058F4">
        <w:rPr>
          <w:rFonts w:ascii="Bookman Old Style" w:hAnsi="Bookman Old Style"/>
          <w:b/>
        </w:rPr>
        <w:t xml:space="preserve"> Y CÚMPLASE</w:t>
      </w:r>
    </w:p>
    <w:p w:rsidR="000F3DBC" w:rsidRPr="000058F4" w:rsidRDefault="000F3DBC" w:rsidP="000F3DBC">
      <w:pPr>
        <w:ind w:left="0"/>
        <w:rPr>
          <w:rFonts w:ascii="Bookman Old Style" w:hAnsi="Bookman Old Style"/>
        </w:rPr>
      </w:pPr>
    </w:p>
    <w:p w:rsidR="000F3DBC" w:rsidRPr="000058F4" w:rsidRDefault="000F3DBC" w:rsidP="000F3DBC">
      <w:pPr>
        <w:ind w:left="0"/>
        <w:rPr>
          <w:rFonts w:ascii="Bookman Old Style" w:hAnsi="Bookman Old Style"/>
        </w:rPr>
      </w:pPr>
      <w:r w:rsidRPr="000058F4">
        <w:rPr>
          <w:rFonts w:ascii="Bookman Old Style" w:hAnsi="Bookman Old Style"/>
        </w:rPr>
        <w:t xml:space="preserve">Dada en Bogotá. D. C., a </w:t>
      </w:r>
    </w:p>
    <w:p w:rsidR="000F3DBC" w:rsidRDefault="000F3DBC" w:rsidP="000D1BCD">
      <w:pPr>
        <w:ind w:left="0"/>
        <w:rPr>
          <w:rFonts w:ascii="Bookman Old Style" w:hAnsi="Bookman Old Style"/>
        </w:rPr>
      </w:pPr>
    </w:p>
    <w:p w:rsidR="00BA7714" w:rsidRDefault="00BA7714" w:rsidP="000D1BCD">
      <w:pPr>
        <w:ind w:left="0"/>
        <w:rPr>
          <w:rFonts w:ascii="Bookman Old Style" w:hAnsi="Bookman Old Style"/>
        </w:rPr>
      </w:pPr>
    </w:p>
    <w:p w:rsidR="000D6B1D" w:rsidRDefault="000D6B1D" w:rsidP="000D1BCD">
      <w:pPr>
        <w:ind w:left="0"/>
        <w:rPr>
          <w:rFonts w:ascii="Bookman Old Style" w:hAnsi="Bookman Old Style"/>
        </w:rPr>
      </w:pPr>
    </w:p>
    <w:p w:rsidR="000D6B1D" w:rsidRDefault="000D6B1D" w:rsidP="000D1BCD">
      <w:pPr>
        <w:ind w:left="0"/>
        <w:rPr>
          <w:rFonts w:ascii="Bookman Old Style" w:hAnsi="Bookman Old Style"/>
        </w:rPr>
      </w:pPr>
    </w:p>
    <w:p w:rsidR="000D6B1D" w:rsidRDefault="000D6B1D" w:rsidP="000D1BCD">
      <w:pPr>
        <w:ind w:left="0"/>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0D6B1D" w:rsidRPr="00774BBC" w:rsidTr="00460372">
        <w:trPr>
          <w:tblCellSpacing w:w="0" w:type="dxa"/>
          <w:jc w:val="center"/>
        </w:trPr>
        <w:tc>
          <w:tcPr>
            <w:tcW w:w="5529" w:type="dxa"/>
            <w:hideMark/>
          </w:tcPr>
          <w:p w:rsidR="000D6B1D" w:rsidRPr="00774BBC" w:rsidRDefault="000D6B1D" w:rsidP="00460372">
            <w:pPr>
              <w:ind w:left="66"/>
              <w:jc w:val="center"/>
              <w:rPr>
                <w:rFonts w:ascii="Bookman Old Style" w:hAnsi="Bookman Old Style" w:cs="Arial"/>
                <w:b/>
                <w:spacing w:val="-3"/>
              </w:rPr>
            </w:pPr>
            <w:r w:rsidRPr="00774BBC">
              <w:rPr>
                <w:rFonts w:ascii="Bookman Old Style" w:hAnsi="Bookman Old Style" w:cs="Arial"/>
                <w:b/>
                <w:spacing w:val="-3"/>
              </w:rPr>
              <w:t>RUTTY PAOLA ORTIZ JARA</w:t>
            </w:r>
          </w:p>
        </w:tc>
        <w:tc>
          <w:tcPr>
            <w:tcW w:w="3969" w:type="dxa"/>
            <w:hideMark/>
          </w:tcPr>
          <w:p w:rsidR="000D6B1D" w:rsidRPr="00774BBC" w:rsidRDefault="000D6B1D" w:rsidP="00460372">
            <w:pPr>
              <w:ind w:left="89"/>
              <w:jc w:val="center"/>
              <w:rPr>
                <w:rFonts w:ascii="Bookman Old Style" w:hAnsi="Bookman Old Style" w:cs="Arial"/>
                <w:b/>
                <w:spacing w:val="-3"/>
              </w:rPr>
            </w:pPr>
            <w:r w:rsidRPr="008C44EE">
              <w:rPr>
                <w:rFonts w:ascii="Bookman Old Style" w:hAnsi="Bookman Old Style" w:cs="Arial"/>
                <w:b/>
                <w:spacing w:val="-3"/>
              </w:rPr>
              <w:t>GERM</w:t>
            </w:r>
            <w:r>
              <w:rPr>
                <w:rFonts w:ascii="Bookman Old Style" w:hAnsi="Bookman Old Style" w:cs="Arial"/>
                <w:b/>
                <w:spacing w:val="-3"/>
              </w:rPr>
              <w:t>Á</w:t>
            </w:r>
            <w:r w:rsidRPr="008C44EE">
              <w:rPr>
                <w:rFonts w:ascii="Bookman Old Style" w:hAnsi="Bookman Old Style" w:cs="Arial"/>
                <w:b/>
                <w:spacing w:val="-3"/>
              </w:rPr>
              <w:t>N CASTRO FERREIRA</w:t>
            </w:r>
          </w:p>
        </w:tc>
      </w:tr>
      <w:tr w:rsidR="000D6B1D" w:rsidRPr="00774BBC" w:rsidTr="00460372">
        <w:trPr>
          <w:tblCellSpacing w:w="0" w:type="dxa"/>
          <w:jc w:val="center"/>
        </w:trPr>
        <w:tc>
          <w:tcPr>
            <w:tcW w:w="5529" w:type="dxa"/>
            <w:hideMark/>
          </w:tcPr>
          <w:p w:rsidR="000D6B1D" w:rsidRPr="00774BBC" w:rsidRDefault="000D6B1D" w:rsidP="00460372">
            <w:pPr>
              <w:ind w:left="66"/>
              <w:jc w:val="center"/>
              <w:rPr>
                <w:rFonts w:ascii="Bookman Old Style" w:eastAsia="Arial Unicode MS" w:hAnsi="Bookman Old Style" w:cs="Arial"/>
                <w:color w:val="000000"/>
              </w:rPr>
            </w:pPr>
            <w:r w:rsidRPr="00774BBC">
              <w:rPr>
                <w:rFonts w:ascii="Bookman Old Style" w:hAnsi="Bookman Old Style" w:cs="Arial"/>
                <w:spacing w:val="-3"/>
              </w:rPr>
              <w:t>Delegada del Ministro de Minas y Energía Viceministra de Energía</w:t>
            </w:r>
          </w:p>
        </w:tc>
        <w:tc>
          <w:tcPr>
            <w:tcW w:w="3969" w:type="dxa"/>
            <w:hideMark/>
          </w:tcPr>
          <w:p w:rsidR="000D6B1D" w:rsidRPr="00774BBC" w:rsidRDefault="000D6B1D" w:rsidP="00460372">
            <w:pPr>
              <w:jc w:val="center"/>
              <w:rPr>
                <w:rFonts w:ascii="Bookman Old Style" w:eastAsia="Arial Unicode MS" w:hAnsi="Bookman Old Style" w:cs="Arial"/>
                <w:color w:val="000000"/>
              </w:rPr>
            </w:pPr>
            <w:r w:rsidRPr="00774BBC">
              <w:rPr>
                <w:rFonts w:ascii="Bookman Old Style" w:hAnsi="Bookman Old Style" w:cs="Arial"/>
                <w:spacing w:val="-3"/>
              </w:rPr>
              <w:t>Director Ejecutivo</w:t>
            </w:r>
          </w:p>
        </w:tc>
      </w:tr>
      <w:tr w:rsidR="000D6B1D" w:rsidRPr="00774BBC" w:rsidTr="00460372">
        <w:trPr>
          <w:tblCellSpacing w:w="0" w:type="dxa"/>
          <w:jc w:val="center"/>
        </w:trPr>
        <w:tc>
          <w:tcPr>
            <w:tcW w:w="5529" w:type="dxa"/>
            <w:hideMark/>
          </w:tcPr>
          <w:p w:rsidR="000D6B1D" w:rsidRPr="00774BBC" w:rsidRDefault="000D6B1D" w:rsidP="00460372">
            <w:pPr>
              <w:ind w:left="66"/>
              <w:jc w:val="center"/>
              <w:rPr>
                <w:rFonts w:ascii="Bookman Old Style" w:eastAsia="Arial Unicode MS" w:hAnsi="Bookman Old Style" w:cs="Arial"/>
                <w:color w:val="000000"/>
              </w:rPr>
            </w:pPr>
            <w:r w:rsidRPr="00774BBC">
              <w:rPr>
                <w:rFonts w:ascii="Bookman Old Style" w:hAnsi="Bookman Old Style" w:cs="Arial"/>
                <w:spacing w:val="-3"/>
              </w:rPr>
              <w:t>Presidente</w:t>
            </w:r>
          </w:p>
        </w:tc>
        <w:tc>
          <w:tcPr>
            <w:tcW w:w="3969" w:type="dxa"/>
          </w:tcPr>
          <w:p w:rsidR="000D6B1D" w:rsidRPr="00774BBC" w:rsidRDefault="000D6B1D" w:rsidP="00460372">
            <w:pPr>
              <w:jc w:val="center"/>
              <w:rPr>
                <w:rFonts w:ascii="Bookman Old Style" w:eastAsia="Arial Unicode MS" w:hAnsi="Bookman Old Style" w:cs="Arial"/>
                <w:color w:val="000000"/>
              </w:rPr>
            </w:pPr>
          </w:p>
        </w:tc>
      </w:tr>
    </w:tbl>
    <w:p w:rsidR="00374477" w:rsidRDefault="00374477" w:rsidP="000D1BCD">
      <w:pPr>
        <w:ind w:left="0"/>
        <w:rPr>
          <w:rFonts w:ascii="Bookman Old Style" w:hAnsi="Bookman Old Style"/>
        </w:rPr>
      </w:pPr>
    </w:p>
    <w:p w:rsidR="00E433F6" w:rsidRPr="000D1BCD" w:rsidRDefault="00E433F6" w:rsidP="00BA7714">
      <w:pPr>
        <w:ind w:left="0"/>
        <w:rPr>
          <w:sz w:val="16"/>
        </w:rPr>
      </w:pPr>
    </w:p>
    <w:sectPr w:rsidR="00E433F6" w:rsidRPr="000D1BCD" w:rsidSect="005A59EF">
      <w:headerReference w:type="default" r:id="rId15"/>
      <w:headerReference w:type="first" r:id="rId16"/>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C1F" w:rsidRDefault="00116C1F">
      <w:r>
        <w:separator/>
      </w:r>
    </w:p>
  </w:endnote>
  <w:endnote w:type="continuationSeparator" w:id="0">
    <w:p w:rsidR="00116C1F" w:rsidRDefault="0011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C1F" w:rsidRDefault="00116C1F">
      <w:r>
        <w:separator/>
      </w:r>
    </w:p>
  </w:footnote>
  <w:footnote w:type="continuationSeparator" w:id="0">
    <w:p w:rsidR="00116C1F" w:rsidRDefault="00116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63A" w:rsidRDefault="00E4263A" w:rsidP="00951F79">
    <w:pPr>
      <w:pStyle w:val="Ttulo1"/>
      <w:ind w:right="6"/>
      <w:jc w:val="left"/>
      <w:rPr>
        <w:rFonts w:ascii="Bookman Old Style" w:hAnsi="Bookman Old Style" w:cs="Arial"/>
        <w:b w:val="0"/>
        <w:sz w:val="22"/>
        <w:szCs w:val="22"/>
      </w:rPr>
    </w:pPr>
  </w:p>
  <w:p w:rsidR="00E4263A" w:rsidRPr="00951F79" w:rsidRDefault="00E4263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679F5">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679F5">
      <w:fldChar w:fldCharType="begin"/>
    </w:r>
    <w:r w:rsidR="003679F5">
      <w:instrText xml:space="preserve"> NUMPAGES  \* MERGEFORMAT </w:instrText>
    </w:r>
    <w:r w:rsidR="003679F5">
      <w:fldChar w:fldCharType="separate"/>
    </w:r>
    <w:r w:rsidR="003679F5" w:rsidRPr="003679F5">
      <w:rPr>
        <w:rFonts w:ascii="Bookman Old Style" w:hAnsi="Bookman Old Style" w:cs="Arial"/>
        <w:b w:val="0"/>
        <w:noProof/>
        <w:sz w:val="22"/>
        <w:szCs w:val="22"/>
      </w:rPr>
      <w:t>5</w:t>
    </w:r>
    <w:r w:rsidR="003679F5">
      <w:rPr>
        <w:rFonts w:ascii="Bookman Old Style" w:hAnsi="Bookman Old Style" w:cs="Arial"/>
        <w:b w:val="0"/>
        <w:noProof/>
        <w:sz w:val="22"/>
        <w:szCs w:val="22"/>
      </w:rPr>
      <w:fldChar w:fldCharType="end"/>
    </w:r>
  </w:p>
  <w:p w:rsidR="00E4263A" w:rsidRDefault="00E4263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3E88E6C" wp14:editId="7BAC9D0C">
              <wp:simplePos x="0" y="0"/>
              <wp:positionH relativeFrom="column">
                <wp:posOffset>-175260</wp:posOffset>
              </wp:positionH>
              <wp:positionV relativeFrom="paragraph">
                <wp:posOffset>139065</wp:posOffset>
              </wp:positionV>
              <wp:extent cx="6267450" cy="9900920"/>
              <wp:effectExtent l="15240" t="15240" r="13335" b="184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A3F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112462" w:rsidRPr="000D6B1D" w:rsidRDefault="00112462" w:rsidP="00112462">
    <w:pPr>
      <w:pStyle w:val="Textodebloque"/>
      <w:ind w:left="0" w:right="51"/>
      <w:rPr>
        <w:rFonts w:ascii="Bookman Old Style" w:hAnsi="Bookman Old Style"/>
        <w:sz w:val="22"/>
        <w:szCs w:val="22"/>
      </w:rPr>
    </w:pPr>
    <w:r w:rsidRPr="000D6B1D">
      <w:rPr>
        <w:rFonts w:ascii="Bookman Old Style" w:hAnsi="Bookman Old Style"/>
        <w:sz w:val="22"/>
        <w:szCs w:val="22"/>
      </w:rPr>
      <w:t xml:space="preserve">Por la cual se actualiza el Costo Anual por el uso de los Activos de Nivel de Tensión 4 operados por </w:t>
    </w:r>
    <w:r w:rsidRPr="000D6B1D">
      <w:rPr>
        <w:rFonts w:ascii="Bookman Old Style" w:hAnsi="Bookman Old Style"/>
        <w:bCs/>
        <w:sz w:val="22"/>
        <w:szCs w:val="22"/>
      </w:rPr>
      <w:t>Empresas Municipales de Cali, EMCALI E.I.C.E. E.S.P.</w:t>
    </w:r>
    <w:r w:rsidRPr="000D6B1D">
      <w:rPr>
        <w:rFonts w:ascii="Bookman Old Style" w:hAnsi="Bookman Old Style"/>
        <w:sz w:val="22"/>
        <w:szCs w:val="22"/>
      </w:rPr>
      <w:t>, en el Sistema de Transmisión Regional, STR.</w:t>
    </w:r>
  </w:p>
  <w:p w:rsidR="00CD29FE" w:rsidRDefault="00CD29FE" w:rsidP="00CD29FE">
    <w:pPr>
      <w:pStyle w:val="Textodebloque"/>
      <w:pBdr>
        <w:top w:val="single" w:sz="4" w:space="1" w:color="auto"/>
      </w:pBdr>
      <w:spacing w:after="0"/>
      <w:ind w:left="0" w:right="51"/>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63A" w:rsidRDefault="00E4263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4263A" w:rsidRDefault="00E4263A">
    <w:pPr>
      <w:pStyle w:val="Encabezado"/>
      <w:jc w:val="center"/>
      <w:rPr>
        <w:rFonts w:ascii="Arial" w:hAnsi="Arial" w:cs="Arial"/>
        <w:spacing w:val="20"/>
        <w:sz w:val="20"/>
      </w:rPr>
    </w:pPr>
  </w:p>
  <w:p w:rsidR="00E4263A" w:rsidRDefault="00E4263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811D111" wp14:editId="4E8E4ED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31FF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78775C2"/>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1116C6"/>
    <w:multiLevelType w:val="hybridMultilevel"/>
    <w:tmpl w:val="BA3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9"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0"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2"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E10576E"/>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7"/>
  </w:num>
  <w:num w:numId="4">
    <w:abstractNumId w:val="6"/>
  </w:num>
  <w:num w:numId="5">
    <w:abstractNumId w:val="12"/>
  </w:num>
  <w:num w:numId="6">
    <w:abstractNumId w:val="2"/>
  </w:num>
  <w:num w:numId="7">
    <w:abstractNumId w:val="1"/>
  </w:num>
  <w:num w:numId="8">
    <w:abstractNumId w:val="15"/>
  </w:num>
  <w:num w:numId="9">
    <w:abstractNumId w:val="14"/>
  </w:num>
  <w:num w:numId="10">
    <w:abstractNumId w:val="10"/>
  </w:num>
  <w:num w:numId="11">
    <w:abstractNumId w:val="18"/>
  </w:num>
  <w:num w:numId="12">
    <w:abstractNumId w:val="16"/>
  </w:num>
  <w:num w:numId="13">
    <w:abstractNumId w:val="7"/>
  </w:num>
  <w:num w:numId="14">
    <w:abstractNumId w:val="0"/>
  </w:num>
  <w:num w:numId="15">
    <w:abstractNumId w:val="8"/>
  </w:num>
  <w:num w:numId="16">
    <w:abstractNumId w:val="11"/>
  </w:num>
  <w:num w:numId="17">
    <w:abstractNumId w:val="5"/>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58F4"/>
    <w:rsid w:val="00006AE2"/>
    <w:rsid w:val="000076A1"/>
    <w:rsid w:val="00012259"/>
    <w:rsid w:val="00025383"/>
    <w:rsid w:val="000402B0"/>
    <w:rsid w:val="000475FF"/>
    <w:rsid w:val="00063657"/>
    <w:rsid w:val="000658B0"/>
    <w:rsid w:val="00074836"/>
    <w:rsid w:val="00076680"/>
    <w:rsid w:val="0007691B"/>
    <w:rsid w:val="0008073E"/>
    <w:rsid w:val="00081F53"/>
    <w:rsid w:val="00091CDB"/>
    <w:rsid w:val="00094A30"/>
    <w:rsid w:val="000A19AC"/>
    <w:rsid w:val="000A45C5"/>
    <w:rsid w:val="000A5859"/>
    <w:rsid w:val="000A5B9E"/>
    <w:rsid w:val="000A693F"/>
    <w:rsid w:val="000B5996"/>
    <w:rsid w:val="000D1BCD"/>
    <w:rsid w:val="000D26F8"/>
    <w:rsid w:val="000D5E87"/>
    <w:rsid w:val="000D6B1D"/>
    <w:rsid w:val="000E6937"/>
    <w:rsid w:val="000F11F2"/>
    <w:rsid w:val="000F1EE3"/>
    <w:rsid w:val="000F3DBC"/>
    <w:rsid w:val="000F4269"/>
    <w:rsid w:val="000F480F"/>
    <w:rsid w:val="000F5BD2"/>
    <w:rsid w:val="00100F33"/>
    <w:rsid w:val="0010128A"/>
    <w:rsid w:val="00112462"/>
    <w:rsid w:val="00116C1F"/>
    <w:rsid w:val="00133081"/>
    <w:rsid w:val="001405C6"/>
    <w:rsid w:val="00141013"/>
    <w:rsid w:val="001434FF"/>
    <w:rsid w:val="001710FF"/>
    <w:rsid w:val="001715E0"/>
    <w:rsid w:val="00192CBF"/>
    <w:rsid w:val="00192FF1"/>
    <w:rsid w:val="001A41DF"/>
    <w:rsid w:val="001A5F1B"/>
    <w:rsid w:val="001A7196"/>
    <w:rsid w:val="001B1C22"/>
    <w:rsid w:val="001B34C6"/>
    <w:rsid w:val="001B40C7"/>
    <w:rsid w:val="001C098B"/>
    <w:rsid w:val="001C5E02"/>
    <w:rsid w:val="001C7022"/>
    <w:rsid w:val="001D7832"/>
    <w:rsid w:val="001E2001"/>
    <w:rsid w:val="001E5CC9"/>
    <w:rsid w:val="00204735"/>
    <w:rsid w:val="00211D34"/>
    <w:rsid w:val="00214F04"/>
    <w:rsid w:val="002316E8"/>
    <w:rsid w:val="002520A5"/>
    <w:rsid w:val="00253A4C"/>
    <w:rsid w:val="00253FD6"/>
    <w:rsid w:val="00264831"/>
    <w:rsid w:val="00266CD6"/>
    <w:rsid w:val="00270D1A"/>
    <w:rsid w:val="0028277C"/>
    <w:rsid w:val="00284EE2"/>
    <w:rsid w:val="0029029D"/>
    <w:rsid w:val="002953CD"/>
    <w:rsid w:val="002B0EF9"/>
    <w:rsid w:val="002B11E2"/>
    <w:rsid w:val="002B24B8"/>
    <w:rsid w:val="002C3BF0"/>
    <w:rsid w:val="002C713A"/>
    <w:rsid w:val="002C78A3"/>
    <w:rsid w:val="002D1FE5"/>
    <w:rsid w:val="002D3AE9"/>
    <w:rsid w:val="002D7BCF"/>
    <w:rsid w:val="002E27FA"/>
    <w:rsid w:val="002F0734"/>
    <w:rsid w:val="002F46E7"/>
    <w:rsid w:val="00304B6E"/>
    <w:rsid w:val="003101DA"/>
    <w:rsid w:val="00314757"/>
    <w:rsid w:val="00317BC1"/>
    <w:rsid w:val="003211CE"/>
    <w:rsid w:val="003428D1"/>
    <w:rsid w:val="00350D99"/>
    <w:rsid w:val="0035403A"/>
    <w:rsid w:val="0035549C"/>
    <w:rsid w:val="0036394B"/>
    <w:rsid w:val="003679F5"/>
    <w:rsid w:val="003709B5"/>
    <w:rsid w:val="00370BD1"/>
    <w:rsid w:val="003729E5"/>
    <w:rsid w:val="00374477"/>
    <w:rsid w:val="003759C2"/>
    <w:rsid w:val="0038177A"/>
    <w:rsid w:val="00397365"/>
    <w:rsid w:val="003A31F6"/>
    <w:rsid w:val="003B2100"/>
    <w:rsid w:val="003B6B6E"/>
    <w:rsid w:val="003B6F2E"/>
    <w:rsid w:val="003B7D4C"/>
    <w:rsid w:val="003C0273"/>
    <w:rsid w:val="003C3447"/>
    <w:rsid w:val="003D076C"/>
    <w:rsid w:val="003E5019"/>
    <w:rsid w:val="003E63C6"/>
    <w:rsid w:val="003F1639"/>
    <w:rsid w:val="004067EB"/>
    <w:rsid w:val="00415BAB"/>
    <w:rsid w:val="00415ED2"/>
    <w:rsid w:val="0042068C"/>
    <w:rsid w:val="00426E0F"/>
    <w:rsid w:val="004308BD"/>
    <w:rsid w:val="0043189C"/>
    <w:rsid w:val="00434C75"/>
    <w:rsid w:val="004408E5"/>
    <w:rsid w:val="00452143"/>
    <w:rsid w:val="00464FD7"/>
    <w:rsid w:val="0047122B"/>
    <w:rsid w:val="00473B7A"/>
    <w:rsid w:val="00475E3A"/>
    <w:rsid w:val="0048139F"/>
    <w:rsid w:val="00483942"/>
    <w:rsid w:val="00485F87"/>
    <w:rsid w:val="00487ABF"/>
    <w:rsid w:val="004932B1"/>
    <w:rsid w:val="004960E9"/>
    <w:rsid w:val="00496275"/>
    <w:rsid w:val="004A1EC8"/>
    <w:rsid w:val="004A2E88"/>
    <w:rsid w:val="004A5305"/>
    <w:rsid w:val="004B38A7"/>
    <w:rsid w:val="004B635E"/>
    <w:rsid w:val="004B6CE9"/>
    <w:rsid w:val="004B7BCA"/>
    <w:rsid w:val="004C0E03"/>
    <w:rsid w:val="004C2F88"/>
    <w:rsid w:val="004C7893"/>
    <w:rsid w:val="004D1D3A"/>
    <w:rsid w:val="004D3EF2"/>
    <w:rsid w:val="004D53CD"/>
    <w:rsid w:val="004D7634"/>
    <w:rsid w:val="004E7E99"/>
    <w:rsid w:val="004F0186"/>
    <w:rsid w:val="00503E41"/>
    <w:rsid w:val="00504863"/>
    <w:rsid w:val="0051048C"/>
    <w:rsid w:val="00526710"/>
    <w:rsid w:val="005300D3"/>
    <w:rsid w:val="00535285"/>
    <w:rsid w:val="00541E9C"/>
    <w:rsid w:val="00544F82"/>
    <w:rsid w:val="005555DC"/>
    <w:rsid w:val="00571353"/>
    <w:rsid w:val="00585D3A"/>
    <w:rsid w:val="00593C4F"/>
    <w:rsid w:val="005946A8"/>
    <w:rsid w:val="005A4407"/>
    <w:rsid w:val="005A59EF"/>
    <w:rsid w:val="005A6994"/>
    <w:rsid w:val="005B4C9B"/>
    <w:rsid w:val="005D732F"/>
    <w:rsid w:val="005E04BC"/>
    <w:rsid w:val="005F237E"/>
    <w:rsid w:val="005F6743"/>
    <w:rsid w:val="00601E4A"/>
    <w:rsid w:val="0060644D"/>
    <w:rsid w:val="0061647C"/>
    <w:rsid w:val="00617964"/>
    <w:rsid w:val="00625DC6"/>
    <w:rsid w:val="00626F8C"/>
    <w:rsid w:val="00627105"/>
    <w:rsid w:val="00634693"/>
    <w:rsid w:val="00635C1B"/>
    <w:rsid w:val="0064398F"/>
    <w:rsid w:val="00644A3C"/>
    <w:rsid w:val="00645CB6"/>
    <w:rsid w:val="00646F87"/>
    <w:rsid w:val="00651821"/>
    <w:rsid w:val="00654384"/>
    <w:rsid w:val="00666CE7"/>
    <w:rsid w:val="006675CD"/>
    <w:rsid w:val="00670BC4"/>
    <w:rsid w:val="0067316D"/>
    <w:rsid w:val="00684D9B"/>
    <w:rsid w:val="00690100"/>
    <w:rsid w:val="0069382C"/>
    <w:rsid w:val="00697556"/>
    <w:rsid w:val="006A16D4"/>
    <w:rsid w:val="006B4C2B"/>
    <w:rsid w:val="006B5CE1"/>
    <w:rsid w:val="006B6B3F"/>
    <w:rsid w:val="006B6D47"/>
    <w:rsid w:val="006B71CD"/>
    <w:rsid w:val="006B79E2"/>
    <w:rsid w:val="006C0DD6"/>
    <w:rsid w:val="006F3661"/>
    <w:rsid w:val="006F6D95"/>
    <w:rsid w:val="00706F13"/>
    <w:rsid w:val="007072E8"/>
    <w:rsid w:val="007104E9"/>
    <w:rsid w:val="0071618D"/>
    <w:rsid w:val="00723E40"/>
    <w:rsid w:val="00725FA4"/>
    <w:rsid w:val="00727B71"/>
    <w:rsid w:val="0073666F"/>
    <w:rsid w:val="00740446"/>
    <w:rsid w:val="007428B7"/>
    <w:rsid w:val="007438A9"/>
    <w:rsid w:val="0074491E"/>
    <w:rsid w:val="0074794B"/>
    <w:rsid w:val="00750340"/>
    <w:rsid w:val="00755584"/>
    <w:rsid w:val="00761656"/>
    <w:rsid w:val="007651C0"/>
    <w:rsid w:val="00775964"/>
    <w:rsid w:val="00782508"/>
    <w:rsid w:val="007845E1"/>
    <w:rsid w:val="00795BFB"/>
    <w:rsid w:val="00797BD0"/>
    <w:rsid w:val="007A1915"/>
    <w:rsid w:val="007A2BAD"/>
    <w:rsid w:val="007B2760"/>
    <w:rsid w:val="007C170C"/>
    <w:rsid w:val="007C5B9C"/>
    <w:rsid w:val="007D2BA2"/>
    <w:rsid w:val="007D428F"/>
    <w:rsid w:val="007E453B"/>
    <w:rsid w:val="007E65B5"/>
    <w:rsid w:val="007F4E5D"/>
    <w:rsid w:val="008012A9"/>
    <w:rsid w:val="00804930"/>
    <w:rsid w:val="00806C01"/>
    <w:rsid w:val="0081118A"/>
    <w:rsid w:val="00811BEF"/>
    <w:rsid w:val="00813B0E"/>
    <w:rsid w:val="008148CC"/>
    <w:rsid w:val="00816EAA"/>
    <w:rsid w:val="00817F7A"/>
    <w:rsid w:val="008211A4"/>
    <w:rsid w:val="00821345"/>
    <w:rsid w:val="00827E76"/>
    <w:rsid w:val="00845514"/>
    <w:rsid w:val="008531E3"/>
    <w:rsid w:val="00853BEE"/>
    <w:rsid w:val="00861ED9"/>
    <w:rsid w:val="008660A2"/>
    <w:rsid w:val="00873150"/>
    <w:rsid w:val="0087657D"/>
    <w:rsid w:val="008775D5"/>
    <w:rsid w:val="008807D5"/>
    <w:rsid w:val="00880832"/>
    <w:rsid w:val="008825D1"/>
    <w:rsid w:val="00885720"/>
    <w:rsid w:val="00886172"/>
    <w:rsid w:val="00886EE1"/>
    <w:rsid w:val="0088727D"/>
    <w:rsid w:val="00897C75"/>
    <w:rsid w:val="008B446B"/>
    <w:rsid w:val="008C1130"/>
    <w:rsid w:val="008D18E6"/>
    <w:rsid w:val="008D2190"/>
    <w:rsid w:val="008D7A9B"/>
    <w:rsid w:val="008E76AC"/>
    <w:rsid w:val="008F21F6"/>
    <w:rsid w:val="008F4F9A"/>
    <w:rsid w:val="00901F24"/>
    <w:rsid w:val="00904955"/>
    <w:rsid w:val="009077DA"/>
    <w:rsid w:val="0092642E"/>
    <w:rsid w:val="0093246C"/>
    <w:rsid w:val="0093506B"/>
    <w:rsid w:val="00937C80"/>
    <w:rsid w:val="009408FC"/>
    <w:rsid w:val="00947345"/>
    <w:rsid w:val="00951F79"/>
    <w:rsid w:val="00966712"/>
    <w:rsid w:val="00971BA6"/>
    <w:rsid w:val="00972BAD"/>
    <w:rsid w:val="00974AB5"/>
    <w:rsid w:val="00974C38"/>
    <w:rsid w:val="0098706D"/>
    <w:rsid w:val="00991DE5"/>
    <w:rsid w:val="009935FB"/>
    <w:rsid w:val="009B1A83"/>
    <w:rsid w:val="009B4403"/>
    <w:rsid w:val="009C14F9"/>
    <w:rsid w:val="009C3BBD"/>
    <w:rsid w:val="009C3EF0"/>
    <w:rsid w:val="009D3DB5"/>
    <w:rsid w:val="009E4AF5"/>
    <w:rsid w:val="009E698D"/>
    <w:rsid w:val="009E704B"/>
    <w:rsid w:val="009F4A54"/>
    <w:rsid w:val="009F4BEC"/>
    <w:rsid w:val="00A17C23"/>
    <w:rsid w:val="00A17E0C"/>
    <w:rsid w:val="00A21FC7"/>
    <w:rsid w:val="00A2349A"/>
    <w:rsid w:val="00A25FD7"/>
    <w:rsid w:val="00A27343"/>
    <w:rsid w:val="00A33C22"/>
    <w:rsid w:val="00A43AFF"/>
    <w:rsid w:val="00A621D6"/>
    <w:rsid w:val="00A64866"/>
    <w:rsid w:val="00A703A8"/>
    <w:rsid w:val="00A7743C"/>
    <w:rsid w:val="00A7793A"/>
    <w:rsid w:val="00A77D85"/>
    <w:rsid w:val="00A85B4B"/>
    <w:rsid w:val="00A907B0"/>
    <w:rsid w:val="00A90A01"/>
    <w:rsid w:val="00A95565"/>
    <w:rsid w:val="00A976CD"/>
    <w:rsid w:val="00A97CEB"/>
    <w:rsid w:val="00AA0080"/>
    <w:rsid w:val="00AA363D"/>
    <w:rsid w:val="00AA7405"/>
    <w:rsid w:val="00AB666A"/>
    <w:rsid w:val="00AB6CA7"/>
    <w:rsid w:val="00AC10E6"/>
    <w:rsid w:val="00AC16F8"/>
    <w:rsid w:val="00AC56B9"/>
    <w:rsid w:val="00AD01E4"/>
    <w:rsid w:val="00AD0858"/>
    <w:rsid w:val="00AD508F"/>
    <w:rsid w:val="00AE0B57"/>
    <w:rsid w:val="00AE2268"/>
    <w:rsid w:val="00AE7340"/>
    <w:rsid w:val="00AF145B"/>
    <w:rsid w:val="00AF1BBD"/>
    <w:rsid w:val="00AF37E2"/>
    <w:rsid w:val="00B04DAE"/>
    <w:rsid w:val="00B07506"/>
    <w:rsid w:val="00B10207"/>
    <w:rsid w:val="00B11959"/>
    <w:rsid w:val="00B12755"/>
    <w:rsid w:val="00B141E7"/>
    <w:rsid w:val="00B162A5"/>
    <w:rsid w:val="00B23461"/>
    <w:rsid w:val="00B23D09"/>
    <w:rsid w:val="00B23E43"/>
    <w:rsid w:val="00B3497B"/>
    <w:rsid w:val="00B351B4"/>
    <w:rsid w:val="00B40B8F"/>
    <w:rsid w:val="00B46BCA"/>
    <w:rsid w:val="00B64127"/>
    <w:rsid w:val="00B66DCE"/>
    <w:rsid w:val="00B72766"/>
    <w:rsid w:val="00B86F7B"/>
    <w:rsid w:val="00B87806"/>
    <w:rsid w:val="00B87EC9"/>
    <w:rsid w:val="00B95093"/>
    <w:rsid w:val="00B95C47"/>
    <w:rsid w:val="00B97E46"/>
    <w:rsid w:val="00BA4CEC"/>
    <w:rsid w:val="00BA7714"/>
    <w:rsid w:val="00BB0715"/>
    <w:rsid w:val="00BB1387"/>
    <w:rsid w:val="00BB2D52"/>
    <w:rsid w:val="00BC38FD"/>
    <w:rsid w:val="00BD3260"/>
    <w:rsid w:val="00BD7B34"/>
    <w:rsid w:val="00BE5DDC"/>
    <w:rsid w:val="00BF5DC3"/>
    <w:rsid w:val="00C032EB"/>
    <w:rsid w:val="00C034CB"/>
    <w:rsid w:val="00C04F7A"/>
    <w:rsid w:val="00C051A8"/>
    <w:rsid w:val="00C054BC"/>
    <w:rsid w:val="00C0577A"/>
    <w:rsid w:val="00C1014F"/>
    <w:rsid w:val="00C17897"/>
    <w:rsid w:val="00C22A01"/>
    <w:rsid w:val="00C34904"/>
    <w:rsid w:val="00C34EAF"/>
    <w:rsid w:val="00C409D5"/>
    <w:rsid w:val="00C466B5"/>
    <w:rsid w:val="00C52D58"/>
    <w:rsid w:val="00C6076B"/>
    <w:rsid w:val="00C613FA"/>
    <w:rsid w:val="00C6234B"/>
    <w:rsid w:val="00C63EAE"/>
    <w:rsid w:val="00C6406D"/>
    <w:rsid w:val="00C656C3"/>
    <w:rsid w:val="00C746E7"/>
    <w:rsid w:val="00C7629F"/>
    <w:rsid w:val="00C8065C"/>
    <w:rsid w:val="00C8661B"/>
    <w:rsid w:val="00CA139A"/>
    <w:rsid w:val="00CA2899"/>
    <w:rsid w:val="00CA77FB"/>
    <w:rsid w:val="00CB379B"/>
    <w:rsid w:val="00CB382F"/>
    <w:rsid w:val="00CB5DD0"/>
    <w:rsid w:val="00CC51D4"/>
    <w:rsid w:val="00CC65DA"/>
    <w:rsid w:val="00CD29FE"/>
    <w:rsid w:val="00CF0042"/>
    <w:rsid w:val="00CF21B9"/>
    <w:rsid w:val="00CF6BF9"/>
    <w:rsid w:val="00D03800"/>
    <w:rsid w:val="00D048ED"/>
    <w:rsid w:val="00D065D3"/>
    <w:rsid w:val="00D1264F"/>
    <w:rsid w:val="00D14C94"/>
    <w:rsid w:val="00D159D8"/>
    <w:rsid w:val="00D2131B"/>
    <w:rsid w:val="00D2525B"/>
    <w:rsid w:val="00D32F3D"/>
    <w:rsid w:val="00D342A6"/>
    <w:rsid w:val="00D34DBB"/>
    <w:rsid w:val="00D41220"/>
    <w:rsid w:val="00D42846"/>
    <w:rsid w:val="00D464BF"/>
    <w:rsid w:val="00D53E26"/>
    <w:rsid w:val="00D5698E"/>
    <w:rsid w:val="00D670AA"/>
    <w:rsid w:val="00D67940"/>
    <w:rsid w:val="00D7412F"/>
    <w:rsid w:val="00D7616D"/>
    <w:rsid w:val="00D84DFF"/>
    <w:rsid w:val="00D87988"/>
    <w:rsid w:val="00D922E9"/>
    <w:rsid w:val="00D95C0D"/>
    <w:rsid w:val="00D97682"/>
    <w:rsid w:val="00DB3524"/>
    <w:rsid w:val="00DB451C"/>
    <w:rsid w:val="00DB51C7"/>
    <w:rsid w:val="00DC5A43"/>
    <w:rsid w:val="00DC7C2F"/>
    <w:rsid w:val="00DD28C6"/>
    <w:rsid w:val="00DD4F0E"/>
    <w:rsid w:val="00DD7C59"/>
    <w:rsid w:val="00DF0ACF"/>
    <w:rsid w:val="00DF1AE4"/>
    <w:rsid w:val="00DF375A"/>
    <w:rsid w:val="00DF6F93"/>
    <w:rsid w:val="00E00AAF"/>
    <w:rsid w:val="00E05E0A"/>
    <w:rsid w:val="00E16745"/>
    <w:rsid w:val="00E21CDC"/>
    <w:rsid w:val="00E27B4D"/>
    <w:rsid w:val="00E37FB9"/>
    <w:rsid w:val="00E405EA"/>
    <w:rsid w:val="00E4263A"/>
    <w:rsid w:val="00E433F6"/>
    <w:rsid w:val="00E534CF"/>
    <w:rsid w:val="00E566FE"/>
    <w:rsid w:val="00E626DB"/>
    <w:rsid w:val="00E63941"/>
    <w:rsid w:val="00E8143A"/>
    <w:rsid w:val="00E81CB4"/>
    <w:rsid w:val="00E8585B"/>
    <w:rsid w:val="00E86AFA"/>
    <w:rsid w:val="00E93051"/>
    <w:rsid w:val="00E94997"/>
    <w:rsid w:val="00EA3F15"/>
    <w:rsid w:val="00EA40C9"/>
    <w:rsid w:val="00EA57FC"/>
    <w:rsid w:val="00EA7847"/>
    <w:rsid w:val="00EB4FBC"/>
    <w:rsid w:val="00EC16C2"/>
    <w:rsid w:val="00EC6D45"/>
    <w:rsid w:val="00EE2E6E"/>
    <w:rsid w:val="00EF0538"/>
    <w:rsid w:val="00EF061E"/>
    <w:rsid w:val="00EF5C39"/>
    <w:rsid w:val="00EF6C23"/>
    <w:rsid w:val="00F0759E"/>
    <w:rsid w:val="00F12BA5"/>
    <w:rsid w:val="00F31787"/>
    <w:rsid w:val="00F37D33"/>
    <w:rsid w:val="00F43023"/>
    <w:rsid w:val="00F45935"/>
    <w:rsid w:val="00F74120"/>
    <w:rsid w:val="00F821A3"/>
    <w:rsid w:val="00F86847"/>
    <w:rsid w:val="00F9314A"/>
    <w:rsid w:val="00F96D1B"/>
    <w:rsid w:val="00FA062F"/>
    <w:rsid w:val="00FA5BBD"/>
    <w:rsid w:val="00FB0A17"/>
    <w:rsid w:val="00FB29AB"/>
    <w:rsid w:val="00FB4485"/>
    <w:rsid w:val="00FC4E3D"/>
    <w:rsid w:val="00FC58EF"/>
    <w:rsid w:val="00FD33DF"/>
    <w:rsid w:val="00FD552B"/>
    <w:rsid w:val="00FE2B85"/>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3C31AA1-FB98-4B6F-9558-7F672370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basedOn w:val="Fuentedeprrafopredete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90074">
      <w:bodyDiv w:val="1"/>
      <w:marLeft w:val="0"/>
      <w:marRight w:val="0"/>
      <w:marTop w:val="0"/>
      <w:marBottom w:val="0"/>
      <w:divBdr>
        <w:top w:val="none" w:sz="0" w:space="0" w:color="auto"/>
        <w:left w:val="none" w:sz="0" w:space="0" w:color="auto"/>
        <w:bottom w:val="none" w:sz="0" w:space="0" w:color="auto"/>
        <w:right w:val="none" w:sz="0" w:space="0" w:color="auto"/>
      </w:divBdr>
    </w:div>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 w:id="1447580745">
      <w:bodyDiv w:val="1"/>
      <w:marLeft w:val="0"/>
      <w:marRight w:val="0"/>
      <w:marTop w:val="0"/>
      <w:marBottom w:val="0"/>
      <w:divBdr>
        <w:top w:val="none" w:sz="0" w:space="0" w:color="auto"/>
        <w:left w:val="none" w:sz="0" w:space="0" w:color="auto"/>
        <w:bottom w:val="none" w:sz="0" w:space="0" w:color="auto"/>
        <w:right w:val="none" w:sz="0" w:space="0" w:color="auto"/>
      </w:divBdr>
    </w:div>
    <w:div w:id="146565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CF4C8-CDC9-47E6-ADF3-F977766A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1048</Words>
  <Characters>5768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2014-07-08T16:35:00Z</cp:lastPrinted>
  <dcterms:created xsi:type="dcterms:W3CDTF">2016-12-13T19:43:00Z</dcterms:created>
  <dcterms:modified xsi:type="dcterms:W3CDTF">2016-12-13T19:43:00Z</dcterms:modified>
</cp:coreProperties>
</file>