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D5511F"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50193928"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54FF679A"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D7259A" w:rsidRPr="00D7259A">
        <w:rPr>
          <w:rFonts w:ascii="Bookman Old Style" w:hAnsi="Bookman Old Style"/>
          <w:sz w:val="32"/>
          <w:szCs w:val="32"/>
        </w:rPr>
        <w:t>077</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9B2B028"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D7259A" w:rsidRPr="00D7259A">
        <w:rPr>
          <w:rFonts w:ascii="Bookman Old Style" w:hAnsi="Bookman Old Style"/>
          <w:bCs/>
          <w:sz w:val="32"/>
          <w:szCs w:val="32"/>
        </w:rPr>
        <w:t>23 ABR. 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36051079"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761659">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1C1568">
        <w:rPr>
          <w:rFonts w:ascii="Bookman Old Style" w:hAnsi="Bookman Old Style" w:cs="Arial"/>
          <w:lang w:val="es-ES_tradnl"/>
        </w:rPr>
        <w:t xml:space="preserve">el </w:t>
      </w:r>
      <w:r w:rsidR="00A67947">
        <w:rPr>
          <w:rFonts w:ascii="Bookman Old Style" w:hAnsi="Bookman Old Style" w:cs="Arial"/>
          <w:lang w:val="es-ES_tradnl"/>
        </w:rPr>
        <w:t>C</w:t>
      </w:r>
      <w:r w:rsidR="001C1568">
        <w:rPr>
          <w:rFonts w:ascii="Bookman Old Style" w:hAnsi="Bookman Old Style" w:cs="Arial"/>
          <w:lang w:val="es-ES_tradnl"/>
        </w:rPr>
        <w:t>orregimiento El Hatillo</w:t>
      </w:r>
      <w:r w:rsidR="00761659">
        <w:rPr>
          <w:rFonts w:ascii="Bookman Old Style" w:hAnsi="Bookman Old Style" w:cs="Arial"/>
          <w:lang w:val="es-ES_tradnl"/>
        </w:rPr>
        <w:t xml:space="preserve"> del </w:t>
      </w:r>
      <w:r w:rsidR="004E1EB0">
        <w:rPr>
          <w:rFonts w:ascii="Bookman Old Style" w:hAnsi="Bookman Old Style" w:cs="Arial"/>
          <w:lang w:val="es-ES_tradnl"/>
        </w:rPr>
        <w:t>M</w:t>
      </w:r>
      <w:r w:rsidR="00761659">
        <w:rPr>
          <w:rFonts w:ascii="Bookman Old Style" w:hAnsi="Bookman Old Style" w:cs="Arial"/>
          <w:lang w:val="es-ES_tradnl"/>
        </w:rPr>
        <w:t>unicipio de Albania</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B8380C" w:rsidRPr="006D6067">
        <w:rPr>
          <w:rFonts w:ascii="Bookman Old Style" w:hAnsi="Bookman Old Style" w:cs="Arial"/>
          <w:lang w:val="es-ES_tradnl"/>
        </w:rPr>
        <w:t xml:space="preserve"> </w:t>
      </w:r>
      <w:r w:rsidR="00761659">
        <w:rPr>
          <w:rFonts w:ascii="Bookman Old Style" w:hAnsi="Bookman Old Style" w:cs="Arial"/>
          <w:lang w:val="es-ES_tradnl"/>
        </w:rPr>
        <w:t>Santander</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761659">
        <w:rPr>
          <w:rFonts w:ascii="Bookman Old Style" w:hAnsi="Bookman Old Style" w:cs="Arial"/>
          <w:lang w:val="es-ES_tradnl"/>
        </w:rPr>
        <w:t xml:space="preserve">GASES DEL SUR DE SANTANDER </w:t>
      </w:r>
      <w:r w:rsidR="00B56578">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15AFD54B"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7B5AFB">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26B4548F"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3A000CE4"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D798862" w14:textId="77777777" w:rsidR="003D0972" w:rsidRDefault="003D0972" w:rsidP="003D0972">
      <w:pPr>
        <w:ind w:left="0" w:right="-93"/>
        <w:jc w:val="both"/>
        <w:rPr>
          <w:rFonts w:ascii="Bookman Old Style" w:hAnsi="Bookman Old Style" w:cs="Arial"/>
          <w:bCs/>
        </w:rPr>
      </w:pPr>
      <w:r w:rsidRPr="006D6067">
        <w:rPr>
          <w:rFonts w:ascii="Bookman Old Style" w:hAnsi="Bookman Old Style" w:cs="Arial"/>
          <w:bCs/>
        </w:rPr>
        <w:t>El Numeral 87.9 del Artículo 87 de la Ley 142 de 1994, modificado por el Artículo 99 de la Ley 1450 de 2011, señala que</w:t>
      </w:r>
      <w:r>
        <w:rPr>
          <w:rFonts w:ascii="Bookman Old Style" w:hAnsi="Bookman Old Style" w:cs="Arial"/>
          <w:bCs/>
        </w:rPr>
        <w:t>:</w:t>
      </w:r>
      <w:r w:rsidRPr="006D6067">
        <w:rPr>
          <w:rFonts w:ascii="Bookman Old Style" w:hAnsi="Bookman Old Style" w:cs="Arial"/>
          <w:bCs/>
        </w:rPr>
        <w:t xml:space="preserve"> </w:t>
      </w:r>
    </w:p>
    <w:p w14:paraId="5A71DB69" w14:textId="77777777" w:rsidR="003D0972" w:rsidRPr="006D6067" w:rsidRDefault="003D0972" w:rsidP="003D0972">
      <w:pPr>
        <w:ind w:left="0" w:right="-93"/>
        <w:jc w:val="both"/>
        <w:rPr>
          <w:rFonts w:ascii="Bookman Old Style" w:hAnsi="Bookman Old Style" w:cs="Arial"/>
          <w:bCs/>
        </w:rPr>
      </w:pPr>
    </w:p>
    <w:p w14:paraId="5CFB33BE" w14:textId="77777777" w:rsidR="003D0972" w:rsidRPr="00D7259A" w:rsidRDefault="003D0972" w:rsidP="003D0972">
      <w:pPr>
        <w:ind w:right="425"/>
        <w:jc w:val="both"/>
        <w:rPr>
          <w:rFonts w:ascii="Bookman Old Style" w:hAnsi="Bookman Old Style" w:cs="Arial"/>
          <w:lang w:val="es-CO" w:eastAsia="es-CO"/>
        </w:rPr>
      </w:pPr>
      <w:r w:rsidRPr="00D7259A">
        <w:rPr>
          <w:rFonts w:ascii="Bookman Old Style" w:hAnsi="Bookman Old Style" w:cs="Arial"/>
          <w:i/>
          <w:lang w:val="es-CO" w:eastAsia="es-CO"/>
        </w:rPr>
        <w:t xml:space="preserve">“Las entidades públicas podrán aportar bienes o derechos a las empresas de servicios públicos domiciliarios, </w:t>
      </w:r>
      <w:r w:rsidRPr="00D7259A">
        <w:rPr>
          <w:rFonts w:ascii="Bookman Old Style" w:hAnsi="Bookman Old Style" w:cs="Arial"/>
          <w:bCs/>
          <w:i/>
          <w:lang w:val="es-CO" w:eastAsia="es-CO"/>
        </w:rPr>
        <w:t>siempre y cuando su valor no se incluya en el cálculo de las tarifas que hayan de cobrarse a los usuarios</w:t>
      </w:r>
      <w:r w:rsidRPr="00D7259A">
        <w:rPr>
          <w:rFonts w:ascii="Bookman Old Style" w:hAnsi="Bookman Old Style" w:cs="Arial"/>
          <w:i/>
          <w:lang w:val="es-CO" w:eastAsia="es-CO"/>
        </w:rPr>
        <w:t xml:space="preserve"> y que en el presupuesto de la entidad que autorice el aporte figure este valor. Las Comisiones de regulación establecerán los mecanismos necesarios para garantizar la reposición y mantenimiento de estos </w:t>
      </w:r>
      <w:r w:rsidRPr="00D7259A">
        <w:rPr>
          <w:rFonts w:ascii="Bookman Old Style" w:hAnsi="Bookman Old Style" w:cs="Arial"/>
          <w:i/>
          <w:lang w:val="es-CO" w:eastAsia="es-CO"/>
        </w:rPr>
        <w:lastRenderedPageBreak/>
        <w:t xml:space="preserve">bienes. </w:t>
      </w:r>
      <w:r w:rsidRPr="00D7259A">
        <w:rPr>
          <w:rFonts w:ascii="Bookman Old Style" w:hAnsi="Bookman Old Style" w:cs="Arial"/>
          <w:bCs/>
          <w:i/>
          <w:lang w:val="es-CO" w:eastAsia="es-CO"/>
        </w:rPr>
        <w:t>Lo dispuesto en el presente artículo no es aplicable cuando se realice enajenación o capitalización de dichos bienes o derechos</w:t>
      </w:r>
      <w:r w:rsidRPr="00D7259A">
        <w:rPr>
          <w:rFonts w:ascii="Bookman Old Style" w:hAnsi="Bookman Old Style" w:cs="Arial"/>
          <w:i/>
          <w:lang w:val="es-CO" w:eastAsia="es-CO"/>
        </w:rPr>
        <w:t>”</w:t>
      </w:r>
      <w:r w:rsidRPr="00D7259A">
        <w:rPr>
          <w:rFonts w:ascii="Bookman Old Style" w:hAnsi="Bookman Old Style" w:cs="Arial"/>
          <w:lang w:val="es-CO" w:eastAsia="es-CO"/>
        </w:rPr>
        <w:t>.</w:t>
      </w:r>
    </w:p>
    <w:p w14:paraId="1BA2872E" w14:textId="1D3D13F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4345925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57DB52DF"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5CC7C0E5"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w:t>
      </w:r>
      <w:r w:rsidR="00926B73">
        <w:rPr>
          <w:rFonts w:ascii="Bookman Old Style" w:hAnsi="Bookman Old Style" w:cs="Arial"/>
          <w:color w:val="000000" w:themeColor="text1"/>
        </w:rPr>
        <w:t>CREG 202 de 2013, 138 de 2014, 090 y 132 de 2018, y 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0793BA"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DCE547C"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EA6082" w:rsidRPr="001059D9">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7D75C2D9"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E331C0">
        <w:rPr>
          <w:rFonts w:ascii="Bookman Old Style" w:hAnsi="Bookman Old Style" w:cs="Arial"/>
        </w:rPr>
        <w:t>GASES DEL SUR DE SANTANDER</w:t>
      </w:r>
      <w:r w:rsidR="00D52C6D">
        <w:rPr>
          <w:rFonts w:ascii="Bookman Old Style" w:hAnsi="Bookman Old Style" w:cs="Arial"/>
        </w:rPr>
        <w:t xml:space="preserve"> </w:t>
      </w:r>
      <w:r w:rsidR="00B56578">
        <w:rPr>
          <w:rFonts w:ascii="Bookman Old Style" w:hAnsi="Bookman Old Style" w:cs="Arial"/>
        </w:rPr>
        <w:t>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E-201</w:t>
      </w:r>
      <w:r w:rsidR="006D6067" w:rsidRPr="006D6067">
        <w:rPr>
          <w:rFonts w:ascii="Bookman Old Style" w:hAnsi="Bookman Old Style" w:cs="Arial"/>
        </w:rPr>
        <w:t>9</w:t>
      </w:r>
      <w:r w:rsidR="009A4B63" w:rsidRPr="006D6067">
        <w:rPr>
          <w:rFonts w:ascii="Bookman Old Style" w:hAnsi="Bookman Old Style" w:cs="Arial"/>
        </w:rPr>
        <w:t>-</w:t>
      </w:r>
      <w:r w:rsidR="008A585C">
        <w:rPr>
          <w:rFonts w:ascii="Bookman Old Style" w:hAnsi="Bookman Old Style" w:cs="Arial"/>
        </w:rPr>
        <w:t>01</w:t>
      </w:r>
      <w:r w:rsidR="00E331C0">
        <w:rPr>
          <w:rFonts w:ascii="Bookman Old Style" w:hAnsi="Bookman Old Style" w:cs="Arial"/>
        </w:rPr>
        <w:t>1357</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8A585C">
        <w:rPr>
          <w:rFonts w:ascii="Bookman Old Style" w:hAnsi="Bookman Old Style" w:cs="Arial"/>
        </w:rPr>
        <w:t>2</w:t>
      </w:r>
      <w:r w:rsidR="00E331C0">
        <w:rPr>
          <w:rFonts w:ascii="Bookman Old Style" w:hAnsi="Bookman Old Style" w:cs="Arial"/>
        </w:rPr>
        <w:t>1</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E331C0">
        <w:rPr>
          <w:rFonts w:ascii="Bookman Old Style" w:hAnsi="Bookman Old Style" w:cs="Arial"/>
        </w:rPr>
        <w:t>octubre</w:t>
      </w:r>
      <w:r w:rsidR="006D6067" w:rsidRPr="006D6067">
        <w:rPr>
          <w:rFonts w:ascii="Bookman Old Style" w:hAnsi="Bookman Old Style" w:cs="Arial"/>
        </w:rPr>
        <w:t xml:space="preserve"> de 2019</w:t>
      </w:r>
      <w:r w:rsidRPr="00B665FD">
        <w:rPr>
          <w:rFonts w:ascii="Bookman Old Style" w:hAnsi="Bookman Old Style" w:cs="Arial"/>
        </w:rPr>
        <w:t xml:space="preserve">, </w:t>
      </w:r>
      <w:r w:rsidR="00D97C08">
        <w:rPr>
          <w:rFonts w:ascii="Bookman Old Style" w:hAnsi="Bookman Old Style" w:cs="Arial"/>
        </w:rPr>
        <w:t xml:space="preserve">de conformidad con </w:t>
      </w:r>
      <w:r w:rsidRPr="008C2AC6">
        <w:rPr>
          <w:rFonts w:ascii="Bookman Old Style" w:hAnsi="Bookman Old Style" w:cs="Arial"/>
        </w:rPr>
        <w:t>lo establecido</w:t>
      </w:r>
      <w:r w:rsidR="00D97C08">
        <w:rPr>
          <w:rFonts w:ascii="Bookman Old Style" w:hAnsi="Bookman Old Style" w:cs="Arial"/>
        </w:rPr>
        <w:t xml:space="preserve"> en el Numeral 5.3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Gas Natural</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AD3F3B" w:rsidRPr="006D6067">
        <w:rPr>
          <w:rFonts w:ascii="Bookman Old Style" w:hAnsi="Bookman Old Style" w:cs="Arial"/>
        </w:rPr>
        <w:t xml:space="preserve"> de </w:t>
      </w:r>
      <w:r w:rsidR="00D97C08">
        <w:rPr>
          <w:rFonts w:ascii="Bookman Old Style" w:hAnsi="Bookman Old Style" w:cs="Arial"/>
        </w:rPr>
        <w:t>D</w:t>
      </w:r>
      <w:r w:rsidR="00AD3F3B" w:rsidRPr="006D6067">
        <w:rPr>
          <w:rFonts w:ascii="Bookman Old Style" w:hAnsi="Bookman Old Style" w:cs="Arial"/>
        </w:rPr>
        <w:t>istribución</w:t>
      </w:r>
      <w:r w:rsidR="0060662B">
        <w:rPr>
          <w:rFonts w:ascii="Bookman Old Style" w:hAnsi="Bookman Old Style" w:cs="Arial"/>
        </w:rPr>
        <w:t xml:space="preserve"> Especial</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3280"/>
        <w:gridCol w:w="1744"/>
        <w:gridCol w:w="2362"/>
      </w:tblGrid>
      <w:tr w:rsidR="004F7369" w:rsidRPr="00010337" w14:paraId="0AE98CD9" w14:textId="77777777" w:rsidTr="00755780">
        <w:trPr>
          <w:tblHeader/>
          <w:jc w:val="center"/>
        </w:trPr>
        <w:tc>
          <w:tcPr>
            <w:tcW w:w="1960" w:type="dxa"/>
            <w:shd w:val="clear" w:color="auto" w:fill="D9D9D9" w:themeFill="background1" w:themeFillShade="D9"/>
            <w:vAlign w:val="center"/>
          </w:tcPr>
          <w:p w14:paraId="5C1D37DB" w14:textId="4A76C501" w:rsidR="004F7369" w:rsidRPr="006D6067" w:rsidRDefault="004F7369" w:rsidP="009C67DE">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3280" w:type="dxa"/>
            <w:shd w:val="clear" w:color="auto" w:fill="D9D9D9" w:themeFill="background1" w:themeFillShade="D9"/>
            <w:vAlign w:val="center"/>
          </w:tcPr>
          <w:p w14:paraId="3177D385" w14:textId="58C5F024" w:rsidR="004F7369" w:rsidRPr="006D6067" w:rsidRDefault="004F7369" w:rsidP="00010337">
            <w:pPr>
              <w:keepNext/>
              <w:ind w:left="-104"/>
              <w:jc w:val="center"/>
              <w:rPr>
                <w:rFonts w:ascii="Bookman Old Style" w:hAnsi="Bookman Old Style" w:cs="Arial"/>
                <w:b/>
                <w:sz w:val="22"/>
                <w:szCs w:val="22"/>
              </w:rPr>
            </w:pPr>
            <w:r>
              <w:rPr>
                <w:rFonts w:ascii="Bookman Old Style" w:hAnsi="Bookman Old Style" w:cs="Arial"/>
                <w:b/>
                <w:sz w:val="22"/>
                <w:szCs w:val="22"/>
              </w:rPr>
              <w:t>C</w:t>
            </w:r>
            <w:r w:rsidR="0042690C">
              <w:rPr>
                <w:rFonts w:ascii="Bookman Old Style" w:hAnsi="Bookman Old Style" w:cs="Arial"/>
                <w:b/>
                <w:sz w:val="22"/>
                <w:szCs w:val="22"/>
              </w:rPr>
              <w:t>ENTRO POBLADO</w:t>
            </w:r>
          </w:p>
        </w:tc>
        <w:tc>
          <w:tcPr>
            <w:tcW w:w="1744" w:type="dxa"/>
            <w:shd w:val="clear" w:color="auto" w:fill="D9D9D9" w:themeFill="background1" w:themeFillShade="D9"/>
          </w:tcPr>
          <w:p w14:paraId="03015489" w14:textId="490F22AE" w:rsidR="004F7369" w:rsidRPr="006D6067" w:rsidRDefault="004F7369" w:rsidP="00010337">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4F7369" w:rsidRPr="006D6067" w:rsidRDefault="004F7369" w:rsidP="00010337">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4F7369" w:rsidRPr="00010337" w14:paraId="0A46B16C" w14:textId="77777777" w:rsidTr="00755780">
        <w:trPr>
          <w:jc w:val="center"/>
        </w:trPr>
        <w:tc>
          <w:tcPr>
            <w:tcW w:w="1960" w:type="dxa"/>
            <w:shd w:val="clear" w:color="auto" w:fill="auto"/>
            <w:vAlign w:val="center"/>
          </w:tcPr>
          <w:p w14:paraId="3CCD2A7D" w14:textId="14ACBC17" w:rsidR="004F7369" w:rsidRPr="006D6067" w:rsidRDefault="004F7369" w:rsidP="006D606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68020002</w:t>
            </w:r>
          </w:p>
        </w:tc>
        <w:tc>
          <w:tcPr>
            <w:tcW w:w="3280" w:type="dxa"/>
            <w:shd w:val="clear" w:color="auto" w:fill="auto"/>
          </w:tcPr>
          <w:p w14:paraId="2E33418A" w14:textId="699ED169" w:rsidR="004F7369" w:rsidRPr="006D6067" w:rsidRDefault="00D97C08"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Corregimiento </w:t>
            </w:r>
            <w:r w:rsidR="00D52C6D">
              <w:rPr>
                <w:rFonts w:ascii="Bookman Old Style" w:hAnsi="Bookman Old Style"/>
                <w:color w:val="000000"/>
                <w:sz w:val="22"/>
                <w:szCs w:val="22"/>
              </w:rPr>
              <w:t>El Hatillo</w:t>
            </w:r>
          </w:p>
        </w:tc>
        <w:tc>
          <w:tcPr>
            <w:tcW w:w="1744" w:type="dxa"/>
          </w:tcPr>
          <w:p w14:paraId="6A7D9416" w14:textId="56A1BDB2" w:rsidR="004F7369" w:rsidRDefault="00D52C6D"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Albania</w:t>
            </w:r>
          </w:p>
        </w:tc>
        <w:tc>
          <w:tcPr>
            <w:tcW w:w="2362" w:type="dxa"/>
            <w:shd w:val="clear" w:color="auto" w:fill="auto"/>
            <w:vAlign w:val="bottom"/>
          </w:tcPr>
          <w:p w14:paraId="7F661529" w14:textId="461D0296" w:rsidR="004F7369" w:rsidRPr="006D6067" w:rsidRDefault="00D52C6D"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bl>
    <w:p w14:paraId="55112286" w14:textId="35216C6B" w:rsidR="005873FD" w:rsidRPr="001954E9" w:rsidRDefault="005873FD" w:rsidP="009353D2">
      <w:pPr>
        <w:adjustRightInd w:val="0"/>
        <w:spacing w:before="240" w:after="240"/>
        <w:ind w:left="0" w:right="20"/>
        <w:jc w:val="both"/>
        <w:rPr>
          <w:rFonts w:ascii="Bookman Old Style" w:hAnsi="Bookman Old Style" w:cs="Arial"/>
        </w:rPr>
      </w:pPr>
      <w:bookmarkStart w:id="1"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926B73">
        <w:rPr>
          <w:rFonts w:ascii="Bookman Old Style" w:hAnsi="Bookman Old Style" w:cs="Arial"/>
        </w:rPr>
        <w:t xml:space="preserve">, </w:t>
      </w:r>
      <w:r w:rsidR="00886F37" w:rsidRPr="00B73E62">
        <w:rPr>
          <w:rFonts w:ascii="Bookman Old Style" w:hAnsi="Bookman Old Style" w:cs="Arial"/>
        </w:rPr>
        <w:t>AOM</w:t>
      </w:r>
      <w:r w:rsidR="00926B73">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p>
    <w:p w14:paraId="0D66418E" w14:textId="5A559932"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w:t>
      </w:r>
      <w:r w:rsidRPr="006D6067">
        <w:rPr>
          <w:rFonts w:ascii="Bookman Old Style" w:hAnsi="Bookman Old Style" w:cs="Arial"/>
        </w:rPr>
        <w:t xml:space="preserve">empresa </w:t>
      </w:r>
      <w:r w:rsidR="00E81756" w:rsidRPr="006D6067">
        <w:rPr>
          <w:rFonts w:ascii="Bookman Old Style" w:hAnsi="Bookman Old Style" w:cs="Arial"/>
        </w:rPr>
        <w:t>manifestó</w:t>
      </w:r>
      <w:r w:rsidRPr="006D6067">
        <w:rPr>
          <w:rFonts w:ascii="Bookman Old Style" w:hAnsi="Bookman Old Style" w:cs="Arial"/>
        </w:rPr>
        <w:t xml:space="preserve"> </w:t>
      </w:r>
      <w:r w:rsidR="002C1029" w:rsidRPr="006D6067">
        <w:rPr>
          <w:rFonts w:ascii="Bookman Old Style" w:hAnsi="Bookman Old Style" w:cs="Arial"/>
        </w:rPr>
        <w:t xml:space="preserve">en su solicitud </w:t>
      </w:r>
      <w:r w:rsidRPr="006D6067">
        <w:rPr>
          <w:rFonts w:ascii="Bookman Old Style" w:hAnsi="Bookman Old Style" w:cs="Arial"/>
        </w:rPr>
        <w:t>que el proyecto</w:t>
      </w:r>
      <w:r w:rsidR="00F922DE">
        <w:rPr>
          <w:rFonts w:ascii="Bookman Old Style" w:hAnsi="Bookman Old Style" w:cs="Arial"/>
        </w:rPr>
        <w:t xml:space="preserve"> </w:t>
      </w:r>
      <w:r w:rsidRPr="006D6067">
        <w:rPr>
          <w:rFonts w:ascii="Bookman Old Style" w:hAnsi="Bookman Old Style" w:cs="Arial"/>
        </w:rPr>
        <w:t>cuenta con recursos públicos</w:t>
      </w:r>
      <w:r w:rsidR="00F922DE">
        <w:rPr>
          <w:rFonts w:ascii="Bookman Old Style" w:hAnsi="Bookman Old Style" w:cs="Arial"/>
        </w:rPr>
        <w:t xml:space="preserve"> de</w:t>
      </w:r>
      <w:r w:rsidR="00D52C6D">
        <w:rPr>
          <w:rFonts w:ascii="Bookman Old Style" w:hAnsi="Bookman Old Style" w:cs="Arial"/>
        </w:rPr>
        <w:t xml:space="preserve">l </w:t>
      </w:r>
      <w:r w:rsidR="001059D9">
        <w:rPr>
          <w:rFonts w:ascii="Bookman Old Style" w:hAnsi="Bookman Old Style" w:cs="Arial"/>
        </w:rPr>
        <w:t xml:space="preserve">MUNICIPIO DE ALBANIA </w:t>
      </w:r>
      <w:r w:rsidR="00D52C6D">
        <w:rPr>
          <w:rFonts w:ascii="Bookman Old Style" w:hAnsi="Bookman Old Style" w:cs="Arial"/>
        </w:rPr>
        <w:t>- SANTANDER</w:t>
      </w:r>
      <w:r w:rsidR="002C1029">
        <w:rPr>
          <w:rFonts w:ascii="Bookman Old Style" w:hAnsi="Bookman Old Style" w:cs="Arial"/>
        </w:rPr>
        <w:t xml:space="preserve"> </w:t>
      </w:r>
      <w:r w:rsidRPr="001F4AC3">
        <w:rPr>
          <w:rFonts w:ascii="Bookman Old Style" w:hAnsi="Bookman Old Style" w:cs="Arial"/>
        </w:rPr>
        <w:t>para la construcción de la infraestructura de distribución de gas por redes</w:t>
      </w:r>
      <w:r w:rsidR="00926B73">
        <w:rPr>
          <w:rFonts w:ascii="Bookman Old Style" w:hAnsi="Bookman Old Style" w:cs="Arial"/>
        </w:rPr>
        <w:t>,</w:t>
      </w:r>
      <w:r w:rsidR="00D52C6D">
        <w:rPr>
          <w:rFonts w:ascii="Bookman Old Style" w:hAnsi="Bookman Old Style" w:cs="Arial"/>
        </w:rPr>
        <w:t xml:space="preserve"> por un monto de $895,</w:t>
      </w:r>
      <w:r w:rsidR="00755780">
        <w:rPr>
          <w:rFonts w:ascii="Bookman Old Style" w:hAnsi="Bookman Old Style" w:cs="Arial"/>
        </w:rPr>
        <w:t>799,949.</w:t>
      </w:r>
    </w:p>
    <w:p w14:paraId="3E746F7D" w14:textId="33B0445F" w:rsidR="00F2162A"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ApliGas,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el número 19</w:t>
      </w:r>
      <w:r w:rsidR="008B7B11">
        <w:rPr>
          <w:rFonts w:ascii="Bookman Old Style" w:hAnsi="Bookman Old Style" w:cs="Arial"/>
        </w:rPr>
        <w:t>10</w:t>
      </w:r>
      <w:r w:rsidRPr="00F2162A">
        <w:rPr>
          <w:rFonts w:ascii="Bookman Old Style" w:hAnsi="Bookman Old Style" w:cs="Arial"/>
        </w:rPr>
        <w:t>.</w:t>
      </w:r>
    </w:p>
    <w:p w14:paraId="4E800CD7" w14:textId="10CB39C9" w:rsidR="001A4204" w:rsidRDefault="001A4204" w:rsidP="001A4204">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E-2019</w:t>
      </w:r>
      <w:r w:rsidRPr="00C11A90">
        <w:rPr>
          <w:rFonts w:ascii="Bookman Old Style" w:hAnsi="Bookman Old Style" w:cs="Arial"/>
        </w:rPr>
        <w:t>-0</w:t>
      </w:r>
      <w:r w:rsidR="00E927F3">
        <w:rPr>
          <w:rFonts w:ascii="Bookman Old Style" w:hAnsi="Bookman Old Style" w:cs="Arial"/>
        </w:rPr>
        <w:t>08030</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B73E62">
        <w:rPr>
          <w:rFonts w:ascii="Bookman Old Style" w:hAnsi="Bookman Old Style" w:cs="Arial"/>
        </w:rPr>
        <w:t>2</w:t>
      </w:r>
      <w:r w:rsidR="00E927F3">
        <w:rPr>
          <w:rFonts w:ascii="Bookman Old Style" w:hAnsi="Bookman Old Style" w:cs="Arial"/>
        </w:rPr>
        <w:t>6</w:t>
      </w:r>
      <w:r>
        <w:rPr>
          <w:rFonts w:ascii="Bookman Old Style" w:hAnsi="Bookman Old Style" w:cs="Arial"/>
        </w:rPr>
        <w:t xml:space="preserve"> de </w:t>
      </w:r>
      <w:r w:rsidR="00E927F3">
        <w:rPr>
          <w:rFonts w:ascii="Bookman Old Style" w:hAnsi="Bookman Old Style" w:cs="Arial"/>
        </w:rPr>
        <w:t>julio</w:t>
      </w:r>
      <w:r>
        <w:rPr>
          <w:rFonts w:ascii="Bookman Old Style" w:hAnsi="Bookman Old Style" w:cs="Arial"/>
        </w:rPr>
        <w:t xml:space="preserve"> de </w:t>
      </w:r>
      <w:r w:rsidRPr="00C11A90">
        <w:rPr>
          <w:rFonts w:ascii="Bookman Old Style" w:hAnsi="Bookman Old Style" w:cs="Arial"/>
        </w:rPr>
        <w:t>201</w:t>
      </w:r>
      <w:r>
        <w:rPr>
          <w:rFonts w:ascii="Bookman Old Style" w:hAnsi="Bookman Old Style" w:cs="Arial"/>
        </w:rPr>
        <w:t>9</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w:t>
      </w:r>
      <w:r w:rsidR="006B1FB2" w:rsidRPr="00C11A90">
        <w:rPr>
          <w:rFonts w:ascii="Bookman Old Style" w:hAnsi="Bookman Old Style" w:cs="Arial"/>
        </w:rPr>
        <w:t>Minero</w:t>
      </w:r>
      <w:r w:rsidR="00926B73">
        <w:rPr>
          <w:rFonts w:ascii="Bookman Old Style" w:hAnsi="Bookman Old Style" w:cs="Arial"/>
        </w:rPr>
        <w:t xml:space="preserve"> </w:t>
      </w:r>
      <w:r w:rsidR="006B1FB2" w:rsidRPr="00C11A90">
        <w:rPr>
          <w:rFonts w:ascii="Bookman Old Style" w:hAnsi="Bookman Old Style" w:cs="Arial"/>
        </w:rPr>
        <w:t>Energética</w:t>
      </w:r>
      <w:r>
        <w:rPr>
          <w:rFonts w:ascii="Bookman Old Style" w:hAnsi="Bookman Old Style" w:cs="Arial"/>
        </w:rPr>
        <w:t>,</w:t>
      </w:r>
      <w:r w:rsidRPr="00C11A90">
        <w:rPr>
          <w:rFonts w:ascii="Bookman Old Style" w:hAnsi="Bookman Old Style" w:cs="Arial"/>
        </w:rPr>
        <w:t xml:space="preserve"> UPME</w:t>
      </w:r>
      <w:r w:rsidR="00926B73">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ió a la Comisión</w:t>
      </w:r>
      <w:r w:rsidR="00983B11">
        <w:rPr>
          <w:rFonts w:ascii="Bookman Old Style" w:hAnsi="Bookman Old Style" w:cs="Arial"/>
        </w:rPr>
        <w:t>,</w:t>
      </w:r>
      <w:r>
        <w:rPr>
          <w:rFonts w:ascii="Bookman Old Style" w:hAnsi="Bookman Old Style" w:cs="Arial"/>
        </w:rPr>
        <w:t xml:space="preserve">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D744E7">
        <w:rPr>
          <w:rFonts w:ascii="Bookman Old Style" w:hAnsi="Bookman Old Style" w:cs="Arial"/>
        </w:rPr>
        <w:t>GASES DEL SUR DE SANTANDER</w:t>
      </w:r>
      <w:r w:rsidR="008B7B11">
        <w:rPr>
          <w:rFonts w:ascii="Bookman Old Style" w:hAnsi="Bookman Old Style" w:cs="Arial"/>
        </w:rPr>
        <w:t xml:space="preserve"> S.A. E.S.P. </w:t>
      </w:r>
      <w:r w:rsidRPr="00C11A90">
        <w:rPr>
          <w:rFonts w:ascii="Bookman Old Style" w:hAnsi="Bookman Old Style" w:cs="Arial"/>
        </w:rPr>
        <w:t xml:space="preserve">para </w:t>
      </w:r>
      <w:r w:rsidR="00B56578">
        <w:rPr>
          <w:rFonts w:ascii="Bookman Old Style" w:hAnsi="Bookman Old Style" w:cs="Arial"/>
        </w:rPr>
        <w:t>el</w:t>
      </w:r>
      <w:r w:rsidR="00E927F3">
        <w:rPr>
          <w:rFonts w:ascii="Bookman Old Style" w:hAnsi="Bookman Old Style" w:cs="Arial"/>
        </w:rPr>
        <w:t xml:space="preserve"> Corregimiento del Hatillo</w:t>
      </w:r>
      <w:r w:rsidR="001F2B89">
        <w:rPr>
          <w:rFonts w:ascii="Bookman Old Style" w:hAnsi="Bookman Old Style" w:cs="Arial"/>
        </w:rPr>
        <w:t>,</w:t>
      </w:r>
      <w:r w:rsidR="00E927F3">
        <w:rPr>
          <w:rFonts w:ascii="Bookman Old Style" w:hAnsi="Bookman Old Style" w:cs="Arial"/>
        </w:rPr>
        <w:t xml:space="preserve"> Municipio de Albania, </w:t>
      </w:r>
      <w:r>
        <w:rPr>
          <w:rFonts w:ascii="Bookman Old Style" w:hAnsi="Bookman Old Style" w:cs="Arial"/>
        </w:rPr>
        <w:t>Departamento de</w:t>
      </w:r>
      <w:r w:rsidR="00E927F3">
        <w:rPr>
          <w:rFonts w:ascii="Bookman Old Style" w:hAnsi="Bookman Old Style" w:cs="Arial"/>
        </w:rPr>
        <w:t xml:space="preserve"> Santander</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26317093" w14:textId="1E1D3E38" w:rsidR="00525E47" w:rsidRDefault="00B73E62" w:rsidP="00525E47">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sidR="003D0972">
        <w:rPr>
          <w:rFonts w:ascii="Bookman Old Style" w:hAnsi="Bookman Old Style" w:cs="Arial"/>
        </w:rPr>
        <w:t>M</w:t>
      </w:r>
      <w:r w:rsidR="00D52C6D">
        <w:rPr>
          <w:rFonts w:ascii="Bookman Old Style" w:hAnsi="Bookman Old Style" w:cs="Arial"/>
        </w:rPr>
        <w:t>etodología</w:t>
      </w:r>
      <w:r>
        <w:rPr>
          <w:rFonts w:ascii="Bookman Old Style" w:hAnsi="Bookman Old Style" w:cs="Arial"/>
        </w:rPr>
        <w:t>,</w:t>
      </w:r>
      <w:r w:rsidRPr="00075F96">
        <w:rPr>
          <w:rFonts w:ascii="Bookman Old Style" w:hAnsi="Bookman Old Style" w:cs="Arial"/>
        </w:rPr>
        <w:t xml:space="preserve"> evidenci</w:t>
      </w:r>
      <w:r w:rsidR="00D52C6D">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con la solicitud presentada por</w:t>
      </w:r>
      <w:r w:rsidR="006B1FB2">
        <w:rPr>
          <w:rFonts w:ascii="Bookman Old Style" w:hAnsi="Bookman Old Style" w:cs="Arial"/>
        </w:rPr>
        <w:t xml:space="preserve"> la empresa</w:t>
      </w:r>
      <w:r>
        <w:rPr>
          <w:rFonts w:ascii="Bookman Old Style" w:hAnsi="Bookman Old Style" w:cs="Arial"/>
        </w:rPr>
        <w:t xml:space="preserve"> </w:t>
      </w:r>
      <w:r w:rsidR="006B1FB2">
        <w:rPr>
          <w:rFonts w:ascii="Bookman Old Style" w:hAnsi="Bookman Old Style" w:cs="Arial"/>
        </w:rPr>
        <w:t>GASES DEL SUR DE SANTANDER S.A. E.S.P.</w:t>
      </w:r>
      <w:r w:rsidRPr="00C11A90">
        <w:rPr>
          <w:rFonts w:ascii="Bookman Old Style" w:hAnsi="Bookman Old Style" w:cs="Arial"/>
        </w:rPr>
        <w:t xml:space="preserve"> </w:t>
      </w:r>
      <w:r w:rsidRPr="00075F96">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D52C6D">
        <w:rPr>
          <w:rFonts w:ascii="Bookman Old Style" w:hAnsi="Bookman Old Style" w:cs="Arial"/>
        </w:rPr>
        <w:t>. E</w:t>
      </w:r>
      <w:r>
        <w:rPr>
          <w:rFonts w:ascii="Bookman Old Style" w:hAnsi="Bookman Old Style" w:cs="Arial"/>
        </w:rPr>
        <w:t>n consecuencia, mediante comunicación con radicado CREG S-2019-00</w:t>
      </w:r>
      <w:r w:rsidR="00D80D0A">
        <w:rPr>
          <w:rFonts w:ascii="Bookman Old Style" w:hAnsi="Bookman Old Style" w:cs="Arial"/>
        </w:rPr>
        <w:t>5919</w:t>
      </w:r>
      <w:r>
        <w:rPr>
          <w:rFonts w:ascii="Bookman Old Style" w:hAnsi="Bookman Old Style" w:cs="Arial"/>
        </w:rPr>
        <w:t xml:space="preserve"> del </w:t>
      </w:r>
      <w:r w:rsidR="00D80D0A">
        <w:rPr>
          <w:rFonts w:ascii="Bookman Old Style" w:hAnsi="Bookman Old Style" w:cs="Arial"/>
        </w:rPr>
        <w:t>2</w:t>
      </w:r>
      <w:r w:rsidR="00525E47">
        <w:rPr>
          <w:rFonts w:ascii="Bookman Old Style" w:hAnsi="Bookman Old Style" w:cs="Arial"/>
        </w:rPr>
        <w:t>4</w:t>
      </w:r>
      <w:r>
        <w:rPr>
          <w:rFonts w:ascii="Bookman Old Style" w:hAnsi="Bookman Old Style" w:cs="Arial"/>
        </w:rPr>
        <w:t xml:space="preserve"> de </w:t>
      </w:r>
      <w:r w:rsidR="00525E47">
        <w:rPr>
          <w:rFonts w:ascii="Bookman Old Style" w:hAnsi="Bookman Old Style" w:cs="Arial"/>
        </w:rPr>
        <w:t>octubre</w:t>
      </w:r>
      <w:r>
        <w:rPr>
          <w:rFonts w:ascii="Bookman Old Style" w:hAnsi="Bookman Old Style" w:cs="Arial"/>
        </w:rPr>
        <w:t xml:space="preserve"> de 2019</w:t>
      </w:r>
      <w:r w:rsidR="00926B73">
        <w:rPr>
          <w:rFonts w:ascii="Bookman Old Style" w:hAnsi="Bookman Old Style" w:cs="Arial"/>
        </w:rPr>
        <w:t>,</w:t>
      </w:r>
      <w:r>
        <w:rPr>
          <w:rFonts w:ascii="Bookman Old Style" w:hAnsi="Bookman Old Style" w:cs="Arial"/>
        </w:rPr>
        <w:t xml:space="preserve"> se solicitó </w:t>
      </w:r>
      <w:r w:rsidRPr="006B2572">
        <w:rPr>
          <w:rFonts w:ascii="Bookman Old Style" w:hAnsi="Bookman Old Style" w:cs="Arial"/>
        </w:rPr>
        <w:t>a la empresa</w:t>
      </w:r>
      <w:r w:rsidR="00525E47">
        <w:rPr>
          <w:rFonts w:ascii="Bookman Old Style" w:hAnsi="Bookman Old Style" w:cs="Arial"/>
        </w:rPr>
        <w:t xml:space="preserve"> </w:t>
      </w:r>
      <w:r w:rsidR="001E3EF6">
        <w:rPr>
          <w:rFonts w:ascii="Bookman Old Style" w:hAnsi="Bookman Old Style" w:cs="Arial"/>
        </w:rPr>
        <w:t xml:space="preserve">completar la solicitud allegando </w:t>
      </w:r>
      <w:r w:rsidR="00D80D0A">
        <w:rPr>
          <w:rFonts w:ascii="Bookman Old Style" w:hAnsi="Bookman Old Style" w:cs="Arial"/>
        </w:rPr>
        <w:t xml:space="preserve">los planos de los </w:t>
      </w:r>
      <w:r w:rsidR="00D52C6D">
        <w:rPr>
          <w:rFonts w:ascii="Bookman Old Style" w:hAnsi="Bookman Old Style" w:cs="Arial"/>
        </w:rPr>
        <w:t>s</w:t>
      </w:r>
      <w:r w:rsidR="00D80D0A">
        <w:rPr>
          <w:rFonts w:ascii="Bookman Old Style" w:hAnsi="Bookman Old Style" w:cs="Arial"/>
        </w:rPr>
        <w:t xml:space="preserve">istemas de </w:t>
      </w:r>
      <w:r w:rsidR="00D52C6D">
        <w:rPr>
          <w:rFonts w:ascii="Bookman Old Style" w:hAnsi="Bookman Old Style" w:cs="Arial"/>
        </w:rPr>
        <w:t>d</w:t>
      </w:r>
      <w:r w:rsidR="00D80D0A">
        <w:rPr>
          <w:rFonts w:ascii="Bookman Old Style" w:hAnsi="Bookman Old Style" w:cs="Arial"/>
        </w:rPr>
        <w:t xml:space="preserve">istribución </w:t>
      </w:r>
      <w:r w:rsidR="001E3EF6">
        <w:rPr>
          <w:rFonts w:ascii="Bookman Old Style" w:hAnsi="Bookman Old Style" w:cs="Arial"/>
        </w:rPr>
        <w:t xml:space="preserve">objeto de la </w:t>
      </w:r>
      <w:r w:rsidR="00D80D0A">
        <w:rPr>
          <w:rFonts w:ascii="Bookman Old Style" w:hAnsi="Bookman Old Style" w:cs="Arial"/>
        </w:rPr>
        <w:t>solicitud tarifaria</w:t>
      </w:r>
      <w:r w:rsidR="001E3EF6">
        <w:rPr>
          <w:rFonts w:ascii="Bookman Old Style" w:hAnsi="Bookman Old Style" w:cs="Arial"/>
        </w:rPr>
        <w:t>,</w:t>
      </w:r>
      <w:r w:rsidR="00D80D0A">
        <w:rPr>
          <w:rFonts w:ascii="Bookman Old Style" w:hAnsi="Bookman Old Style" w:cs="Arial"/>
        </w:rPr>
        <w:t xml:space="preserve"> en medio magnético.</w:t>
      </w:r>
    </w:p>
    <w:p w14:paraId="791F255B" w14:textId="754280D2" w:rsidR="00B73E62" w:rsidRDefault="00B73E62" w:rsidP="00B73E62">
      <w:pPr>
        <w:adjustRightInd w:val="0"/>
        <w:spacing w:before="240" w:after="240"/>
        <w:ind w:left="0" w:right="20"/>
        <w:jc w:val="both"/>
        <w:rPr>
          <w:rFonts w:ascii="Bookman Old Style" w:hAnsi="Bookman Old Style" w:cs="Arial"/>
        </w:rPr>
      </w:pPr>
      <w:r>
        <w:rPr>
          <w:rFonts w:ascii="Bookman Old Style" w:hAnsi="Bookman Old Style" w:cs="Arial"/>
        </w:rPr>
        <w:t>Mediante comunicaci</w:t>
      </w:r>
      <w:r w:rsidR="004B594B">
        <w:rPr>
          <w:rFonts w:ascii="Bookman Old Style" w:hAnsi="Bookman Old Style" w:cs="Arial"/>
        </w:rPr>
        <w:t>ones</w:t>
      </w:r>
      <w:r>
        <w:rPr>
          <w:rFonts w:ascii="Bookman Old Style" w:hAnsi="Bookman Old Style" w:cs="Arial"/>
        </w:rPr>
        <w:t xml:space="preserve"> bajo radicado</w:t>
      </w:r>
      <w:r w:rsidR="00AD0307">
        <w:rPr>
          <w:rFonts w:ascii="Bookman Old Style" w:hAnsi="Bookman Old Style" w:cs="Arial"/>
        </w:rPr>
        <w:t>s</w:t>
      </w:r>
      <w:r>
        <w:rPr>
          <w:rFonts w:ascii="Bookman Old Style" w:hAnsi="Bookman Old Style" w:cs="Arial"/>
        </w:rPr>
        <w:t xml:space="preserve"> CREG E-2019-0</w:t>
      </w:r>
      <w:r w:rsidR="00525E47">
        <w:rPr>
          <w:rFonts w:ascii="Bookman Old Style" w:hAnsi="Bookman Old Style" w:cs="Arial"/>
        </w:rPr>
        <w:t>1</w:t>
      </w:r>
      <w:r w:rsidR="004B594B">
        <w:rPr>
          <w:rFonts w:ascii="Bookman Old Style" w:hAnsi="Bookman Old Style" w:cs="Arial"/>
        </w:rPr>
        <w:t>1646 y E</w:t>
      </w:r>
      <w:r w:rsidR="00926B73">
        <w:rPr>
          <w:rFonts w:ascii="Bookman Old Style" w:hAnsi="Bookman Old Style" w:cs="Arial"/>
        </w:rPr>
        <w:noBreakHyphen/>
      </w:r>
      <w:r w:rsidR="004B594B">
        <w:rPr>
          <w:rFonts w:ascii="Bookman Old Style" w:hAnsi="Bookman Old Style" w:cs="Arial"/>
        </w:rPr>
        <w:t>2019</w:t>
      </w:r>
      <w:r w:rsidR="00926B73">
        <w:rPr>
          <w:rFonts w:ascii="Bookman Old Style" w:hAnsi="Bookman Old Style" w:cs="Arial"/>
        </w:rPr>
        <w:noBreakHyphen/>
      </w:r>
      <w:r w:rsidR="004B594B">
        <w:rPr>
          <w:rFonts w:ascii="Bookman Old Style" w:hAnsi="Bookman Old Style" w:cs="Arial"/>
        </w:rPr>
        <w:t>011695</w:t>
      </w:r>
      <w:r w:rsidRPr="00075F96">
        <w:rPr>
          <w:rFonts w:ascii="Bookman Old Style" w:hAnsi="Bookman Old Style" w:cs="Arial"/>
        </w:rPr>
        <w:t xml:space="preserve"> de</w:t>
      </w:r>
      <w:r>
        <w:rPr>
          <w:rFonts w:ascii="Bookman Old Style" w:hAnsi="Bookman Old Style" w:cs="Arial"/>
        </w:rPr>
        <w:t>l</w:t>
      </w:r>
      <w:r w:rsidRPr="00075F96">
        <w:rPr>
          <w:rFonts w:ascii="Bookman Old Style" w:hAnsi="Bookman Old Style" w:cs="Arial"/>
        </w:rPr>
        <w:t xml:space="preserve"> </w:t>
      </w:r>
      <w:r w:rsidR="004B594B">
        <w:rPr>
          <w:rFonts w:ascii="Bookman Old Style" w:hAnsi="Bookman Old Style" w:cs="Arial"/>
        </w:rPr>
        <w:t>2</w:t>
      </w:r>
      <w:r w:rsidR="00525E47">
        <w:rPr>
          <w:rFonts w:ascii="Bookman Old Style" w:hAnsi="Bookman Old Style" w:cs="Arial"/>
        </w:rPr>
        <w:t>8</w:t>
      </w:r>
      <w:r w:rsidR="004B594B">
        <w:rPr>
          <w:rFonts w:ascii="Bookman Old Style" w:hAnsi="Bookman Old Style" w:cs="Arial"/>
        </w:rPr>
        <w:t xml:space="preserve"> y 29</w:t>
      </w:r>
      <w:r>
        <w:rPr>
          <w:rFonts w:ascii="Bookman Old Style" w:hAnsi="Bookman Old Style" w:cs="Arial"/>
        </w:rPr>
        <w:t xml:space="preserve"> de </w:t>
      </w:r>
      <w:r w:rsidR="00525E47">
        <w:rPr>
          <w:rFonts w:ascii="Bookman Old Style" w:hAnsi="Bookman Old Style" w:cs="Arial"/>
        </w:rPr>
        <w:t>octubre</w:t>
      </w:r>
      <w:r>
        <w:rPr>
          <w:rFonts w:ascii="Bookman Old Style" w:hAnsi="Bookman Old Style" w:cs="Arial"/>
        </w:rPr>
        <w:t xml:space="preserve"> de 2019</w:t>
      </w:r>
      <w:r w:rsidR="002E6F42">
        <w:rPr>
          <w:rFonts w:ascii="Bookman Old Style" w:hAnsi="Bookman Old Style" w:cs="Arial"/>
        </w:rPr>
        <w:t>,</w:t>
      </w:r>
      <w:r w:rsidR="004B594B">
        <w:rPr>
          <w:rFonts w:ascii="Bookman Old Style" w:hAnsi="Bookman Old Style" w:cs="Arial"/>
        </w:rPr>
        <w:t xml:space="preserve"> respectivamente,</w:t>
      </w:r>
      <w:r w:rsidRPr="00075F96">
        <w:rPr>
          <w:rFonts w:ascii="Bookman Old Style" w:hAnsi="Bookman Old Style" w:cs="Arial"/>
        </w:rPr>
        <w:t xml:space="preserve"> la empresa </w:t>
      </w:r>
      <w:r w:rsidR="00D744E7">
        <w:rPr>
          <w:rFonts w:ascii="Bookman Old Style" w:hAnsi="Bookman Old Style" w:cs="Arial"/>
        </w:rPr>
        <w:t>GASES DEL SUR DE SANTANDER</w:t>
      </w:r>
      <w:r w:rsidR="004B594B">
        <w:rPr>
          <w:rFonts w:ascii="Bookman Old Style" w:hAnsi="Bookman Old Style" w:cs="Arial"/>
        </w:rPr>
        <w:t xml:space="preserve"> S.A. E.S.P.</w:t>
      </w:r>
      <w:r>
        <w:rPr>
          <w:rFonts w:ascii="Bookman Old Style" w:hAnsi="Bookman Old Style" w:cs="Arial"/>
        </w:rPr>
        <w:t xml:space="preserve"> at</w:t>
      </w:r>
      <w:r w:rsidR="002E6F42">
        <w:rPr>
          <w:rFonts w:ascii="Bookman Old Style" w:hAnsi="Bookman Old Style" w:cs="Arial"/>
        </w:rPr>
        <w:t>endió</w:t>
      </w:r>
      <w:r>
        <w:rPr>
          <w:rFonts w:ascii="Bookman Old Style" w:hAnsi="Bookman Old Style" w:cs="Arial"/>
        </w:rPr>
        <w:t xml:space="preserve"> el requerimiento efectuado por </w:t>
      </w:r>
      <w:r w:rsidRPr="00075F96">
        <w:rPr>
          <w:rFonts w:ascii="Bookman Old Style" w:hAnsi="Bookman Old Style" w:cs="Arial"/>
        </w:rPr>
        <w:t>la Comisión</w:t>
      </w:r>
      <w:r w:rsidR="00926B73">
        <w:rPr>
          <w:rFonts w:ascii="Bookman Old Style" w:hAnsi="Bookman Old Style" w:cs="Arial"/>
        </w:rPr>
        <w:t>,</w:t>
      </w:r>
      <w:r>
        <w:rPr>
          <w:rFonts w:ascii="Bookman Old Style" w:hAnsi="Bookman Old Style" w:cs="Arial"/>
        </w:rPr>
        <w:t xml:space="preserve"> </w:t>
      </w:r>
      <w:r w:rsidR="00525E47">
        <w:rPr>
          <w:rFonts w:ascii="Bookman Old Style" w:hAnsi="Bookman Old Style" w:cs="Arial"/>
        </w:rPr>
        <w:t xml:space="preserve">y </w:t>
      </w:r>
      <w:r w:rsidRPr="00075F96">
        <w:rPr>
          <w:rFonts w:ascii="Bookman Old Style" w:hAnsi="Bookman Old Style" w:cs="Arial"/>
        </w:rPr>
        <w:t>alleg</w:t>
      </w:r>
      <w:r w:rsidR="00FD038D">
        <w:rPr>
          <w:rFonts w:ascii="Bookman Old Style" w:hAnsi="Bookman Old Style" w:cs="Arial"/>
        </w:rPr>
        <w:t>ó</w:t>
      </w:r>
      <w:r w:rsidRPr="00075F96">
        <w:rPr>
          <w:rFonts w:ascii="Bookman Old Style" w:hAnsi="Bookman Old Style" w:cs="Arial"/>
        </w:rPr>
        <w:t xml:space="preserve"> </w:t>
      </w:r>
      <w:r w:rsidRPr="00997BAE">
        <w:rPr>
          <w:rFonts w:ascii="Bookman Old Style" w:hAnsi="Bookman Old Style" w:cs="Arial"/>
        </w:rPr>
        <w:t>la información solicitada</w:t>
      </w:r>
      <w:r>
        <w:rPr>
          <w:rFonts w:ascii="Bookman Old Style" w:hAnsi="Bookman Old Style" w:cs="Arial"/>
        </w:rPr>
        <w:t>.</w:t>
      </w:r>
    </w:p>
    <w:p w14:paraId="28679823" w14:textId="58D224ED"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926B73">
        <w:rPr>
          <w:rFonts w:ascii="Bookman Old Style" w:hAnsi="Bookman Old Style" w:cs="Arial"/>
        </w:rPr>
        <w:t xml:space="preserve">el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 xml:space="preserve">I-2019-006631 </w:t>
      </w:r>
      <w:r w:rsidRPr="000F3230">
        <w:rPr>
          <w:rFonts w:ascii="Bookman Old Style" w:hAnsi="Bookman Old Style" w:cs="Arial"/>
        </w:rPr>
        <w:t xml:space="preserve">proferido el </w:t>
      </w:r>
      <w:r w:rsidRPr="00ED15B3">
        <w:rPr>
          <w:rFonts w:ascii="Bookman Old Style" w:hAnsi="Bookman Old Style" w:cs="Arial"/>
        </w:rPr>
        <w:t xml:space="preserve">día </w:t>
      </w:r>
      <w:r w:rsidR="00ED15B3" w:rsidRPr="00ED15B3">
        <w:rPr>
          <w:rFonts w:ascii="Bookman Old Style" w:hAnsi="Bookman Old Style" w:cs="Arial"/>
        </w:rPr>
        <w:t>2</w:t>
      </w:r>
      <w:r w:rsidR="0042690C">
        <w:rPr>
          <w:rFonts w:ascii="Bookman Old Style" w:hAnsi="Bookman Old Style" w:cs="Arial"/>
        </w:rPr>
        <w:t>9</w:t>
      </w:r>
      <w:r w:rsidRPr="00ED15B3">
        <w:rPr>
          <w:rFonts w:ascii="Bookman Old Style" w:hAnsi="Bookman Old Style" w:cs="Arial"/>
        </w:rPr>
        <w:t xml:space="preserve"> de</w:t>
      </w:r>
      <w:r w:rsidR="0042690C">
        <w:rPr>
          <w:rFonts w:ascii="Bookman Old Style" w:hAnsi="Bookman Old Style" w:cs="Arial"/>
        </w:rPr>
        <w:t xml:space="preserve"> octubre</w:t>
      </w:r>
      <w:r w:rsidRPr="00ED15B3">
        <w:rPr>
          <w:rFonts w:ascii="Bookman Old Style" w:hAnsi="Bookman Old Style" w:cs="Arial"/>
        </w:rPr>
        <w:t xml:space="preserve"> de 2019</w:t>
      </w:r>
      <w:r w:rsidR="00926B73">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D744E7">
        <w:rPr>
          <w:rFonts w:ascii="Bookman Old Style" w:hAnsi="Bookman Old Style" w:cs="Arial"/>
        </w:rPr>
        <w:t>GASES DEL SUR DE SANTANDER</w:t>
      </w:r>
      <w:r w:rsidR="0042690C">
        <w:rPr>
          <w:rFonts w:ascii="Bookman Old Style" w:hAnsi="Bookman Old Style" w:cs="Arial"/>
        </w:rPr>
        <w:t xml:space="preserve"> S.A. E.S.P</w:t>
      </w:r>
      <w:r w:rsidR="00B56578">
        <w:rPr>
          <w:rFonts w:ascii="Bookman Old Style" w:hAnsi="Bookman Old Style" w:cs="Arial"/>
        </w:rPr>
        <w:t>.</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42690C">
        <w:rPr>
          <w:rFonts w:ascii="Bookman Old Style" w:hAnsi="Bookman Old Style" w:cs="Arial"/>
          <w:szCs w:val="22"/>
        </w:rPr>
        <w:t>as Natural</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 xml:space="preserve">elevante </w:t>
      </w:r>
      <w:r w:rsidR="00FD038D">
        <w:rPr>
          <w:rFonts w:ascii="Bookman Old Style" w:hAnsi="Bookman Old Style" w:cs="Arial"/>
        </w:rPr>
        <w:t>E</w:t>
      </w:r>
      <w:r w:rsidR="00334168">
        <w:rPr>
          <w:rFonts w:ascii="Bookman Old Style" w:hAnsi="Bookman Old Style" w:cs="Arial"/>
        </w:rPr>
        <w:t xml:space="preserve">special </w:t>
      </w:r>
      <w:r w:rsidRPr="00D24B72">
        <w:rPr>
          <w:rFonts w:ascii="Bookman Old Style" w:hAnsi="Bookman Old Style" w:cs="Arial"/>
          <w:szCs w:val="22"/>
        </w:rPr>
        <w:t>conformado</w:t>
      </w:r>
      <w:r>
        <w:rPr>
          <w:rFonts w:ascii="Bookman Old Style" w:hAnsi="Bookman Old Style" w:cs="Arial"/>
          <w:szCs w:val="22"/>
        </w:rPr>
        <w:t xml:space="preserve"> por </w:t>
      </w:r>
      <w:r w:rsidR="00334168">
        <w:rPr>
          <w:rFonts w:ascii="Bookman Old Style" w:hAnsi="Bookman Old Style" w:cs="Arial"/>
          <w:szCs w:val="22"/>
        </w:rPr>
        <w:t xml:space="preserve">el </w:t>
      </w:r>
      <w:r w:rsidR="00FD038D">
        <w:rPr>
          <w:rFonts w:ascii="Bookman Old Style" w:hAnsi="Bookman Old Style" w:cs="Arial"/>
        </w:rPr>
        <w:t>C</w:t>
      </w:r>
      <w:r w:rsidR="00D744E7">
        <w:rPr>
          <w:rFonts w:ascii="Bookman Old Style" w:hAnsi="Bookman Old Style" w:cs="Arial"/>
        </w:rPr>
        <w:t>orregimiento E</w:t>
      </w:r>
      <w:r w:rsidR="00334168">
        <w:rPr>
          <w:rFonts w:ascii="Bookman Old Style" w:hAnsi="Bookman Old Style" w:cs="Arial"/>
        </w:rPr>
        <w:t>l</w:t>
      </w:r>
      <w:r w:rsidRPr="00AD3F3B">
        <w:rPr>
          <w:rFonts w:ascii="Bookman Old Style" w:hAnsi="Bookman Old Style" w:cs="Arial"/>
        </w:rPr>
        <w:t xml:space="preserve"> </w:t>
      </w:r>
      <w:r w:rsidR="00334168">
        <w:rPr>
          <w:rFonts w:ascii="Bookman Old Style" w:hAnsi="Bookman Old Style" w:cs="Arial"/>
        </w:rPr>
        <w:t xml:space="preserve">Hatillo </w:t>
      </w:r>
      <w:r w:rsidR="00D744E7">
        <w:rPr>
          <w:rFonts w:ascii="Bookman Old Style" w:hAnsi="Bookman Old Style" w:cs="Arial"/>
        </w:rPr>
        <w:t>d</w:t>
      </w:r>
      <w:r w:rsidR="00334168">
        <w:rPr>
          <w:rFonts w:ascii="Bookman Old Style" w:hAnsi="Bookman Old Style" w:cs="Arial"/>
        </w:rPr>
        <w:t xml:space="preserve">el </w:t>
      </w:r>
      <w:r w:rsidR="007722A5">
        <w:rPr>
          <w:rFonts w:ascii="Bookman Old Style" w:hAnsi="Bookman Old Style" w:cs="Arial"/>
        </w:rPr>
        <w:t>M</w:t>
      </w:r>
      <w:r w:rsidR="00334168">
        <w:rPr>
          <w:rFonts w:ascii="Bookman Old Style" w:hAnsi="Bookman Old Style" w:cs="Arial"/>
        </w:rPr>
        <w:t>unicipio de Albania</w:t>
      </w:r>
      <w:r w:rsidRPr="00AD3F3B">
        <w:rPr>
          <w:rFonts w:ascii="Bookman Old Style" w:hAnsi="Bookman Old Style" w:cs="Arial"/>
        </w:rPr>
        <w:t xml:space="preserve"> en el </w:t>
      </w:r>
      <w:r w:rsidR="007722A5">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7722A5">
        <w:rPr>
          <w:rFonts w:ascii="Bookman Old Style" w:hAnsi="Bookman Old Style" w:cs="Arial"/>
        </w:rPr>
        <w:t>Santander</w:t>
      </w:r>
      <w:r>
        <w:rPr>
          <w:rFonts w:ascii="Bookman Old Style" w:hAnsi="Bookman Old Style" w:cs="Arial"/>
          <w:szCs w:val="22"/>
        </w:rPr>
        <w:t>.</w:t>
      </w:r>
    </w:p>
    <w:p w14:paraId="476B9520" w14:textId="0508A30A" w:rsidR="003D4DDE" w:rsidRDefault="00273F6E" w:rsidP="007119E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De acuerdo con lo establecido en</w:t>
      </w:r>
      <w:r w:rsidR="00926B73">
        <w:rPr>
          <w:rFonts w:ascii="Bookman Old Style" w:hAnsi="Bookman Old Style" w:cs="Arial"/>
          <w:szCs w:val="22"/>
        </w:rPr>
        <w:t xml:space="preserve"> el</w:t>
      </w:r>
      <w:r w:rsidRPr="00C07E9D">
        <w:rPr>
          <w:rFonts w:ascii="Bookman Old Style" w:hAnsi="Bookman Old Style" w:cs="Arial"/>
          <w:szCs w:val="22"/>
        </w:rPr>
        <w:t xml:space="preserve">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nicio de la actuación administrativa</w:t>
      </w:r>
      <w:r w:rsidR="00926B73">
        <w:rPr>
          <w:rFonts w:ascii="Bookman Old Style" w:hAnsi="Bookman Old Style" w:cs="Arial"/>
          <w:szCs w:val="22"/>
        </w:rPr>
        <w:t>,</w:t>
      </w:r>
      <w:r>
        <w:rPr>
          <w:rFonts w:ascii="Bookman Old Style" w:hAnsi="Bookman Old Style" w:cs="Arial"/>
          <w:szCs w:val="22"/>
        </w:rPr>
        <w:t xml:space="preserve"> </w:t>
      </w:r>
      <w:r w:rsidRPr="00C07E9D">
        <w:rPr>
          <w:rFonts w:ascii="Bookman Old Style" w:hAnsi="Bookman Old Style" w:cs="Arial"/>
          <w:szCs w:val="22"/>
        </w:rPr>
        <w:t xml:space="preserve">y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7722A5" w:rsidRPr="007722A5">
        <w:rPr>
          <w:rFonts w:ascii="Bookman Old Style" w:hAnsi="Bookman Old Style" w:cs="Arial"/>
          <w:szCs w:val="22"/>
        </w:rPr>
        <w:t xml:space="preserve">51.129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7722A5" w:rsidRPr="007722A5">
        <w:rPr>
          <w:rFonts w:ascii="Bookman Old Style" w:hAnsi="Bookman Old Style" w:cs="Arial"/>
          <w:szCs w:val="22"/>
        </w:rPr>
        <w:t>06</w:t>
      </w:r>
      <w:r w:rsidRPr="007722A5">
        <w:rPr>
          <w:rFonts w:ascii="Bookman Old Style" w:hAnsi="Bookman Old Style" w:cs="Arial"/>
          <w:szCs w:val="22"/>
        </w:rPr>
        <w:t xml:space="preserve"> de </w:t>
      </w:r>
      <w:r w:rsidR="00ED15B3" w:rsidRPr="007722A5">
        <w:rPr>
          <w:rFonts w:ascii="Bookman Old Style" w:hAnsi="Bookman Old Style" w:cs="Arial"/>
          <w:szCs w:val="22"/>
        </w:rPr>
        <w:t>noviembre</w:t>
      </w:r>
      <w:r w:rsidRPr="007722A5">
        <w:rPr>
          <w:rFonts w:ascii="Bookman Old Style" w:hAnsi="Bookman Old Style" w:cs="Arial"/>
          <w:szCs w:val="22"/>
        </w:rPr>
        <w:t xml:space="preserve"> de 2019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07</w:t>
      </w:r>
      <w:r w:rsidR="007722A5">
        <w:rPr>
          <w:rFonts w:ascii="Bookman Old Style" w:hAnsi="Bookman Old Style" w:cs="Arial"/>
          <w:szCs w:val="22"/>
        </w:rPr>
        <w:t>5</w:t>
      </w:r>
      <w:r>
        <w:rPr>
          <w:rFonts w:ascii="Bookman Old Style" w:hAnsi="Bookman Old Style" w:cs="Arial"/>
          <w:szCs w:val="22"/>
        </w:rPr>
        <w:t xml:space="preserve"> de 2019</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D744E7">
        <w:rPr>
          <w:rFonts w:ascii="Bookman Old Style" w:hAnsi="Bookman Old Style" w:cs="Arial"/>
        </w:rPr>
        <w:t>GASES DEL SUR DE SANTANDER</w:t>
      </w:r>
      <w:r w:rsidR="007722A5">
        <w:rPr>
          <w:rFonts w:ascii="Bookman Old Style" w:hAnsi="Bookman Old Style" w:cs="Arial"/>
        </w:rPr>
        <w:t xml:space="preserve"> S.A.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7722A5">
        <w:rPr>
          <w:rFonts w:ascii="Bookman Old Style" w:hAnsi="Bookman Old Style" w:cs="Arial"/>
          <w:szCs w:val="22"/>
        </w:rPr>
        <w:t xml:space="preserve">as Natural </w:t>
      </w:r>
      <w:r w:rsidRPr="00341E8F">
        <w:rPr>
          <w:rFonts w:ascii="Bookman Old Style" w:hAnsi="Bookman Old Style" w:cs="Arial"/>
          <w:szCs w:val="22"/>
        </w:rPr>
        <w:t>por redes de tubería</w:t>
      </w:r>
      <w:r>
        <w:rPr>
          <w:rFonts w:ascii="Bookman Old Style" w:hAnsi="Bookman Old Style" w:cs="Arial"/>
          <w:szCs w:val="22"/>
        </w:rPr>
        <w:t>.</w:t>
      </w:r>
    </w:p>
    <w:p w14:paraId="3E973438" w14:textId="7D9C9250" w:rsidR="00D744E7" w:rsidRDefault="00D744E7" w:rsidP="00D744E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w:t>
      </w:r>
      <w:r w:rsidR="00841833">
        <w:rPr>
          <w:rFonts w:ascii="Bookman Old Style" w:hAnsi="Bookman Old Style" w:cs="Arial"/>
          <w:szCs w:val="22"/>
        </w:rPr>
        <w:t>A</w:t>
      </w:r>
      <w:r>
        <w:rPr>
          <w:rFonts w:ascii="Bookman Old Style" w:hAnsi="Bookman Old Style" w:cs="Arial"/>
          <w:szCs w:val="22"/>
        </w:rPr>
        <w:t xml:space="preserve">uto </w:t>
      </w:r>
      <w:r w:rsidR="007E3348">
        <w:rPr>
          <w:rFonts w:ascii="Bookman Old Style" w:hAnsi="Bookman Old Style" w:cs="Arial"/>
          <w:szCs w:val="22"/>
        </w:rPr>
        <w:t xml:space="preserve">I-2019-006662 </w:t>
      </w:r>
      <w:r>
        <w:rPr>
          <w:rFonts w:ascii="Bookman Old Style" w:hAnsi="Bookman Old Style" w:cs="Arial"/>
          <w:szCs w:val="22"/>
        </w:rPr>
        <w:t xml:space="preserve">del 9 de diciembre de 2019, la </w:t>
      </w:r>
      <w:r w:rsidR="00841833">
        <w:rPr>
          <w:rFonts w:ascii="Bookman Old Style" w:hAnsi="Bookman Old Style" w:cs="Arial"/>
          <w:szCs w:val="22"/>
        </w:rPr>
        <w:t xml:space="preserve">Dirección Ejecutiva de la </w:t>
      </w:r>
      <w:r>
        <w:rPr>
          <w:rFonts w:ascii="Bookman Old Style" w:hAnsi="Bookman Old Style" w:cs="Arial"/>
          <w:szCs w:val="22"/>
        </w:rPr>
        <w:t>Comisión</w:t>
      </w:r>
      <w:r w:rsidR="009F3F25">
        <w:rPr>
          <w:rFonts w:ascii="Bookman Old Style" w:hAnsi="Bookman Old Style" w:cs="Arial"/>
          <w:szCs w:val="22"/>
        </w:rPr>
        <w:t>, de oficio,</w:t>
      </w:r>
      <w:r>
        <w:rPr>
          <w:rFonts w:ascii="Bookman Old Style" w:hAnsi="Bookman Old Style" w:cs="Arial"/>
          <w:szCs w:val="22"/>
        </w:rPr>
        <w:t xml:space="preserve"> abrió a pruebas la actuación administrativa iniciada con base en la solicitud presentada por GASES DEL SUR DE SANTANDER S.A. E.S.P. por el término de diez (10) días</w:t>
      </w:r>
      <w:r w:rsidR="00926B73">
        <w:rPr>
          <w:rFonts w:ascii="Bookman Old Style" w:hAnsi="Bookman Old Style" w:cs="Arial"/>
          <w:szCs w:val="22"/>
        </w:rPr>
        <w:t>,</w:t>
      </w:r>
      <w:r w:rsidR="009F3F25">
        <w:rPr>
          <w:rFonts w:ascii="Bookman Old Style" w:hAnsi="Bookman Old Style" w:cs="Arial"/>
          <w:szCs w:val="22"/>
        </w:rPr>
        <w:t xml:space="preserve"> y ordenó </w:t>
      </w:r>
      <w:r>
        <w:rPr>
          <w:rFonts w:ascii="Bookman Old Style" w:hAnsi="Bookman Old Style" w:cs="Arial"/>
          <w:szCs w:val="22"/>
        </w:rPr>
        <w:t>oficiar la empresa GAS NATURAL CUNDIBOYACENSE S.A. E.S.P. con el fin de que se sirviera de manifestar:</w:t>
      </w:r>
    </w:p>
    <w:p w14:paraId="70B503B9" w14:textId="63B0B64B" w:rsidR="00372506" w:rsidRPr="00755780" w:rsidRDefault="00E6199D" w:rsidP="00372506">
      <w:pPr>
        <w:pStyle w:val="Prrafodelista"/>
        <w:numPr>
          <w:ilvl w:val="0"/>
          <w:numId w:val="20"/>
        </w:numPr>
        <w:contextualSpacing/>
        <w:jc w:val="both"/>
        <w:rPr>
          <w:rFonts w:ascii="Bookman Old Style" w:hAnsi="Bookman Old Style" w:cs="Arial"/>
          <w:i/>
          <w:iCs/>
          <w:sz w:val="24"/>
          <w:szCs w:val="24"/>
        </w:rPr>
      </w:pPr>
      <w:r w:rsidRPr="00755780">
        <w:rPr>
          <w:rFonts w:ascii="Bookman Old Style" w:hAnsi="Bookman Old Style" w:cs="Arial"/>
          <w:i/>
          <w:iCs/>
          <w:sz w:val="24"/>
          <w:szCs w:val="24"/>
        </w:rPr>
        <w:t>“</w:t>
      </w:r>
      <w:r w:rsidR="00372506" w:rsidRPr="00755780">
        <w:rPr>
          <w:rFonts w:ascii="Bookman Old Style" w:hAnsi="Bookman Old Style" w:cs="Arial"/>
          <w:i/>
          <w:iCs/>
          <w:sz w:val="24"/>
          <w:szCs w:val="24"/>
        </w:rPr>
        <w:t>Si el Centro Poblado El Hatillo, perteneciente al Municipio de Albania en el Departamento de Santander, hace parte del Plan de Expansión de esa empresa presentado a la UPME en cumplimiento de la obligación prevista en el Subnumeral 3.9 del Numeral III.3 del Capítulo III “SISTEMA DE INFORMACIÓN Y PLANEAMIENTO DE LA EXPANSIÓN DE LA RED DE DISTRIBUCIÓN” del Código de Distribución de Gas Combustible por Redes</w:t>
      </w:r>
      <w:r w:rsidR="00372506" w:rsidRPr="00755780">
        <w:rPr>
          <w:rStyle w:val="Refdenotaalpie"/>
          <w:rFonts w:ascii="Bookman Old Style" w:hAnsi="Bookman Old Style" w:cs="Arial"/>
          <w:i/>
          <w:iCs/>
          <w:sz w:val="24"/>
          <w:szCs w:val="24"/>
        </w:rPr>
        <w:footnoteReference w:id="1"/>
      </w:r>
      <w:r w:rsidR="00372506" w:rsidRPr="00755780">
        <w:rPr>
          <w:rFonts w:ascii="Bookman Old Style" w:hAnsi="Bookman Old Style" w:cs="Arial"/>
          <w:i/>
          <w:iCs/>
          <w:sz w:val="24"/>
          <w:szCs w:val="24"/>
        </w:rPr>
        <w:t>; y,</w:t>
      </w:r>
    </w:p>
    <w:p w14:paraId="6B5CC6BE" w14:textId="77777777" w:rsidR="00372506" w:rsidRPr="00D7259A" w:rsidRDefault="00372506" w:rsidP="00372506">
      <w:pPr>
        <w:pStyle w:val="Prrafodelista"/>
        <w:jc w:val="both"/>
        <w:rPr>
          <w:rFonts w:ascii="Bookman Old Style" w:hAnsi="Bookman Old Style" w:cs="Arial"/>
          <w:i/>
          <w:iCs/>
        </w:rPr>
      </w:pPr>
    </w:p>
    <w:p w14:paraId="61414EA6" w14:textId="25C94706" w:rsidR="00372506" w:rsidRPr="00755780" w:rsidRDefault="00372506" w:rsidP="00372506">
      <w:pPr>
        <w:pStyle w:val="Prrafodelista"/>
        <w:numPr>
          <w:ilvl w:val="0"/>
          <w:numId w:val="20"/>
        </w:numPr>
        <w:contextualSpacing/>
        <w:jc w:val="both"/>
        <w:rPr>
          <w:rFonts w:ascii="Bookman Old Style" w:hAnsi="Bookman Old Style" w:cs="Arial"/>
          <w:i/>
          <w:iCs/>
          <w:sz w:val="24"/>
          <w:szCs w:val="24"/>
        </w:rPr>
      </w:pPr>
      <w:r w:rsidRPr="00755780">
        <w:rPr>
          <w:rFonts w:ascii="Bookman Old Style" w:hAnsi="Bookman Old Style" w:cs="Arial"/>
          <w:i/>
          <w:iCs/>
          <w:sz w:val="24"/>
          <w:szCs w:val="24"/>
        </w:rPr>
        <w:t>En caso de que la respuesta al Literal a) sea afirmativa, la fecha estimada en que la empresa tiene previsto iniciar la prestación del servicio en dicho Centro Poblado.</w:t>
      </w:r>
      <w:r w:rsidR="00E6199D" w:rsidRPr="00755780">
        <w:rPr>
          <w:rFonts w:ascii="Bookman Old Style" w:hAnsi="Bookman Old Style" w:cs="Arial"/>
          <w:i/>
          <w:iCs/>
          <w:sz w:val="24"/>
          <w:szCs w:val="24"/>
        </w:rPr>
        <w:t>”</w:t>
      </w:r>
    </w:p>
    <w:p w14:paraId="2A358B00" w14:textId="328E3C5A" w:rsidR="008000CB" w:rsidRDefault="008000CB" w:rsidP="008000CB">
      <w:pPr>
        <w:adjustRightInd w:val="0"/>
        <w:spacing w:before="240" w:after="240"/>
        <w:ind w:left="0" w:right="20"/>
        <w:jc w:val="both"/>
        <w:rPr>
          <w:rFonts w:ascii="Bookman Old Style" w:hAnsi="Bookman Old Style" w:cs="Arial"/>
          <w:szCs w:val="22"/>
        </w:rPr>
      </w:pPr>
      <w:r w:rsidRPr="00755780">
        <w:rPr>
          <w:rFonts w:ascii="Bookman Old Style" w:hAnsi="Bookman Old Style" w:cs="Arial"/>
          <w:lang w:val="es-CO" w:eastAsia="es-CO"/>
        </w:rPr>
        <w:t>Dado que la empresa</w:t>
      </w:r>
      <w:r w:rsidRPr="00755780">
        <w:rPr>
          <w:rFonts w:ascii="Bookman Old Style" w:hAnsi="Bookman Old Style" w:cs="Arial"/>
          <w:b/>
        </w:rPr>
        <w:t xml:space="preserve"> </w:t>
      </w:r>
      <w:r w:rsidRPr="00755780">
        <w:rPr>
          <w:rFonts w:ascii="Bookman Old Style" w:hAnsi="Bookman Old Style" w:cs="Arial"/>
        </w:rPr>
        <w:t xml:space="preserve">GAS NATURAL CUNDIBOYACENSE S.A. E.S.P. no </w:t>
      </w:r>
      <w:r w:rsidR="009F3F25">
        <w:rPr>
          <w:rFonts w:ascii="Bookman Old Style" w:hAnsi="Bookman Old Style" w:cs="Arial"/>
        </w:rPr>
        <w:t xml:space="preserve">dio respuesta </w:t>
      </w:r>
      <w:r w:rsidR="009F3F25" w:rsidRPr="00F9254D">
        <w:rPr>
          <w:rFonts w:ascii="Bookman Old Style" w:hAnsi="Bookman Old Style" w:cs="Arial"/>
        </w:rPr>
        <w:t>dentro del térmi</w:t>
      </w:r>
      <w:r w:rsidR="009F3F25" w:rsidRPr="00F9254D">
        <w:rPr>
          <w:rFonts w:ascii="Bookman Old Style" w:hAnsi="Bookman Old Style" w:cs="Arial"/>
          <w:lang w:val="es-CO" w:eastAsia="es-CO"/>
        </w:rPr>
        <w:t>no probatorio</w:t>
      </w:r>
      <w:r w:rsidR="009F3F25">
        <w:rPr>
          <w:rFonts w:ascii="Bookman Old Style" w:hAnsi="Bookman Old Style" w:cs="Arial"/>
        </w:rPr>
        <w:t xml:space="preserve"> a lo ordenado en el Auto de </w:t>
      </w:r>
      <w:r w:rsidR="00755780">
        <w:rPr>
          <w:rFonts w:ascii="Bookman Old Style" w:hAnsi="Bookman Old Style" w:cs="Arial"/>
        </w:rPr>
        <w:t>Pruebas</w:t>
      </w:r>
      <w:r w:rsidR="00755780" w:rsidRPr="00755780">
        <w:rPr>
          <w:rFonts w:ascii="Bookman Old Style" w:eastAsia="MS Mincho" w:hAnsi="Bookman Old Style" w:cs="Arial"/>
        </w:rPr>
        <w:t xml:space="preserve">, </w:t>
      </w:r>
      <w:r w:rsidR="00755780">
        <w:rPr>
          <w:rFonts w:ascii="Bookman Old Style" w:hAnsi="Bookman Old Style" w:cs="Arial"/>
          <w:szCs w:val="22"/>
        </w:rPr>
        <w:t>la</w:t>
      </w:r>
      <w:r w:rsidR="009F3F25">
        <w:rPr>
          <w:rFonts w:ascii="Bookman Old Style" w:hAnsi="Bookman Old Style" w:cs="Arial"/>
          <w:szCs w:val="22"/>
        </w:rPr>
        <w:t xml:space="preserve"> Dirección Ejecutiva</w:t>
      </w:r>
      <w:r w:rsidR="00926B73">
        <w:rPr>
          <w:rFonts w:ascii="Bookman Old Style" w:hAnsi="Bookman Old Style" w:cs="Arial"/>
          <w:szCs w:val="22"/>
        </w:rPr>
        <w:t>,</w:t>
      </w:r>
      <w:r w:rsidR="009F3F25">
        <w:rPr>
          <w:rFonts w:ascii="Bookman Old Style" w:hAnsi="Bookman Old Style" w:cs="Arial"/>
          <w:szCs w:val="22"/>
        </w:rPr>
        <w:t xml:space="preserve"> m</w:t>
      </w:r>
      <w:r>
        <w:rPr>
          <w:rFonts w:ascii="Bookman Old Style" w:hAnsi="Bookman Old Style" w:cs="Arial"/>
          <w:szCs w:val="22"/>
        </w:rPr>
        <w:t xml:space="preserve">ediante </w:t>
      </w:r>
      <w:r w:rsidR="009F3F25">
        <w:rPr>
          <w:rFonts w:ascii="Bookman Old Style" w:hAnsi="Bookman Old Style" w:cs="Arial"/>
          <w:szCs w:val="22"/>
        </w:rPr>
        <w:t>A</w:t>
      </w:r>
      <w:r>
        <w:rPr>
          <w:rFonts w:ascii="Bookman Old Style" w:hAnsi="Bookman Old Style" w:cs="Arial"/>
          <w:szCs w:val="22"/>
        </w:rPr>
        <w:t xml:space="preserve">uto </w:t>
      </w:r>
      <w:r w:rsidR="009F3F25">
        <w:rPr>
          <w:rFonts w:ascii="Bookman Old Style" w:hAnsi="Bookman Old Style" w:cs="Arial"/>
          <w:szCs w:val="22"/>
        </w:rPr>
        <w:t xml:space="preserve">I-2020-000022 de fecha </w:t>
      </w:r>
      <w:r>
        <w:rPr>
          <w:rFonts w:ascii="Bookman Old Style" w:hAnsi="Bookman Old Style" w:cs="Arial"/>
          <w:szCs w:val="22"/>
        </w:rPr>
        <w:t xml:space="preserve">9 de enero de 2020, </w:t>
      </w:r>
      <w:r w:rsidR="009F3F25">
        <w:rPr>
          <w:rFonts w:ascii="Bookman Old Style" w:hAnsi="Bookman Old Style" w:cs="Arial"/>
          <w:szCs w:val="22"/>
        </w:rPr>
        <w:t xml:space="preserve">de oficio, </w:t>
      </w:r>
      <w:r>
        <w:rPr>
          <w:rFonts w:ascii="Bookman Old Style" w:hAnsi="Bookman Old Style" w:cs="Arial"/>
          <w:szCs w:val="22"/>
        </w:rPr>
        <w:t xml:space="preserve">abrió </w:t>
      </w:r>
      <w:r w:rsidR="007E3348">
        <w:rPr>
          <w:rFonts w:ascii="Bookman Old Style" w:hAnsi="Bookman Old Style" w:cs="Arial"/>
          <w:szCs w:val="22"/>
        </w:rPr>
        <w:t xml:space="preserve">una vez más </w:t>
      </w:r>
      <w:r>
        <w:rPr>
          <w:rFonts w:ascii="Bookman Old Style" w:hAnsi="Bookman Old Style" w:cs="Arial"/>
          <w:szCs w:val="22"/>
        </w:rPr>
        <w:t xml:space="preserve">a pruebas la actuación administrativa por el término de ocho (8) </w:t>
      </w:r>
      <w:r w:rsidR="00755780">
        <w:rPr>
          <w:rFonts w:ascii="Bookman Old Style" w:hAnsi="Bookman Old Style" w:cs="Arial"/>
          <w:szCs w:val="22"/>
        </w:rPr>
        <w:t>días, y</w:t>
      </w:r>
      <w:r w:rsidR="007E3348">
        <w:rPr>
          <w:rFonts w:ascii="Bookman Old Style" w:hAnsi="Bookman Old Style" w:cs="Arial"/>
          <w:szCs w:val="22"/>
        </w:rPr>
        <w:t xml:space="preserve"> ordenó </w:t>
      </w:r>
      <w:r w:rsidR="009F3F25">
        <w:rPr>
          <w:rFonts w:ascii="Bookman Old Style" w:hAnsi="Bookman Old Style" w:cs="Arial"/>
          <w:szCs w:val="22"/>
        </w:rPr>
        <w:t xml:space="preserve">nuevamente </w:t>
      </w:r>
      <w:r w:rsidR="007E3348">
        <w:rPr>
          <w:rFonts w:ascii="Bookman Old Style" w:hAnsi="Bookman Old Style" w:cs="Arial"/>
          <w:szCs w:val="22"/>
        </w:rPr>
        <w:t>la prueba</w:t>
      </w:r>
      <w:r w:rsidR="007E3348">
        <w:rPr>
          <w:rFonts w:ascii="Bookman Old Style" w:hAnsi="Bookman Old Style" w:cs="Arial"/>
        </w:rPr>
        <w:t xml:space="preserve"> decretada mediante </w:t>
      </w:r>
      <w:r w:rsidR="00FE188E">
        <w:rPr>
          <w:rFonts w:ascii="Bookman Old Style" w:hAnsi="Bookman Old Style" w:cs="Arial"/>
        </w:rPr>
        <w:t>e</w:t>
      </w:r>
      <w:r w:rsidR="007E3348">
        <w:rPr>
          <w:rFonts w:ascii="Bookman Old Style" w:hAnsi="Bookman Old Style" w:cs="Arial"/>
        </w:rPr>
        <w:t>l Auto I</w:t>
      </w:r>
      <w:r w:rsidR="00926B73">
        <w:rPr>
          <w:rFonts w:ascii="Bookman Old Style" w:hAnsi="Bookman Old Style" w:cs="Arial"/>
        </w:rPr>
        <w:noBreakHyphen/>
      </w:r>
      <w:r w:rsidR="007E3348">
        <w:rPr>
          <w:rFonts w:ascii="Bookman Old Style" w:hAnsi="Bookman Old Style" w:cs="Arial"/>
        </w:rPr>
        <w:t>2019-006662</w:t>
      </w:r>
      <w:r w:rsidR="009F3F25">
        <w:rPr>
          <w:rFonts w:ascii="Bookman Old Style" w:hAnsi="Bookman Old Style" w:cs="Arial"/>
        </w:rPr>
        <w:t>.</w:t>
      </w:r>
    </w:p>
    <w:p w14:paraId="0B631998" w14:textId="15AE17AC" w:rsidR="00A97480" w:rsidRDefault="00A97480" w:rsidP="00A97480">
      <w:pPr>
        <w:adjustRightInd w:val="0"/>
        <w:spacing w:before="240" w:after="240"/>
        <w:ind w:left="0" w:right="20"/>
        <w:jc w:val="both"/>
        <w:rPr>
          <w:rFonts w:ascii="Bookman Old Style" w:hAnsi="Bookman Old Style" w:cs="Arial"/>
        </w:rPr>
      </w:pPr>
      <w:r>
        <w:rPr>
          <w:rFonts w:ascii="Bookman Old Style" w:hAnsi="Bookman Old Style" w:cs="Arial"/>
        </w:rPr>
        <w:t>Mediante comunicación</w:t>
      </w:r>
      <w:r w:rsidRPr="00586754">
        <w:rPr>
          <w:rFonts w:ascii="Bookman Old Style" w:hAnsi="Bookman Old Style" w:cs="Arial"/>
        </w:rPr>
        <w:t xml:space="preserve"> bajo radicado CREG E-20</w:t>
      </w:r>
      <w:r>
        <w:rPr>
          <w:rFonts w:ascii="Bookman Old Style" w:hAnsi="Bookman Old Style" w:cs="Arial"/>
        </w:rPr>
        <w:t>20</w:t>
      </w:r>
      <w:r w:rsidRPr="00586754">
        <w:rPr>
          <w:rFonts w:ascii="Bookman Old Style" w:hAnsi="Bookman Old Style" w:cs="Arial"/>
        </w:rPr>
        <w:t>-000</w:t>
      </w:r>
      <w:r>
        <w:rPr>
          <w:rFonts w:ascii="Bookman Old Style" w:hAnsi="Bookman Old Style" w:cs="Arial"/>
        </w:rPr>
        <w:t>301</w:t>
      </w:r>
      <w:r w:rsidR="00C42300">
        <w:rPr>
          <w:rFonts w:ascii="Bookman Old Style" w:hAnsi="Bookman Old Style" w:cs="Arial"/>
        </w:rPr>
        <w:t xml:space="preserve"> del 16</w:t>
      </w:r>
      <w:r>
        <w:rPr>
          <w:rFonts w:ascii="Bookman Old Style" w:hAnsi="Bookman Old Style" w:cs="Arial"/>
        </w:rPr>
        <w:t xml:space="preserve"> de enero de 2020</w:t>
      </w:r>
      <w:r w:rsidRPr="00586754">
        <w:rPr>
          <w:rFonts w:ascii="Bookman Old Style" w:hAnsi="Bookman Old Style" w:cs="Arial"/>
        </w:rPr>
        <w:t xml:space="preserve">, la empresa </w:t>
      </w:r>
      <w:r w:rsidR="00C42300">
        <w:rPr>
          <w:rFonts w:ascii="Bookman Old Style" w:hAnsi="Bookman Old Style" w:cs="Arial"/>
        </w:rPr>
        <w:t>GAS NATURAL CUNDIBOYACENSE</w:t>
      </w:r>
      <w:r w:rsidRPr="00586754">
        <w:rPr>
          <w:rFonts w:ascii="Bookman Old Style" w:hAnsi="Bookman Old Style" w:cs="Arial"/>
        </w:rPr>
        <w:t xml:space="preserve"> S.A. E.S.P. </w:t>
      </w:r>
      <w:r w:rsidR="00755780" w:rsidRPr="00586754">
        <w:rPr>
          <w:rFonts w:ascii="Bookman Old Style" w:hAnsi="Bookman Old Style" w:cs="Arial"/>
        </w:rPr>
        <w:t>at</w:t>
      </w:r>
      <w:r w:rsidR="00755780">
        <w:rPr>
          <w:rFonts w:ascii="Bookman Old Style" w:hAnsi="Bookman Old Style" w:cs="Arial"/>
        </w:rPr>
        <w:t xml:space="preserve">endió </w:t>
      </w:r>
      <w:r w:rsidR="00755780" w:rsidRPr="00586754">
        <w:rPr>
          <w:rFonts w:ascii="Bookman Old Style" w:hAnsi="Bookman Old Style" w:cs="Arial"/>
        </w:rPr>
        <w:t>el</w:t>
      </w:r>
      <w:r w:rsidRPr="00586754">
        <w:rPr>
          <w:rFonts w:ascii="Bookman Old Style" w:hAnsi="Bookman Old Style" w:cs="Arial"/>
        </w:rPr>
        <w:t xml:space="preserve"> requerimiento efectuado por la Comisión </w:t>
      </w:r>
      <w:r w:rsidR="00C42300">
        <w:rPr>
          <w:rFonts w:ascii="Bookman Old Style" w:hAnsi="Bookman Old Style" w:cs="Arial"/>
        </w:rPr>
        <w:t>mediante auto del 9 de enero de 2020</w:t>
      </w:r>
      <w:r w:rsidR="00926B73">
        <w:rPr>
          <w:rFonts w:ascii="Bookman Old Style" w:hAnsi="Bookman Old Style" w:cs="Arial"/>
        </w:rPr>
        <w:t>,</w:t>
      </w:r>
      <w:r w:rsidR="00C42300">
        <w:rPr>
          <w:rFonts w:ascii="Bookman Old Style" w:hAnsi="Bookman Old Style" w:cs="Arial"/>
        </w:rPr>
        <w:t xml:space="preserve"> </w:t>
      </w:r>
      <w:r w:rsidR="007E3348">
        <w:rPr>
          <w:rFonts w:ascii="Bookman Old Style" w:hAnsi="Bookman Old Style" w:cs="Arial"/>
        </w:rPr>
        <w:t xml:space="preserve">informando </w:t>
      </w:r>
      <w:r w:rsidR="00C42300">
        <w:rPr>
          <w:rFonts w:ascii="Bookman Old Style" w:hAnsi="Bookman Old Style" w:cs="Arial"/>
        </w:rPr>
        <w:t xml:space="preserve">que </w:t>
      </w:r>
      <w:r w:rsidR="00C42300" w:rsidRPr="00755780">
        <w:rPr>
          <w:rFonts w:ascii="Bookman Old Style" w:hAnsi="Bookman Old Style" w:cs="Arial"/>
          <w:i/>
        </w:rPr>
        <w:t>“(...) el Centro Poblado el Hatillo, perteneciente al Municipio de Albania en el Departamento de Santander, no hace parte del Plan de Expansión de Gas Natural Cundiboyacense S.A. ESP</w:t>
      </w:r>
      <w:r w:rsidR="009D7F04" w:rsidRPr="00755780">
        <w:rPr>
          <w:rFonts w:ascii="Bookman Old Style" w:hAnsi="Bookman Old Style" w:cs="Arial"/>
          <w:i/>
        </w:rPr>
        <w:t>”</w:t>
      </w:r>
      <w:r w:rsidR="00C42300" w:rsidRPr="009D7F04">
        <w:rPr>
          <w:rFonts w:ascii="Bookman Old Style" w:hAnsi="Bookman Old Style" w:cs="Arial"/>
        </w:rPr>
        <w:t>.</w:t>
      </w:r>
    </w:p>
    <w:bookmarkEnd w:id="1"/>
    <w:p w14:paraId="19A8F89E" w14:textId="6661D54B" w:rsidR="002A4E96" w:rsidRPr="00165ECD" w:rsidRDefault="002A4E96" w:rsidP="002A4E96">
      <w:pPr>
        <w:adjustRightInd w:val="0"/>
        <w:spacing w:before="240" w:after="240"/>
        <w:ind w:left="0" w:right="20"/>
        <w:jc w:val="both"/>
        <w:rPr>
          <w:rFonts w:ascii="Bookman Old Style" w:hAnsi="Bookman Old Style" w:cs="Arial"/>
        </w:rPr>
      </w:pPr>
      <w:r w:rsidRPr="00BF57FA">
        <w:rPr>
          <w:rFonts w:ascii="Bookman Old Style" w:hAnsi="Bookman Old Style" w:cs="Arial"/>
        </w:rPr>
        <w:t xml:space="preserve">El </w:t>
      </w:r>
      <w:r w:rsidR="00286443">
        <w:rPr>
          <w:rFonts w:ascii="Bookman Old Style" w:hAnsi="Bookman Old Style" w:cs="Arial"/>
        </w:rPr>
        <w:t>N</w:t>
      </w:r>
      <w:r w:rsidRPr="00BF57FA">
        <w:rPr>
          <w:rFonts w:ascii="Bookman Old Style" w:hAnsi="Bookman Old Style" w:cs="Arial"/>
        </w:rPr>
        <w:t xml:space="preserve">umeral 5.3 del </w:t>
      </w:r>
      <w:r w:rsidR="00286443">
        <w:rPr>
          <w:rFonts w:ascii="Bookman Old Style" w:hAnsi="Bookman Old Style" w:cs="Arial"/>
        </w:rPr>
        <w:t>A</w:t>
      </w:r>
      <w:r w:rsidRPr="00BF57FA">
        <w:rPr>
          <w:rFonts w:ascii="Bookman Old Style" w:hAnsi="Bookman Old Style" w:cs="Arial"/>
        </w:rPr>
        <w:t xml:space="preserve">rtículo 5 de la </w:t>
      </w:r>
      <w:r w:rsidR="00286443">
        <w:rPr>
          <w:rFonts w:ascii="Bookman Old Style" w:hAnsi="Bookman Old Style" w:cs="Arial"/>
        </w:rPr>
        <w:t>M</w:t>
      </w:r>
      <w:r>
        <w:rPr>
          <w:rFonts w:ascii="Bookman Old Style" w:hAnsi="Bookman Old Style" w:cs="Arial"/>
        </w:rPr>
        <w:t xml:space="preserve">etodología </w:t>
      </w:r>
      <w:r w:rsidRPr="00BF57FA">
        <w:rPr>
          <w:rFonts w:ascii="Bookman Old Style" w:hAnsi="Bookman Old Style" w:cs="Arial"/>
        </w:rPr>
        <w:t>dispone que los centros poblados</w:t>
      </w:r>
      <w:r w:rsidR="00286443">
        <w:rPr>
          <w:rFonts w:ascii="Bookman Old Style" w:hAnsi="Bookman Old Style" w:cs="Arial"/>
        </w:rPr>
        <w:t>,</w:t>
      </w:r>
      <w:r w:rsidRPr="00BF57FA">
        <w:rPr>
          <w:rFonts w:ascii="Bookman Old Style" w:hAnsi="Bookman Old Style" w:cs="Arial"/>
        </w:rPr>
        <w:t xml:space="preserve"> diferentes a la cabecera municipal</w:t>
      </w:r>
      <w:r w:rsidR="00286443">
        <w:rPr>
          <w:rFonts w:ascii="Bookman Old Style" w:hAnsi="Bookman Old Style" w:cs="Arial"/>
        </w:rPr>
        <w:t>,</w:t>
      </w:r>
      <w:r w:rsidRPr="00BF57FA">
        <w:rPr>
          <w:rFonts w:ascii="Bookman Old Style" w:hAnsi="Bookman Old Style" w:cs="Arial"/>
        </w:rPr>
        <w:t xml:space="preserve"> que forman parte de municipios que se encuentran conformando mercados relevantes existentes y que</w:t>
      </w:r>
      <w:r w:rsidR="00286443">
        <w:rPr>
          <w:rFonts w:ascii="Bookman Old Style" w:hAnsi="Bookman Old Style" w:cs="Arial"/>
        </w:rPr>
        <w:t>,</w:t>
      </w:r>
      <w:r w:rsidRPr="00BF57FA">
        <w:rPr>
          <w:rFonts w:ascii="Bookman Old Style" w:hAnsi="Bookman Old Style" w:cs="Arial"/>
        </w:rPr>
        <w:t xml:space="preserve"> por razones de distancia a los sistemas de distribución</w:t>
      </w:r>
      <w:r w:rsidR="00286443">
        <w:rPr>
          <w:rFonts w:ascii="Bookman Old Style" w:hAnsi="Bookman Old Style" w:cs="Arial"/>
        </w:rPr>
        <w:t>,</w:t>
      </w:r>
      <w:r w:rsidRPr="00BF57FA">
        <w:rPr>
          <w:rFonts w:ascii="Bookman Old Style" w:hAnsi="Bookman Old Style" w:cs="Arial"/>
        </w:rPr>
        <w:t xml:space="preserve"> no se encuentran incluidos dentro del plan de expansión por parte del distribuidor que presta el servicio en dicho mercado relevante, podrán constituirse como un mercado relevante de distribución especial para el siguiente per</w:t>
      </w:r>
      <w:r w:rsidR="00926B73">
        <w:rPr>
          <w:rFonts w:ascii="Bookman Old Style" w:hAnsi="Bookman Old Style" w:cs="Arial"/>
        </w:rPr>
        <w:t>í</w:t>
      </w:r>
      <w:r w:rsidRPr="00BF57FA">
        <w:rPr>
          <w:rFonts w:ascii="Bookman Old Style" w:hAnsi="Bookman Old Style" w:cs="Arial"/>
        </w:rPr>
        <w:t>odo tarifario.</w:t>
      </w:r>
      <w:r>
        <w:rPr>
          <w:rFonts w:ascii="Bookman Old Style" w:hAnsi="Bookman Old Style" w:cs="Arial"/>
        </w:rPr>
        <w:t xml:space="preserve"> Por lo anterior, el </w:t>
      </w:r>
      <w:r w:rsidR="00286443">
        <w:rPr>
          <w:rFonts w:ascii="Bookman Old Style" w:hAnsi="Bookman Old Style" w:cs="Arial"/>
        </w:rPr>
        <w:t>C</w:t>
      </w:r>
      <w:r>
        <w:rPr>
          <w:rFonts w:ascii="Bookman Old Style" w:hAnsi="Bookman Old Style" w:cs="Arial"/>
        </w:rPr>
        <w:t xml:space="preserve">orregimiento El Hatillo del </w:t>
      </w:r>
      <w:r w:rsidR="00286443">
        <w:rPr>
          <w:rFonts w:ascii="Bookman Old Style" w:hAnsi="Bookman Old Style" w:cs="Arial"/>
        </w:rPr>
        <w:t>M</w:t>
      </w:r>
      <w:r>
        <w:rPr>
          <w:rFonts w:ascii="Bookman Old Style" w:hAnsi="Bookman Old Style" w:cs="Arial"/>
        </w:rPr>
        <w:t xml:space="preserve">unicipio de Albania, </w:t>
      </w:r>
      <w:r w:rsidR="00286443">
        <w:rPr>
          <w:rFonts w:ascii="Bookman Old Style" w:hAnsi="Bookman Old Style" w:cs="Arial"/>
        </w:rPr>
        <w:t>D</w:t>
      </w:r>
      <w:r>
        <w:rPr>
          <w:rFonts w:ascii="Bookman Old Style" w:hAnsi="Bookman Old Style" w:cs="Arial"/>
        </w:rPr>
        <w:t xml:space="preserve">epartamento de </w:t>
      </w:r>
      <w:r w:rsidR="00755780">
        <w:rPr>
          <w:rFonts w:ascii="Bookman Old Style" w:hAnsi="Bookman Old Style" w:cs="Arial"/>
        </w:rPr>
        <w:t>Santander</w:t>
      </w:r>
      <w:r w:rsidR="00755780" w:rsidRPr="00165ECD">
        <w:rPr>
          <w:rFonts w:ascii="Bookman Old Style" w:hAnsi="Bookman Old Style" w:cs="Arial"/>
        </w:rPr>
        <w:t xml:space="preserve">, </w:t>
      </w:r>
      <w:r w:rsidR="00755780">
        <w:rPr>
          <w:rFonts w:ascii="Bookman Old Style" w:hAnsi="Bookman Old Style" w:cs="Arial"/>
        </w:rPr>
        <w:t>cumple</w:t>
      </w:r>
      <w:r w:rsidR="000D3AAC">
        <w:rPr>
          <w:rFonts w:ascii="Bookman Old Style" w:hAnsi="Bookman Old Style" w:cs="Arial"/>
        </w:rPr>
        <w:t xml:space="preserve"> con los supuestos normativos para </w:t>
      </w:r>
      <w:r w:rsidRPr="00165ECD">
        <w:rPr>
          <w:rFonts w:ascii="Bookman Old Style" w:hAnsi="Bookman Old Style" w:cs="Arial"/>
        </w:rPr>
        <w:t>conforma</w:t>
      </w:r>
      <w:r w:rsidR="00E14F4F">
        <w:rPr>
          <w:rFonts w:ascii="Bookman Old Style" w:hAnsi="Bookman Old Style" w:cs="Arial"/>
        </w:rPr>
        <w:t xml:space="preserve">r </w:t>
      </w:r>
      <w:r w:rsidR="000D3AAC">
        <w:rPr>
          <w:rFonts w:ascii="Bookman Old Style" w:hAnsi="Bookman Old Style" w:cs="Arial"/>
        </w:rPr>
        <w:t xml:space="preserve">un </w:t>
      </w:r>
      <w:r w:rsidR="00983B11">
        <w:rPr>
          <w:rFonts w:ascii="Bookman Old Style" w:hAnsi="Bookman Old Style" w:cs="Arial"/>
        </w:rPr>
        <w:t>M</w:t>
      </w:r>
      <w:r w:rsidRPr="00165ECD">
        <w:rPr>
          <w:rFonts w:ascii="Bookman Old Style" w:hAnsi="Bookman Old Style" w:cs="Arial"/>
        </w:rPr>
        <w:t xml:space="preserve">ercado </w:t>
      </w:r>
      <w:r w:rsidR="00983B11">
        <w:rPr>
          <w:rFonts w:ascii="Bookman Old Style" w:hAnsi="Bookman Old Style" w:cs="Arial"/>
        </w:rPr>
        <w:t>R</w:t>
      </w:r>
      <w:r w:rsidRPr="00165ECD">
        <w:rPr>
          <w:rFonts w:ascii="Bookman Old Style" w:hAnsi="Bookman Old Style" w:cs="Arial"/>
        </w:rPr>
        <w:t xml:space="preserve">elevante </w:t>
      </w:r>
      <w:r w:rsidR="00983B11">
        <w:rPr>
          <w:rFonts w:ascii="Bookman Old Style" w:hAnsi="Bookman Old Style" w:cs="Arial"/>
        </w:rPr>
        <w:t>E</w:t>
      </w:r>
      <w:r w:rsidRPr="00165ECD">
        <w:rPr>
          <w:rFonts w:ascii="Bookman Old Style" w:hAnsi="Bookman Old Style" w:cs="Arial"/>
        </w:rPr>
        <w:t xml:space="preserve">special. </w:t>
      </w:r>
    </w:p>
    <w:p w14:paraId="69FB828F" w14:textId="1CF5E04C" w:rsidR="003A46CB" w:rsidRDefault="003A46CB" w:rsidP="009353D2">
      <w:pPr>
        <w:adjustRightInd w:val="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1FAA8DCA" w14:textId="77777777" w:rsidR="00D7259A" w:rsidRPr="00D7259A" w:rsidRDefault="00D7259A" w:rsidP="009353D2">
      <w:pPr>
        <w:adjustRightInd w:val="0"/>
        <w:ind w:left="0" w:right="20"/>
        <w:jc w:val="both"/>
        <w:rPr>
          <w:rFonts w:ascii="Bookman Old Style" w:hAnsi="Bookman Old Style" w:cs="Arial"/>
          <w:sz w:val="18"/>
          <w:szCs w:val="18"/>
        </w:rPr>
      </w:pPr>
    </w:p>
    <w:p w14:paraId="70CC95CB" w14:textId="77777777" w:rsidR="003A46CB" w:rsidRPr="00D7259A" w:rsidRDefault="003A46CB" w:rsidP="00D7259A">
      <w:pPr>
        <w:tabs>
          <w:tab w:val="left" w:pos="7513"/>
        </w:tabs>
        <w:spacing w:after="240"/>
        <w:ind w:left="425" w:right="425"/>
        <w:jc w:val="both"/>
        <w:rPr>
          <w:rFonts w:ascii="Bookman Old Style" w:hAnsi="Bookman Old Style" w:cs="Arial"/>
          <w:b/>
          <w:i/>
        </w:rPr>
      </w:pPr>
      <w:r w:rsidRPr="00D7259A">
        <w:rPr>
          <w:rFonts w:ascii="Bookman Old Style" w:hAnsi="Bookman Old Style" w:cs="Arial"/>
          <w:b/>
          <w:i/>
        </w:rPr>
        <w:t>“9.3. CARGOS DE DISTRIBUCIÓN EN SISTEMAS DE DISTRIBUCIÓN QUE NO TIENEN CONECTADOS USUARIOS A LA RED PRIMARIA.</w:t>
      </w:r>
    </w:p>
    <w:p w14:paraId="739B7186" w14:textId="77777777" w:rsidR="003A46CB" w:rsidRPr="00D7259A" w:rsidRDefault="003A46CB" w:rsidP="009353D2">
      <w:pPr>
        <w:tabs>
          <w:tab w:val="left" w:pos="7513"/>
        </w:tabs>
        <w:spacing w:before="240" w:after="240"/>
        <w:ind w:left="425" w:right="425"/>
        <w:jc w:val="both"/>
        <w:rPr>
          <w:rFonts w:ascii="Bookman Old Style" w:hAnsi="Bookman Old Style" w:cs="Arial"/>
          <w:i/>
        </w:rPr>
      </w:pPr>
      <w:r w:rsidRPr="00D7259A">
        <w:rPr>
          <w:rFonts w:ascii="Bookman Old Style" w:hAnsi="Bookman Old Style" w:cs="Arial"/>
          <w:i/>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sidRPr="00D7259A">
        <w:rPr>
          <w:rFonts w:ascii="Bookman Old Style" w:hAnsi="Bookman Old Style" w:cs="Arial"/>
          <w:i/>
        </w:rPr>
        <w:t xml:space="preserve"> </w:t>
      </w:r>
      <w:r w:rsidRPr="00D7259A">
        <w:rPr>
          <w:rFonts w:ascii="Bookman Old Style" w:hAnsi="Bookman Old Style" w:cs="Arial"/>
          <w:i/>
        </w:rPr>
        <w:t>de tarifas de estos mercados deben excluir a los usuarios residenciales”</w:t>
      </w:r>
      <w:r w:rsidR="00596A33" w:rsidRPr="00D7259A">
        <w:rPr>
          <w:rFonts w:ascii="Bookman Old Style" w:hAnsi="Bookman Old Style" w:cs="Arial"/>
          <w:i/>
        </w:rPr>
        <w:t>.</w:t>
      </w:r>
    </w:p>
    <w:p w14:paraId="2D5F075C" w14:textId="0F8057CC" w:rsidR="003A46CB" w:rsidRDefault="003A46CB" w:rsidP="0075578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D744E7">
        <w:rPr>
          <w:rFonts w:ascii="Bookman Old Style" w:hAnsi="Bookman Old Style" w:cs="Arial"/>
        </w:rPr>
        <w:t>GASES DEL SUR DE SANTANDER</w:t>
      </w:r>
      <w:r w:rsidR="00AD0307">
        <w:rPr>
          <w:rFonts w:ascii="Bookman Old Style" w:hAnsi="Bookman Old Style" w:cs="Arial"/>
        </w:rPr>
        <w:t xml:space="preserve"> S.A. E.S.P.</w:t>
      </w:r>
      <w:r w:rsidR="00A44586">
        <w:rPr>
          <w:rFonts w:ascii="Bookman Old Style" w:hAnsi="Bookman Old Style" w:cs="Arial"/>
        </w:rPr>
        <w:t xml:space="preserve">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926B73">
        <w:rPr>
          <w:rFonts w:ascii="Bookman Old Style" w:hAnsi="Bookman Old Style" w:cs="Arial"/>
        </w:rPr>
        <w:t>,</w:t>
      </w:r>
      <w:r w:rsidRPr="00DE3AEB">
        <w:rPr>
          <w:rFonts w:ascii="Bookman Old Style" w:hAnsi="Bookman Old Style" w:cs="Arial"/>
        </w:rPr>
        <w:t xml:space="preserve"> y </w:t>
      </w:r>
      <w:r w:rsidR="00926B73">
        <w:rPr>
          <w:rFonts w:ascii="Bookman Old Style" w:hAnsi="Bookman Old Style" w:cs="Arial"/>
        </w:rPr>
        <w:t xml:space="preserve">que </w:t>
      </w:r>
      <w:r w:rsidRPr="00DE3AEB">
        <w:rPr>
          <w:rFonts w:ascii="Bookman Old Style" w:hAnsi="Bookman Old Style" w:cs="Arial"/>
        </w:rPr>
        <w:t>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31AA1AA2" w14:textId="2BD01D26" w:rsidR="003A46CB" w:rsidRDefault="003A46CB" w:rsidP="009353D2">
      <w:pPr>
        <w:adjustRightInd w:val="0"/>
        <w:spacing w:before="240" w:after="240"/>
        <w:ind w:left="0" w:right="20"/>
        <w:jc w:val="both"/>
        <w:rPr>
          <w:rFonts w:ascii="Bookman Old Style" w:hAnsi="Bookman Old Style" w:cs="Arial"/>
        </w:rPr>
      </w:pPr>
      <w:r w:rsidRPr="00377941">
        <w:rPr>
          <w:rFonts w:ascii="Bookman Old Style" w:hAnsi="Bookman Old Style" w:cs="Arial"/>
        </w:rPr>
        <w:t xml:space="preserve">Como resultado del análisis de la información presentada a la Comisión por </w:t>
      </w:r>
      <w:r w:rsidR="00D744E7" w:rsidRPr="00377941">
        <w:rPr>
          <w:rFonts w:ascii="Bookman Old Style" w:hAnsi="Bookman Old Style" w:cs="Arial"/>
        </w:rPr>
        <w:t>GASES DEL SUR DE SANTANDER</w:t>
      </w:r>
      <w:r w:rsidR="00AD0307" w:rsidRPr="00377941">
        <w:rPr>
          <w:rFonts w:ascii="Bookman Old Style" w:hAnsi="Bookman Old Style" w:cs="Arial"/>
        </w:rPr>
        <w:t xml:space="preserve"> S.A. E.S.P. </w:t>
      </w:r>
      <w:r w:rsidR="0006287B" w:rsidRPr="00377941">
        <w:rPr>
          <w:rFonts w:ascii="Bookman Old Style" w:hAnsi="Bookman Old Style" w:cs="Arial"/>
        </w:rPr>
        <w:t xml:space="preserve">bajo </w:t>
      </w:r>
      <w:r w:rsidRPr="00377941">
        <w:rPr>
          <w:rFonts w:ascii="Bookman Old Style" w:hAnsi="Bookman Old Style" w:cs="Arial"/>
        </w:rPr>
        <w:t>radicado</w:t>
      </w:r>
      <w:r w:rsidR="00F564B3" w:rsidRPr="00377941">
        <w:rPr>
          <w:rFonts w:ascii="Bookman Old Style" w:hAnsi="Bookman Old Style" w:cs="Arial"/>
        </w:rPr>
        <w:t>s</w:t>
      </w:r>
      <w:r w:rsidRPr="00377941">
        <w:rPr>
          <w:rFonts w:ascii="Bookman Old Style" w:hAnsi="Bookman Old Style" w:cs="Arial"/>
        </w:rPr>
        <w:t xml:space="preserve"> CREG</w:t>
      </w:r>
      <w:r w:rsidR="00445DD5" w:rsidRPr="00377941">
        <w:rPr>
          <w:rFonts w:ascii="Bookman Old Style" w:hAnsi="Bookman Old Style" w:cs="Arial"/>
        </w:rPr>
        <w:t xml:space="preserve"> </w:t>
      </w:r>
      <w:r w:rsidR="00342DE0" w:rsidRPr="00377941">
        <w:rPr>
          <w:rFonts w:ascii="Bookman Old Style" w:hAnsi="Bookman Old Style" w:cs="Arial"/>
        </w:rPr>
        <w:t>E</w:t>
      </w:r>
      <w:r w:rsidR="00926B73">
        <w:rPr>
          <w:rFonts w:ascii="Bookman Old Style" w:hAnsi="Bookman Old Style" w:cs="Arial"/>
        </w:rPr>
        <w:noBreakHyphen/>
      </w:r>
      <w:r w:rsidR="00342DE0" w:rsidRPr="00377941">
        <w:rPr>
          <w:rFonts w:ascii="Bookman Old Style" w:hAnsi="Bookman Old Style" w:cs="Arial"/>
        </w:rPr>
        <w:t>2019</w:t>
      </w:r>
      <w:r w:rsidR="00926B73">
        <w:rPr>
          <w:rFonts w:ascii="Bookman Old Style" w:hAnsi="Bookman Old Style" w:cs="Arial"/>
        </w:rPr>
        <w:noBreakHyphen/>
      </w:r>
      <w:r w:rsidR="00A44586" w:rsidRPr="00377941">
        <w:rPr>
          <w:rFonts w:ascii="Bookman Old Style" w:hAnsi="Bookman Old Style" w:cs="Arial"/>
        </w:rPr>
        <w:t>0</w:t>
      </w:r>
      <w:r w:rsidR="00014279" w:rsidRPr="00377941">
        <w:rPr>
          <w:rFonts w:ascii="Bookman Old Style" w:hAnsi="Bookman Old Style" w:cs="Arial"/>
        </w:rPr>
        <w:t>1</w:t>
      </w:r>
      <w:r w:rsidR="006C2525" w:rsidRPr="00377941">
        <w:rPr>
          <w:rFonts w:ascii="Bookman Old Style" w:hAnsi="Bookman Old Style" w:cs="Arial"/>
        </w:rPr>
        <w:t>1</w:t>
      </w:r>
      <w:r w:rsidR="00CF7E45" w:rsidRPr="00377941">
        <w:rPr>
          <w:rFonts w:ascii="Bookman Old Style" w:hAnsi="Bookman Old Style" w:cs="Arial"/>
        </w:rPr>
        <w:t>35</w:t>
      </w:r>
      <w:r w:rsidR="00DB01F6" w:rsidRPr="00755780">
        <w:rPr>
          <w:rFonts w:ascii="Bookman Old Style" w:hAnsi="Bookman Old Style" w:cs="Arial"/>
        </w:rPr>
        <w:t>7</w:t>
      </w:r>
      <w:r w:rsidR="00827978" w:rsidRPr="00377941">
        <w:rPr>
          <w:rFonts w:ascii="Bookman Old Style" w:hAnsi="Bookman Old Style" w:cs="Arial"/>
        </w:rPr>
        <w:t>,</w:t>
      </w:r>
      <w:r w:rsidR="00A44586" w:rsidRPr="00377941">
        <w:rPr>
          <w:rFonts w:ascii="Bookman Old Style" w:hAnsi="Bookman Old Style" w:cs="Arial"/>
        </w:rPr>
        <w:t xml:space="preserve"> </w:t>
      </w:r>
      <w:r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Pr="00377941">
        <w:rPr>
          <w:rFonts w:ascii="Bookman Old Style" w:hAnsi="Bookman Old Style" w:cs="Arial"/>
        </w:rPr>
        <w:t xml:space="preserve"> que trata la </w:t>
      </w:r>
      <w:bookmarkStart w:id="2"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w:t>
      </w:r>
      <w:r w:rsidR="00926B73">
        <w:rPr>
          <w:rFonts w:ascii="Bookman Old Style" w:hAnsi="Bookman Old Style" w:cs="Arial"/>
        </w:rPr>
        <w:t>CREG 202 de 2013, 138 de 2014, 090 y 132 de 2018, y 011 de 2020</w:t>
      </w:r>
      <w:bookmarkEnd w:id="2"/>
      <w:r w:rsidR="009F40BC" w:rsidRPr="00377941">
        <w:rPr>
          <w:rFonts w:ascii="Bookman Old Style" w:hAnsi="Bookman Old Style" w:cs="Arial"/>
        </w:rPr>
        <w:t>, según se relacionan con su respectivo sustento</w:t>
      </w:r>
      <w:r w:rsidRPr="00377941">
        <w:rPr>
          <w:rFonts w:ascii="Bookman Old Style" w:hAnsi="Bookman Old Style" w:cs="Arial"/>
        </w:rPr>
        <w:t xml:space="preserve"> en el documento soporte de la presente Resolución.</w:t>
      </w:r>
    </w:p>
    <w:p w14:paraId="65CC73E5" w14:textId="70A16090"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D7259A">
        <w:rPr>
          <w:rFonts w:ascii="Bookman Old Style" w:hAnsi="Bookman Old Style" w:cs="Arial"/>
        </w:rPr>
        <w:t xml:space="preserve">053 </w:t>
      </w:r>
      <w:r w:rsidR="006922CB" w:rsidRPr="001954E9">
        <w:rPr>
          <w:rFonts w:ascii="Bookman Old Style" w:hAnsi="Bookman Old Style" w:cs="Arial"/>
        </w:rPr>
        <w:t xml:space="preserve">de </w:t>
      </w:r>
      <w:r w:rsidR="006C2525">
        <w:rPr>
          <w:rFonts w:ascii="Bookman Old Style" w:hAnsi="Bookman Old Style" w:cs="Arial"/>
        </w:rPr>
        <w:t>2020</w:t>
      </w:r>
      <w:r w:rsidR="006922CB" w:rsidRPr="001954E9">
        <w:rPr>
          <w:rFonts w:ascii="Bookman Old Style" w:hAnsi="Bookman Old Style" w:cs="Arial"/>
        </w:rPr>
        <w:t>.</w:t>
      </w:r>
    </w:p>
    <w:p w14:paraId="6F86F71F" w14:textId="4664F91C"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926B73">
        <w:rPr>
          <w:rFonts w:ascii="Bookman Old Style" w:hAnsi="Bookman Old Style" w:cs="Arial"/>
        </w:rPr>
        <w:t>,</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competencia de los mercados, aplicando las reglas allí previstas</w:t>
      </w:r>
      <w:r w:rsidR="00926B73">
        <w:rPr>
          <w:rFonts w:ascii="Bookman Old Style" w:hAnsi="Bookman Old Style" w:cs="Arial"/>
        </w:rPr>
        <w:t>,</w:t>
      </w:r>
      <w:r w:rsidR="00736B04">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D7259A">
        <w:rPr>
          <w:rFonts w:ascii="Bookman Old Style" w:hAnsi="Bookman Old Style" w:cs="Arial"/>
        </w:rPr>
        <w:t>053</w:t>
      </w:r>
      <w:r w:rsidRPr="00CD73E0">
        <w:rPr>
          <w:rFonts w:ascii="Bookman Old Style" w:hAnsi="Bookman Old Style" w:cs="Arial"/>
        </w:rPr>
        <w:t xml:space="preserve"> de 2</w:t>
      </w:r>
      <w:r w:rsidR="006C2525">
        <w:rPr>
          <w:rFonts w:ascii="Bookman Old Style" w:hAnsi="Bookman Old Style" w:cs="Arial"/>
        </w:rPr>
        <w:t>020</w:t>
      </w:r>
      <w:r w:rsidRPr="00CD73E0">
        <w:rPr>
          <w:rFonts w:ascii="Bookman Old Style" w:hAnsi="Bookman Old Style" w:cs="Arial"/>
        </w:rPr>
        <w:t>.</w:t>
      </w:r>
    </w:p>
    <w:p w14:paraId="27C365C9" w14:textId="3EC161F9"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3"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w:t>
      </w:r>
      <w:r w:rsidR="00926B73">
        <w:rPr>
          <w:rFonts w:ascii="Bookman Old Style" w:hAnsi="Bookman Old Style" w:cs="Arial"/>
        </w:rPr>
        <w:t>CREG 202 de 2013, 138 de 2014, 090 y 132 de 2018, y 011 de 2020</w:t>
      </w:r>
      <w:bookmarkEnd w:id="3"/>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0E249DE0" w14:textId="39999C4E" w:rsidR="001504DB" w:rsidRDefault="001504DB" w:rsidP="00D7259A">
      <w:pPr>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sidRPr="00D7259A">
        <w:rPr>
          <w:rFonts w:ascii="Bookman Old Style" w:hAnsi="Bookman Old Style" w:cs="Arial"/>
          <w:color w:val="000000"/>
          <w:spacing w:val="-3"/>
        </w:rPr>
        <w:t>N</w:t>
      </w:r>
      <w:r w:rsidR="00CD73E0" w:rsidRPr="00D7259A">
        <w:rPr>
          <w:rFonts w:ascii="Bookman Old Style" w:hAnsi="Bookman Old Style" w:cs="Arial"/>
          <w:color w:val="000000"/>
          <w:spacing w:val="-3"/>
        </w:rPr>
        <w:t>o.</w:t>
      </w:r>
      <w:r w:rsidR="00D7259A" w:rsidRPr="00D7259A">
        <w:rPr>
          <w:rFonts w:ascii="Bookman Old Style" w:hAnsi="Bookman Old Style" w:cs="Arial"/>
          <w:color w:val="000000"/>
          <w:spacing w:val="-3"/>
        </w:rPr>
        <w:t>1000</w:t>
      </w:r>
      <w:r w:rsidR="009B5845" w:rsidRPr="00D7259A">
        <w:rPr>
          <w:rFonts w:ascii="Bookman Old Style" w:hAnsi="Bookman Old Style" w:cs="Arial"/>
          <w:color w:val="000000"/>
          <w:spacing w:val="-3"/>
        </w:rPr>
        <w:t xml:space="preserve"> </w:t>
      </w:r>
      <w:r w:rsidRPr="00D7259A">
        <w:rPr>
          <w:rFonts w:ascii="Bookman Old Style" w:hAnsi="Bookman Old Style" w:cs="Arial"/>
          <w:color w:val="000000"/>
          <w:spacing w:val="-3"/>
        </w:rPr>
        <w:t>del</w:t>
      </w:r>
      <w:r w:rsidR="001059D9" w:rsidRPr="00D7259A">
        <w:rPr>
          <w:rFonts w:ascii="Bookman Old Style" w:hAnsi="Bookman Old Style" w:cs="Arial"/>
          <w:color w:val="000000"/>
          <w:spacing w:val="-3"/>
        </w:rPr>
        <w:t xml:space="preserve"> </w:t>
      </w:r>
      <w:r w:rsidR="00D7259A" w:rsidRPr="00D7259A">
        <w:rPr>
          <w:rFonts w:ascii="Bookman Old Style" w:hAnsi="Bookman Old Style" w:cs="Arial"/>
          <w:color w:val="000000"/>
          <w:spacing w:val="-3"/>
        </w:rPr>
        <w:t>23</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D7259A">
        <w:rPr>
          <w:rFonts w:ascii="Bookman Old Style" w:hAnsi="Bookman Old Style" w:cs="Arial"/>
          <w:color w:val="000000"/>
          <w:spacing w:val="-3"/>
        </w:rPr>
        <w:t>abril</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550E2C0F" w14:textId="77777777" w:rsidR="00D7259A" w:rsidRDefault="00D7259A" w:rsidP="00D7259A">
      <w:pPr>
        <w:ind w:left="0"/>
        <w:jc w:val="both"/>
        <w:rPr>
          <w:rFonts w:ascii="Bookman Old Style" w:hAnsi="Bookman Old Style"/>
          <w:color w:val="000000"/>
          <w:lang w:val="es-ES_tradnl"/>
        </w:rPr>
      </w:pPr>
    </w:p>
    <w:p w14:paraId="2DC9434A" w14:textId="77777777" w:rsidR="00273C2C" w:rsidRPr="00755780" w:rsidRDefault="00273C2C" w:rsidP="00D7259A">
      <w:pPr>
        <w:keepNext/>
        <w:ind w:left="0"/>
        <w:jc w:val="center"/>
        <w:rPr>
          <w:rFonts w:ascii="Bookman Old Style" w:hAnsi="Bookman Old Style" w:cs="Arial"/>
        </w:rPr>
      </w:pPr>
      <w:r w:rsidRPr="00755780">
        <w:rPr>
          <w:rFonts w:ascii="Bookman Old Style" w:hAnsi="Bookman Old Style" w:cs="Arial"/>
          <w:b/>
          <w:spacing w:val="80"/>
        </w:rPr>
        <w:t>RESUELVE</w:t>
      </w:r>
      <w:r w:rsidRPr="00755780">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4E53E319"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Especial</w:t>
      </w:r>
      <w:r w:rsidRPr="001954E9">
        <w:rPr>
          <w:rFonts w:ascii="Bookman Old Style" w:hAnsi="Bookman Old Style" w:cs="Arial"/>
          <w:b/>
        </w:rPr>
        <w:t xml:space="preserve">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755780">
        <w:rPr>
          <w:rFonts w:ascii="Bookman Old Style" w:hAnsi="Bookman Old Style" w:cs="Arial"/>
        </w:rPr>
        <w:t>5.</w:t>
      </w:r>
      <w:r w:rsidR="00103092" w:rsidRPr="00755780">
        <w:rPr>
          <w:rFonts w:ascii="Bookman Old Style" w:hAnsi="Bookman Old Style" w:cs="Arial"/>
        </w:rPr>
        <w:t>3</w:t>
      </w:r>
      <w:r w:rsidR="00834B60" w:rsidRPr="00341E8F">
        <w:rPr>
          <w:rFonts w:ascii="Bookman Old Style" w:hAnsi="Bookman Old Style" w:cs="Arial"/>
        </w:rPr>
        <w:t xml:space="preserve"> </w:t>
      </w:r>
      <w:bookmarkStart w:id="4"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 xml:space="preserve">etodología contenida en la resolución </w:t>
      </w:r>
      <w:r w:rsidR="00926B73">
        <w:rPr>
          <w:rFonts w:ascii="Bookman Old Style" w:hAnsi="Bookman Old Style" w:cs="Arial"/>
        </w:rPr>
        <w:t>CREG 202 de 2013, 138 de 2014, 090 y 132 de 2018, y 011 de 2020</w:t>
      </w:r>
      <w:bookmarkEnd w:id="4"/>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para el Siguiente Per</w:t>
      </w:r>
      <w:r w:rsidR="00926B73">
        <w:rPr>
          <w:rFonts w:ascii="Bookman Old Style" w:hAnsi="Bookman Old Style" w:cs="Arial"/>
        </w:rPr>
        <w:t>í</w:t>
      </w:r>
      <w:r w:rsidR="00834B60" w:rsidRPr="00341E8F">
        <w:rPr>
          <w:rFonts w:ascii="Bookman Old Style" w:hAnsi="Bookman Old Style" w:cs="Arial"/>
        </w:rPr>
        <w:t xml:space="preserve">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Especial</w:t>
      </w:r>
      <w:r w:rsidR="007879AF">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FB5F47">
        <w:rPr>
          <w:rFonts w:ascii="Bookman Old Style" w:hAnsi="Bookman Old Style" w:cs="Arial"/>
          <w:szCs w:val="20"/>
          <w:lang w:val="es-ES_tradnl"/>
        </w:rPr>
        <w:t>e</w:t>
      </w:r>
      <w:r w:rsidR="00834B60">
        <w:rPr>
          <w:rFonts w:ascii="Bookman Old Style" w:hAnsi="Bookman Old Style" w:cs="Arial"/>
        </w:rPr>
        <w:t>l</w:t>
      </w:r>
      <w:r w:rsidR="009F40BC">
        <w:rPr>
          <w:rFonts w:ascii="Bookman Old Style" w:hAnsi="Bookman Old Style" w:cs="Arial"/>
        </w:rPr>
        <w:t xml:space="preserve"> </w:t>
      </w:r>
      <w:r w:rsidR="00834B60">
        <w:rPr>
          <w:rFonts w:ascii="Bookman Old Style" w:hAnsi="Bookman Old Style" w:cs="Arial"/>
        </w:rPr>
        <w:t>siguiente</w:t>
      </w:r>
      <w:r w:rsidR="00103092">
        <w:rPr>
          <w:rFonts w:ascii="Bookman Old Style" w:hAnsi="Bookman Old Style" w:cs="Arial"/>
        </w:rPr>
        <w:t xml:space="preserve"> </w:t>
      </w:r>
      <w:r w:rsidR="007D2F9B">
        <w:rPr>
          <w:rFonts w:ascii="Bookman Old Style" w:hAnsi="Bookman Old Style" w:cs="Arial"/>
        </w:rPr>
        <w:t>c</w:t>
      </w:r>
      <w:r w:rsidR="00103092">
        <w:rPr>
          <w:rFonts w:ascii="Bookman Old Style" w:hAnsi="Bookman Old Style" w:cs="Arial"/>
        </w:rPr>
        <w:t xml:space="preserve">entro </w:t>
      </w:r>
      <w:r w:rsidR="007D2F9B">
        <w:rPr>
          <w:rFonts w:ascii="Bookman Old Style" w:hAnsi="Bookman Old Style" w:cs="Arial"/>
        </w:rPr>
        <w:t>p</w:t>
      </w:r>
      <w:r w:rsidR="00103092">
        <w:rPr>
          <w:rFonts w:ascii="Bookman Old Style" w:hAnsi="Bookman Old Style" w:cs="Arial"/>
        </w:rPr>
        <w:t>oblado: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997"/>
        <w:gridCol w:w="2027"/>
        <w:gridCol w:w="2362"/>
      </w:tblGrid>
      <w:tr w:rsidR="00103092" w:rsidRPr="00010337" w14:paraId="2313638D" w14:textId="77777777" w:rsidTr="00755780">
        <w:trPr>
          <w:tblHeader/>
          <w:jc w:val="center"/>
        </w:trPr>
        <w:tc>
          <w:tcPr>
            <w:tcW w:w="1960" w:type="dxa"/>
            <w:shd w:val="clear" w:color="auto" w:fill="D9D9D9" w:themeFill="background1" w:themeFillShade="D9"/>
            <w:vAlign w:val="center"/>
          </w:tcPr>
          <w:p w14:paraId="6743739E" w14:textId="77777777" w:rsidR="00103092" w:rsidRPr="006D6067" w:rsidRDefault="00103092" w:rsidP="00D52C6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997" w:type="dxa"/>
            <w:shd w:val="clear" w:color="auto" w:fill="D9D9D9" w:themeFill="background1" w:themeFillShade="D9"/>
            <w:vAlign w:val="center"/>
          </w:tcPr>
          <w:p w14:paraId="21B75D4D" w14:textId="77777777" w:rsidR="00103092" w:rsidRPr="006D6067" w:rsidRDefault="00103092" w:rsidP="00D52C6D">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027" w:type="dxa"/>
            <w:shd w:val="clear" w:color="auto" w:fill="D9D9D9" w:themeFill="background1" w:themeFillShade="D9"/>
          </w:tcPr>
          <w:p w14:paraId="128311D7" w14:textId="77777777" w:rsidR="00103092" w:rsidRPr="006D6067" w:rsidRDefault="00103092" w:rsidP="00D52C6D">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495027CB" w14:textId="77777777" w:rsidR="00103092" w:rsidRPr="006D6067" w:rsidRDefault="00103092" w:rsidP="00D52C6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103092" w:rsidRPr="00010337" w14:paraId="037BDE28" w14:textId="77777777" w:rsidTr="00755780">
        <w:trPr>
          <w:jc w:val="center"/>
        </w:trPr>
        <w:tc>
          <w:tcPr>
            <w:tcW w:w="1960" w:type="dxa"/>
            <w:shd w:val="clear" w:color="auto" w:fill="auto"/>
            <w:vAlign w:val="center"/>
          </w:tcPr>
          <w:p w14:paraId="39DED2AB" w14:textId="77777777" w:rsidR="00103092" w:rsidRPr="006D6067" w:rsidRDefault="00103092" w:rsidP="00D52C6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68020002</w:t>
            </w:r>
          </w:p>
        </w:tc>
        <w:tc>
          <w:tcPr>
            <w:tcW w:w="2997" w:type="dxa"/>
            <w:shd w:val="clear" w:color="auto" w:fill="auto"/>
          </w:tcPr>
          <w:p w14:paraId="3444B7AC" w14:textId="05D6D6BA" w:rsidR="00103092" w:rsidRPr="006D6067" w:rsidRDefault="004B6734" w:rsidP="00D52C6D">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Corregimiento </w:t>
            </w:r>
            <w:r w:rsidR="00EA64FA">
              <w:rPr>
                <w:rFonts w:ascii="Bookman Old Style" w:hAnsi="Bookman Old Style"/>
                <w:color w:val="000000"/>
                <w:sz w:val="22"/>
                <w:szCs w:val="22"/>
              </w:rPr>
              <w:t>El Hatillo</w:t>
            </w:r>
          </w:p>
        </w:tc>
        <w:tc>
          <w:tcPr>
            <w:tcW w:w="2027" w:type="dxa"/>
          </w:tcPr>
          <w:p w14:paraId="4B471B40" w14:textId="1C8B1691" w:rsidR="00103092" w:rsidRDefault="00EA64FA" w:rsidP="00D52C6D">
            <w:pPr>
              <w:ind w:left="22" w:hanging="22"/>
              <w:jc w:val="center"/>
              <w:rPr>
                <w:rFonts w:ascii="Bookman Old Style" w:hAnsi="Bookman Old Style"/>
                <w:color w:val="000000"/>
                <w:sz w:val="22"/>
                <w:szCs w:val="22"/>
              </w:rPr>
            </w:pPr>
            <w:r>
              <w:rPr>
                <w:rFonts w:ascii="Bookman Old Style" w:hAnsi="Bookman Old Style"/>
                <w:color w:val="000000"/>
                <w:sz w:val="22"/>
                <w:szCs w:val="22"/>
              </w:rPr>
              <w:t>Albania</w:t>
            </w:r>
          </w:p>
        </w:tc>
        <w:tc>
          <w:tcPr>
            <w:tcW w:w="2362" w:type="dxa"/>
            <w:shd w:val="clear" w:color="auto" w:fill="auto"/>
            <w:vAlign w:val="bottom"/>
          </w:tcPr>
          <w:p w14:paraId="01ED30F5" w14:textId="177D0D45" w:rsidR="00103092" w:rsidRPr="006D6067" w:rsidRDefault="00EA64FA" w:rsidP="00D52C6D">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033C1E3D"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D77272" w:rsidRPr="00A673C4">
        <w:rPr>
          <w:rFonts w:ascii="Bookman Old Style" w:hAnsi="Bookman Old Style" w:cs="Arial"/>
        </w:rPr>
        <w:t>1,071,030,573</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4C3CDD" w:rsidRPr="00A673C4">
        <w:rPr>
          <w:rFonts w:ascii="Bookman Old Style" w:hAnsi="Bookman Old Style" w:cs="Arial"/>
        </w:rPr>
        <w:t>8</w:t>
      </w:r>
      <w:r w:rsidR="008150E7" w:rsidRPr="00A673C4">
        <w:rPr>
          <w:rFonts w:ascii="Bookman Old Style" w:hAnsi="Bookman Old Style" w:cs="Arial"/>
        </w:rPr>
        <w:t>)</w:t>
      </w:r>
      <w:r w:rsidR="00926B73">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435B5A4D"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A10908" w14:paraId="5471299E" w14:textId="77777777" w:rsidTr="00755780">
        <w:trPr>
          <w:trHeight w:val="417"/>
          <w:jc w:val="center"/>
        </w:trPr>
        <w:tc>
          <w:tcPr>
            <w:tcW w:w="5000" w:type="pct"/>
            <w:gridSpan w:val="4"/>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C443B5" w:rsidRPr="00A10908" w14:paraId="695016D8" w14:textId="77777777" w:rsidTr="00755780">
        <w:trPr>
          <w:trHeight w:val="313"/>
          <w:jc w:val="center"/>
        </w:trPr>
        <w:tc>
          <w:tcPr>
            <w:tcW w:w="1742" w:type="pct"/>
            <w:shd w:val="clear" w:color="auto" w:fill="D9D9D9" w:themeFill="background1" w:themeFillShade="D9"/>
            <w:vAlign w:val="center"/>
            <w:hideMark/>
          </w:tcPr>
          <w:p w14:paraId="14566978"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5218D69E"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1DEE43D1"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58AC694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C443B5" w:rsidRPr="00A10908" w14:paraId="2732B8BE" w14:textId="77777777" w:rsidTr="00755780">
        <w:trPr>
          <w:trHeight w:val="271"/>
          <w:jc w:val="center"/>
        </w:trPr>
        <w:tc>
          <w:tcPr>
            <w:tcW w:w="1742" w:type="pct"/>
            <w:shd w:val="clear" w:color="auto" w:fill="auto"/>
            <w:hideMark/>
          </w:tcPr>
          <w:p w14:paraId="408949F0"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tcPr>
          <w:p w14:paraId="6DE6647C" w14:textId="7EC72421" w:rsidR="00C443B5" w:rsidRPr="00C443B5" w:rsidRDefault="00D77272" w:rsidP="00D77272">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333,539,449</w:t>
            </w:r>
          </w:p>
        </w:tc>
        <w:tc>
          <w:tcPr>
            <w:tcW w:w="1086" w:type="pct"/>
          </w:tcPr>
          <w:p w14:paraId="3AA9E341" w14:textId="4E3229EF" w:rsidR="00C443B5" w:rsidRPr="00C443B5" w:rsidRDefault="00D62B9C" w:rsidP="00D52C6D">
            <w:pPr>
              <w:ind w:left="0"/>
              <w:jc w:val="center"/>
              <w:rPr>
                <w:rFonts w:ascii="Bookman Old Style" w:hAnsi="Bookman Old Style"/>
                <w:color w:val="000000"/>
                <w:sz w:val="22"/>
                <w:szCs w:val="22"/>
              </w:rPr>
            </w:pPr>
            <w:r>
              <w:rPr>
                <w:rFonts w:ascii="Bookman Old Style" w:hAnsi="Bookman Old Style"/>
                <w:color w:val="000000"/>
                <w:sz w:val="22"/>
                <w:szCs w:val="22"/>
              </w:rPr>
              <w:t>334,016,019</w:t>
            </w:r>
          </w:p>
        </w:tc>
        <w:tc>
          <w:tcPr>
            <w:tcW w:w="1086" w:type="pct"/>
            <w:shd w:val="clear" w:color="auto" w:fill="auto"/>
          </w:tcPr>
          <w:p w14:paraId="22801858" w14:textId="22A40614" w:rsidR="00C443B5" w:rsidRPr="00067A66" w:rsidRDefault="006F6D2C" w:rsidP="00D52C6D">
            <w:pPr>
              <w:ind w:left="0"/>
              <w:jc w:val="center"/>
              <w:rPr>
                <w:rFonts w:ascii="Bookman Old Style" w:hAnsi="Bookman Old Style"/>
                <w:color w:val="000000"/>
                <w:sz w:val="22"/>
                <w:szCs w:val="22"/>
              </w:rPr>
            </w:pPr>
            <w:r>
              <w:rPr>
                <w:rFonts w:ascii="Bookman Old Style" w:hAnsi="Bookman Old Style"/>
                <w:color w:val="000000"/>
                <w:sz w:val="22"/>
                <w:szCs w:val="22"/>
              </w:rPr>
              <w:t>334,493</w:t>
            </w:r>
            <w:r w:rsidR="00BF76B2">
              <w:rPr>
                <w:rFonts w:ascii="Bookman Old Style" w:hAnsi="Bookman Old Style"/>
                <w:color w:val="000000"/>
                <w:sz w:val="22"/>
                <w:szCs w:val="22"/>
              </w:rPr>
              <w:t>,</w:t>
            </w:r>
            <w:r>
              <w:rPr>
                <w:rFonts w:ascii="Bookman Old Style" w:hAnsi="Bookman Old Style"/>
                <w:color w:val="000000"/>
                <w:sz w:val="22"/>
                <w:szCs w:val="22"/>
              </w:rPr>
              <w:t>953</w:t>
            </w:r>
          </w:p>
        </w:tc>
      </w:tr>
      <w:tr w:rsidR="00C443B5" w:rsidRPr="00A10908" w14:paraId="7F09C5F5" w14:textId="77777777" w:rsidTr="00755780">
        <w:trPr>
          <w:trHeight w:val="271"/>
          <w:jc w:val="center"/>
        </w:trPr>
        <w:tc>
          <w:tcPr>
            <w:tcW w:w="1742" w:type="pct"/>
            <w:shd w:val="clear" w:color="auto" w:fill="auto"/>
            <w:hideMark/>
          </w:tcPr>
          <w:p w14:paraId="5FE62385"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tcPr>
          <w:p w14:paraId="1AED7EA2" w14:textId="023A49A9" w:rsidR="00C443B5" w:rsidRPr="00C443B5" w:rsidRDefault="00D77272" w:rsidP="00D52C6D">
            <w:pPr>
              <w:ind w:left="0"/>
              <w:jc w:val="center"/>
              <w:rPr>
                <w:rFonts w:ascii="Bookman Old Style" w:hAnsi="Bookman Old Style"/>
                <w:color w:val="000000"/>
                <w:sz w:val="22"/>
                <w:szCs w:val="22"/>
              </w:rPr>
            </w:pPr>
            <w:r>
              <w:rPr>
                <w:rFonts w:ascii="Bookman Old Style" w:hAnsi="Bookman Old Style"/>
                <w:color w:val="000000"/>
                <w:sz w:val="22"/>
                <w:szCs w:val="22"/>
              </w:rPr>
              <w:t>655,954,675</w:t>
            </w:r>
          </w:p>
        </w:tc>
        <w:tc>
          <w:tcPr>
            <w:tcW w:w="1086" w:type="pct"/>
          </w:tcPr>
          <w:p w14:paraId="241FD41C" w14:textId="042AAB20" w:rsidR="00C443B5" w:rsidRPr="00C443B5" w:rsidRDefault="00D62B9C" w:rsidP="00D52C6D">
            <w:pPr>
              <w:ind w:left="0"/>
              <w:jc w:val="center"/>
              <w:rPr>
                <w:rFonts w:ascii="Bookman Old Style" w:hAnsi="Bookman Old Style"/>
                <w:color w:val="000000"/>
                <w:sz w:val="22"/>
                <w:szCs w:val="22"/>
              </w:rPr>
            </w:pPr>
            <w:r>
              <w:rPr>
                <w:rFonts w:ascii="Bookman Old Style" w:hAnsi="Bookman Old Style"/>
                <w:color w:val="000000"/>
                <w:sz w:val="22"/>
                <w:szCs w:val="22"/>
              </w:rPr>
              <w:t>656,891,921</w:t>
            </w:r>
          </w:p>
        </w:tc>
        <w:tc>
          <w:tcPr>
            <w:tcW w:w="1086" w:type="pct"/>
            <w:shd w:val="clear" w:color="auto" w:fill="auto"/>
          </w:tcPr>
          <w:p w14:paraId="7419060B" w14:textId="741DEA61" w:rsidR="00C443B5" w:rsidRPr="00067A66" w:rsidRDefault="006F6D2C" w:rsidP="00D52C6D">
            <w:pPr>
              <w:ind w:left="0"/>
              <w:jc w:val="center"/>
              <w:rPr>
                <w:rFonts w:ascii="Bookman Old Style" w:hAnsi="Bookman Old Style"/>
                <w:color w:val="000000"/>
                <w:sz w:val="22"/>
                <w:szCs w:val="22"/>
              </w:rPr>
            </w:pPr>
            <w:r>
              <w:rPr>
                <w:rFonts w:ascii="Bookman Old Style" w:hAnsi="Bookman Old Style"/>
                <w:color w:val="000000"/>
                <w:sz w:val="22"/>
                <w:szCs w:val="22"/>
              </w:rPr>
              <w:t>657,831,848</w:t>
            </w:r>
          </w:p>
        </w:tc>
      </w:tr>
      <w:tr w:rsidR="00C443B5" w:rsidRPr="00A10908" w14:paraId="2CFC5B92" w14:textId="77777777" w:rsidTr="00755780">
        <w:trPr>
          <w:trHeight w:val="271"/>
          <w:jc w:val="center"/>
        </w:trPr>
        <w:tc>
          <w:tcPr>
            <w:tcW w:w="1742" w:type="pct"/>
            <w:shd w:val="clear" w:color="auto" w:fill="auto"/>
            <w:hideMark/>
          </w:tcPr>
          <w:p w14:paraId="34FC52D9" w14:textId="77777777" w:rsidR="00C443B5" w:rsidRPr="009353D2" w:rsidRDefault="00C443B5" w:rsidP="00D52C6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tcPr>
          <w:p w14:paraId="4F0318A3" w14:textId="1A1022CF" w:rsidR="00C443B5" w:rsidRPr="00C443B5" w:rsidRDefault="00D77272" w:rsidP="00D52C6D">
            <w:pPr>
              <w:ind w:left="0"/>
              <w:jc w:val="center"/>
              <w:rPr>
                <w:rFonts w:ascii="Bookman Old Style" w:hAnsi="Bookman Old Style"/>
                <w:color w:val="000000"/>
                <w:sz w:val="22"/>
                <w:szCs w:val="22"/>
              </w:rPr>
            </w:pPr>
            <w:r>
              <w:rPr>
                <w:rFonts w:ascii="Bookman Old Style" w:hAnsi="Bookman Old Style"/>
                <w:color w:val="000000"/>
                <w:sz w:val="22"/>
                <w:szCs w:val="22"/>
              </w:rPr>
              <w:t>606,767</w:t>
            </w:r>
          </w:p>
        </w:tc>
        <w:tc>
          <w:tcPr>
            <w:tcW w:w="1086" w:type="pct"/>
          </w:tcPr>
          <w:p w14:paraId="44D4FBD5" w14:textId="5D4D02D9" w:rsidR="00C443B5" w:rsidRPr="00C443B5" w:rsidRDefault="00D62B9C" w:rsidP="00D52C6D">
            <w:pPr>
              <w:ind w:left="0"/>
              <w:jc w:val="center"/>
              <w:rPr>
                <w:rFonts w:ascii="Bookman Old Style" w:hAnsi="Bookman Old Style"/>
                <w:color w:val="000000"/>
                <w:sz w:val="22"/>
                <w:szCs w:val="22"/>
              </w:rPr>
            </w:pPr>
            <w:r>
              <w:rPr>
                <w:rFonts w:ascii="Bookman Old Style" w:hAnsi="Bookman Old Style"/>
                <w:color w:val="000000"/>
                <w:sz w:val="22"/>
                <w:szCs w:val="22"/>
              </w:rPr>
              <w:t>613,658</w:t>
            </w:r>
          </w:p>
        </w:tc>
        <w:tc>
          <w:tcPr>
            <w:tcW w:w="1086" w:type="pct"/>
            <w:shd w:val="clear" w:color="auto" w:fill="auto"/>
          </w:tcPr>
          <w:p w14:paraId="39CDF352" w14:textId="7522DE15" w:rsidR="00C443B5" w:rsidRPr="00067A66" w:rsidRDefault="006F6D2C" w:rsidP="00D52C6D">
            <w:pPr>
              <w:ind w:left="0"/>
              <w:jc w:val="center"/>
              <w:rPr>
                <w:rFonts w:ascii="Bookman Old Style" w:hAnsi="Bookman Old Style"/>
                <w:color w:val="000000"/>
                <w:sz w:val="22"/>
                <w:szCs w:val="22"/>
              </w:rPr>
            </w:pPr>
            <w:r>
              <w:rPr>
                <w:rFonts w:ascii="Bookman Old Style" w:hAnsi="Bookman Old Style"/>
                <w:color w:val="000000"/>
                <w:sz w:val="22"/>
                <w:szCs w:val="22"/>
              </w:rPr>
              <w:t>620,669</w:t>
            </w:r>
          </w:p>
        </w:tc>
      </w:tr>
      <w:tr w:rsidR="00C443B5" w:rsidRPr="00A10908" w14:paraId="637C5FDC" w14:textId="77777777" w:rsidTr="00755780">
        <w:trPr>
          <w:trHeight w:val="242"/>
          <w:jc w:val="center"/>
        </w:trPr>
        <w:tc>
          <w:tcPr>
            <w:tcW w:w="1742" w:type="pct"/>
            <w:shd w:val="clear" w:color="auto" w:fill="auto"/>
            <w:hideMark/>
          </w:tcPr>
          <w:p w14:paraId="6851AE27"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tcPr>
          <w:p w14:paraId="2092FE43" w14:textId="4D31200B" w:rsidR="00C443B5" w:rsidRPr="00C443B5" w:rsidRDefault="00D77272" w:rsidP="00D52C6D">
            <w:pPr>
              <w:ind w:left="0"/>
              <w:jc w:val="center"/>
              <w:rPr>
                <w:rFonts w:ascii="Bookman Old Style" w:hAnsi="Bookman Old Style"/>
                <w:color w:val="000000"/>
                <w:sz w:val="22"/>
                <w:szCs w:val="22"/>
              </w:rPr>
            </w:pPr>
            <w:r>
              <w:rPr>
                <w:rFonts w:ascii="Bookman Old Style" w:hAnsi="Bookman Old Style"/>
                <w:color w:val="000000"/>
                <w:sz w:val="22"/>
                <w:szCs w:val="22"/>
              </w:rPr>
              <w:t>606,767</w:t>
            </w:r>
          </w:p>
        </w:tc>
        <w:tc>
          <w:tcPr>
            <w:tcW w:w="1086" w:type="pct"/>
          </w:tcPr>
          <w:p w14:paraId="42311FFD" w14:textId="0807C097" w:rsidR="00C443B5" w:rsidRPr="00C443B5" w:rsidRDefault="00D62B9C" w:rsidP="00D52C6D">
            <w:pPr>
              <w:ind w:left="0"/>
              <w:jc w:val="center"/>
              <w:rPr>
                <w:rFonts w:ascii="Bookman Old Style" w:hAnsi="Bookman Old Style"/>
                <w:color w:val="000000"/>
                <w:sz w:val="22"/>
                <w:szCs w:val="22"/>
              </w:rPr>
            </w:pPr>
            <w:r>
              <w:rPr>
                <w:rFonts w:ascii="Bookman Old Style" w:hAnsi="Bookman Old Style"/>
                <w:color w:val="000000"/>
                <w:sz w:val="22"/>
                <w:szCs w:val="22"/>
              </w:rPr>
              <w:t>613,658</w:t>
            </w:r>
          </w:p>
        </w:tc>
        <w:tc>
          <w:tcPr>
            <w:tcW w:w="1086" w:type="pct"/>
            <w:shd w:val="clear" w:color="auto" w:fill="auto"/>
          </w:tcPr>
          <w:p w14:paraId="71A509F8" w14:textId="694CCDAE" w:rsidR="00C443B5" w:rsidRPr="009353D2" w:rsidRDefault="006F6D2C" w:rsidP="00D52C6D">
            <w:pPr>
              <w:ind w:left="0"/>
              <w:jc w:val="center"/>
              <w:rPr>
                <w:rFonts w:ascii="Bookman Old Style" w:hAnsi="Bookman Old Style"/>
                <w:color w:val="000000"/>
                <w:sz w:val="22"/>
                <w:szCs w:val="22"/>
              </w:rPr>
            </w:pPr>
            <w:r>
              <w:rPr>
                <w:rFonts w:ascii="Bookman Old Style" w:hAnsi="Bookman Old Style"/>
                <w:color w:val="000000"/>
                <w:sz w:val="22"/>
                <w:szCs w:val="22"/>
              </w:rPr>
              <w:t>620,669</w:t>
            </w:r>
          </w:p>
        </w:tc>
      </w:tr>
    </w:tbl>
    <w:p w14:paraId="72BCD11E" w14:textId="77777777"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4F8A264B" w14:textId="783DD8F0"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w:t>
      </w:r>
      <w:r w:rsidR="00926B73">
        <w:rPr>
          <w:rFonts w:ascii="Bookman Old Style" w:hAnsi="Bookman Old Style" w:cs="Arial"/>
          <w:bCs/>
        </w:rPr>
        <w:t>,</w:t>
      </w:r>
      <w:r w:rsidR="001B63E5">
        <w:rPr>
          <w:rFonts w:ascii="Bookman Old Style" w:hAnsi="Bookman Old Style" w:cs="Arial"/>
          <w:bCs/>
        </w:rPr>
        <w:t xml:space="preserve">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926B73">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F67A27">
        <w:rPr>
          <w:rFonts w:ascii="Bookman Old Style" w:hAnsi="Bookman Old Style" w:cs="Arial"/>
          <w:bCs/>
        </w:rPr>
        <w:t>5</w:t>
      </w:r>
      <w:r w:rsidR="003B183E" w:rsidRPr="002C0A7D">
        <w:rPr>
          <w:rFonts w:ascii="Bookman Old Style" w:hAnsi="Bookman Old Style" w:cs="Arial"/>
          <w:bCs/>
        </w:rPr>
        <w:t>.</w:t>
      </w:r>
      <w:r w:rsidR="00F67A27" w:rsidRPr="002C0A7D">
        <w:rPr>
          <w:rFonts w:ascii="Bookman Old Style" w:hAnsi="Bookman Old Style" w:cs="Arial"/>
          <w:bCs/>
        </w:rPr>
        <w:t>27</w:t>
      </w:r>
      <w:r w:rsidR="001B63E5" w:rsidRPr="002C0A7D">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D77272" w:rsidRPr="002C0A7D">
        <w:rPr>
          <w:rFonts w:ascii="Bookman Old Style" w:hAnsi="Bookman Old Style" w:cs="Arial"/>
          <w:bCs/>
        </w:rPr>
        <w:t>78.96</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BF76B2" w:rsidRPr="00F37572" w14:paraId="58B3D047" w14:textId="77777777" w:rsidTr="00755780">
        <w:trPr>
          <w:trHeight w:val="287"/>
          <w:jc w:val="center"/>
        </w:trPr>
        <w:tc>
          <w:tcPr>
            <w:tcW w:w="1893" w:type="pct"/>
            <w:shd w:val="clear" w:color="auto" w:fill="D9D9D9" w:themeFill="background1" w:themeFillShade="D9"/>
            <w:vAlign w:val="center"/>
            <w:hideMark/>
          </w:tcPr>
          <w:p w14:paraId="02E3B2B6" w14:textId="77777777" w:rsidR="00C443B5" w:rsidRPr="00F37572" w:rsidRDefault="00C443B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744BA77D" w14:textId="77777777" w:rsidR="00C443B5" w:rsidRPr="00F37572"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1565492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69B4D09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BF76B2" w:rsidRPr="00F37572" w14:paraId="3352C414" w14:textId="77777777" w:rsidTr="00755780">
        <w:trPr>
          <w:trHeight w:val="478"/>
          <w:jc w:val="center"/>
        </w:trPr>
        <w:tc>
          <w:tcPr>
            <w:tcW w:w="1893" w:type="pct"/>
            <w:shd w:val="clear" w:color="auto" w:fill="auto"/>
            <w:vAlign w:val="center"/>
            <w:hideMark/>
          </w:tcPr>
          <w:p w14:paraId="054A2B4F" w14:textId="77777777" w:rsidR="00C443B5" w:rsidRPr="00F37572" w:rsidRDefault="00C443B5" w:rsidP="00D52C6D">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096C1E50" w14:textId="0989F965" w:rsidR="00C443B5" w:rsidRPr="00C443B5" w:rsidRDefault="00BF76B2" w:rsidP="00D52C6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425,618,372</w:t>
            </w:r>
          </w:p>
        </w:tc>
        <w:tc>
          <w:tcPr>
            <w:tcW w:w="1036" w:type="pct"/>
            <w:vAlign w:val="center"/>
          </w:tcPr>
          <w:p w14:paraId="13D3A7C6" w14:textId="0D316027" w:rsidR="00C443B5" w:rsidRPr="00C443B5" w:rsidRDefault="00BF76B2" w:rsidP="00D52C6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429,963,637</w:t>
            </w:r>
          </w:p>
        </w:tc>
        <w:tc>
          <w:tcPr>
            <w:tcW w:w="1036" w:type="pct"/>
            <w:vAlign w:val="center"/>
          </w:tcPr>
          <w:p w14:paraId="39D8200F" w14:textId="3A425E15" w:rsidR="00C443B5" w:rsidRPr="00C443B5" w:rsidRDefault="006F6D2C">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4</w:t>
            </w:r>
            <w:r w:rsidR="00BF76B2">
              <w:rPr>
                <w:rFonts w:ascii="Bookman Old Style" w:hAnsi="Bookman Old Style"/>
                <w:color w:val="000000"/>
                <w:sz w:val="22"/>
                <w:lang w:val="es-CO" w:eastAsia="es-CO"/>
              </w:rPr>
              <w:t>34,382,778</w:t>
            </w:r>
          </w:p>
        </w:tc>
      </w:tr>
    </w:tbl>
    <w:p w14:paraId="5AE402A5" w14:textId="069D20E7" w:rsidR="00591693" w:rsidRPr="00755780" w:rsidRDefault="00591693" w:rsidP="0075578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10FDFD5F" w14:textId="37EE1CC3"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etodología</w:t>
      </w:r>
      <w:r w:rsidR="00755780">
        <w:rPr>
          <w:rFonts w:ascii="Bookman Old Style" w:hAnsi="Bookman Old Style" w:cs="Arial"/>
        </w:rPr>
        <w:t xml:space="preserve">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ED4D6F" w:rsidRPr="00A10908" w14:paraId="47CC1D6F" w14:textId="77777777" w:rsidTr="00755780">
        <w:trPr>
          <w:trHeight w:val="343"/>
          <w:tblHeader/>
          <w:jc w:val="center"/>
        </w:trPr>
        <w:tc>
          <w:tcPr>
            <w:tcW w:w="5000" w:type="pct"/>
            <w:gridSpan w:val="4"/>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ED4D6F" w:rsidRPr="00A10908" w14:paraId="6296DF31" w14:textId="77777777" w:rsidTr="00ED4D6F">
        <w:trPr>
          <w:trHeight w:val="313"/>
          <w:tblHeader/>
          <w:jc w:val="center"/>
        </w:trPr>
        <w:tc>
          <w:tcPr>
            <w:tcW w:w="1589" w:type="pct"/>
            <w:shd w:val="clear" w:color="auto" w:fill="D9D9D9" w:themeFill="background1" w:themeFillShade="D9"/>
            <w:vAlign w:val="center"/>
            <w:hideMark/>
          </w:tcPr>
          <w:p w14:paraId="7C921472" w14:textId="77777777" w:rsidR="00ED4D6F" w:rsidRPr="00A10908" w:rsidRDefault="00ED4D6F"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0B27538D" w14:textId="77777777" w:rsidR="00ED4D6F" w:rsidRPr="00A10908" w:rsidRDefault="00ED4D6F" w:rsidP="00D52C6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EBCFEB1"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5" w:type="pct"/>
            <w:shd w:val="clear" w:color="auto" w:fill="D9D9D9" w:themeFill="background1" w:themeFillShade="D9"/>
            <w:vAlign w:val="center"/>
          </w:tcPr>
          <w:p w14:paraId="3383CE87"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ED4D6F" w:rsidRPr="00A10908" w14:paraId="60DC9AD3" w14:textId="77777777" w:rsidTr="00ED4D6F">
        <w:trPr>
          <w:trHeight w:val="271"/>
          <w:jc w:val="center"/>
        </w:trPr>
        <w:tc>
          <w:tcPr>
            <w:tcW w:w="1589" w:type="pct"/>
            <w:shd w:val="clear" w:color="auto" w:fill="auto"/>
            <w:hideMark/>
          </w:tcPr>
          <w:p w14:paraId="50FD45F3" w14:textId="77777777" w:rsidR="00ED4D6F" w:rsidRPr="00A10908" w:rsidRDefault="00ED4D6F" w:rsidP="00D52C6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tcPr>
          <w:p w14:paraId="1F714B61" w14:textId="6FB66E9A" w:rsidR="00ED4D6F" w:rsidRPr="00936063" w:rsidRDefault="00D77272" w:rsidP="00D52C6D">
            <w:pPr>
              <w:ind w:left="0"/>
              <w:jc w:val="center"/>
              <w:rPr>
                <w:rFonts w:ascii="Bookman Old Style" w:hAnsi="Bookman Old Style"/>
                <w:color w:val="000000"/>
                <w:sz w:val="22"/>
                <w:szCs w:val="20"/>
              </w:rPr>
            </w:pPr>
            <w:r>
              <w:rPr>
                <w:rFonts w:ascii="Bookman Old Style" w:hAnsi="Bookman Old Style"/>
                <w:color w:val="000000"/>
                <w:sz w:val="22"/>
                <w:szCs w:val="20"/>
              </w:rPr>
              <w:t>111,447,848</w:t>
            </w:r>
          </w:p>
        </w:tc>
        <w:tc>
          <w:tcPr>
            <w:tcW w:w="1062" w:type="pct"/>
          </w:tcPr>
          <w:p w14:paraId="58658262" w14:textId="72F49D34" w:rsidR="00ED4D6F" w:rsidRPr="00ED4D6F" w:rsidRDefault="00D62B9C" w:rsidP="00D52C6D">
            <w:pPr>
              <w:ind w:left="0"/>
              <w:jc w:val="center"/>
              <w:rPr>
                <w:rFonts w:ascii="Bookman Old Style" w:hAnsi="Bookman Old Style"/>
                <w:color w:val="000000"/>
                <w:sz w:val="22"/>
                <w:szCs w:val="20"/>
              </w:rPr>
            </w:pPr>
            <w:r>
              <w:rPr>
                <w:rFonts w:ascii="Bookman Old Style" w:hAnsi="Bookman Old Style"/>
                <w:color w:val="000000"/>
                <w:sz w:val="22"/>
                <w:szCs w:val="20"/>
              </w:rPr>
              <w:t>112,584,861</w:t>
            </w:r>
          </w:p>
        </w:tc>
        <w:tc>
          <w:tcPr>
            <w:tcW w:w="1135" w:type="pct"/>
          </w:tcPr>
          <w:p w14:paraId="4947C1A4" w14:textId="29A55186" w:rsidR="00ED4D6F" w:rsidRPr="00ED4D6F" w:rsidRDefault="006F6D2C" w:rsidP="00D52C6D">
            <w:pPr>
              <w:ind w:left="0"/>
              <w:jc w:val="center"/>
              <w:rPr>
                <w:rFonts w:ascii="Bookman Old Style" w:hAnsi="Bookman Old Style"/>
                <w:color w:val="000000"/>
                <w:sz w:val="22"/>
                <w:szCs w:val="20"/>
              </w:rPr>
            </w:pPr>
            <w:r>
              <w:rPr>
                <w:rFonts w:ascii="Bookman Old Style" w:hAnsi="Bookman Old Style"/>
                <w:color w:val="000000"/>
                <w:sz w:val="22"/>
                <w:szCs w:val="20"/>
              </w:rPr>
              <w:t>113,741,201</w:t>
            </w:r>
          </w:p>
        </w:tc>
      </w:tr>
      <w:tr w:rsidR="00ED4D6F" w:rsidRPr="00A10908" w14:paraId="2E63EABA" w14:textId="77777777" w:rsidTr="00ED4D6F">
        <w:trPr>
          <w:trHeight w:val="271"/>
          <w:jc w:val="center"/>
        </w:trPr>
        <w:tc>
          <w:tcPr>
            <w:tcW w:w="1589" w:type="pct"/>
            <w:shd w:val="clear" w:color="auto" w:fill="auto"/>
            <w:hideMark/>
          </w:tcPr>
          <w:p w14:paraId="0A2C8039" w14:textId="77777777" w:rsidR="00ED4D6F" w:rsidRPr="00A10908" w:rsidRDefault="00ED4D6F" w:rsidP="00D52C6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tcPr>
          <w:p w14:paraId="683FCFF0" w14:textId="51677A3F" w:rsidR="00ED4D6F" w:rsidRPr="00936063" w:rsidRDefault="00D77272" w:rsidP="00D52C6D">
            <w:pPr>
              <w:ind w:left="0"/>
              <w:jc w:val="center"/>
              <w:rPr>
                <w:rFonts w:ascii="Bookman Old Style" w:hAnsi="Bookman Old Style"/>
                <w:color w:val="000000"/>
                <w:sz w:val="22"/>
                <w:szCs w:val="20"/>
              </w:rPr>
            </w:pPr>
            <w:r>
              <w:rPr>
                <w:rFonts w:ascii="Bookman Old Style" w:hAnsi="Bookman Old Style"/>
                <w:color w:val="000000"/>
                <w:sz w:val="22"/>
                <w:szCs w:val="20"/>
              </w:rPr>
              <w:t>334,532,557</w:t>
            </w:r>
          </w:p>
        </w:tc>
        <w:tc>
          <w:tcPr>
            <w:tcW w:w="1062" w:type="pct"/>
          </w:tcPr>
          <w:p w14:paraId="73192418" w14:textId="4D08D690" w:rsidR="00ED4D6F" w:rsidRPr="00ED4D6F" w:rsidRDefault="00D62B9C" w:rsidP="00D52C6D">
            <w:pPr>
              <w:ind w:left="0"/>
              <w:jc w:val="center"/>
              <w:rPr>
                <w:rFonts w:ascii="Bookman Old Style" w:hAnsi="Bookman Old Style"/>
                <w:color w:val="000000"/>
                <w:sz w:val="22"/>
                <w:szCs w:val="20"/>
              </w:rPr>
            </w:pPr>
            <w:r>
              <w:rPr>
                <w:rFonts w:ascii="Bookman Old Style" w:hAnsi="Bookman Old Style"/>
                <w:color w:val="000000"/>
                <w:sz w:val="22"/>
                <w:szCs w:val="20"/>
              </w:rPr>
              <w:t>337,954,523</w:t>
            </w:r>
          </w:p>
        </w:tc>
        <w:tc>
          <w:tcPr>
            <w:tcW w:w="1135" w:type="pct"/>
          </w:tcPr>
          <w:p w14:paraId="268A9ADD" w14:textId="652E3CD0" w:rsidR="00ED4D6F" w:rsidRPr="00ED4D6F" w:rsidRDefault="006F6D2C" w:rsidP="00D52C6D">
            <w:pPr>
              <w:ind w:left="0"/>
              <w:jc w:val="center"/>
              <w:rPr>
                <w:rFonts w:ascii="Bookman Old Style" w:hAnsi="Bookman Old Style"/>
                <w:color w:val="000000"/>
                <w:sz w:val="22"/>
                <w:szCs w:val="20"/>
              </w:rPr>
            </w:pPr>
            <w:r>
              <w:rPr>
                <w:rFonts w:ascii="Bookman Old Style" w:hAnsi="Bookman Old Style"/>
                <w:color w:val="000000"/>
                <w:sz w:val="22"/>
                <w:szCs w:val="20"/>
              </w:rPr>
              <w:t>341,416,505</w:t>
            </w:r>
          </w:p>
        </w:tc>
      </w:tr>
      <w:tr w:rsidR="00ED4D6F" w:rsidRPr="00A10908" w14:paraId="34BD4BE2" w14:textId="77777777" w:rsidTr="00ED4D6F">
        <w:trPr>
          <w:trHeight w:val="271"/>
          <w:jc w:val="center"/>
        </w:trPr>
        <w:tc>
          <w:tcPr>
            <w:tcW w:w="1589" w:type="pct"/>
            <w:shd w:val="clear" w:color="auto" w:fill="auto"/>
            <w:hideMark/>
          </w:tcPr>
          <w:p w14:paraId="4A309E43" w14:textId="77777777" w:rsidR="00ED4D6F" w:rsidRPr="000B4904" w:rsidRDefault="00ED4D6F" w:rsidP="00D52C6D">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tcPr>
          <w:p w14:paraId="46344F20" w14:textId="4D0231E1" w:rsidR="00ED4D6F" w:rsidRPr="00ED4D6F" w:rsidRDefault="00D77272" w:rsidP="00D52C6D">
            <w:pPr>
              <w:ind w:left="0"/>
              <w:jc w:val="center"/>
              <w:rPr>
                <w:rFonts w:ascii="Bookman Old Style" w:hAnsi="Bookman Old Style"/>
                <w:color w:val="000000"/>
                <w:sz w:val="22"/>
                <w:szCs w:val="20"/>
              </w:rPr>
            </w:pPr>
            <w:r>
              <w:rPr>
                <w:rFonts w:ascii="Bookman Old Style" w:hAnsi="Bookman Old Style"/>
                <w:color w:val="000000"/>
                <w:sz w:val="22"/>
                <w:szCs w:val="20"/>
              </w:rPr>
              <w:t>606,767</w:t>
            </w:r>
          </w:p>
        </w:tc>
        <w:tc>
          <w:tcPr>
            <w:tcW w:w="1062" w:type="pct"/>
          </w:tcPr>
          <w:p w14:paraId="5FCC4FD8" w14:textId="55137D8A" w:rsidR="00ED4D6F" w:rsidRPr="00ED4D6F" w:rsidRDefault="00D62B9C" w:rsidP="00D52C6D">
            <w:pPr>
              <w:ind w:left="0"/>
              <w:jc w:val="center"/>
              <w:rPr>
                <w:rFonts w:ascii="Bookman Old Style" w:hAnsi="Bookman Old Style"/>
                <w:color w:val="000000"/>
                <w:sz w:val="22"/>
                <w:szCs w:val="20"/>
              </w:rPr>
            </w:pPr>
            <w:r>
              <w:rPr>
                <w:rFonts w:ascii="Bookman Old Style" w:hAnsi="Bookman Old Style"/>
                <w:color w:val="000000"/>
                <w:sz w:val="22"/>
                <w:szCs w:val="20"/>
              </w:rPr>
              <w:t>613,658</w:t>
            </w:r>
          </w:p>
        </w:tc>
        <w:tc>
          <w:tcPr>
            <w:tcW w:w="1135" w:type="pct"/>
          </w:tcPr>
          <w:p w14:paraId="3C200DC6" w14:textId="508A3096" w:rsidR="00ED4D6F" w:rsidRPr="00ED4D6F" w:rsidRDefault="006F6D2C" w:rsidP="00D52C6D">
            <w:pPr>
              <w:ind w:left="0"/>
              <w:jc w:val="center"/>
              <w:rPr>
                <w:rFonts w:ascii="Bookman Old Style" w:hAnsi="Bookman Old Style"/>
                <w:color w:val="000000"/>
                <w:sz w:val="22"/>
                <w:szCs w:val="20"/>
              </w:rPr>
            </w:pPr>
            <w:r>
              <w:rPr>
                <w:rFonts w:ascii="Bookman Old Style" w:hAnsi="Bookman Old Style"/>
                <w:color w:val="000000"/>
                <w:sz w:val="22"/>
                <w:szCs w:val="20"/>
              </w:rPr>
              <w:t>620,669</w:t>
            </w:r>
          </w:p>
        </w:tc>
      </w:tr>
      <w:tr w:rsidR="00ED4D6F" w:rsidRPr="00A10908" w14:paraId="57757A29" w14:textId="77777777" w:rsidTr="00ED4D6F">
        <w:trPr>
          <w:trHeight w:val="271"/>
          <w:jc w:val="center"/>
        </w:trPr>
        <w:tc>
          <w:tcPr>
            <w:tcW w:w="1589" w:type="pct"/>
            <w:shd w:val="clear" w:color="auto" w:fill="auto"/>
            <w:hideMark/>
          </w:tcPr>
          <w:p w14:paraId="5D14E69B" w14:textId="77777777" w:rsidR="00ED4D6F" w:rsidRPr="00A10908" w:rsidRDefault="00ED4D6F" w:rsidP="00D52C6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tcPr>
          <w:p w14:paraId="05DFA96B" w14:textId="31AB1286" w:rsidR="00ED4D6F" w:rsidRPr="00ED4D6F" w:rsidRDefault="00D77272" w:rsidP="00D52C6D">
            <w:pPr>
              <w:ind w:left="0"/>
              <w:jc w:val="center"/>
              <w:rPr>
                <w:rFonts w:ascii="Bookman Old Style" w:hAnsi="Bookman Old Style"/>
                <w:color w:val="000000"/>
                <w:sz w:val="22"/>
                <w:szCs w:val="20"/>
              </w:rPr>
            </w:pPr>
            <w:r>
              <w:rPr>
                <w:rFonts w:ascii="Bookman Old Style" w:hAnsi="Bookman Old Style"/>
                <w:color w:val="000000"/>
                <w:sz w:val="22"/>
                <w:szCs w:val="20"/>
              </w:rPr>
              <w:t>606,767</w:t>
            </w:r>
          </w:p>
        </w:tc>
        <w:tc>
          <w:tcPr>
            <w:tcW w:w="1062" w:type="pct"/>
          </w:tcPr>
          <w:p w14:paraId="707330EE" w14:textId="5AE7272B" w:rsidR="00ED4D6F" w:rsidRPr="00ED4D6F" w:rsidRDefault="00D62B9C" w:rsidP="00D52C6D">
            <w:pPr>
              <w:ind w:left="0"/>
              <w:jc w:val="center"/>
              <w:rPr>
                <w:rFonts w:ascii="Bookman Old Style" w:hAnsi="Bookman Old Style"/>
                <w:color w:val="000000"/>
                <w:sz w:val="22"/>
                <w:szCs w:val="20"/>
              </w:rPr>
            </w:pPr>
            <w:r>
              <w:rPr>
                <w:rFonts w:ascii="Bookman Old Style" w:hAnsi="Bookman Old Style"/>
                <w:color w:val="000000"/>
                <w:sz w:val="22"/>
                <w:szCs w:val="20"/>
              </w:rPr>
              <w:t>613,658</w:t>
            </w:r>
          </w:p>
        </w:tc>
        <w:tc>
          <w:tcPr>
            <w:tcW w:w="1135" w:type="pct"/>
          </w:tcPr>
          <w:p w14:paraId="0E290A1C" w14:textId="0C2A964B" w:rsidR="00ED4D6F" w:rsidRPr="00ED4D6F" w:rsidRDefault="006F6D2C" w:rsidP="00D52C6D">
            <w:pPr>
              <w:ind w:left="0"/>
              <w:jc w:val="center"/>
              <w:rPr>
                <w:rFonts w:ascii="Bookman Old Style" w:hAnsi="Bookman Old Style"/>
                <w:color w:val="000000"/>
                <w:sz w:val="22"/>
                <w:szCs w:val="20"/>
              </w:rPr>
            </w:pPr>
            <w:r>
              <w:rPr>
                <w:rFonts w:ascii="Bookman Old Style" w:hAnsi="Bookman Old Style"/>
                <w:color w:val="000000"/>
                <w:sz w:val="22"/>
                <w:szCs w:val="20"/>
              </w:rPr>
              <w:t>620,669</w:t>
            </w:r>
          </w:p>
        </w:tc>
      </w:tr>
    </w:tbl>
    <w:p w14:paraId="351609A9"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369D0FA5" w14:textId="77B86A4B"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00926B73">
        <w:rPr>
          <w:rFonts w:ascii="Bookman Old Style" w:hAnsi="Bookman Old Style" w:cs="Arial"/>
        </w:rPr>
        <w:t>,</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ED4D6F" w:rsidRPr="00202111" w14:paraId="28125954" w14:textId="77777777" w:rsidTr="00755780">
        <w:trPr>
          <w:trHeight w:val="345"/>
          <w:tblHeader/>
        </w:trPr>
        <w:tc>
          <w:tcPr>
            <w:tcW w:w="9351" w:type="dxa"/>
            <w:gridSpan w:val="5"/>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ED4D6F" w:rsidRPr="00202111" w14:paraId="701EF923" w14:textId="77777777" w:rsidTr="00755780">
        <w:trPr>
          <w:trHeight w:val="406"/>
          <w:tblHeader/>
        </w:trPr>
        <w:tc>
          <w:tcPr>
            <w:tcW w:w="3736" w:type="dxa"/>
            <w:shd w:val="clear" w:color="auto" w:fill="D9D9D9" w:themeFill="background1" w:themeFillShade="D9"/>
            <w:vAlign w:val="center"/>
          </w:tcPr>
          <w:p w14:paraId="62F9B1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0186822" w14:textId="77777777" w:rsidR="00ED4D6F" w:rsidRPr="00202111" w:rsidRDefault="00ED4D6F" w:rsidP="00D52C6D">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635FA968"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67F2D871"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6A6642D6"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ED4D6F" w:rsidRPr="00202111" w14:paraId="41DE93AE" w14:textId="77777777" w:rsidTr="00755780">
        <w:trPr>
          <w:trHeight w:val="516"/>
        </w:trPr>
        <w:tc>
          <w:tcPr>
            <w:tcW w:w="3736" w:type="dxa"/>
            <w:shd w:val="clear" w:color="auto" w:fill="auto"/>
            <w:vAlign w:val="center"/>
          </w:tcPr>
          <w:p w14:paraId="6F48950B" w14:textId="77777777" w:rsidR="00ED4D6F" w:rsidRPr="00202111" w:rsidRDefault="00ED4D6F" w:rsidP="00D52C6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4E8AC566"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3CC3C461" w14:textId="3184EC28" w:rsidR="00ED4D6F" w:rsidRPr="00755780" w:rsidRDefault="004C6974" w:rsidP="00ED4D6F">
            <w:pPr>
              <w:ind w:left="0"/>
              <w:jc w:val="center"/>
              <w:rPr>
                <w:rFonts w:ascii="Bookman Old Style" w:hAnsi="Bookman Old Style"/>
                <w:b/>
                <w:color w:val="000000"/>
                <w:sz w:val="22"/>
                <w:szCs w:val="20"/>
              </w:rPr>
            </w:pPr>
            <w:r w:rsidRPr="00755780">
              <w:rPr>
                <w:rFonts w:ascii="Bookman Old Style" w:hAnsi="Bookman Old Style"/>
                <w:b/>
                <w:color w:val="000000"/>
                <w:sz w:val="22"/>
                <w:szCs w:val="20"/>
              </w:rPr>
              <w:t>2,365.78</w:t>
            </w:r>
          </w:p>
        </w:tc>
        <w:tc>
          <w:tcPr>
            <w:tcW w:w="1596" w:type="dxa"/>
            <w:vAlign w:val="center"/>
          </w:tcPr>
          <w:p w14:paraId="3D518D69" w14:textId="72DBDD3F" w:rsidR="00ED4D6F" w:rsidRPr="00755780" w:rsidRDefault="00D62B9C" w:rsidP="00ED4D6F">
            <w:pPr>
              <w:ind w:left="0"/>
              <w:jc w:val="center"/>
              <w:rPr>
                <w:rFonts w:ascii="Bookman Old Style" w:hAnsi="Bookman Old Style"/>
                <w:b/>
                <w:color w:val="000000"/>
                <w:sz w:val="22"/>
                <w:szCs w:val="20"/>
              </w:rPr>
            </w:pPr>
            <w:r w:rsidRPr="00755780">
              <w:rPr>
                <w:rFonts w:ascii="Bookman Old Style" w:hAnsi="Bookman Old Style"/>
                <w:b/>
                <w:color w:val="000000"/>
                <w:sz w:val="22"/>
                <w:szCs w:val="20"/>
              </w:rPr>
              <w:t>2,348.93</w:t>
            </w:r>
          </w:p>
        </w:tc>
        <w:tc>
          <w:tcPr>
            <w:tcW w:w="1597" w:type="dxa"/>
            <w:vAlign w:val="center"/>
          </w:tcPr>
          <w:p w14:paraId="7CAADC9E" w14:textId="45DA3500" w:rsidR="00ED4D6F" w:rsidRPr="00755780" w:rsidRDefault="006F6D2C" w:rsidP="00ED4D6F">
            <w:pPr>
              <w:ind w:left="0"/>
              <w:jc w:val="center"/>
              <w:rPr>
                <w:rFonts w:ascii="Bookman Old Style" w:hAnsi="Bookman Old Style"/>
                <w:b/>
                <w:color w:val="000000"/>
                <w:sz w:val="22"/>
                <w:szCs w:val="20"/>
              </w:rPr>
            </w:pPr>
            <w:r w:rsidRPr="00755780">
              <w:rPr>
                <w:rFonts w:ascii="Bookman Old Style" w:hAnsi="Bookman Old Style"/>
                <w:b/>
                <w:color w:val="000000"/>
                <w:sz w:val="22"/>
                <w:szCs w:val="20"/>
              </w:rPr>
              <w:t>2,332.13</w:t>
            </w:r>
          </w:p>
        </w:tc>
      </w:tr>
      <w:tr w:rsidR="004C6974" w:rsidRPr="00202111" w14:paraId="478D1E11" w14:textId="77777777" w:rsidTr="00755780">
        <w:trPr>
          <w:trHeight w:val="516"/>
        </w:trPr>
        <w:tc>
          <w:tcPr>
            <w:tcW w:w="3736" w:type="dxa"/>
            <w:shd w:val="clear" w:color="auto" w:fill="auto"/>
            <w:vAlign w:val="center"/>
          </w:tcPr>
          <w:p w14:paraId="3260D802" w14:textId="0E22F382" w:rsidR="004C6974" w:rsidRPr="004C6974" w:rsidRDefault="004C6974" w:rsidP="00D52C6D">
            <w:pPr>
              <w:widowControl w:val="0"/>
              <w:adjustRightInd w:val="0"/>
              <w:ind w:left="0" w:right="20"/>
              <w:rPr>
                <w:rFonts w:ascii="Bookman Old Style" w:hAnsi="Bookman Old Style"/>
                <w:bCs/>
                <w:color w:val="000000"/>
                <w:sz w:val="22"/>
                <w:szCs w:val="22"/>
                <w:lang w:val="es-ES_tradnl" w:eastAsia="es-CO"/>
              </w:rPr>
            </w:pPr>
            <w:r w:rsidRPr="004C6974">
              <w:rPr>
                <w:rFonts w:ascii="Bookman Old Style" w:hAnsi="Bookman Old Style"/>
                <w:bCs/>
                <w:color w:val="000000"/>
                <w:sz w:val="22"/>
                <w:szCs w:val="22"/>
                <w:lang w:val="es-ES_tradnl" w:eastAsia="es-CO"/>
              </w:rPr>
              <w:t>C</w:t>
            </w:r>
            <w:r>
              <w:rPr>
                <w:rFonts w:ascii="Bookman Old Style" w:hAnsi="Bookman Old Style"/>
                <w:bCs/>
                <w:color w:val="000000"/>
                <w:sz w:val="22"/>
                <w:szCs w:val="22"/>
                <w:lang w:val="es-ES_tradnl" w:eastAsia="es-CO"/>
              </w:rPr>
              <w:t xml:space="preserve">omponente </w:t>
            </w:r>
            <w:r w:rsidR="00186F89">
              <w:rPr>
                <w:rFonts w:ascii="Bookman Old Style" w:hAnsi="Bookman Old Style"/>
                <w:bCs/>
                <w:color w:val="000000"/>
                <w:sz w:val="22"/>
                <w:szCs w:val="22"/>
                <w:lang w:val="es-ES_tradnl" w:eastAsia="es-CO"/>
              </w:rPr>
              <w:t xml:space="preserve">inversión pagada con </w:t>
            </w:r>
            <w:r>
              <w:rPr>
                <w:rFonts w:ascii="Bookman Old Style" w:hAnsi="Bookman Old Style"/>
                <w:bCs/>
                <w:color w:val="000000"/>
                <w:sz w:val="22"/>
                <w:szCs w:val="22"/>
                <w:lang w:val="es-ES_tradnl" w:eastAsia="es-CO"/>
              </w:rPr>
              <w:t>Recursos P</w:t>
            </w:r>
            <w:r w:rsidRPr="004C6974">
              <w:rPr>
                <w:rFonts w:ascii="Bookman Old Style" w:hAnsi="Bookman Old Style"/>
                <w:bCs/>
                <w:color w:val="000000"/>
                <w:sz w:val="22"/>
                <w:szCs w:val="22"/>
                <w:lang w:val="es-ES_tradnl" w:eastAsia="es-CO"/>
              </w:rPr>
              <w:t>úblicos</w:t>
            </w:r>
            <w:r w:rsidR="006A7E8C">
              <w:rPr>
                <w:rFonts w:ascii="Bookman Old Style" w:hAnsi="Bookman Old Style"/>
                <w:bCs/>
                <w:color w:val="000000"/>
                <w:sz w:val="22"/>
                <w:szCs w:val="22"/>
                <w:lang w:val="es-ES_tradnl" w:eastAsia="es-CO"/>
              </w:rPr>
              <w:t xml:space="preserve"> – Aportes del MUNICIPIO DE ALBANIA</w:t>
            </w:r>
            <w:r w:rsidR="00BB0EF5">
              <w:rPr>
                <w:rFonts w:ascii="Bookman Old Style" w:hAnsi="Bookman Old Style"/>
                <w:bCs/>
                <w:color w:val="000000"/>
                <w:sz w:val="22"/>
                <w:szCs w:val="22"/>
                <w:lang w:val="es-ES_tradnl" w:eastAsia="es-CO"/>
              </w:rPr>
              <w:t>, SANTANDER</w:t>
            </w:r>
          </w:p>
        </w:tc>
        <w:tc>
          <w:tcPr>
            <w:tcW w:w="826" w:type="dxa"/>
            <w:shd w:val="clear" w:color="auto" w:fill="auto"/>
            <w:vAlign w:val="center"/>
          </w:tcPr>
          <w:p w14:paraId="484B9D24" w14:textId="366CE0F9" w:rsidR="004C6974" w:rsidRPr="00202111" w:rsidRDefault="004C6974" w:rsidP="00D52C6D">
            <w:pPr>
              <w:widowControl w:val="0"/>
              <w:adjustRightInd w:val="0"/>
              <w:ind w:left="0" w:right="20"/>
              <w:jc w:val="center"/>
              <w:rPr>
                <w:rFonts w:ascii="Bookman Old Style" w:hAnsi="Bookman Old Style"/>
                <w:b/>
                <w:bCs/>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7D854CF" w14:textId="2DEF7CA9" w:rsidR="004C6974" w:rsidRPr="00ED4D6F" w:rsidRDefault="004C6974" w:rsidP="00ED4D6F">
            <w:pPr>
              <w:ind w:left="0"/>
              <w:jc w:val="center"/>
              <w:rPr>
                <w:rFonts w:ascii="Bookman Old Style" w:hAnsi="Bookman Old Style"/>
                <w:color w:val="000000"/>
                <w:sz w:val="22"/>
                <w:szCs w:val="20"/>
              </w:rPr>
            </w:pPr>
            <w:r>
              <w:rPr>
                <w:rFonts w:ascii="Bookman Old Style" w:hAnsi="Bookman Old Style"/>
                <w:color w:val="000000"/>
                <w:sz w:val="22"/>
                <w:szCs w:val="20"/>
              </w:rPr>
              <w:t>1,316.52</w:t>
            </w:r>
          </w:p>
        </w:tc>
        <w:tc>
          <w:tcPr>
            <w:tcW w:w="1596" w:type="dxa"/>
            <w:vAlign w:val="center"/>
          </w:tcPr>
          <w:p w14:paraId="613A3DCC" w14:textId="5CBED4F5" w:rsidR="004C6974" w:rsidRPr="00ED4D6F" w:rsidRDefault="00D62B9C" w:rsidP="00ED4D6F">
            <w:pPr>
              <w:ind w:left="0"/>
              <w:jc w:val="center"/>
              <w:rPr>
                <w:rFonts w:ascii="Bookman Old Style" w:hAnsi="Bookman Old Style"/>
                <w:color w:val="000000"/>
                <w:sz w:val="22"/>
                <w:szCs w:val="20"/>
              </w:rPr>
            </w:pPr>
            <w:r>
              <w:rPr>
                <w:rFonts w:ascii="Bookman Old Style" w:hAnsi="Bookman Old Style"/>
                <w:color w:val="000000"/>
                <w:sz w:val="22"/>
                <w:szCs w:val="20"/>
              </w:rPr>
              <w:t>1,303.60</w:t>
            </w:r>
          </w:p>
        </w:tc>
        <w:tc>
          <w:tcPr>
            <w:tcW w:w="1597" w:type="dxa"/>
            <w:vAlign w:val="center"/>
          </w:tcPr>
          <w:p w14:paraId="1261A895" w14:textId="0911A71E" w:rsidR="004C6974" w:rsidRPr="00ED4D6F" w:rsidRDefault="006F6D2C" w:rsidP="00ED4D6F">
            <w:pPr>
              <w:ind w:left="0"/>
              <w:jc w:val="center"/>
              <w:rPr>
                <w:rFonts w:ascii="Bookman Old Style" w:hAnsi="Bookman Old Style"/>
                <w:color w:val="000000"/>
                <w:sz w:val="22"/>
                <w:szCs w:val="20"/>
              </w:rPr>
            </w:pPr>
            <w:r>
              <w:rPr>
                <w:rFonts w:ascii="Bookman Old Style" w:hAnsi="Bookman Old Style"/>
                <w:color w:val="000000"/>
                <w:sz w:val="22"/>
                <w:szCs w:val="20"/>
              </w:rPr>
              <w:t>1,290.72</w:t>
            </w:r>
          </w:p>
        </w:tc>
      </w:tr>
      <w:tr w:rsidR="00ED4D6F" w:rsidRPr="00202111" w14:paraId="6F3E45F8" w14:textId="77777777" w:rsidTr="00755780">
        <w:trPr>
          <w:trHeight w:val="516"/>
        </w:trPr>
        <w:tc>
          <w:tcPr>
            <w:tcW w:w="3736" w:type="dxa"/>
            <w:shd w:val="clear" w:color="auto" w:fill="auto"/>
            <w:vAlign w:val="center"/>
          </w:tcPr>
          <w:p w14:paraId="12D464D6" w14:textId="732AAD8A" w:rsidR="00ED4D6F" w:rsidRPr="00202111" w:rsidRDefault="00ED4D6F" w:rsidP="00D52C6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sidR="00BB0EF5">
              <w:rPr>
                <w:rFonts w:ascii="Bookman Old Style" w:hAnsi="Bookman Old Style"/>
                <w:color w:val="000000"/>
                <w:sz w:val="22"/>
                <w:szCs w:val="22"/>
                <w:lang w:val="es-CO" w:eastAsia="es-CO"/>
              </w:rPr>
              <w:t xml:space="preserve"> pagada con recursos de GASES DEL SUR DE SANTANDER S.A. E.S.P.</w:t>
            </w:r>
          </w:p>
        </w:tc>
        <w:tc>
          <w:tcPr>
            <w:tcW w:w="826" w:type="dxa"/>
            <w:shd w:val="clear" w:color="auto" w:fill="auto"/>
            <w:vAlign w:val="center"/>
          </w:tcPr>
          <w:p w14:paraId="792D2B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4E7CB97" w14:textId="477276F9" w:rsidR="00ED4D6F" w:rsidRPr="00ED4D6F" w:rsidRDefault="004C6974" w:rsidP="00ED4D6F">
            <w:pPr>
              <w:ind w:left="0"/>
              <w:jc w:val="center"/>
              <w:rPr>
                <w:rFonts w:ascii="Bookman Old Style" w:hAnsi="Bookman Old Style"/>
                <w:color w:val="000000"/>
                <w:sz w:val="22"/>
                <w:szCs w:val="20"/>
              </w:rPr>
            </w:pPr>
            <w:r>
              <w:rPr>
                <w:rFonts w:ascii="Bookman Old Style" w:hAnsi="Bookman Old Style"/>
                <w:color w:val="000000"/>
                <w:sz w:val="22"/>
                <w:szCs w:val="20"/>
              </w:rPr>
              <w:t>314.24</w:t>
            </w:r>
          </w:p>
        </w:tc>
        <w:tc>
          <w:tcPr>
            <w:tcW w:w="1596" w:type="dxa"/>
            <w:vAlign w:val="center"/>
          </w:tcPr>
          <w:p w14:paraId="5B7A3559" w14:textId="226DCADE" w:rsidR="00ED4D6F" w:rsidRPr="00ED4D6F" w:rsidRDefault="00D62B9C" w:rsidP="00ED4D6F">
            <w:pPr>
              <w:ind w:left="0"/>
              <w:jc w:val="center"/>
              <w:rPr>
                <w:rFonts w:ascii="Bookman Old Style" w:hAnsi="Bookman Old Style"/>
                <w:color w:val="000000"/>
                <w:sz w:val="22"/>
                <w:szCs w:val="20"/>
              </w:rPr>
            </w:pPr>
            <w:r>
              <w:rPr>
                <w:rFonts w:ascii="Bookman Old Style" w:hAnsi="Bookman Old Style"/>
                <w:color w:val="000000"/>
                <w:sz w:val="22"/>
                <w:szCs w:val="20"/>
              </w:rPr>
              <w:t>311.16</w:t>
            </w:r>
          </w:p>
        </w:tc>
        <w:tc>
          <w:tcPr>
            <w:tcW w:w="1597" w:type="dxa"/>
            <w:vAlign w:val="center"/>
          </w:tcPr>
          <w:p w14:paraId="7A5D7AD5" w14:textId="47BB94DB" w:rsidR="00ED4D6F" w:rsidRPr="00ED4D6F" w:rsidRDefault="006F6D2C" w:rsidP="00ED4D6F">
            <w:pPr>
              <w:ind w:left="0"/>
              <w:jc w:val="center"/>
              <w:rPr>
                <w:rFonts w:ascii="Bookman Old Style" w:hAnsi="Bookman Old Style"/>
                <w:color w:val="000000"/>
                <w:sz w:val="22"/>
                <w:szCs w:val="20"/>
              </w:rPr>
            </w:pPr>
            <w:r>
              <w:rPr>
                <w:rFonts w:ascii="Bookman Old Style" w:hAnsi="Bookman Old Style"/>
                <w:color w:val="000000"/>
                <w:sz w:val="22"/>
                <w:szCs w:val="20"/>
              </w:rPr>
              <w:t>308.08</w:t>
            </w:r>
          </w:p>
        </w:tc>
      </w:tr>
      <w:tr w:rsidR="00ED4D6F" w:rsidRPr="00202111" w14:paraId="7D74475E" w14:textId="77777777" w:rsidTr="00755780">
        <w:trPr>
          <w:trHeight w:val="517"/>
        </w:trPr>
        <w:tc>
          <w:tcPr>
            <w:tcW w:w="3736" w:type="dxa"/>
            <w:shd w:val="clear" w:color="auto" w:fill="auto"/>
            <w:vAlign w:val="center"/>
          </w:tcPr>
          <w:p w14:paraId="430F4064" w14:textId="77777777" w:rsidR="00ED4D6F" w:rsidRPr="00202111" w:rsidRDefault="00ED4D6F" w:rsidP="00D52C6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B261B90"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3FFC37FB" w14:textId="27E19AC9" w:rsidR="00ED4D6F" w:rsidRPr="00ED4D6F" w:rsidRDefault="004C6974" w:rsidP="00ED4D6F">
            <w:pPr>
              <w:ind w:left="0"/>
              <w:jc w:val="center"/>
              <w:rPr>
                <w:rFonts w:ascii="Bookman Old Style" w:hAnsi="Bookman Old Style"/>
                <w:color w:val="000000"/>
                <w:sz w:val="22"/>
                <w:szCs w:val="20"/>
              </w:rPr>
            </w:pPr>
            <w:r>
              <w:rPr>
                <w:rFonts w:ascii="Bookman Old Style" w:hAnsi="Bookman Old Style"/>
                <w:color w:val="000000"/>
                <w:sz w:val="22"/>
                <w:szCs w:val="20"/>
              </w:rPr>
              <w:t>735.01</w:t>
            </w:r>
          </w:p>
        </w:tc>
        <w:tc>
          <w:tcPr>
            <w:tcW w:w="1596" w:type="dxa"/>
            <w:vAlign w:val="center"/>
          </w:tcPr>
          <w:p w14:paraId="49FC7BC3" w14:textId="50CFB92D" w:rsidR="00ED4D6F" w:rsidRPr="00ED4D6F" w:rsidRDefault="00D62B9C" w:rsidP="00ED4D6F">
            <w:pPr>
              <w:ind w:left="0"/>
              <w:jc w:val="center"/>
              <w:rPr>
                <w:rFonts w:ascii="Bookman Old Style" w:hAnsi="Bookman Old Style"/>
                <w:color w:val="000000"/>
                <w:sz w:val="22"/>
                <w:szCs w:val="20"/>
              </w:rPr>
            </w:pPr>
            <w:r>
              <w:rPr>
                <w:rFonts w:ascii="Bookman Old Style" w:hAnsi="Bookman Old Style"/>
                <w:color w:val="000000"/>
                <w:sz w:val="22"/>
                <w:szCs w:val="20"/>
              </w:rPr>
              <w:t>734.17</w:t>
            </w:r>
          </w:p>
        </w:tc>
        <w:tc>
          <w:tcPr>
            <w:tcW w:w="1597" w:type="dxa"/>
            <w:vAlign w:val="center"/>
          </w:tcPr>
          <w:p w14:paraId="7624D109" w14:textId="3A922092" w:rsidR="00ED4D6F" w:rsidRPr="00ED4D6F" w:rsidRDefault="006F6D2C" w:rsidP="00ED4D6F">
            <w:pPr>
              <w:ind w:left="0"/>
              <w:jc w:val="center"/>
              <w:rPr>
                <w:rFonts w:ascii="Bookman Old Style" w:hAnsi="Bookman Old Style"/>
                <w:color w:val="000000"/>
                <w:sz w:val="22"/>
                <w:szCs w:val="20"/>
              </w:rPr>
            </w:pPr>
            <w:r>
              <w:rPr>
                <w:rFonts w:ascii="Bookman Old Style" w:hAnsi="Bookman Old Style"/>
                <w:color w:val="000000"/>
                <w:sz w:val="22"/>
                <w:szCs w:val="20"/>
              </w:rPr>
              <w:t>733.33</w:t>
            </w:r>
          </w:p>
        </w:tc>
      </w:tr>
    </w:tbl>
    <w:p w14:paraId="72207021" w14:textId="77777777"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180EAD10" w14:textId="24FDA9F6"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Pr>
          <w:rFonts w:ascii="Bookman Old Style" w:hAnsi="Bookman Old Style" w:cs="Arial"/>
          <w:b/>
          <w:bCs/>
        </w:rPr>
        <w:t xml:space="preserve"> 1</w:t>
      </w:r>
      <w:r w:rsidRPr="001954E9">
        <w:rPr>
          <w:rFonts w:ascii="Bookman Old Style" w:hAnsi="Bookman Old Style" w:cs="Arial"/>
          <w:b/>
          <w:bCs/>
        </w:rPr>
        <w:t>.</w:t>
      </w:r>
      <w:r w:rsidRPr="001954E9">
        <w:rPr>
          <w:rFonts w:ascii="Bookman Old Style" w:hAnsi="Bookman Old Style" w:cs="Arial"/>
        </w:rPr>
        <w:t xml:space="preserve"> </w:t>
      </w:r>
      <w:r>
        <w:rPr>
          <w:rFonts w:ascii="Bookman Old Style" w:hAnsi="Bookman Old Style" w:cs="Arial"/>
        </w:rPr>
        <w:t>P</w:t>
      </w:r>
      <w:r w:rsidRPr="001954E9">
        <w:rPr>
          <w:rFonts w:ascii="Bookman Old Style" w:hAnsi="Bookman Old Style" w:cs="Arial"/>
        </w:rPr>
        <w:t xml:space="preserve">ara el cálculo de las tarifas que se cobren a los usuarios con base en los cargos aprobados en la presente Resolución, se tendrá en cuenta lo establecido en el </w:t>
      </w:r>
      <w:r w:rsidR="00BB0EF5">
        <w:rPr>
          <w:rFonts w:ascii="Bookman Old Style" w:hAnsi="Bookman Old Style" w:cs="Arial"/>
        </w:rPr>
        <w:t>N</w:t>
      </w:r>
      <w:r w:rsidRPr="001954E9">
        <w:rPr>
          <w:rFonts w:ascii="Bookman Old Style" w:hAnsi="Bookman Old Style" w:cs="Arial"/>
        </w:rPr>
        <w:t xml:space="preserve">umeral 87.9 del </w:t>
      </w:r>
      <w:r w:rsidR="00BB0EF5">
        <w:rPr>
          <w:rFonts w:ascii="Bookman Old Style" w:hAnsi="Bookman Old Style" w:cs="Arial"/>
        </w:rPr>
        <w:t>A</w:t>
      </w:r>
      <w:r w:rsidRPr="001954E9">
        <w:rPr>
          <w:rFonts w:ascii="Bookman Old Style" w:hAnsi="Bookman Old Style" w:cs="Arial"/>
        </w:rPr>
        <w:t xml:space="preserve">rtículo 87 de la Ley 142 de 1994, modificado por el </w:t>
      </w:r>
      <w:r w:rsidR="00BB0EF5">
        <w:rPr>
          <w:rFonts w:ascii="Bookman Old Style" w:hAnsi="Bookman Old Style" w:cs="Arial"/>
        </w:rPr>
        <w:t>A</w:t>
      </w:r>
      <w:r w:rsidRPr="001954E9">
        <w:rPr>
          <w:rFonts w:ascii="Bookman Old Style" w:hAnsi="Bookman Old Style" w:cs="Arial"/>
        </w:rPr>
        <w:t>rtículo 99 de la Ley 1450 de 2011 o</w:t>
      </w:r>
      <w:r w:rsidR="00BB0EF5">
        <w:rPr>
          <w:rFonts w:ascii="Bookman Old Style" w:hAnsi="Bookman Old Style" w:cs="Arial"/>
        </w:rPr>
        <w:t>,</w:t>
      </w:r>
      <w:r w:rsidRPr="001954E9">
        <w:rPr>
          <w:rFonts w:ascii="Bookman Old Style" w:hAnsi="Bookman Old Style" w:cs="Arial"/>
        </w:rPr>
        <w:t xml:space="preserve"> aqu</w:t>
      </w:r>
      <w:r w:rsidR="00BB0EF5">
        <w:rPr>
          <w:rFonts w:ascii="Bookman Old Style" w:hAnsi="Bookman Old Style" w:cs="Arial"/>
        </w:rPr>
        <w:t>é</w:t>
      </w:r>
      <w:r w:rsidRPr="001954E9">
        <w:rPr>
          <w:rFonts w:ascii="Bookman Old Style" w:hAnsi="Bookman Old Style" w:cs="Arial"/>
        </w:rPr>
        <w:t>lla</w:t>
      </w:r>
      <w:r w:rsidR="00BB0EF5">
        <w:rPr>
          <w:rFonts w:ascii="Bookman Old Style" w:hAnsi="Bookman Old Style" w:cs="Arial"/>
        </w:rPr>
        <w:t>s</w:t>
      </w:r>
      <w:r w:rsidRPr="001954E9">
        <w:rPr>
          <w:rFonts w:ascii="Bookman Old Style" w:hAnsi="Bookman Old Style" w:cs="Arial"/>
        </w:rPr>
        <w:t xml:space="preserve"> que la modifique</w:t>
      </w:r>
      <w:r w:rsidR="00BB0EF5">
        <w:rPr>
          <w:rFonts w:ascii="Bookman Old Style" w:hAnsi="Bookman Old Style" w:cs="Arial"/>
        </w:rPr>
        <w:t>n</w:t>
      </w:r>
      <w:r w:rsidRPr="001954E9">
        <w:rPr>
          <w:rFonts w:ascii="Bookman Old Style" w:hAnsi="Bookman Old Style" w:cs="Arial"/>
        </w:rPr>
        <w:t>, aclare</w:t>
      </w:r>
      <w:r w:rsidR="00BB0EF5">
        <w:rPr>
          <w:rFonts w:ascii="Bookman Old Style" w:hAnsi="Bookman Old Style" w:cs="Arial"/>
        </w:rPr>
        <w:t>n</w:t>
      </w:r>
      <w:r w:rsidRPr="001954E9">
        <w:rPr>
          <w:rFonts w:ascii="Bookman Old Style" w:hAnsi="Bookman Old Style" w:cs="Arial"/>
        </w:rPr>
        <w:t xml:space="preserve"> o sustituya</w:t>
      </w:r>
      <w:r w:rsidR="00BB0EF5">
        <w:rPr>
          <w:rFonts w:ascii="Bookman Old Style" w:hAnsi="Bookman Old Style" w:cs="Arial"/>
        </w:rPr>
        <w:t>n</w:t>
      </w:r>
      <w:r w:rsidRPr="001954E9">
        <w:rPr>
          <w:rFonts w:ascii="Bookman Old Style" w:hAnsi="Bookman Old Style" w:cs="Arial"/>
        </w:rPr>
        <w:t>.</w:t>
      </w:r>
    </w:p>
    <w:p w14:paraId="06120D91" w14:textId="4EDEBF50" w:rsidR="007213C9" w:rsidRPr="001954E9" w:rsidRDefault="007213C9" w:rsidP="007213C9">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BB0EF5">
        <w:rPr>
          <w:rFonts w:ascii="Bookman Old Style" w:hAnsi="Bookman Old Style" w:cs="Arial"/>
        </w:rPr>
        <w:t>N</w:t>
      </w:r>
      <w:r w:rsidRPr="001954E9">
        <w:rPr>
          <w:rFonts w:ascii="Bookman Old Style" w:hAnsi="Bookman Old Style" w:cs="Arial"/>
        </w:rPr>
        <w:t xml:space="preserve">umeral 6.7 del Artículo 6 de la </w:t>
      </w:r>
      <w:r>
        <w:rPr>
          <w:rFonts w:ascii="Bookman Old Style" w:hAnsi="Bookman Old Style" w:cs="Arial"/>
        </w:rPr>
        <w:t xml:space="preserve">metodología contenida en las </w:t>
      </w:r>
      <w:r w:rsidRPr="006C7C28">
        <w:rPr>
          <w:rFonts w:ascii="Bookman Old Style" w:hAnsi="Bookman Old Style" w:cs="Arial"/>
        </w:rPr>
        <w:t xml:space="preserve">Resoluciones </w:t>
      </w:r>
      <w:r w:rsidR="00926B73">
        <w:rPr>
          <w:rFonts w:ascii="Bookman Old Style" w:hAnsi="Bookman Old Style" w:cs="Arial"/>
        </w:rPr>
        <w:t>CREG 202 de 2013, 138 de 2014, 090 y 132 de 2018, y 011 de 2020</w:t>
      </w:r>
      <w:r w:rsidRPr="001954E9">
        <w:rPr>
          <w:rFonts w:ascii="Bookman Old Style" w:hAnsi="Bookman Old Style" w:cs="Arial"/>
        </w:rPr>
        <w:t xml:space="preserve">, </w:t>
      </w:r>
      <w:r w:rsidR="00BB0EF5" w:rsidRPr="001954E9">
        <w:rPr>
          <w:rFonts w:ascii="Bookman Old Style" w:hAnsi="Bookman Old Style"/>
        </w:rPr>
        <w:t>sólo podrá iniciar</w:t>
      </w:r>
      <w:r w:rsidR="00BB0EF5">
        <w:rPr>
          <w:rFonts w:ascii="Bookman Old Style" w:hAnsi="Bookman Old Style"/>
        </w:rPr>
        <w:t>se</w:t>
      </w:r>
      <w:r w:rsidR="00BB0EF5" w:rsidRPr="001954E9">
        <w:rPr>
          <w:rFonts w:ascii="Bookman Old Style" w:hAnsi="Bookman Old Style"/>
        </w:rPr>
        <w:t xml:space="preserve"> </w:t>
      </w:r>
      <w:r w:rsidR="00BB0EF5">
        <w:rPr>
          <w:rFonts w:ascii="Bookman Old Style" w:hAnsi="Bookman Old Style"/>
        </w:rPr>
        <w:t>el</w:t>
      </w:r>
      <w:r w:rsidR="00BB0EF5" w:rsidRPr="001954E9">
        <w:rPr>
          <w:rFonts w:ascii="Bookman Old Style" w:hAnsi="Bookman Old Style"/>
        </w:rPr>
        <w:t xml:space="preserve"> cobro al usuario</w:t>
      </w:r>
      <w:r w:rsidR="00BB0EF5" w:rsidRPr="001954E9">
        <w:rPr>
          <w:rFonts w:ascii="Bookman Old Style" w:hAnsi="Bookman Old Style" w:cs="Arial"/>
        </w:rPr>
        <w:t xml:space="preserve"> </w:t>
      </w:r>
      <w:r w:rsidR="002034F5">
        <w:rPr>
          <w:rFonts w:ascii="Bookman Old Style" w:hAnsi="Bookman Old Style" w:cs="Arial"/>
        </w:rPr>
        <w:t>d</w:t>
      </w:r>
      <w:r w:rsidRPr="001954E9">
        <w:rPr>
          <w:rFonts w:ascii="Bookman Old Style" w:hAnsi="Bookman Old Style" w:cs="Arial"/>
        </w:rPr>
        <w:t>e</w:t>
      </w:r>
      <w:r w:rsidRPr="001954E9">
        <w:rPr>
          <w:rFonts w:ascii="Bookman Old Style" w:hAnsi="Bookman Old Style"/>
        </w:rPr>
        <w:t xml:space="preserve">l componente de inversión correspondiente a recursos de la </w:t>
      </w:r>
      <w:r w:rsidR="00755780" w:rsidRPr="001954E9">
        <w:rPr>
          <w:rFonts w:ascii="Bookman Old Style" w:hAnsi="Bookman Old Style"/>
        </w:rPr>
        <w:t>empresa,</w:t>
      </w:r>
      <w:r w:rsidRPr="001954E9">
        <w:rPr>
          <w:rFonts w:ascii="Bookman Old Style" w:hAnsi="Bookman Old Style"/>
        </w:rPr>
        <w:t xml:space="preserve"> al mes siguiente de que la distribuidora haya finalizado la construcción de todos los activos que fueron reconocidos en l</w:t>
      </w:r>
      <w:r>
        <w:rPr>
          <w:rFonts w:ascii="Bookman Old Style" w:hAnsi="Bookman Old Style"/>
        </w:rPr>
        <w:t>os</w:t>
      </w:r>
      <w:r w:rsidRPr="001954E9">
        <w:rPr>
          <w:rFonts w:ascii="Bookman Old Style" w:hAnsi="Bookman Old Style"/>
        </w:rPr>
        <w:t xml:space="preserve"> cargo</w:t>
      </w:r>
      <w:r>
        <w:rPr>
          <w:rFonts w:ascii="Bookman Old Style" w:hAnsi="Bookman Old Style"/>
        </w:rPr>
        <w:t>s</w:t>
      </w:r>
      <w:r w:rsidRPr="001954E9">
        <w:rPr>
          <w:rFonts w:ascii="Bookman Old Style" w:hAnsi="Bookman Old Style"/>
        </w:rPr>
        <w:t xml:space="preserve"> de distribución aprobado</w:t>
      </w:r>
      <w:r>
        <w:rPr>
          <w:rFonts w:ascii="Bookman Old Style" w:hAnsi="Bookman Old Style"/>
        </w:rPr>
        <w:t>s</w:t>
      </w:r>
      <w:r w:rsidRPr="001954E9">
        <w:rPr>
          <w:rFonts w:ascii="Bookman Old Style" w:hAnsi="Bookman Old Style"/>
        </w:rPr>
        <w:t>.</w:t>
      </w:r>
    </w:p>
    <w:p w14:paraId="7D9F237A" w14:textId="76FE4A5A"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5" w:name="_Hlk35526529"/>
      <w:r>
        <w:rPr>
          <w:rFonts w:ascii="Bookman Old Style" w:hAnsi="Bookman Old Style" w:cs="Arial"/>
        </w:rPr>
        <w:t xml:space="preserve"> contenida en las </w:t>
      </w:r>
      <w:r w:rsidRPr="006C7C28">
        <w:rPr>
          <w:rFonts w:ascii="Bookman Old Style" w:hAnsi="Bookman Old Style" w:cs="Arial"/>
        </w:rPr>
        <w:t xml:space="preserve">Resoluciones </w:t>
      </w:r>
      <w:r w:rsidR="00926B73">
        <w:rPr>
          <w:rFonts w:ascii="Bookman Old Style" w:hAnsi="Bookman Old Style" w:cs="Arial"/>
        </w:rPr>
        <w:t>CREG 202 de 2013, 138 de 2014, 090 y 132 de 2018, y 011 de 2020</w:t>
      </w:r>
      <w:bookmarkEnd w:id="5"/>
      <w:r>
        <w:rPr>
          <w:rFonts w:ascii="Bookman Old Style" w:hAnsi="Bookman Old Style" w:cs="Arial"/>
        </w:rPr>
        <w:t>.</w:t>
      </w:r>
    </w:p>
    <w:p w14:paraId="0FAF761F" w14:textId="525E4D02"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002034F5">
        <w:rPr>
          <w:rFonts w:ascii="Bookman Old Style" w:hAnsi="Bookman Old Style" w:cs="Arial"/>
        </w:rPr>
        <w:t>,</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DC60EE" w:rsidRPr="00202111" w14:paraId="28665439" w14:textId="77777777" w:rsidTr="00AE4A1E">
        <w:trPr>
          <w:trHeight w:val="345"/>
          <w:tblHeader/>
        </w:trPr>
        <w:tc>
          <w:tcPr>
            <w:tcW w:w="9351" w:type="dxa"/>
            <w:gridSpan w:val="5"/>
            <w:shd w:val="clear" w:color="auto" w:fill="D9D9D9" w:themeFill="background1" w:themeFillShade="D9"/>
            <w:vAlign w:val="center"/>
          </w:tcPr>
          <w:p w14:paraId="355C138A" w14:textId="046C5488" w:rsidR="00DC60EE" w:rsidRPr="00202111" w:rsidRDefault="00DC60EE" w:rsidP="00AE4A1E">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DC60EE" w:rsidRPr="00202111" w14:paraId="476B376C" w14:textId="77777777" w:rsidTr="00AE4A1E">
        <w:trPr>
          <w:trHeight w:val="406"/>
          <w:tblHeader/>
        </w:trPr>
        <w:tc>
          <w:tcPr>
            <w:tcW w:w="3736" w:type="dxa"/>
            <w:shd w:val="clear" w:color="auto" w:fill="D9D9D9" w:themeFill="background1" w:themeFillShade="D9"/>
            <w:vAlign w:val="center"/>
          </w:tcPr>
          <w:p w14:paraId="78B9E64C"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EC4D86A" w14:textId="77777777" w:rsidR="00DC60EE" w:rsidRPr="00202111" w:rsidRDefault="00DC60EE" w:rsidP="00AE4A1E">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0AF1614"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47EEC040"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D523FED"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DC60EE" w:rsidRPr="00202111" w14:paraId="3E0CAC79" w14:textId="77777777" w:rsidTr="00AE4A1E">
        <w:trPr>
          <w:trHeight w:val="516"/>
        </w:trPr>
        <w:tc>
          <w:tcPr>
            <w:tcW w:w="3736" w:type="dxa"/>
            <w:shd w:val="clear" w:color="auto" w:fill="auto"/>
            <w:vAlign w:val="center"/>
          </w:tcPr>
          <w:p w14:paraId="7739F948" w14:textId="77777777" w:rsidR="00DC60EE" w:rsidRPr="00202111" w:rsidRDefault="00DC60EE" w:rsidP="00AE4A1E">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61D3133"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28F536B0" w14:textId="77777777" w:rsidR="00DC60EE" w:rsidRPr="007E5060" w:rsidRDefault="00DC60EE" w:rsidP="00AE4A1E">
            <w:pPr>
              <w:ind w:left="0"/>
              <w:jc w:val="center"/>
              <w:rPr>
                <w:rFonts w:ascii="Bookman Old Style" w:hAnsi="Bookman Old Style"/>
                <w:b/>
                <w:color w:val="000000"/>
                <w:sz w:val="22"/>
                <w:szCs w:val="20"/>
              </w:rPr>
            </w:pPr>
            <w:r w:rsidRPr="007E5060">
              <w:rPr>
                <w:rFonts w:ascii="Bookman Old Style" w:hAnsi="Bookman Old Style"/>
                <w:b/>
                <w:color w:val="000000"/>
                <w:sz w:val="22"/>
                <w:szCs w:val="20"/>
              </w:rPr>
              <w:t>2,365.78</w:t>
            </w:r>
          </w:p>
        </w:tc>
        <w:tc>
          <w:tcPr>
            <w:tcW w:w="1596" w:type="dxa"/>
            <w:vAlign w:val="center"/>
          </w:tcPr>
          <w:p w14:paraId="623FCA83" w14:textId="77777777" w:rsidR="00DC60EE" w:rsidRPr="007E5060" w:rsidRDefault="00DC60EE" w:rsidP="00AE4A1E">
            <w:pPr>
              <w:ind w:left="0"/>
              <w:jc w:val="center"/>
              <w:rPr>
                <w:rFonts w:ascii="Bookman Old Style" w:hAnsi="Bookman Old Style"/>
                <w:b/>
                <w:color w:val="000000"/>
                <w:sz w:val="22"/>
                <w:szCs w:val="20"/>
              </w:rPr>
            </w:pPr>
            <w:r w:rsidRPr="007E5060">
              <w:rPr>
                <w:rFonts w:ascii="Bookman Old Style" w:hAnsi="Bookman Old Style"/>
                <w:b/>
                <w:color w:val="000000"/>
                <w:sz w:val="22"/>
                <w:szCs w:val="20"/>
              </w:rPr>
              <w:t>2,348.93</w:t>
            </w:r>
          </w:p>
        </w:tc>
        <w:tc>
          <w:tcPr>
            <w:tcW w:w="1597" w:type="dxa"/>
            <w:vAlign w:val="center"/>
          </w:tcPr>
          <w:p w14:paraId="4448F5DB" w14:textId="77777777" w:rsidR="00DC60EE" w:rsidRPr="007E5060" w:rsidRDefault="00DC60EE" w:rsidP="00AE4A1E">
            <w:pPr>
              <w:ind w:left="0"/>
              <w:jc w:val="center"/>
              <w:rPr>
                <w:rFonts w:ascii="Bookman Old Style" w:hAnsi="Bookman Old Style"/>
                <w:b/>
                <w:color w:val="000000"/>
                <w:sz w:val="22"/>
                <w:szCs w:val="20"/>
              </w:rPr>
            </w:pPr>
            <w:r w:rsidRPr="007E5060">
              <w:rPr>
                <w:rFonts w:ascii="Bookman Old Style" w:hAnsi="Bookman Old Style"/>
                <w:b/>
                <w:color w:val="000000"/>
                <w:sz w:val="22"/>
                <w:szCs w:val="20"/>
              </w:rPr>
              <w:t>2,332.13</w:t>
            </w:r>
          </w:p>
        </w:tc>
      </w:tr>
      <w:tr w:rsidR="00DC60EE" w:rsidRPr="00202111" w14:paraId="497BE840" w14:textId="77777777" w:rsidTr="00AE4A1E">
        <w:trPr>
          <w:trHeight w:val="516"/>
        </w:trPr>
        <w:tc>
          <w:tcPr>
            <w:tcW w:w="3736" w:type="dxa"/>
            <w:shd w:val="clear" w:color="auto" w:fill="auto"/>
            <w:vAlign w:val="center"/>
          </w:tcPr>
          <w:p w14:paraId="0741769A" w14:textId="77777777" w:rsidR="00DC60EE" w:rsidRPr="004C6974" w:rsidRDefault="00DC60EE" w:rsidP="00AE4A1E">
            <w:pPr>
              <w:widowControl w:val="0"/>
              <w:adjustRightInd w:val="0"/>
              <w:ind w:left="0" w:right="20"/>
              <w:rPr>
                <w:rFonts w:ascii="Bookman Old Style" w:hAnsi="Bookman Old Style"/>
                <w:bCs/>
                <w:color w:val="000000"/>
                <w:sz w:val="22"/>
                <w:szCs w:val="22"/>
                <w:lang w:val="es-ES_tradnl" w:eastAsia="es-CO"/>
              </w:rPr>
            </w:pPr>
            <w:r w:rsidRPr="004C6974">
              <w:rPr>
                <w:rFonts w:ascii="Bookman Old Style" w:hAnsi="Bookman Old Style"/>
                <w:bCs/>
                <w:color w:val="000000"/>
                <w:sz w:val="22"/>
                <w:szCs w:val="22"/>
                <w:lang w:val="es-ES_tradnl" w:eastAsia="es-CO"/>
              </w:rPr>
              <w:t>C</w:t>
            </w:r>
            <w:r>
              <w:rPr>
                <w:rFonts w:ascii="Bookman Old Style" w:hAnsi="Bookman Old Style"/>
                <w:bCs/>
                <w:color w:val="000000"/>
                <w:sz w:val="22"/>
                <w:szCs w:val="22"/>
                <w:lang w:val="es-ES_tradnl" w:eastAsia="es-CO"/>
              </w:rPr>
              <w:t>omponente de Recursos P</w:t>
            </w:r>
            <w:r w:rsidRPr="004C6974">
              <w:rPr>
                <w:rFonts w:ascii="Bookman Old Style" w:hAnsi="Bookman Old Style"/>
                <w:bCs/>
                <w:color w:val="000000"/>
                <w:sz w:val="22"/>
                <w:szCs w:val="22"/>
                <w:lang w:val="es-ES_tradnl" w:eastAsia="es-CO"/>
              </w:rPr>
              <w:t>úblicos</w:t>
            </w:r>
            <w:r>
              <w:rPr>
                <w:rFonts w:ascii="Bookman Old Style" w:hAnsi="Bookman Old Style"/>
                <w:bCs/>
                <w:color w:val="000000"/>
                <w:sz w:val="22"/>
                <w:szCs w:val="22"/>
                <w:lang w:val="es-ES_tradnl" w:eastAsia="es-CO"/>
              </w:rPr>
              <w:t xml:space="preserve"> – Aportes del MUNICIPIO DE ALBANIA</w:t>
            </w:r>
          </w:p>
        </w:tc>
        <w:tc>
          <w:tcPr>
            <w:tcW w:w="826" w:type="dxa"/>
            <w:shd w:val="clear" w:color="auto" w:fill="auto"/>
            <w:vAlign w:val="center"/>
          </w:tcPr>
          <w:p w14:paraId="756FA0D9" w14:textId="77777777" w:rsidR="00DC60EE" w:rsidRPr="00202111" w:rsidRDefault="00DC60EE" w:rsidP="00AE4A1E">
            <w:pPr>
              <w:widowControl w:val="0"/>
              <w:adjustRightInd w:val="0"/>
              <w:ind w:left="0" w:right="20"/>
              <w:jc w:val="center"/>
              <w:rPr>
                <w:rFonts w:ascii="Bookman Old Style" w:hAnsi="Bookman Old Style"/>
                <w:b/>
                <w:bCs/>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67A99CB"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1,316.52</w:t>
            </w:r>
          </w:p>
        </w:tc>
        <w:tc>
          <w:tcPr>
            <w:tcW w:w="1596" w:type="dxa"/>
            <w:vAlign w:val="center"/>
          </w:tcPr>
          <w:p w14:paraId="386AEF6A"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1,303.60</w:t>
            </w:r>
          </w:p>
        </w:tc>
        <w:tc>
          <w:tcPr>
            <w:tcW w:w="1597" w:type="dxa"/>
            <w:vAlign w:val="center"/>
          </w:tcPr>
          <w:p w14:paraId="796F9A35"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1,290.72</w:t>
            </w:r>
          </w:p>
        </w:tc>
      </w:tr>
      <w:tr w:rsidR="00DC60EE" w:rsidRPr="00202111" w14:paraId="771A9B76" w14:textId="77777777" w:rsidTr="00AE4A1E">
        <w:trPr>
          <w:trHeight w:val="516"/>
        </w:trPr>
        <w:tc>
          <w:tcPr>
            <w:tcW w:w="3736" w:type="dxa"/>
            <w:shd w:val="clear" w:color="auto" w:fill="auto"/>
            <w:vAlign w:val="center"/>
          </w:tcPr>
          <w:p w14:paraId="3189C8FA" w14:textId="53B226A2" w:rsidR="00DC60EE" w:rsidRPr="00202111" w:rsidRDefault="00DC60EE" w:rsidP="00AE4A1E">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sidR="004A4E3A">
              <w:rPr>
                <w:rFonts w:ascii="Bookman Old Style" w:hAnsi="Bookman Old Style"/>
                <w:color w:val="000000"/>
                <w:sz w:val="22"/>
                <w:szCs w:val="22"/>
                <w:lang w:val="es-CO" w:eastAsia="es-CO"/>
              </w:rPr>
              <w:t xml:space="preserve"> empresa</w:t>
            </w:r>
          </w:p>
        </w:tc>
        <w:tc>
          <w:tcPr>
            <w:tcW w:w="826" w:type="dxa"/>
            <w:shd w:val="clear" w:color="auto" w:fill="auto"/>
            <w:vAlign w:val="center"/>
          </w:tcPr>
          <w:p w14:paraId="0DEFDD9D"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158BC1"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314.24</w:t>
            </w:r>
          </w:p>
        </w:tc>
        <w:tc>
          <w:tcPr>
            <w:tcW w:w="1596" w:type="dxa"/>
            <w:vAlign w:val="center"/>
          </w:tcPr>
          <w:p w14:paraId="439F3C09"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311.16</w:t>
            </w:r>
          </w:p>
        </w:tc>
        <w:tc>
          <w:tcPr>
            <w:tcW w:w="1597" w:type="dxa"/>
            <w:vAlign w:val="center"/>
          </w:tcPr>
          <w:p w14:paraId="4ECF05B4"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308.08</w:t>
            </w:r>
          </w:p>
        </w:tc>
      </w:tr>
      <w:tr w:rsidR="00DC60EE" w:rsidRPr="00202111" w14:paraId="0FA9074F" w14:textId="77777777" w:rsidTr="00AE4A1E">
        <w:trPr>
          <w:trHeight w:val="517"/>
        </w:trPr>
        <w:tc>
          <w:tcPr>
            <w:tcW w:w="3736" w:type="dxa"/>
            <w:shd w:val="clear" w:color="auto" w:fill="auto"/>
            <w:vAlign w:val="center"/>
          </w:tcPr>
          <w:p w14:paraId="52CAEC3C" w14:textId="77777777" w:rsidR="00DC60EE" w:rsidRPr="00202111" w:rsidRDefault="00DC60EE" w:rsidP="00AE4A1E">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DD5A911"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8C3C0E7"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735.01</w:t>
            </w:r>
          </w:p>
        </w:tc>
        <w:tc>
          <w:tcPr>
            <w:tcW w:w="1596" w:type="dxa"/>
            <w:vAlign w:val="center"/>
          </w:tcPr>
          <w:p w14:paraId="28CC1B96"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734.17</w:t>
            </w:r>
          </w:p>
        </w:tc>
        <w:tc>
          <w:tcPr>
            <w:tcW w:w="1597" w:type="dxa"/>
            <w:vAlign w:val="center"/>
          </w:tcPr>
          <w:p w14:paraId="394B0FC7" w14:textId="77777777" w:rsidR="00DC60EE" w:rsidRPr="00ED4D6F" w:rsidRDefault="00DC60EE" w:rsidP="00AE4A1E">
            <w:pPr>
              <w:ind w:left="0"/>
              <w:jc w:val="center"/>
              <w:rPr>
                <w:rFonts w:ascii="Bookman Old Style" w:hAnsi="Bookman Old Style"/>
                <w:color w:val="000000"/>
                <w:sz w:val="22"/>
                <w:szCs w:val="20"/>
              </w:rPr>
            </w:pPr>
            <w:r>
              <w:rPr>
                <w:rFonts w:ascii="Bookman Old Style" w:hAnsi="Bookman Old Style"/>
                <w:color w:val="000000"/>
                <w:sz w:val="22"/>
                <w:szCs w:val="20"/>
              </w:rPr>
              <w:t>733.33</w:t>
            </w:r>
          </w:p>
        </w:tc>
      </w:tr>
    </w:tbl>
    <w:p w14:paraId="628A1626" w14:textId="77777777"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570A2EC7" w14:textId="3C968EB6"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Pr>
          <w:rFonts w:ascii="Bookman Old Style" w:hAnsi="Bookman Old Style" w:cs="Arial"/>
          <w:b/>
          <w:bCs/>
        </w:rPr>
        <w:t xml:space="preserve"> 1</w:t>
      </w:r>
      <w:r w:rsidRPr="001954E9">
        <w:rPr>
          <w:rFonts w:ascii="Bookman Old Style" w:hAnsi="Bookman Old Style" w:cs="Arial"/>
          <w:b/>
          <w:bCs/>
        </w:rPr>
        <w:t>.</w:t>
      </w:r>
      <w:r w:rsidRPr="001954E9">
        <w:rPr>
          <w:rFonts w:ascii="Bookman Old Style" w:hAnsi="Bookman Old Style" w:cs="Arial"/>
        </w:rPr>
        <w:t xml:space="preserve"> </w:t>
      </w:r>
      <w:r>
        <w:rPr>
          <w:rFonts w:ascii="Bookman Old Style" w:hAnsi="Bookman Old Style" w:cs="Arial"/>
        </w:rPr>
        <w:t>P</w:t>
      </w:r>
      <w:r w:rsidRPr="001954E9">
        <w:rPr>
          <w:rFonts w:ascii="Bookman Old Style" w:hAnsi="Bookman Old Style" w:cs="Arial"/>
        </w:rPr>
        <w:t xml:space="preserve">ara el cálculo de las tarifas que se cobren a los usuarios con base en los cargos aprobados en la presente Resolución, se tendrá en cuenta lo establecido en el </w:t>
      </w:r>
      <w:r w:rsidR="00EE5CD9">
        <w:rPr>
          <w:rFonts w:ascii="Bookman Old Style" w:hAnsi="Bookman Old Style" w:cs="Arial"/>
        </w:rPr>
        <w:t>N</w:t>
      </w:r>
      <w:r w:rsidRPr="001954E9">
        <w:rPr>
          <w:rFonts w:ascii="Bookman Old Style" w:hAnsi="Bookman Old Style" w:cs="Arial"/>
        </w:rPr>
        <w:t xml:space="preserve">umeral 87.9 del </w:t>
      </w:r>
      <w:r w:rsidR="00EE5CD9">
        <w:rPr>
          <w:rFonts w:ascii="Bookman Old Style" w:hAnsi="Bookman Old Style" w:cs="Arial"/>
        </w:rPr>
        <w:t>A</w:t>
      </w:r>
      <w:r w:rsidRPr="001954E9">
        <w:rPr>
          <w:rFonts w:ascii="Bookman Old Style" w:hAnsi="Bookman Old Style" w:cs="Arial"/>
        </w:rPr>
        <w:t xml:space="preserve">rtículo 87 de la Ley 142 de 1994, modificado por el </w:t>
      </w:r>
      <w:r w:rsidR="00EE5CD9">
        <w:rPr>
          <w:rFonts w:ascii="Bookman Old Style" w:hAnsi="Bookman Old Style" w:cs="Arial"/>
        </w:rPr>
        <w:t>A</w:t>
      </w:r>
      <w:r w:rsidRPr="001954E9">
        <w:rPr>
          <w:rFonts w:ascii="Bookman Old Style" w:hAnsi="Bookman Old Style" w:cs="Arial"/>
        </w:rPr>
        <w:t>rtículo 99 de la Ley 1450 de 2011 o</w:t>
      </w:r>
      <w:r w:rsidR="00EE5CD9">
        <w:rPr>
          <w:rFonts w:ascii="Bookman Old Style" w:hAnsi="Bookman Old Style" w:cs="Arial"/>
        </w:rPr>
        <w:t>,</w:t>
      </w:r>
      <w:r w:rsidRPr="001954E9">
        <w:rPr>
          <w:rFonts w:ascii="Bookman Old Style" w:hAnsi="Bookman Old Style" w:cs="Arial"/>
        </w:rPr>
        <w:t xml:space="preserve"> aqu</w:t>
      </w:r>
      <w:r w:rsidR="00EE5CD9">
        <w:rPr>
          <w:rFonts w:ascii="Bookman Old Style" w:hAnsi="Bookman Old Style" w:cs="Arial"/>
        </w:rPr>
        <w:t>é</w:t>
      </w:r>
      <w:r w:rsidRPr="001954E9">
        <w:rPr>
          <w:rFonts w:ascii="Bookman Old Style" w:hAnsi="Bookman Old Style" w:cs="Arial"/>
        </w:rPr>
        <w:t>lla</w:t>
      </w:r>
      <w:r w:rsidR="00EE5CD9">
        <w:rPr>
          <w:rFonts w:ascii="Bookman Old Style" w:hAnsi="Bookman Old Style" w:cs="Arial"/>
        </w:rPr>
        <w:t>s</w:t>
      </w:r>
      <w:r w:rsidRPr="001954E9">
        <w:rPr>
          <w:rFonts w:ascii="Bookman Old Style" w:hAnsi="Bookman Old Style" w:cs="Arial"/>
        </w:rPr>
        <w:t xml:space="preserve"> que la modifique</w:t>
      </w:r>
      <w:r w:rsidR="00EE5CD9">
        <w:rPr>
          <w:rFonts w:ascii="Bookman Old Style" w:hAnsi="Bookman Old Style" w:cs="Arial"/>
        </w:rPr>
        <w:t>n</w:t>
      </w:r>
      <w:r w:rsidRPr="001954E9">
        <w:rPr>
          <w:rFonts w:ascii="Bookman Old Style" w:hAnsi="Bookman Old Style" w:cs="Arial"/>
        </w:rPr>
        <w:t>, aclare</w:t>
      </w:r>
      <w:r w:rsidR="00EE5CD9">
        <w:rPr>
          <w:rFonts w:ascii="Bookman Old Style" w:hAnsi="Bookman Old Style" w:cs="Arial"/>
        </w:rPr>
        <w:t>n</w:t>
      </w:r>
      <w:r w:rsidRPr="001954E9">
        <w:rPr>
          <w:rFonts w:ascii="Bookman Old Style" w:hAnsi="Bookman Old Style" w:cs="Arial"/>
        </w:rPr>
        <w:t xml:space="preserve"> o sustituya</w:t>
      </w:r>
      <w:r w:rsidR="00EE5CD9">
        <w:rPr>
          <w:rFonts w:ascii="Bookman Old Style" w:hAnsi="Bookman Old Style" w:cs="Arial"/>
        </w:rPr>
        <w:t>n</w:t>
      </w:r>
      <w:r w:rsidRPr="001954E9">
        <w:rPr>
          <w:rFonts w:ascii="Bookman Old Style" w:hAnsi="Bookman Old Style" w:cs="Arial"/>
        </w:rPr>
        <w:t>.</w:t>
      </w:r>
    </w:p>
    <w:p w14:paraId="3CB1711E" w14:textId="33BEF73D" w:rsidR="007213C9" w:rsidRPr="001954E9" w:rsidRDefault="007213C9" w:rsidP="007213C9">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EE5CD9">
        <w:rPr>
          <w:rFonts w:ascii="Bookman Old Style" w:hAnsi="Bookman Old Style" w:cs="Arial"/>
        </w:rPr>
        <w:t>N</w:t>
      </w:r>
      <w:r w:rsidRPr="001954E9">
        <w:rPr>
          <w:rFonts w:ascii="Bookman Old Style" w:hAnsi="Bookman Old Style" w:cs="Arial"/>
        </w:rPr>
        <w:t xml:space="preserve">umeral 6.7 del Artículo 6 de la </w:t>
      </w:r>
      <w:r>
        <w:rPr>
          <w:rFonts w:ascii="Bookman Old Style" w:hAnsi="Bookman Old Style" w:cs="Arial"/>
        </w:rPr>
        <w:t xml:space="preserve">metodología contenida en las </w:t>
      </w:r>
      <w:r w:rsidRPr="006C7C28">
        <w:rPr>
          <w:rFonts w:ascii="Bookman Old Style" w:hAnsi="Bookman Old Style" w:cs="Arial"/>
        </w:rPr>
        <w:t xml:space="preserve">Resoluciones </w:t>
      </w:r>
      <w:r w:rsidR="00926B73">
        <w:rPr>
          <w:rFonts w:ascii="Bookman Old Style" w:hAnsi="Bookman Old Style" w:cs="Arial"/>
        </w:rPr>
        <w:t>CREG 202 de 2013, 138 de 2014, 090 y 132 de 2018, y 011 de 2020</w:t>
      </w:r>
      <w:r w:rsidRPr="001954E9">
        <w:rPr>
          <w:rFonts w:ascii="Bookman Old Style" w:hAnsi="Bookman Old Style" w:cs="Arial"/>
        </w:rPr>
        <w:t xml:space="preserve">, </w:t>
      </w:r>
      <w:r w:rsidR="00EE5CD9" w:rsidRPr="001954E9">
        <w:rPr>
          <w:rFonts w:ascii="Bookman Old Style" w:hAnsi="Bookman Old Style"/>
        </w:rPr>
        <w:t>sólo podrá iniciar</w:t>
      </w:r>
      <w:r w:rsidR="00EE5CD9">
        <w:rPr>
          <w:rFonts w:ascii="Bookman Old Style" w:hAnsi="Bookman Old Style"/>
        </w:rPr>
        <w:t>se</w:t>
      </w:r>
      <w:r w:rsidR="00EE5CD9" w:rsidRPr="001954E9">
        <w:rPr>
          <w:rFonts w:ascii="Bookman Old Style" w:hAnsi="Bookman Old Style"/>
        </w:rPr>
        <w:t xml:space="preserve"> </w:t>
      </w:r>
      <w:r w:rsidR="00EE5CD9">
        <w:rPr>
          <w:rFonts w:ascii="Bookman Old Style" w:hAnsi="Bookman Old Style"/>
        </w:rPr>
        <w:t xml:space="preserve">el </w:t>
      </w:r>
      <w:r w:rsidR="00EE5CD9" w:rsidRPr="001954E9">
        <w:rPr>
          <w:rFonts w:ascii="Bookman Old Style" w:hAnsi="Bookman Old Style"/>
        </w:rPr>
        <w:t>cobro al usuario</w:t>
      </w:r>
      <w:r w:rsidR="00EE5CD9" w:rsidRPr="001954E9">
        <w:rPr>
          <w:rFonts w:ascii="Bookman Old Style" w:hAnsi="Bookman Old Style" w:cs="Arial"/>
        </w:rPr>
        <w:t xml:space="preserve"> </w:t>
      </w:r>
      <w:r w:rsidR="00EE5CD9">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Pr>
          <w:rFonts w:ascii="Bookman Old Style" w:hAnsi="Bookman Old Style"/>
        </w:rPr>
        <w:t>os</w:t>
      </w:r>
      <w:r w:rsidRPr="001954E9">
        <w:rPr>
          <w:rFonts w:ascii="Bookman Old Style" w:hAnsi="Bookman Old Style"/>
        </w:rPr>
        <w:t xml:space="preserve"> cargo</w:t>
      </w:r>
      <w:r>
        <w:rPr>
          <w:rFonts w:ascii="Bookman Old Style" w:hAnsi="Bookman Old Style"/>
        </w:rPr>
        <w:t>s</w:t>
      </w:r>
      <w:r w:rsidRPr="001954E9">
        <w:rPr>
          <w:rFonts w:ascii="Bookman Old Style" w:hAnsi="Bookman Old Style"/>
        </w:rPr>
        <w:t xml:space="preserve"> de distribución aprobado</w:t>
      </w:r>
      <w:r>
        <w:rPr>
          <w:rFonts w:ascii="Bookman Old Style" w:hAnsi="Bookman Old Style"/>
        </w:rPr>
        <w:t>s</w:t>
      </w:r>
      <w:r w:rsidRPr="001954E9">
        <w:rPr>
          <w:rFonts w:ascii="Bookman Old Style" w:hAnsi="Bookman Old Style"/>
        </w:rPr>
        <w:t>.</w:t>
      </w:r>
    </w:p>
    <w:p w14:paraId="7E4D6A28" w14:textId="1ABB95AD"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w:t>
      </w:r>
      <w:r w:rsidR="00567CC7">
        <w:rPr>
          <w:rFonts w:ascii="Bookman Old Style" w:hAnsi="Bookman Old Style" w:cs="Arial"/>
        </w:rPr>
        <w:t xml:space="preserve">El </w:t>
      </w:r>
      <w:r w:rsidRPr="001954E9">
        <w:rPr>
          <w:rFonts w:ascii="Bookman Old Style" w:hAnsi="Bookman Old Style" w:cs="Arial"/>
        </w:rPr>
        <w:t xml:space="preserve">Cargo de Distribución </w:t>
      </w:r>
      <w:r w:rsidR="00567CC7">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567CC7">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w:t>
      </w:r>
      <w:r w:rsidR="00926B73">
        <w:rPr>
          <w:rFonts w:ascii="Bookman Old Style" w:hAnsi="Bookman Old Style" w:cs="Arial"/>
        </w:rPr>
        <w:t>CREG 202 de 2013, 138 de 2014, 090 y 132 de 2018,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06BD239E"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6"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w:t>
      </w:r>
      <w:r w:rsidR="00926B73">
        <w:rPr>
          <w:rFonts w:ascii="Bookman Old Style" w:hAnsi="Bookman Old Style" w:cs="Arial"/>
        </w:rPr>
        <w:t>CREG 202 de 2013, 138 de 2014, 090 y 132 de 2018, y 011 de 2020</w:t>
      </w:r>
      <w:bookmarkEnd w:id="6"/>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esolución</w:t>
      </w:r>
      <w:r w:rsidR="002034F5">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10C085E"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2034F5">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70FBD900"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2034F5">
        <w:rPr>
          <w:rFonts w:ascii="Bookman Old Style" w:hAnsi="Bookman Old Style"/>
        </w:rPr>
        <w:t>,</w:t>
      </w:r>
      <w:r>
        <w:rPr>
          <w:rFonts w:ascii="Bookman Old Style" w:hAnsi="Bookman Old Style"/>
        </w:rPr>
        <w:t xml:space="preserve"> hasta la fecha de su entrada en operación</w:t>
      </w:r>
      <w:r w:rsidR="002034F5">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Así mismo, este cronograma deberá contener el programa de inicio, avance y ejecución de las inversiones propuestas y reconocidas para el primer año</w:t>
      </w:r>
      <w:r w:rsidR="002034F5">
        <w:rPr>
          <w:rFonts w:ascii="Bookman Old Style" w:hAnsi="Bookman Old Style"/>
        </w:rPr>
        <w:t>,</w:t>
      </w:r>
      <w:r w:rsidRPr="000A4757">
        <w:rPr>
          <w:rFonts w:ascii="Bookman Old Style" w:hAnsi="Bookman Old Style"/>
        </w:rPr>
        <w:t xml:space="preserve">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08C0C732"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w:t>
      </w:r>
      <w:r w:rsidR="002034F5">
        <w:rPr>
          <w:rFonts w:ascii="Bookman Old Style" w:hAnsi="Bookman Old Style"/>
        </w:rPr>
        <w:t>,</w:t>
      </w:r>
      <w:r>
        <w:rPr>
          <w:rFonts w:ascii="Bookman Old Style" w:hAnsi="Bookman Old Style"/>
        </w:rPr>
        <w:t xml:space="preserve">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66A675BF" w:rsidR="003C5D63" w:rsidRPr="001954E9" w:rsidRDefault="00327FC7" w:rsidP="00755780">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2034F5">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6C56FF0"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Pr>
          <w:rFonts w:ascii="Bookman Old Style" w:hAnsi="Bookman Old Style" w:cs="Arial"/>
          <w:lang w:val="es-ES_tradnl"/>
        </w:rPr>
        <w:t>GASES DEL SUR DE SANTANDER S.A. E.S.P. y a</w:t>
      </w:r>
      <w:r w:rsidR="0023701C">
        <w:rPr>
          <w:rFonts w:ascii="Bookman Old Style" w:hAnsi="Bookman Old Style" w:cs="Arial"/>
          <w:lang w:val="es-ES_tradnl"/>
        </w:rPr>
        <w:t>l</w:t>
      </w:r>
      <w:r>
        <w:rPr>
          <w:rFonts w:ascii="Bookman Old Style" w:hAnsi="Bookman Old Style" w:cs="Arial"/>
          <w:lang w:val="es-ES_tradnl"/>
        </w:rPr>
        <w:t xml:space="preserve"> </w:t>
      </w:r>
      <w:r w:rsidR="0023701C">
        <w:rPr>
          <w:rFonts w:ascii="Bookman Old Style" w:hAnsi="Bookman Old Style" w:cs="Arial"/>
          <w:lang w:val="es-ES_tradnl"/>
        </w:rPr>
        <w:t>MUNICIPIO</w:t>
      </w:r>
      <w:r>
        <w:rPr>
          <w:rFonts w:ascii="Bookman Old Style" w:hAnsi="Bookman Old Style" w:cs="Arial"/>
          <w:lang w:val="es-ES_tradnl"/>
        </w:rPr>
        <w:t xml:space="preserve"> DE ALBANIA</w:t>
      </w:r>
      <w:r w:rsidR="0023701C">
        <w:rPr>
          <w:rFonts w:ascii="Bookman Old Style" w:hAnsi="Bookman Old Style" w:cs="Arial"/>
          <w:lang w:val="es-ES_tradnl"/>
        </w:rPr>
        <w:t xml:space="preserve"> -</w:t>
      </w:r>
      <w:r>
        <w:rPr>
          <w:rFonts w:ascii="Bookman Old Style" w:hAnsi="Bookman Old Style" w:cs="Arial"/>
          <w:lang w:val="es-ES_tradnl"/>
        </w:rPr>
        <w:t xml:space="preserve"> SANTANDER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77777777" w:rsidR="002C465D" w:rsidRPr="001954E9"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259CD652" w14:textId="2B9D8EBB" w:rsidR="00FD458E" w:rsidRDefault="00FD458E" w:rsidP="002C465D">
      <w:pPr>
        <w:widowControl w:val="0"/>
        <w:adjustRightInd w:val="0"/>
        <w:ind w:left="0" w:right="20"/>
        <w:rPr>
          <w:rFonts w:ascii="Bookman Old Style" w:hAnsi="Bookman Old Style" w:cs="Arial"/>
          <w:b/>
        </w:rPr>
      </w:pP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5E867EF1" w:rsidR="00273C2C" w:rsidRPr="001954E9"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D7259A">
        <w:rPr>
          <w:rFonts w:ascii="Bookman Old Style" w:hAnsi="Bookman Old Style" w:cs="Arial"/>
        </w:rPr>
        <w:t xml:space="preserve"> </w:t>
      </w:r>
      <w:r w:rsidR="00D7259A" w:rsidRPr="00D7259A">
        <w:rPr>
          <w:rFonts w:ascii="Bookman Old Style" w:hAnsi="Bookman Old Style" w:cs="Arial"/>
          <w:b/>
          <w:bCs/>
        </w:rPr>
        <w:t>23 ABR. 2020</w:t>
      </w: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68C0CC39"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7679D65" w14:textId="77777777" w:rsidR="00D7259A" w:rsidRDefault="00D7259A"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755780">
        <w:trPr>
          <w:trHeight w:val="887"/>
          <w:jc w:val="center"/>
        </w:trPr>
        <w:tc>
          <w:tcPr>
            <w:tcW w:w="4962" w:type="dxa"/>
          </w:tcPr>
          <w:p w14:paraId="5704017C" w14:textId="6039C913" w:rsidR="009B5845" w:rsidRPr="00CD73E0" w:rsidRDefault="009B5845" w:rsidP="00987B1B">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0C35157D" w14:textId="7F6420E0" w:rsidR="00987B1B" w:rsidRDefault="009B5845" w:rsidP="00987B1B">
            <w:pPr>
              <w:tabs>
                <w:tab w:val="left" w:pos="-720"/>
              </w:tabs>
              <w:suppressAutoHyphens/>
              <w:ind w:left="0"/>
              <w:jc w:val="center"/>
              <w:rPr>
                <w:rFonts w:ascii="Bookman Old Style" w:hAnsi="Bookman Old Style"/>
              </w:rPr>
            </w:pPr>
            <w:r>
              <w:rPr>
                <w:rFonts w:ascii="Bookman Old Style" w:hAnsi="Bookman Old Style"/>
              </w:rPr>
              <w:t>Viceministro de Energía</w:t>
            </w:r>
            <w:r w:rsidR="0069448E">
              <w:rPr>
                <w:rFonts w:ascii="Bookman Old Style" w:hAnsi="Bookman Old Style"/>
              </w:rPr>
              <w:t>,</w:t>
            </w:r>
            <w:r>
              <w:rPr>
                <w:rFonts w:ascii="Bookman Old Style" w:hAnsi="Bookman Old Style"/>
              </w:rPr>
              <w:t xml:space="preserve"> </w:t>
            </w:r>
            <w:r w:rsidR="00095539">
              <w:rPr>
                <w:rFonts w:ascii="Bookman Old Style" w:hAnsi="Bookman Old Style"/>
              </w:rPr>
              <w:t>D</w:t>
            </w:r>
            <w:r>
              <w:rPr>
                <w:rFonts w:ascii="Bookman Old Style" w:hAnsi="Bookman Old Style"/>
              </w:rPr>
              <w:t xml:space="preserve">elegado de la </w:t>
            </w:r>
            <w:r w:rsidR="00987B1B">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14:paraId="6B8608EA" w14:textId="4BB78DD1" w:rsidR="00984132" w:rsidRPr="00BD0865" w:rsidRDefault="00CD73E0" w:rsidP="00CA0F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846"/>
        <w:gridCol w:w="1701"/>
        <w:gridCol w:w="993"/>
        <w:gridCol w:w="850"/>
        <w:gridCol w:w="993"/>
        <w:gridCol w:w="837"/>
        <w:gridCol w:w="454"/>
        <w:gridCol w:w="421"/>
        <w:gridCol w:w="421"/>
        <w:gridCol w:w="421"/>
        <w:gridCol w:w="422"/>
        <w:gridCol w:w="987"/>
      </w:tblGrid>
      <w:tr w:rsidR="00BF1D7A" w:rsidRPr="0058440D" w14:paraId="2F9B6982" w14:textId="77777777" w:rsidTr="00755780">
        <w:trPr>
          <w:trHeight w:val="77"/>
        </w:trPr>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Municipio</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Unidad Constructiva</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02A11A05"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Costo</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Tipo de Inversión</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4A672B66"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Red</w:t>
            </w: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Cantidad</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3F4E37A6" w:rsidR="00E5566D" w:rsidRPr="0058440D" w:rsidRDefault="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Costo total</w:t>
            </w:r>
          </w:p>
        </w:tc>
      </w:tr>
      <w:tr w:rsidR="00755780" w:rsidRPr="0058440D" w14:paraId="61E1BEA5" w14:textId="77777777" w:rsidTr="00755780">
        <w:trPr>
          <w:trHeight w:val="77"/>
        </w:trPr>
        <w:tc>
          <w:tcPr>
            <w:tcW w:w="45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E5566D" w:rsidRPr="0058440D" w:rsidRDefault="00E5566D" w:rsidP="00E5566D">
            <w:pPr>
              <w:ind w:left="0"/>
              <w:jc w:val="center"/>
              <w:rPr>
                <w:rFonts w:ascii="Bookman Old Style" w:hAnsi="Bookman Old Style"/>
                <w:sz w:val="11"/>
                <w:szCs w:val="11"/>
                <w:lang w:val="es-CO" w:eastAsia="es-CO"/>
              </w:rPr>
            </w:pPr>
          </w:p>
        </w:tc>
        <w:tc>
          <w:tcPr>
            <w:tcW w:w="910"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E5566D" w:rsidRPr="0058440D" w:rsidRDefault="00E5566D" w:rsidP="00E5566D">
            <w:pPr>
              <w:ind w:left="0"/>
              <w:jc w:val="center"/>
              <w:rPr>
                <w:rFonts w:ascii="Bookman Old Style" w:hAnsi="Bookman Old Style"/>
                <w:sz w:val="11"/>
                <w:szCs w:val="11"/>
                <w:lang w:val="es-CO" w:eastAsia="es-CO"/>
              </w:rPr>
            </w:pPr>
          </w:p>
        </w:tc>
        <w:tc>
          <w:tcPr>
            <w:tcW w:w="5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E5566D" w:rsidRPr="0058440D" w:rsidRDefault="00E5566D" w:rsidP="00E5566D">
            <w:pPr>
              <w:ind w:left="0"/>
              <w:jc w:val="center"/>
              <w:rPr>
                <w:rFonts w:ascii="Bookman Old Style" w:hAnsi="Bookman Old Style"/>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E5566D" w:rsidRPr="0058440D" w:rsidRDefault="00E5566D" w:rsidP="00E5566D">
            <w:pPr>
              <w:ind w:left="0"/>
              <w:jc w:val="center"/>
              <w:rPr>
                <w:rFonts w:ascii="Bookman Old Style" w:hAnsi="Bookman Old Style"/>
                <w:sz w:val="11"/>
                <w:szCs w:val="11"/>
                <w:lang w:val="es-CO" w:eastAsia="es-CO"/>
              </w:rPr>
            </w:pPr>
          </w:p>
        </w:tc>
        <w:tc>
          <w:tcPr>
            <w:tcW w:w="5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E5566D" w:rsidRPr="0058440D" w:rsidRDefault="00E5566D" w:rsidP="00E5566D">
            <w:pPr>
              <w:ind w:left="0"/>
              <w:jc w:val="center"/>
              <w:rPr>
                <w:rFonts w:ascii="Bookman Old Style" w:hAnsi="Bookman Old Style"/>
                <w:sz w:val="11"/>
                <w:szCs w:val="11"/>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0427B3EE" w:rsidR="00E5566D" w:rsidRPr="0058440D" w:rsidRDefault="00E5566D" w:rsidP="00E5566D">
            <w:pPr>
              <w:ind w:left="0"/>
              <w:jc w:val="center"/>
              <w:rPr>
                <w:rFonts w:ascii="Bookman Old Style" w:hAnsi="Bookman Old Style"/>
                <w:sz w:val="11"/>
                <w:szCs w:val="11"/>
                <w:lang w:val="es-CO" w:eastAsia="es-CO"/>
              </w:rPr>
            </w:pPr>
          </w:p>
        </w:tc>
        <w:tc>
          <w:tcPr>
            <w:tcW w:w="2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Año 1</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Año 2</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Año 3</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Año 4</w:t>
            </w:r>
          </w:p>
        </w:tc>
        <w:tc>
          <w:tcPr>
            <w:tcW w:w="2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E5566D" w:rsidRPr="0058440D" w:rsidRDefault="00E5566D" w:rsidP="00E5566D">
            <w:pPr>
              <w:ind w:left="0"/>
              <w:jc w:val="center"/>
              <w:rPr>
                <w:rFonts w:ascii="Bookman Old Style" w:hAnsi="Bookman Old Style"/>
                <w:b/>
                <w:sz w:val="11"/>
                <w:szCs w:val="11"/>
                <w:lang w:val="es-CO" w:eastAsia="es-CO"/>
              </w:rPr>
            </w:pPr>
            <w:r w:rsidRPr="0058440D">
              <w:rPr>
                <w:rFonts w:ascii="Bookman Old Style" w:hAnsi="Bookman Old Style"/>
                <w:b/>
                <w:sz w:val="11"/>
                <w:szCs w:val="11"/>
                <w:lang w:val="es-CO" w:eastAsia="es-CO"/>
              </w:rPr>
              <w:t>Año 5</w:t>
            </w:r>
          </w:p>
        </w:tc>
        <w:tc>
          <w:tcPr>
            <w:tcW w:w="52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E5566D" w:rsidRPr="0058440D" w:rsidRDefault="00E5566D" w:rsidP="00E5566D">
            <w:pPr>
              <w:ind w:left="0"/>
              <w:jc w:val="center"/>
              <w:rPr>
                <w:rFonts w:ascii="Bookman Old Style" w:hAnsi="Bookman Old Style"/>
                <w:sz w:val="11"/>
                <w:szCs w:val="11"/>
                <w:lang w:val="es-CO" w:eastAsia="es-CO"/>
              </w:rPr>
            </w:pPr>
          </w:p>
        </w:tc>
      </w:tr>
      <w:tr w:rsidR="00606679" w:rsidRPr="0058440D" w14:paraId="1E01F93E"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9F8E" w14:textId="155841E1"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44C9" w14:textId="1EF3F350"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Tubería de Polietileno de 1/2 pulg. en Zona Verde</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0FCA0A6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TPE1/2ZV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019133EB"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19</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056</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889</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076B85F3"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Inherentes a la Operación</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23B5AA7E"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Secundaria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3A81796A"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4</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02</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5337C62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4DCB4529"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4383A4E5"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42CA2C9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0632F7AD"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76</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608</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694 </w:t>
            </w:r>
          </w:p>
        </w:tc>
      </w:tr>
      <w:tr w:rsidR="00606679" w:rsidRPr="0058440D" w14:paraId="271301E8"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391B8" w14:textId="6B74C56A"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0F66F0C" w14:textId="54FE9A37"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90EEDBD" w14:textId="466F06A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TPE3/4ZV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1A400B8D"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016</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23</w:t>
            </w:r>
            <w:r w:rsidR="00E6208D">
              <w:rPr>
                <w:rFonts w:ascii="Bookman Old Style" w:hAnsi="Bookman Old Style"/>
                <w:sz w:val="11"/>
                <w:szCs w:val="11"/>
                <w:lang w:val="es-CO" w:eastAsia="es-CO"/>
              </w:rPr>
              <w:t>9</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D908EE1" w14:textId="3755E37E"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Inherentes a la Operación</w:t>
            </w:r>
          </w:p>
        </w:tc>
        <w:tc>
          <w:tcPr>
            <w:tcW w:w="448" w:type="pct"/>
            <w:tcBorders>
              <w:top w:val="single" w:sz="4" w:space="0" w:color="auto"/>
              <w:left w:val="nil"/>
              <w:bottom w:val="single" w:sz="4" w:space="0" w:color="auto"/>
              <w:right w:val="single" w:sz="4" w:space="0" w:color="auto"/>
            </w:tcBorders>
            <w:shd w:val="clear" w:color="auto" w:fill="auto"/>
            <w:noWrap/>
            <w:vAlign w:val="center"/>
          </w:tcPr>
          <w:p w14:paraId="54DAF698" w14:textId="0B5A6A22"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Secundaria</w:t>
            </w:r>
          </w:p>
        </w:tc>
        <w:tc>
          <w:tcPr>
            <w:tcW w:w="243" w:type="pct"/>
            <w:tcBorders>
              <w:top w:val="single" w:sz="4" w:space="0" w:color="auto"/>
              <w:left w:val="nil"/>
              <w:bottom w:val="single" w:sz="4" w:space="0" w:color="auto"/>
              <w:right w:val="single" w:sz="4" w:space="0" w:color="auto"/>
            </w:tcBorders>
            <w:shd w:val="clear" w:color="auto" w:fill="auto"/>
            <w:noWrap/>
            <w:vAlign w:val="center"/>
          </w:tcPr>
          <w:p w14:paraId="12EE2E6F" w14:textId="2607DD71"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67815FD" w14:textId="0E84D221"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7F0778E" w14:textId="59B5128A"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3F276AF6" w14:textId="4BDF8B13"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663F3A2E" w14:textId="19F26600"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3B11706E" w14:textId="6A93B133"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420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321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001 </w:t>
            </w:r>
          </w:p>
        </w:tc>
      </w:tr>
      <w:tr w:rsidR="00606679" w:rsidRPr="0058440D" w14:paraId="0742CD4A"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CE1DF" w14:textId="3E00F19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E8B3610" w14:textId="2C5FD465"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Tubería de Polietileno de 1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DA5C6E0" w14:textId="7363ED59"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TPE1ZV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99ACA38" w14:textId="6CAA5F8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800</w:t>
            </w:r>
            <w:r w:rsidR="00E6208D">
              <w:rPr>
                <w:rFonts w:ascii="Bookman Old Style" w:hAnsi="Bookman Old Style"/>
                <w:sz w:val="11"/>
                <w:szCs w:val="11"/>
                <w:lang w:val="es-CO" w:eastAsia="es-CO"/>
              </w:rPr>
              <w:t>,800</w:t>
            </w:r>
          </w:p>
        </w:tc>
        <w:tc>
          <w:tcPr>
            <w:tcW w:w="531" w:type="pct"/>
            <w:tcBorders>
              <w:top w:val="nil"/>
              <w:left w:val="nil"/>
              <w:bottom w:val="single" w:sz="4" w:space="0" w:color="auto"/>
              <w:right w:val="single" w:sz="4" w:space="0" w:color="auto"/>
            </w:tcBorders>
            <w:shd w:val="clear" w:color="auto" w:fill="auto"/>
            <w:noWrap/>
            <w:vAlign w:val="center"/>
          </w:tcPr>
          <w:p w14:paraId="724CB4DC" w14:textId="604EA6EB"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Inherentes a la Operación</w:t>
            </w:r>
          </w:p>
        </w:tc>
        <w:tc>
          <w:tcPr>
            <w:tcW w:w="448" w:type="pct"/>
            <w:tcBorders>
              <w:top w:val="nil"/>
              <w:left w:val="nil"/>
              <w:bottom w:val="single" w:sz="4" w:space="0" w:color="auto"/>
              <w:right w:val="single" w:sz="4" w:space="0" w:color="auto"/>
            </w:tcBorders>
            <w:shd w:val="clear" w:color="auto" w:fill="auto"/>
            <w:noWrap/>
            <w:vAlign w:val="center"/>
          </w:tcPr>
          <w:p w14:paraId="783C2EBF" w14:textId="26A66355"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Secundaria</w:t>
            </w:r>
          </w:p>
        </w:tc>
        <w:tc>
          <w:tcPr>
            <w:tcW w:w="243" w:type="pct"/>
            <w:tcBorders>
              <w:top w:val="nil"/>
              <w:left w:val="nil"/>
              <w:bottom w:val="single" w:sz="4" w:space="0" w:color="auto"/>
              <w:right w:val="single" w:sz="4" w:space="0" w:color="auto"/>
            </w:tcBorders>
            <w:shd w:val="clear" w:color="auto" w:fill="auto"/>
            <w:noWrap/>
            <w:vAlign w:val="center"/>
          </w:tcPr>
          <w:p w14:paraId="4CAB03D8" w14:textId="5F20B8C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9</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31</w:t>
            </w:r>
          </w:p>
        </w:tc>
        <w:tc>
          <w:tcPr>
            <w:tcW w:w="225" w:type="pct"/>
            <w:tcBorders>
              <w:top w:val="nil"/>
              <w:left w:val="nil"/>
              <w:bottom w:val="single" w:sz="4" w:space="0" w:color="auto"/>
              <w:right w:val="single" w:sz="4" w:space="0" w:color="auto"/>
            </w:tcBorders>
            <w:shd w:val="clear" w:color="auto" w:fill="auto"/>
            <w:noWrap/>
            <w:vAlign w:val="center"/>
          </w:tcPr>
          <w:p w14:paraId="57BF46D7" w14:textId="182B83E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600D89FC" w14:textId="58712C88"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02736743" w14:textId="08C64CE7"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204D193C" w14:textId="3A80F82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3720FAD0" w14:textId="19008197"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212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275</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446 </w:t>
            </w:r>
          </w:p>
        </w:tc>
      </w:tr>
      <w:tr w:rsidR="00606679" w:rsidRPr="0058440D" w14:paraId="19108569"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A4D8D" w14:textId="774A250F"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36A9D3D" w14:textId="5B95542F"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Tubería de Polietileno de 2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C1F080C" w14:textId="0ACB7BC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TPE2ZV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36CC171" w14:textId="49B227D6"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34</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760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633</w:t>
            </w:r>
          </w:p>
        </w:tc>
        <w:tc>
          <w:tcPr>
            <w:tcW w:w="531" w:type="pct"/>
            <w:tcBorders>
              <w:top w:val="nil"/>
              <w:left w:val="nil"/>
              <w:bottom w:val="single" w:sz="4" w:space="0" w:color="auto"/>
              <w:right w:val="single" w:sz="4" w:space="0" w:color="auto"/>
            </w:tcBorders>
            <w:shd w:val="clear" w:color="auto" w:fill="auto"/>
            <w:noWrap/>
            <w:vAlign w:val="center"/>
          </w:tcPr>
          <w:p w14:paraId="6E45CCDC" w14:textId="26C6E7A3"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Inherentes a la Operación</w:t>
            </w:r>
          </w:p>
        </w:tc>
        <w:tc>
          <w:tcPr>
            <w:tcW w:w="448" w:type="pct"/>
            <w:tcBorders>
              <w:top w:val="nil"/>
              <w:left w:val="nil"/>
              <w:bottom w:val="single" w:sz="4" w:space="0" w:color="auto"/>
              <w:right w:val="single" w:sz="4" w:space="0" w:color="auto"/>
            </w:tcBorders>
            <w:shd w:val="clear" w:color="auto" w:fill="auto"/>
            <w:noWrap/>
            <w:vAlign w:val="center"/>
          </w:tcPr>
          <w:p w14:paraId="1EAD3969" w14:textId="583D8A92"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2F8ABC98" w14:textId="52AF13E2"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6</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67</w:t>
            </w:r>
          </w:p>
        </w:tc>
        <w:tc>
          <w:tcPr>
            <w:tcW w:w="225" w:type="pct"/>
            <w:tcBorders>
              <w:top w:val="nil"/>
              <w:left w:val="nil"/>
              <w:bottom w:val="single" w:sz="4" w:space="0" w:color="auto"/>
              <w:right w:val="single" w:sz="4" w:space="0" w:color="auto"/>
            </w:tcBorders>
            <w:shd w:val="clear" w:color="auto" w:fill="auto"/>
            <w:noWrap/>
            <w:vAlign w:val="center"/>
          </w:tcPr>
          <w:p w14:paraId="7871EE67" w14:textId="00BDFAB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45D3E7CB" w14:textId="1349126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6D7032AE" w14:textId="7554E3C5"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0455388C" w14:textId="54B2F1CA"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0AA5E360" w14:textId="453D64CC"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231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888</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186 </w:t>
            </w:r>
          </w:p>
        </w:tc>
      </w:tr>
      <w:tr w:rsidR="00606679" w:rsidRPr="0058440D" w14:paraId="624C5416"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D514" w14:textId="6830AE85"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D8318DE" w14:textId="3B590A17"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Cabezas de prueba o columnas de agua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95DBE10" w14:textId="61E4EB0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PLI02</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066CF1F2" w14:textId="39DD680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418</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42</w:t>
            </w:r>
            <w:r w:rsidR="00E6208D">
              <w:rPr>
                <w:rFonts w:ascii="Bookman Old Style" w:hAnsi="Bookman Old Style"/>
                <w:sz w:val="11"/>
                <w:szCs w:val="11"/>
                <w:lang w:val="es-CO" w:eastAsia="es-CO"/>
              </w:rPr>
              <w:t>7</w:t>
            </w:r>
          </w:p>
        </w:tc>
        <w:tc>
          <w:tcPr>
            <w:tcW w:w="531" w:type="pct"/>
            <w:tcBorders>
              <w:top w:val="nil"/>
              <w:left w:val="nil"/>
              <w:bottom w:val="single" w:sz="4" w:space="0" w:color="auto"/>
              <w:right w:val="single" w:sz="4" w:space="0" w:color="auto"/>
            </w:tcBorders>
            <w:shd w:val="clear" w:color="auto" w:fill="auto"/>
            <w:noWrap/>
            <w:vAlign w:val="center"/>
          </w:tcPr>
          <w:p w14:paraId="1C8A7375" w14:textId="1ECC8EF5"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de Control de Calidad</w:t>
            </w:r>
          </w:p>
        </w:tc>
        <w:tc>
          <w:tcPr>
            <w:tcW w:w="448" w:type="pct"/>
            <w:tcBorders>
              <w:top w:val="nil"/>
              <w:left w:val="nil"/>
              <w:bottom w:val="single" w:sz="4" w:space="0" w:color="auto"/>
              <w:right w:val="single" w:sz="4" w:space="0" w:color="auto"/>
            </w:tcBorders>
            <w:shd w:val="clear" w:color="auto" w:fill="auto"/>
            <w:noWrap/>
            <w:vAlign w:val="center"/>
          </w:tcPr>
          <w:p w14:paraId="62C6D819" w14:textId="4BF9E2F2"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6D307EF1" w14:textId="7DEDE050"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nil"/>
              <w:left w:val="nil"/>
              <w:bottom w:val="single" w:sz="4" w:space="0" w:color="auto"/>
              <w:right w:val="single" w:sz="4" w:space="0" w:color="auto"/>
            </w:tcBorders>
            <w:shd w:val="clear" w:color="auto" w:fill="auto"/>
            <w:noWrap/>
            <w:vAlign w:val="center"/>
          </w:tcPr>
          <w:p w14:paraId="7882E4BA" w14:textId="6FF2C64B"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508D9EA4" w14:textId="4FAE2B5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640BE925" w14:textId="67C2CCBA"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37FC1C0A" w14:textId="3734E705"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15686DE3" w14:textId="29C3473D"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 836</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853 </w:t>
            </w:r>
          </w:p>
        </w:tc>
      </w:tr>
      <w:tr w:rsidR="00606679" w:rsidRPr="0058440D" w14:paraId="1330DBC3"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2B9CB" w14:textId="0E5AAF0E"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6E0F40D2" w14:textId="261A0B45"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Detector Portátil de Odorizante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5A36AFF3" w14:textId="502F1CB9"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IO02</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4785F8D6" w14:textId="7B897C34"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24</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801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607</w:t>
            </w:r>
          </w:p>
        </w:tc>
        <w:tc>
          <w:tcPr>
            <w:tcW w:w="531" w:type="pct"/>
            <w:tcBorders>
              <w:top w:val="nil"/>
              <w:left w:val="nil"/>
              <w:bottom w:val="single" w:sz="4" w:space="0" w:color="auto"/>
              <w:right w:val="single" w:sz="4" w:space="0" w:color="auto"/>
            </w:tcBorders>
            <w:shd w:val="clear" w:color="auto" w:fill="auto"/>
            <w:noWrap/>
            <w:vAlign w:val="center"/>
          </w:tcPr>
          <w:p w14:paraId="79A807B3" w14:textId="79232AA0"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de Control de Calidad</w:t>
            </w:r>
          </w:p>
        </w:tc>
        <w:tc>
          <w:tcPr>
            <w:tcW w:w="448" w:type="pct"/>
            <w:tcBorders>
              <w:top w:val="nil"/>
              <w:left w:val="nil"/>
              <w:bottom w:val="single" w:sz="4" w:space="0" w:color="auto"/>
              <w:right w:val="single" w:sz="4" w:space="0" w:color="auto"/>
            </w:tcBorders>
            <w:shd w:val="clear" w:color="auto" w:fill="auto"/>
            <w:noWrap/>
            <w:vAlign w:val="center"/>
          </w:tcPr>
          <w:p w14:paraId="2BB01DED" w14:textId="4C844AEF"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1BE4DD88" w14:textId="646EC8E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nil"/>
              <w:left w:val="nil"/>
              <w:bottom w:val="single" w:sz="4" w:space="0" w:color="auto"/>
              <w:right w:val="single" w:sz="4" w:space="0" w:color="auto"/>
            </w:tcBorders>
            <w:shd w:val="clear" w:color="auto" w:fill="auto"/>
            <w:noWrap/>
            <w:vAlign w:val="center"/>
          </w:tcPr>
          <w:p w14:paraId="36136201" w14:textId="038F706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20A391AA" w14:textId="30D8D59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3E17DD4E" w14:textId="09880E4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3491DC2B" w14:textId="43997C22"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0DC32A0D" w14:textId="0E99B920"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24</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801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607 </w:t>
            </w:r>
          </w:p>
        </w:tc>
      </w:tr>
      <w:tr w:rsidR="00606679" w:rsidRPr="0058440D" w14:paraId="5581BAD1"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B93AB" w14:textId="19593FB8"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E169AF1" w14:textId="3A6DCA10"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Caja de inspección</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442BE16" w14:textId="20ED8E06"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PC01</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1CF0D55B" w14:textId="2200FFA5"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4</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038</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28</w:t>
            </w:r>
            <w:r w:rsidR="00E6208D">
              <w:rPr>
                <w:rFonts w:ascii="Bookman Old Style" w:hAnsi="Bookman Old Style"/>
                <w:sz w:val="11"/>
                <w:szCs w:val="11"/>
                <w:lang w:val="es-CO" w:eastAsia="es-CO"/>
              </w:rPr>
              <w:t>5</w:t>
            </w:r>
          </w:p>
        </w:tc>
        <w:tc>
          <w:tcPr>
            <w:tcW w:w="531" w:type="pct"/>
            <w:tcBorders>
              <w:top w:val="nil"/>
              <w:left w:val="nil"/>
              <w:bottom w:val="single" w:sz="4" w:space="0" w:color="auto"/>
              <w:right w:val="single" w:sz="4" w:space="0" w:color="auto"/>
            </w:tcBorders>
            <w:shd w:val="clear" w:color="auto" w:fill="auto"/>
            <w:noWrap/>
            <w:vAlign w:val="center"/>
          </w:tcPr>
          <w:p w14:paraId="5E35D20F" w14:textId="5CEBF824"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de Control de Calidad</w:t>
            </w:r>
          </w:p>
        </w:tc>
        <w:tc>
          <w:tcPr>
            <w:tcW w:w="448" w:type="pct"/>
            <w:tcBorders>
              <w:top w:val="nil"/>
              <w:left w:val="nil"/>
              <w:bottom w:val="single" w:sz="4" w:space="0" w:color="auto"/>
              <w:right w:val="single" w:sz="4" w:space="0" w:color="auto"/>
            </w:tcBorders>
            <w:shd w:val="clear" w:color="auto" w:fill="auto"/>
            <w:noWrap/>
            <w:vAlign w:val="center"/>
          </w:tcPr>
          <w:p w14:paraId="101739BD" w14:textId="0A3B97AE"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5F11152B" w14:textId="1B5C3236"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nil"/>
              <w:left w:val="nil"/>
              <w:bottom w:val="single" w:sz="4" w:space="0" w:color="auto"/>
              <w:right w:val="single" w:sz="4" w:space="0" w:color="auto"/>
            </w:tcBorders>
            <w:shd w:val="clear" w:color="auto" w:fill="auto"/>
            <w:noWrap/>
            <w:vAlign w:val="center"/>
          </w:tcPr>
          <w:p w14:paraId="2D65FFB8" w14:textId="723C0E39"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3D0FFB4E" w14:textId="04FA93CD"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2928A16D" w14:textId="1C04D2F3"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16C58E05" w14:textId="001D85F4"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2483207A" w14:textId="661DFC93"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8</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076</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570 </w:t>
            </w:r>
          </w:p>
        </w:tc>
      </w:tr>
      <w:tr w:rsidR="00606679" w:rsidRPr="0058440D" w14:paraId="19C87FDB"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8BD3D" w14:textId="596FF91E"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1FA5A9C" w14:textId="546E3739"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Cruce aéreo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C72BEE1" w14:textId="234964A5"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CUSTM000282</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58A066AC" w14:textId="2D879AD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3</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500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000</w:t>
            </w:r>
          </w:p>
        </w:tc>
        <w:tc>
          <w:tcPr>
            <w:tcW w:w="531" w:type="pct"/>
            <w:tcBorders>
              <w:top w:val="nil"/>
              <w:left w:val="nil"/>
              <w:bottom w:val="single" w:sz="4" w:space="0" w:color="auto"/>
              <w:right w:val="single" w:sz="4" w:space="0" w:color="auto"/>
            </w:tcBorders>
            <w:shd w:val="clear" w:color="auto" w:fill="auto"/>
            <w:noWrap/>
            <w:vAlign w:val="center"/>
          </w:tcPr>
          <w:p w14:paraId="1C8FC2EE" w14:textId="5BA40D0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Especiales</w:t>
            </w:r>
          </w:p>
        </w:tc>
        <w:tc>
          <w:tcPr>
            <w:tcW w:w="448" w:type="pct"/>
            <w:tcBorders>
              <w:top w:val="nil"/>
              <w:left w:val="nil"/>
              <w:bottom w:val="single" w:sz="4" w:space="0" w:color="auto"/>
              <w:right w:val="single" w:sz="4" w:space="0" w:color="auto"/>
            </w:tcBorders>
            <w:shd w:val="clear" w:color="auto" w:fill="auto"/>
            <w:noWrap/>
            <w:vAlign w:val="center"/>
          </w:tcPr>
          <w:p w14:paraId="7AE872F9" w14:textId="2B36B46C"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1B6C6003" w14:textId="464D186E"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12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nil"/>
              <w:left w:val="nil"/>
              <w:bottom w:val="single" w:sz="4" w:space="0" w:color="auto"/>
              <w:right w:val="single" w:sz="4" w:space="0" w:color="auto"/>
            </w:tcBorders>
            <w:shd w:val="clear" w:color="auto" w:fill="auto"/>
            <w:noWrap/>
            <w:vAlign w:val="center"/>
          </w:tcPr>
          <w:p w14:paraId="27AC0AFD" w14:textId="07A894AC"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0E2E52B9" w14:textId="695C3258"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22282946" w14:textId="11045A77"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79C42064" w14:textId="6F0F3F20"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0334C078" w14:textId="54EDA06D"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42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000 </w:t>
            </w:r>
          </w:p>
        </w:tc>
      </w:tr>
      <w:tr w:rsidR="00606679" w:rsidRPr="0058440D" w14:paraId="0D28B7DF"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DBA3F" w14:textId="35B2B686" w:rsidR="00606679" w:rsidRPr="0058440D" w:rsidRDefault="00606679" w:rsidP="008D1EE4">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7EC1CAB" w14:textId="51A6C6BC"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Conexión a la  Infraestructura </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814A97B" w14:textId="06230E5D"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CUSTM000290</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D0442CE" w14:textId="771DB8CF"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52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000</w:t>
            </w:r>
          </w:p>
        </w:tc>
        <w:tc>
          <w:tcPr>
            <w:tcW w:w="531" w:type="pct"/>
            <w:tcBorders>
              <w:top w:val="nil"/>
              <w:left w:val="nil"/>
              <w:bottom w:val="single" w:sz="4" w:space="0" w:color="auto"/>
              <w:right w:val="single" w:sz="4" w:space="0" w:color="auto"/>
            </w:tcBorders>
            <w:shd w:val="clear" w:color="auto" w:fill="auto"/>
            <w:noWrap/>
            <w:vAlign w:val="center"/>
          </w:tcPr>
          <w:p w14:paraId="6783BAC4" w14:textId="62B97EF2"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Especiales</w:t>
            </w:r>
          </w:p>
        </w:tc>
        <w:tc>
          <w:tcPr>
            <w:tcW w:w="448" w:type="pct"/>
            <w:tcBorders>
              <w:top w:val="nil"/>
              <w:left w:val="nil"/>
              <w:bottom w:val="single" w:sz="4" w:space="0" w:color="auto"/>
              <w:right w:val="single" w:sz="4" w:space="0" w:color="auto"/>
            </w:tcBorders>
            <w:shd w:val="clear" w:color="auto" w:fill="auto"/>
            <w:noWrap/>
            <w:vAlign w:val="center"/>
          </w:tcPr>
          <w:p w14:paraId="0CED3BE7" w14:textId="6CB44E47"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4FB7A4C9" w14:textId="4A47C4D3"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1</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nil"/>
              <w:left w:val="nil"/>
              <w:bottom w:val="single" w:sz="4" w:space="0" w:color="auto"/>
              <w:right w:val="single" w:sz="4" w:space="0" w:color="auto"/>
            </w:tcBorders>
            <w:shd w:val="clear" w:color="auto" w:fill="auto"/>
            <w:noWrap/>
            <w:vAlign w:val="center"/>
          </w:tcPr>
          <w:p w14:paraId="5339A50F" w14:textId="36F59BCC"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657E1BD2" w14:textId="0766AD9D"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31FE2C4B" w14:textId="091F24F9"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7EF60D63" w14:textId="0ADA1C22"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76E36864" w14:textId="1F5AA17B"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52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000</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000 </w:t>
            </w:r>
          </w:p>
        </w:tc>
      </w:tr>
      <w:tr w:rsidR="00606679" w:rsidRPr="0058440D" w14:paraId="42B91420" w14:textId="77777777" w:rsidTr="0075578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29D15" w14:textId="2A40217F"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 xml:space="preserve">El Hatillo – Albania- Santander </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CC733EB" w14:textId="09EAC720"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Caja Válvula de Corte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11FAC85" w14:textId="0EE5D917"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CUSTM000300</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18D2AD9" w14:textId="3CACDFF6"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555</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55</w:t>
            </w:r>
            <w:r w:rsidR="00E6208D">
              <w:rPr>
                <w:rFonts w:ascii="Bookman Old Style" w:hAnsi="Bookman Old Style"/>
                <w:sz w:val="11"/>
                <w:szCs w:val="11"/>
                <w:lang w:val="es-CO" w:eastAsia="es-CO"/>
              </w:rPr>
              <w:t>4</w:t>
            </w:r>
          </w:p>
        </w:tc>
        <w:tc>
          <w:tcPr>
            <w:tcW w:w="531" w:type="pct"/>
            <w:tcBorders>
              <w:top w:val="nil"/>
              <w:left w:val="nil"/>
              <w:bottom w:val="single" w:sz="4" w:space="0" w:color="auto"/>
              <w:right w:val="single" w:sz="4" w:space="0" w:color="auto"/>
            </w:tcBorders>
            <w:shd w:val="clear" w:color="auto" w:fill="auto"/>
            <w:noWrap/>
            <w:vAlign w:val="center"/>
          </w:tcPr>
          <w:p w14:paraId="7FB1B666" w14:textId="3F0488C2" w:rsidR="00606679" w:rsidRPr="0058440D" w:rsidRDefault="00606679">
            <w:pPr>
              <w:ind w:left="0"/>
              <w:rPr>
                <w:rFonts w:ascii="Bookman Old Style" w:hAnsi="Bookman Old Style"/>
                <w:sz w:val="11"/>
                <w:szCs w:val="11"/>
                <w:lang w:val="es-CO" w:eastAsia="es-CO"/>
              </w:rPr>
            </w:pPr>
            <w:r w:rsidRPr="0058440D">
              <w:rPr>
                <w:rFonts w:ascii="Bookman Old Style" w:hAnsi="Bookman Old Style"/>
                <w:sz w:val="11"/>
                <w:szCs w:val="11"/>
                <w:lang w:val="es-CO" w:eastAsia="es-CO"/>
              </w:rPr>
              <w:t>Activos Especiales</w:t>
            </w:r>
          </w:p>
        </w:tc>
        <w:tc>
          <w:tcPr>
            <w:tcW w:w="448" w:type="pct"/>
            <w:tcBorders>
              <w:top w:val="nil"/>
              <w:left w:val="nil"/>
              <w:bottom w:val="single" w:sz="4" w:space="0" w:color="auto"/>
              <w:right w:val="single" w:sz="4" w:space="0" w:color="auto"/>
            </w:tcBorders>
            <w:shd w:val="clear" w:color="auto" w:fill="auto"/>
            <w:noWrap/>
            <w:vAlign w:val="center"/>
          </w:tcPr>
          <w:p w14:paraId="6402A436" w14:textId="5C2BD8BA" w:rsidR="00606679" w:rsidRPr="0058440D" w:rsidRDefault="00606679">
            <w:pPr>
              <w:ind w:left="0"/>
              <w:jc w:val="center"/>
              <w:rPr>
                <w:rFonts w:ascii="Bookman Old Style" w:hAnsi="Bookman Old Style"/>
                <w:sz w:val="11"/>
                <w:szCs w:val="11"/>
                <w:lang w:val="es-CO" w:eastAsia="es-CO"/>
              </w:rPr>
            </w:pPr>
            <w:r w:rsidRPr="0058440D">
              <w:rPr>
                <w:rFonts w:ascii="Bookman Old Style" w:hAnsi="Bookman Old Style"/>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65B1A820" w14:textId="4F18AF6A"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4</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00</w:t>
            </w:r>
          </w:p>
        </w:tc>
        <w:tc>
          <w:tcPr>
            <w:tcW w:w="225" w:type="pct"/>
            <w:tcBorders>
              <w:top w:val="nil"/>
              <w:left w:val="nil"/>
              <w:bottom w:val="single" w:sz="4" w:space="0" w:color="auto"/>
              <w:right w:val="single" w:sz="4" w:space="0" w:color="auto"/>
            </w:tcBorders>
            <w:shd w:val="clear" w:color="auto" w:fill="auto"/>
            <w:noWrap/>
            <w:vAlign w:val="center"/>
          </w:tcPr>
          <w:p w14:paraId="6B8BCF1B" w14:textId="6C75F640"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6D9525D5" w14:textId="0474F468"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5" w:type="pct"/>
            <w:tcBorders>
              <w:top w:val="nil"/>
              <w:left w:val="nil"/>
              <w:bottom w:val="single" w:sz="4" w:space="0" w:color="auto"/>
              <w:right w:val="single" w:sz="4" w:space="0" w:color="auto"/>
            </w:tcBorders>
            <w:shd w:val="clear" w:color="auto" w:fill="auto"/>
            <w:noWrap/>
            <w:vAlign w:val="center"/>
          </w:tcPr>
          <w:p w14:paraId="0DD9534B" w14:textId="15D0F6B3"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226" w:type="pct"/>
            <w:tcBorders>
              <w:top w:val="nil"/>
              <w:left w:val="nil"/>
              <w:bottom w:val="single" w:sz="4" w:space="0" w:color="auto"/>
              <w:right w:val="single" w:sz="4" w:space="0" w:color="auto"/>
            </w:tcBorders>
            <w:shd w:val="clear" w:color="auto" w:fill="auto"/>
            <w:noWrap/>
            <w:vAlign w:val="center"/>
          </w:tcPr>
          <w:p w14:paraId="655D21E9" w14:textId="0C94FE5B"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w:t>
            </w:r>
          </w:p>
        </w:tc>
        <w:tc>
          <w:tcPr>
            <w:tcW w:w="528" w:type="pct"/>
            <w:tcBorders>
              <w:top w:val="nil"/>
              <w:left w:val="nil"/>
              <w:bottom w:val="single" w:sz="4" w:space="0" w:color="auto"/>
              <w:right w:val="single" w:sz="4" w:space="0" w:color="auto"/>
            </w:tcBorders>
            <w:shd w:val="clear" w:color="auto" w:fill="auto"/>
            <w:noWrap/>
            <w:vAlign w:val="center"/>
          </w:tcPr>
          <w:p w14:paraId="5753BE51" w14:textId="20A7513C" w:rsidR="00606679"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222</w:t>
            </w:r>
            <w:r w:rsidR="00E6208D">
              <w:rPr>
                <w:rFonts w:ascii="Bookman Old Style" w:hAnsi="Bookman Old Style"/>
                <w:sz w:val="11"/>
                <w:szCs w:val="11"/>
                <w:lang w:val="es-CO" w:eastAsia="es-CO"/>
              </w:rPr>
              <w:t>,</w:t>
            </w:r>
            <w:r w:rsidRPr="0058440D">
              <w:rPr>
                <w:rFonts w:ascii="Bookman Old Style" w:hAnsi="Bookman Old Style"/>
                <w:sz w:val="11"/>
                <w:szCs w:val="11"/>
                <w:lang w:val="es-CO" w:eastAsia="es-CO"/>
              </w:rPr>
              <w:t xml:space="preserve">215 </w:t>
            </w:r>
          </w:p>
        </w:tc>
      </w:tr>
      <w:tr w:rsidR="00BF1D7A" w:rsidRPr="0058440D" w14:paraId="26DD9794" w14:textId="77777777" w:rsidTr="00755780">
        <w:trPr>
          <w:trHeight w:val="270"/>
        </w:trPr>
        <w:tc>
          <w:tcPr>
            <w:tcW w:w="453" w:type="pct"/>
            <w:tcBorders>
              <w:top w:val="single" w:sz="4" w:space="0" w:color="auto"/>
            </w:tcBorders>
            <w:shd w:val="clear" w:color="auto" w:fill="auto"/>
            <w:noWrap/>
            <w:vAlign w:val="bottom"/>
          </w:tcPr>
          <w:p w14:paraId="51602A62" w14:textId="77777777" w:rsidR="00E5566D" w:rsidRPr="0058440D" w:rsidRDefault="00E5566D" w:rsidP="00755780">
            <w:pPr>
              <w:ind w:left="0"/>
              <w:jc w:val="right"/>
              <w:rPr>
                <w:rFonts w:ascii="Bookman Old Style" w:hAnsi="Bookman Old Style"/>
                <w:sz w:val="11"/>
                <w:szCs w:val="11"/>
                <w:lang w:val="es-CO" w:eastAsia="es-CO"/>
              </w:rPr>
            </w:pPr>
          </w:p>
        </w:tc>
        <w:tc>
          <w:tcPr>
            <w:tcW w:w="910" w:type="pct"/>
            <w:tcBorders>
              <w:top w:val="single" w:sz="4" w:space="0" w:color="auto"/>
            </w:tcBorders>
            <w:shd w:val="clear" w:color="auto" w:fill="auto"/>
            <w:noWrap/>
            <w:vAlign w:val="bottom"/>
          </w:tcPr>
          <w:p w14:paraId="7146D088" w14:textId="77777777" w:rsidR="00E5566D" w:rsidRPr="0058440D" w:rsidRDefault="00E5566D" w:rsidP="00E5566D">
            <w:pPr>
              <w:ind w:left="0"/>
              <w:rPr>
                <w:rFonts w:ascii="Bookman Old Style" w:hAnsi="Bookman Old Style"/>
                <w:sz w:val="11"/>
                <w:szCs w:val="11"/>
                <w:lang w:val="es-CO" w:eastAsia="es-CO"/>
              </w:rPr>
            </w:pPr>
          </w:p>
        </w:tc>
        <w:tc>
          <w:tcPr>
            <w:tcW w:w="531" w:type="pct"/>
            <w:tcBorders>
              <w:top w:val="single" w:sz="4" w:space="0" w:color="auto"/>
            </w:tcBorders>
            <w:shd w:val="clear" w:color="auto" w:fill="auto"/>
            <w:noWrap/>
            <w:vAlign w:val="bottom"/>
          </w:tcPr>
          <w:p w14:paraId="44BAF6EE" w14:textId="77777777" w:rsidR="00E5566D" w:rsidRPr="0058440D" w:rsidRDefault="00E5566D" w:rsidP="00E5566D">
            <w:pPr>
              <w:ind w:left="0"/>
              <w:rPr>
                <w:rFonts w:ascii="Bookman Old Style" w:hAnsi="Bookman Old Style"/>
                <w:sz w:val="11"/>
                <w:szCs w:val="11"/>
                <w:lang w:val="es-CO" w:eastAsia="es-CO"/>
              </w:rPr>
            </w:pPr>
          </w:p>
        </w:tc>
        <w:tc>
          <w:tcPr>
            <w:tcW w:w="455" w:type="pct"/>
            <w:tcBorders>
              <w:top w:val="single" w:sz="4" w:space="0" w:color="auto"/>
            </w:tcBorders>
            <w:shd w:val="clear" w:color="auto" w:fill="auto"/>
            <w:noWrap/>
            <w:vAlign w:val="bottom"/>
          </w:tcPr>
          <w:p w14:paraId="539FD650" w14:textId="77777777" w:rsidR="00E5566D" w:rsidRPr="0058440D" w:rsidRDefault="00E5566D" w:rsidP="00E5566D">
            <w:pPr>
              <w:ind w:left="0"/>
              <w:jc w:val="right"/>
              <w:rPr>
                <w:rFonts w:ascii="Bookman Old Style" w:hAnsi="Bookman Old Style"/>
                <w:sz w:val="11"/>
                <w:szCs w:val="11"/>
                <w:lang w:val="es-CO" w:eastAsia="es-CO"/>
              </w:rPr>
            </w:pPr>
          </w:p>
        </w:tc>
        <w:tc>
          <w:tcPr>
            <w:tcW w:w="531" w:type="pct"/>
            <w:tcBorders>
              <w:top w:val="single" w:sz="4" w:space="0" w:color="auto"/>
            </w:tcBorders>
            <w:shd w:val="clear" w:color="auto" w:fill="auto"/>
            <w:noWrap/>
            <w:vAlign w:val="bottom"/>
          </w:tcPr>
          <w:p w14:paraId="35ED8A56" w14:textId="77777777" w:rsidR="00E5566D" w:rsidRPr="0058440D" w:rsidRDefault="00E5566D" w:rsidP="00E5566D">
            <w:pPr>
              <w:ind w:left="0"/>
              <w:rPr>
                <w:rFonts w:ascii="Bookman Old Style" w:hAnsi="Bookman Old Style"/>
                <w:sz w:val="11"/>
                <w:szCs w:val="11"/>
                <w:lang w:val="es-CO" w:eastAsia="es-CO"/>
              </w:rPr>
            </w:pPr>
          </w:p>
        </w:tc>
        <w:tc>
          <w:tcPr>
            <w:tcW w:w="448" w:type="pct"/>
            <w:tcBorders>
              <w:top w:val="single" w:sz="4" w:space="0" w:color="auto"/>
              <w:right w:val="single" w:sz="4" w:space="0" w:color="auto"/>
            </w:tcBorders>
            <w:shd w:val="clear" w:color="auto" w:fill="auto"/>
            <w:noWrap/>
            <w:vAlign w:val="bottom"/>
          </w:tcPr>
          <w:p w14:paraId="74E0E5D2" w14:textId="77777777" w:rsidR="00E5566D" w:rsidRPr="0058440D" w:rsidRDefault="00E5566D" w:rsidP="00E5566D">
            <w:pPr>
              <w:ind w:left="0"/>
              <w:jc w:val="center"/>
              <w:rPr>
                <w:rFonts w:ascii="Bookman Old Style" w:hAnsi="Bookman Old Style"/>
                <w:sz w:val="11"/>
                <w:szCs w:val="11"/>
                <w:lang w:val="es-CO" w:eastAsia="es-CO"/>
              </w:rPr>
            </w:pP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09C3A690" w:rsidR="00E5566D" w:rsidRPr="0058440D" w:rsidRDefault="00E5566D">
            <w:pPr>
              <w:ind w:left="0"/>
              <w:jc w:val="right"/>
              <w:rPr>
                <w:rFonts w:ascii="Bookman Old Style" w:hAnsi="Bookman Old Style"/>
                <w:sz w:val="11"/>
                <w:szCs w:val="11"/>
                <w:lang w:val="es-CO" w:eastAsia="es-CO"/>
              </w:rPr>
            </w:pPr>
            <w:r w:rsidRPr="0058440D">
              <w:rPr>
                <w:rFonts w:ascii="Bookman Old Style" w:hAnsi="Bookman Old Style"/>
                <w:b/>
                <w:sz w:val="11"/>
                <w:szCs w:val="11"/>
                <w:lang w:val="es-CO" w:eastAsia="es-CO"/>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32B43E4C" w:rsidR="00E5566D" w:rsidRPr="0058440D" w:rsidRDefault="00606679">
            <w:pPr>
              <w:ind w:left="0"/>
              <w:jc w:val="right"/>
              <w:rPr>
                <w:rFonts w:ascii="Bookman Old Style" w:hAnsi="Bookman Old Style"/>
                <w:sz w:val="11"/>
                <w:szCs w:val="11"/>
                <w:lang w:val="es-CO" w:eastAsia="es-CO"/>
              </w:rPr>
            </w:pPr>
            <w:r w:rsidRPr="0058440D">
              <w:rPr>
                <w:rFonts w:ascii="Bookman Old Style" w:hAnsi="Bookman Old Style"/>
                <w:sz w:val="11"/>
                <w:szCs w:val="11"/>
                <w:lang w:val="es-CO" w:eastAsia="es-CO"/>
              </w:rPr>
              <w:t>1,071,030,573</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77777777"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A82E76" w:rsidRPr="00B20813">
        <w:rPr>
          <w:rFonts w:ascii="Bookman Old Style" w:hAnsi="Bookman Old Style" w:cs="Arial"/>
          <w:bCs/>
          <w:sz w:val="20"/>
          <w:szCs w:val="20"/>
        </w:rPr>
        <w:t>8</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4EB9D7F" w14:textId="1F5F4320" w:rsidR="00F46E7E" w:rsidRDefault="00F46E7E" w:rsidP="00341E8F">
      <w:pPr>
        <w:widowControl w:val="0"/>
        <w:adjustRightInd w:val="0"/>
        <w:ind w:left="0"/>
        <w:jc w:val="center"/>
        <w:rPr>
          <w:rFonts w:ascii="Bookman Old Style" w:hAnsi="Bookman Old Style" w:cs="Arial"/>
          <w:bCs/>
          <w:sz w:val="20"/>
        </w:rPr>
      </w:pPr>
    </w:p>
    <w:p w14:paraId="249EDC66" w14:textId="77777777" w:rsidR="00F46E7E" w:rsidRDefault="00F46E7E" w:rsidP="00341E8F">
      <w:pPr>
        <w:widowControl w:val="0"/>
        <w:adjustRightInd w:val="0"/>
        <w:ind w:left="0"/>
        <w:jc w:val="center"/>
        <w:rPr>
          <w:rFonts w:ascii="Bookman Old Style" w:hAnsi="Bookman Old Style" w:cs="Arial"/>
          <w:bCs/>
          <w:sz w:val="20"/>
        </w:rPr>
      </w:pPr>
    </w:p>
    <w:p w14:paraId="25B1EA9C" w14:textId="77777777" w:rsidR="00195EC1" w:rsidRDefault="00195EC1"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984132" w:rsidRPr="00666660" w14:paraId="4442FD73" w14:textId="77777777" w:rsidTr="00D7259A">
        <w:trPr>
          <w:trHeight w:val="864"/>
          <w:jc w:val="center"/>
        </w:trPr>
        <w:tc>
          <w:tcPr>
            <w:tcW w:w="4820" w:type="dxa"/>
          </w:tcPr>
          <w:p w14:paraId="2E9566E6" w14:textId="676867B1" w:rsidR="007D467F" w:rsidRDefault="005A2753"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56F2A38"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819" w:type="dxa"/>
          </w:tcPr>
          <w:p w14:paraId="0FB296BB" w14:textId="77777777"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544F5C0F" w:rsidR="00984132" w:rsidRPr="00666660" w:rsidRDefault="00E51288" w:rsidP="0075578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D7259A">
        <w:trPr>
          <w:trHeight w:val="864"/>
          <w:jc w:val="center"/>
        </w:trPr>
        <w:tc>
          <w:tcPr>
            <w:tcW w:w="4820" w:type="dxa"/>
          </w:tcPr>
          <w:p w14:paraId="4DC5CECC" w14:textId="77777777" w:rsidR="004E1EB0" w:rsidRDefault="004E1EB0" w:rsidP="00DA5FF5">
            <w:pPr>
              <w:tabs>
                <w:tab w:val="left" w:pos="-720"/>
              </w:tabs>
              <w:suppressAutoHyphens/>
              <w:ind w:left="0"/>
              <w:jc w:val="center"/>
              <w:rPr>
                <w:rFonts w:ascii="Bookman Old Style" w:hAnsi="Bookman Old Style" w:cs="Arial"/>
                <w:b/>
                <w:spacing w:val="-3"/>
              </w:rPr>
            </w:pPr>
          </w:p>
        </w:tc>
        <w:tc>
          <w:tcPr>
            <w:tcW w:w="4819"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5270C829" w14:textId="0C2F3945"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76" w:type="pct"/>
        <w:tblInd w:w="-142" w:type="dxa"/>
        <w:tblLayout w:type="fixed"/>
        <w:tblCellMar>
          <w:left w:w="70" w:type="dxa"/>
          <w:right w:w="70" w:type="dxa"/>
        </w:tblCellMar>
        <w:tblLook w:val="04A0" w:firstRow="1" w:lastRow="0" w:firstColumn="1" w:lastColumn="0" w:noHBand="0" w:noVBand="1"/>
      </w:tblPr>
      <w:tblGrid>
        <w:gridCol w:w="1139"/>
        <w:gridCol w:w="862"/>
        <w:gridCol w:w="750"/>
        <w:gridCol w:w="751"/>
        <w:gridCol w:w="751"/>
        <w:gridCol w:w="750"/>
        <w:gridCol w:w="751"/>
        <w:gridCol w:w="751"/>
        <w:gridCol w:w="750"/>
        <w:gridCol w:w="751"/>
        <w:gridCol w:w="751"/>
        <w:gridCol w:w="731"/>
      </w:tblGrid>
      <w:tr w:rsidR="00920670" w:rsidRPr="008D1EE4" w14:paraId="5C4E2ADC" w14:textId="77777777" w:rsidTr="008D1EE4">
        <w:trPr>
          <w:trHeight w:val="192"/>
          <w:tblHeader/>
        </w:trPr>
        <w:tc>
          <w:tcPr>
            <w:tcW w:w="6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3F14FE"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1555BF"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877BCB"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3A4FACE"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7B36856D"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5A9A992"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4</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08DB335D"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5</w:t>
            </w:r>
          </w:p>
        </w:tc>
      </w:tr>
      <w:tr w:rsidR="00920670" w:rsidRPr="008D1EE4" w14:paraId="578691D1" w14:textId="77777777" w:rsidTr="008D1EE4">
        <w:trPr>
          <w:trHeight w:val="192"/>
          <w:tblHeader/>
        </w:trPr>
        <w:tc>
          <w:tcPr>
            <w:tcW w:w="6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F1CFA"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7819B"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4853E888"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60C7F59"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87E6049"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3409A06"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061B949"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00E0EF3"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6602332"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133015F"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CC85036"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6BB9F205"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920670" w:rsidRPr="008D1EE4" w14:paraId="72A980EB"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vAlign w:val="center"/>
          </w:tcPr>
          <w:p w14:paraId="6094DD42"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49F9211D"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75784434" w14:textId="77777777" w:rsidR="00920670" w:rsidRPr="00755780" w:rsidRDefault="00920670">
            <w:pPr>
              <w:ind w:left="0" w:hanging="14"/>
              <w:jc w:val="right"/>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1DD6399"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171</w:t>
            </w:r>
          </w:p>
        </w:tc>
        <w:tc>
          <w:tcPr>
            <w:tcW w:w="396" w:type="pct"/>
            <w:tcBorders>
              <w:top w:val="nil"/>
              <w:left w:val="nil"/>
              <w:bottom w:val="single" w:sz="4" w:space="0" w:color="auto"/>
              <w:right w:val="single" w:sz="4" w:space="0" w:color="auto"/>
            </w:tcBorders>
            <w:shd w:val="clear" w:color="auto" w:fill="auto"/>
            <w:noWrap/>
            <w:vAlign w:val="center"/>
          </w:tcPr>
          <w:p w14:paraId="45429CD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78840D9" w14:textId="4DE42970"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261</w:t>
            </w:r>
          </w:p>
        </w:tc>
        <w:tc>
          <w:tcPr>
            <w:tcW w:w="396" w:type="pct"/>
            <w:tcBorders>
              <w:top w:val="nil"/>
              <w:left w:val="nil"/>
              <w:bottom w:val="single" w:sz="4" w:space="0" w:color="auto"/>
              <w:right w:val="single" w:sz="4" w:space="0" w:color="auto"/>
            </w:tcBorders>
            <w:shd w:val="clear" w:color="auto" w:fill="auto"/>
            <w:noWrap/>
            <w:vAlign w:val="center"/>
          </w:tcPr>
          <w:p w14:paraId="312C7CA8"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2B6F8E0" w14:textId="45168D5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352</w:t>
            </w:r>
          </w:p>
        </w:tc>
        <w:tc>
          <w:tcPr>
            <w:tcW w:w="395" w:type="pct"/>
            <w:tcBorders>
              <w:top w:val="nil"/>
              <w:left w:val="nil"/>
              <w:bottom w:val="single" w:sz="4" w:space="0" w:color="auto"/>
              <w:right w:val="single" w:sz="4" w:space="0" w:color="auto"/>
            </w:tcBorders>
            <w:shd w:val="clear" w:color="auto" w:fill="auto"/>
            <w:noWrap/>
            <w:vAlign w:val="center"/>
          </w:tcPr>
          <w:p w14:paraId="1076539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67078E8" w14:textId="0D38DDB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399</w:t>
            </w:r>
          </w:p>
        </w:tc>
        <w:tc>
          <w:tcPr>
            <w:tcW w:w="396" w:type="pct"/>
            <w:tcBorders>
              <w:top w:val="nil"/>
              <w:left w:val="nil"/>
              <w:bottom w:val="single" w:sz="4" w:space="0" w:color="auto"/>
              <w:right w:val="single" w:sz="4" w:space="0" w:color="auto"/>
            </w:tcBorders>
            <w:shd w:val="clear" w:color="auto" w:fill="auto"/>
            <w:noWrap/>
            <w:vAlign w:val="center"/>
          </w:tcPr>
          <w:p w14:paraId="43DB1B99"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47BE82B7" w14:textId="599F1F5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r>
      <w:tr w:rsidR="00920670" w:rsidRPr="008D1EE4" w14:paraId="734EA9B2"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6BC39A6D"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4A082688"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35BB0EA4"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42D7E3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34</w:t>
            </w:r>
          </w:p>
        </w:tc>
        <w:tc>
          <w:tcPr>
            <w:tcW w:w="396" w:type="pct"/>
            <w:tcBorders>
              <w:top w:val="nil"/>
              <w:left w:val="nil"/>
              <w:bottom w:val="single" w:sz="4" w:space="0" w:color="auto"/>
              <w:right w:val="single" w:sz="4" w:space="0" w:color="auto"/>
            </w:tcBorders>
            <w:shd w:val="clear" w:color="auto" w:fill="auto"/>
            <w:noWrap/>
            <w:vAlign w:val="center"/>
          </w:tcPr>
          <w:p w14:paraId="40511A7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271306F" w14:textId="4881D5E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52</w:t>
            </w:r>
          </w:p>
        </w:tc>
        <w:tc>
          <w:tcPr>
            <w:tcW w:w="396" w:type="pct"/>
            <w:tcBorders>
              <w:top w:val="nil"/>
              <w:left w:val="nil"/>
              <w:bottom w:val="single" w:sz="4" w:space="0" w:color="auto"/>
              <w:right w:val="single" w:sz="4" w:space="0" w:color="auto"/>
            </w:tcBorders>
            <w:shd w:val="clear" w:color="auto" w:fill="auto"/>
            <w:noWrap/>
            <w:vAlign w:val="center"/>
          </w:tcPr>
          <w:p w14:paraId="4B5BC6B3"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AE29999" w14:textId="37F7A01D"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71</w:t>
            </w:r>
          </w:p>
        </w:tc>
        <w:tc>
          <w:tcPr>
            <w:tcW w:w="395" w:type="pct"/>
            <w:tcBorders>
              <w:top w:val="nil"/>
              <w:left w:val="nil"/>
              <w:bottom w:val="single" w:sz="4" w:space="0" w:color="auto"/>
              <w:right w:val="single" w:sz="4" w:space="0" w:color="auto"/>
            </w:tcBorders>
            <w:shd w:val="clear" w:color="auto" w:fill="auto"/>
            <w:noWrap/>
            <w:vAlign w:val="center"/>
          </w:tcPr>
          <w:p w14:paraId="022B418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07D7B55" w14:textId="31C63DE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80</w:t>
            </w:r>
          </w:p>
        </w:tc>
        <w:tc>
          <w:tcPr>
            <w:tcW w:w="396" w:type="pct"/>
            <w:tcBorders>
              <w:top w:val="nil"/>
              <w:left w:val="nil"/>
              <w:bottom w:val="single" w:sz="4" w:space="0" w:color="auto"/>
              <w:right w:val="single" w:sz="4" w:space="0" w:color="auto"/>
            </w:tcBorders>
            <w:shd w:val="clear" w:color="auto" w:fill="auto"/>
            <w:noWrap/>
            <w:vAlign w:val="center"/>
          </w:tcPr>
          <w:p w14:paraId="78F15AE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E3A07EB" w14:textId="1D4241DB"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r>
      <w:tr w:rsidR="00920670" w:rsidRPr="008D1EE4" w14:paraId="5D71F1E9"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2BD0FE03"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0BAD85BF"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AF09CE6"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BBFD2F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137</w:t>
            </w:r>
          </w:p>
        </w:tc>
        <w:tc>
          <w:tcPr>
            <w:tcW w:w="396" w:type="pct"/>
            <w:tcBorders>
              <w:top w:val="nil"/>
              <w:left w:val="nil"/>
              <w:bottom w:val="single" w:sz="4" w:space="0" w:color="auto"/>
              <w:right w:val="single" w:sz="4" w:space="0" w:color="auto"/>
            </w:tcBorders>
            <w:shd w:val="clear" w:color="auto" w:fill="auto"/>
            <w:noWrap/>
            <w:vAlign w:val="center"/>
          </w:tcPr>
          <w:p w14:paraId="290DE69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552F410" w14:textId="11E52E1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209</w:t>
            </w:r>
          </w:p>
        </w:tc>
        <w:tc>
          <w:tcPr>
            <w:tcW w:w="396" w:type="pct"/>
            <w:tcBorders>
              <w:top w:val="nil"/>
              <w:left w:val="nil"/>
              <w:bottom w:val="single" w:sz="4" w:space="0" w:color="auto"/>
              <w:right w:val="single" w:sz="4" w:space="0" w:color="auto"/>
            </w:tcBorders>
            <w:shd w:val="clear" w:color="auto" w:fill="auto"/>
            <w:noWrap/>
            <w:vAlign w:val="center"/>
          </w:tcPr>
          <w:p w14:paraId="2A69C3C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689A64E" w14:textId="2026501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281</w:t>
            </w:r>
          </w:p>
        </w:tc>
        <w:tc>
          <w:tcPr>
            <w:tcW w:w="395" w:type="pct"/>
            <w:tcBorders>
              <w:top w:val="nil"/>
              <w:left w:val="nil"/>
              <w:bottom w:val="single" w:sz="4" w:space="0" w:color="auto"/>
              <w:right w:val="single" w:sz="4" w:space="0" w:color="auto"/>
            </w:tcBorders>
            <w:shd w:val="clear" w:color="auto" w:fill="auto"/>
            <w:noWrap/>
            <w:vAlign w:val="center"/>
          </w:tcPr>
          <w:p w14:paraId="59BDCA76"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10CFFAF" w14:textId="78DC835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319</w:t>
            </w:r>
          </w:p>
        </w:tc>
        <w:tc>
          <w:tcPr>
            <w:tcW w:w="396" w:type="pct"/>
            <w:tcBorders>
              <w:top w:val="nil"/>
              <w:left w:val="nil"/>
              <w:bottom w:val="single" w:sz="4" w:space="0" w:color="auto"/>
              <w:right w:val="single" w:sz="4" w:space="0" w:color="auto"/>
            </w:tcBorders>
            <w:shd w:val="clear" w:color="auto" w:fill="auto"/>
            <w:noWrap/>
            <w:vAlign w:val="center"/>
          </w:tcPr>
          <w:p w14:paraId="4AB9CF3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54F475F" w14:textId="3EA75E6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r>
      <w:tr w:rsidR="008D1EE4" w:rsidRPr="008D1EE4" w14:paraId="5FDA41EB"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775A4EC8"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5E8D585F"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6F842F51"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D182B7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52</w:t>
            </w:r>
          </w:p>
        </w:tc>
        <w:tc>
          <w:tcPr>
            <w:tcW w:w="396" w:type="pct"/>
            <w:tcBorders>
              <w:top w:val="nil"/>
              <w:left w:val="nil"/>
              <w:bottom w:val="single" w:sz="4" w:space="0" w:color="auto"/>
              <w:right w:val="single" w:sz="4" w:space="0" w:color="auto"/>
            </w:tcBorders>
            <w:shd w:val="clear" w:color="auto" w:fill="auto"/>
            <w:noWrap/>
            <w:vAlign w:val="center"/>
          </w:tcPr>
          <w:p w14:paraId="6348439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6556C51" w14:textId="35DE298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6293A5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6AEF591" w14:textId="26EC072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10F81B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AF0DCC4" w14:textId="47DAEDE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5523261"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D6391B9" w14:textId="34E4CFF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21786B0"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531FBAC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034E0991"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3D1B0E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7C74B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796AFC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AE245BA" w14:textId="490B20E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599C1A5"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6A69EF3" w14:textId="4AFA268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12C991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6FA8FEE" w14:textId="79A485A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5705F3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302EBA8" w14:textId="37A8EAA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DD5AD80"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6B96F51D"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194637F3"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5DD13A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D47FE9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DFE58D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1A331A8" w14:textId="663EFA7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CB4D60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0843FEF" w14:textId="191C3D8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C9588C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FADACD6" w14:textId="6B70BBF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4CC667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08372BD" w14:textId="5EE7790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042A45DB"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696DF677"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3A9533CF"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08F15A5A"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E23F37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44085C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A592A2A" w14:textId="711ABEE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9B3654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241FEDC" w14:textId="2A1AC16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8DB0721"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5AD4238" w14:textId="5F7AF88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2D25841"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A907D79" w14:textId="0B9CC73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920670" w:rsidRPr="008D1EE4" w14:paraId="0588E77C"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64C68D31"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30237834"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BC72FD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38339D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C4F2581"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35EA060" w14:textId="1892FB4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403B6CE6"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2CD8E38" w14:textId="59BE56B0"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5" w:type="pct"/>
            <w:tcBorders>
              <w:top w:val="nil"/>
              <w:left w:val="nil"/>
              <w:bottom w:val="single" w:sz="4" w:space="0" w:color="auto"/>
              <w:right w:val="single" w:sz="4" w:space="0" w:color="auto"/>
            </w:tcBorders>
            <w:shd w:val="clear" w:color="auto" w:fill="auto"/>
            <w:noWrap/>
            <w:vAlign w:val="center"/>
          </w:tcPr>
          <w:p w14:paraId="62D5CBF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EFDAEF9" w14:textId="761088DB"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252E58CE"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E11A236" w14:textId="735F417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r>
      <w:tr w:rsidR="008D1EE4" w:rsidRPr="008D1EE4" w14:paraId="3BF59FA6"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702528E1"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5C9E3FB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DFF329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245706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CF6D2B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3FDF358" w14:textId="285FD25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06D716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1A44E9E" w14:textId="7F15388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768C0D7" w14:textId="6C26ACF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8BACFD9" w14:textId="22C59D5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1C48635" w14:textId="12324CA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B5D78F2" w14:textId="2EB37D0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624F05F6"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58FA84EF"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1DCAB8AA"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51B248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D562A6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DA5DB4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EDA2A9B" w14:textId="36D077F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2A140D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F426634" w14:textId="76982E2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157C5C4" w14:textId="47306B8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F4AA0C1" w14:textId="279B267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D0600EE" w14:textId="0620659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A5E64D5" w14:textId="23E57BE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920670" w:rsidRPr="008D1EE4" w14:paraId="6A3E5E71"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0CA48C41"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1FA563F2"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26F7F596"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1953796"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248242E5"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44D1705" w14:textId="35CF8CB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0C78EDC4"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6462E9B" w14:textId="7656E222"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5" w:type="pct"/>
            <w:tcBorders>
              <w:top w:val="nil"/>
              <w:left w:val="nil"/>
              <w:bottom w:val="single" w:sz="4" w:space="0" w:color="auto"/>
              <w:right w:val="single" w:sz="4" w:space="0" w:color="auto"/>
            </w:tcBorders>
            <w:shd w:val="clear" w:color="auto" w:fill="auto"/>
            <w:noWrap/>
            <w:vAlign w:val="center"/>
          </w:tcPr>
          <w:p w14:paraId="1D769ED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AB87039" w14:textId="7E2E2A62"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40B63DE8"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A71C925" w14:textId="4C1CF181"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r>
      <w:tr w:rsidR="00755780" w:rsidRPr="008D1EE4" w14:paraId="32DA43DB" w14:textId="77777777" w:rsidTr="00755780">
        <w:trPr>
          <w:trHeight w:val="300"/>
        </w:trPr>
        <w:tc>
          <w:tcPr>
            <w:tcW w:w="10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B9F242" w14:textId="77777777" w:rsidR="00920670" w:rsidRPr="00755780" w:rsidRDefault="00920670" w:rsidP="00920670">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8FCCAD" w14:textId="77777777" w:rsidR="00920670" w:rsidRPr="00755780" w:rsidRDefault="00920670">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AC0F0C" w14:textId="547EA53D"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172</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C9FF20"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4D3834" w14:textId="6DCD7AFB"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263</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720AF7"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1B8B09" w14:textId="4AD3D84C"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355</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B1A1EC"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9DC9C8" w14:textId="362C0869"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402</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52B879"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7BEA5A" w14:textId="29E5895E"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r>
    </w:tbl>
    <w:p w14:paraId="0AB4C371" w14:textId="1049973C" w:rsidR="00920670" w:rsidRPr="008D1EE4" w:rsidRDefault="00920670" w:rsidP="00341E8F">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139"/>
        <w:gridCol w:w="878"/>
        <w:gridCol w:w="749"/>
        <w:gridCol w:w="746"/>
        <w:gridCol w:w="748"/>
        <w:gridCol w:w="746"/>
        <w:gridCol w:w="748"/>
        <w:gridCol w:w="746"/>
        <w:gridCol w:w="748"/>
        <w:gridCol w:w="746"/>
        <w:gridCol w:w="748"/>
        <w:gridCol w:w="746"/>
      </w:tblGrid>
      <w:tr w:rsidR="00920670" w:rsidRPr="008D1EE4" w14:paraId="6D2F932E" w14:textId="77777777" w:rsidTr="00755780">
        <w:trPr>
          <w:trHeight w:val="192"/>
          <w:tblHeader/>
        </w:trPr>
        <w:tc>
          <w:tcPr>
            <w:tcW w:w="6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222137"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611DA9"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8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BBBEB3"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6</w:t>
            </w:r>
          </w:p>
        </w:tc>
        <w:tc>
          <w:tcPr>
            <w:tcW w:w="787" w:type="pct"/>
            <w:gridSpan w:val="2"/>
            <w:tcBorders>
              <w:top w:val="single" w:sz="4" w:space="0" w:color="auto"/>
              <w:left w:val="nil"/>
              <w:bottom w:val="single" w:sz="4" w:space="0" w:color="auto"/>
              <w:right w:val="single" w:sz="4" w:space="0" w:color="000000"/>
            </w:tcBorders>
            <w:shd w:val="clear" w:color="000000" w:fill="D9D9D9"/>
            <w:vAlign w:val="center"/>
            <w:hideMark/>
          </w:tcPr>
          <w:p w14:paraId="048FBEDC"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7</w:t>
            </w:r>
          </w:p>
        </w:tc>
        <w:tc>
          <w:tcPr>
            <w:tcW w:w="787" w:type="pct"/>
            <w:gridSpan w:val="2"/>
            <w:tcBorders>
              <w:top w:val="single" w:sz="4" w:space="0" w:color="auto"/>
              <w:left w:val="nil"/>
              <w:bottom w:val="single" w:sz="4" w:space="0" w:color="auto"/>
              <w:right w:val="single" w:sz="4" w:space="0" w:color="000000"/>
            </w:tcBorders>
            <w:shd w:val="clear" w:color="000000" w:fill="D9D9D9"/>
            <w:vAlign w:val="center"/>
            <w:hideMark/>
          </w:tcPr>
          <w:p w14:paraId="1999ABB5"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8</w:t>
            </w:r>
          </w:p>
        </w:tc>
        <w:tc>
          <w:tcPr>
            <w:tcW w:w="787" w:type="pct"/>
            <w:gridSpan w:val="2"/>
            <w:tcBorders>
              <w:top w:val="single" w:sz="4" w:space="0" w:color="auto"/>
              <w:left w:val="nil"/>
              <w:bottom w:val="single" w:sz="4" w:space="0" w:color="auto"/>
              <w:right w:val="single" w:sz="4" w:space="0" w:color="000000"/>
            </w:tcBorders>
            <w:shd w:val="clear" w:color="000000" w:fill="D9D9D9"/>
            <w:vAlign w:val="center"/>
            <w:hideMark/>
          </w:tcPr>
          <w:p w14:paraId="375CF18E"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9</w:t>
            </w:r>
          </w:p>
        </w:tc>
        <w:tc>
          <w:tcPr>
            <w:tcW w:w="787" w:type="pct"/>
            <w:gridSpan w:val="2"/>
            <w:tcBorders>
              <w:top w:val="single" w:sz="4" w:space="0" w:color="auto"/>
              <w:left w:val="nil"/>
              <w:bottom w:val="single" w:sz="4" w:space="0" w:color="auto"/>
              <w:right w:val="single" w:sz="4" w:space="0" w:color="000000"/>
            </w:tcBorders>
            <w:shd w:val="clear" w:color="000000" w:fill="D9D9D9"/>
            <w:vAlign w:val="center"/>
            <w:hideMark/>
          </w:tcPr>
          <w:p w14:paraId="03ABB446"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10</w:t>
            </w:r>
          </w:p>
        </w:tc>
      </w:tr>
      <w:tr w:rsidR="008D1EE4" w:rsidRPr="008D1EE4" w14:paraId="77746F94" w14:textId="77777777" w:rsidTr="008D1EE4">
        <w:trPr>
          <w:trHeight w:val="192"/>
          <w:tblHeader/>
        </w:trPr>
        <w:tc>
          <w:tcPr>
            <w:tcW w:w="6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E3CED"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46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43B9E"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73D00F56"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3" w:type="pct"/>
            <w:tcBorders>
              <w:top w:val="nil"/>
              <w:left w:val="nil"/>
              <w:bottom w:val="single" w:sz="4" w:space="0" w:color="auto"/>
              <w:right w:val="single" w:sz="4" w:space="0" w:color="auto"/>
            </w:tcBorders>
            <w:shd w:val="clear" w:color="000000" w:fill="D9D9D9"/>
            <w:vAlign w:val="center"/>
            <w:hideMark/>
          </w:tcPr>
          <w:p w14:paraId="0FE94883"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4" w:type="pct"/>
            <w:tcBorders>
              <w:top w:val="nil"/>
              <w:left w:val="nil"/>
              <w:bottom w:val="single" w:sz="4" w:space="0" w:color="auto"/>
              <w:right w:val="single" w:sz="4" w:space="0" w:color="auto"/>
            </w:tcBorders>
            <w:shd w:val="clear" w:color="000000" w:fill="D9D9D9"/>
            <w:vAlign w:val="center"/>
            <w:hideMark/>
          </w:tcPr>
          <w:p w14:paraId="038F7D38"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3" w:type="pct"/>
            <w:tcBorders>
              <w:top w:val="nil"/>
              <w:left w:val="nil"/>
              <w:bottom w:val="single" w:sz="4" w:space="0" w:color="auto"/>
              <w:right w:val="single" w:sz="4" w:space="0" w:color="auto"/>
            </w:tcBorders>
            <w:shd w:val="clear" w:color="000000" w:fill="D9D9D9"/>
            <w:vAlign w:val="center"/>
            <w:hideMark/>
          </w:tcPr>
          <w:p w14:paraId="32C38697"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4" w:type="pct"/>
            <w:tcBorders>
              <w:top w:val="nil"/>
              <w:left w:val="nil"/>
              <w:bottom w:val="single" w:sz="4" w:space="0" w:color="auto"/>
              <w:right w:val="single" w:sz="4" w:space="0" w:color="auto"/>
            </w:tcBorders>
            <w:shd w:val="clear" w:color="000000" w:fill="D9D9D9"/>
            <w:vAlign w:val="center"/>
            <w:hideMark/>
          </w:tcPr>
          <w:p w14:paraId="120F2002"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3" w:type="pct"/>
            <w:tcBorders>
              <w:top w:val="nil"/>
              <w:left w:val="nil"/>
              <w:bottom w:val="single" w:sz="4" w:space="0" w:color="auto"/>
              <w:right w:val="single" w:sz="4" w:space="0" w:color="auto"/>
            </w:tcBorders>
            <w:shd w:val="clear" w:color="000000" w:fill="D9D9D9"/>
            <w:vAlign w:val="center"/>
            <w:hideMark/>
          </w:tcPr>
          <w:p w14:paraId="694B9556"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4" w:type="pct"/>
            <w:tcBorders>
              <w:top w:val="nil"/>
              <w:left w:val="nil"/>
              <w:bottom w:val="single" w:sz="4" w:space="0" w:color="auto"/>
              <w:right w:val="single" w:sz="4" w:space="0" w:color="auto"/>
            </w:tcBorders>
            <w:shd w:val="clear" w:color="000000" w:fill="D9D9D9"/>
            <w:vAlign w:val="center"/>
            <w:hideMark/>
          </w:tcPr>
          <w:p w14:paraId="13ACEF51"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3" w:type="pct"/>
            <w:tcBorders>
              <w:top w:val="nil"/>
              <w:left w:val="nil"/>
              <w:bottom w:val="single" w:sz="4" w:space="0" w:color="auto"/>
              <w:right w:val="single" w:sz="4" w:space="0" w:color="auto"/>
            </w:tcBorders>
            <w:shd w:val="clear" w:color="000000" w:fill="D9D9D9"/>
            <w:vAlign w:val="center"/>
            <w:hideMark/>
          </w:tcPr>
          <w:p w14:paraId="6C65BF8E"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4" w:type="pct"/>
            <w:tcBorders>
              <w:top w:val="nil"/>
              <w:left w:val="nil"/>
              <w:bottom w:val="single" w:sz="4" w:space="0" w:color="auto"/>
              <w:right w:val="single" w:sz="4" w:space="0" w:color="auto"/>
            </w:tcBorders>
            <w:shd w:val="clear" w:color="000000" w:fill="D9D9D9"/>
            <w:vAlign w:val="center"/>
            <w:hideMark/>
          </w:tcPr>
          <w:p w14:paraId="16728F38"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4" w:type="pct"/>
            <w:tcBorders>
              <w:top w:val="nil"/>
              <w:left w:val="nil"/>
              <w:bottom w:val="single" w:sz="4" w:space="0" w:color="auto"/>
              <w:right w:val="single" w:sz="4" w:space="0" w:color="auto"/>
            </w:tcBorders>
            <w:shd w:val="clear" w:color="000000" w:fill="D9D9D9"/>
            <w:vAlign w:val="center"/>
            <w:hideMark/>
          </w:tcPr>
          <w:p w14:paraId="43ED08B9"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8D1EE4" w:rsidRPr="008D1EE4" w14:paraId="4BCFDC7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vAlign w:val="center"/>
          </w:tcPr>
          <w:p w14:paraId="48E980D1"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40FFBC19"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DDFF3AF" w14:textId="77777777" w:rsidR="00920670" w:rsidRPr="00755780" w:rsidRDefault="00920670">
            <w:pPr>
              <w:ind w:left="0" w:hanging="14"/>
              <w:jc w:val="right"/>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039449EF" w14:textId="0D69BE1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4" w:type="pct"/>
            <w:tcBorders>
              <w:top w:val="nil"/>
              <w:left w:val="nil"/>
              <w:bottom w:val="single" w:sz="4" w:space="0" w:color="auto"/>
              <w:right w:val="single" w:sz="4" w:space="0" w:color="auto"/>
            </w:tcBorders>
            <w:shd w:val="clear" w:color="auto" w:fill="auto"/>
            <w:noWrap/>
            <w:vAlign w:val="center"/>
          </w:tcPr>
          <w:p w14:paraId="6AE502A1"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6EA2CC27" w14:textId="2CAEB5ED"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4" w:type="pct"/>
            <w:tcBorders>
              <w:top w:val="nil"/>
              <w:left w:val="nil"/>
              <w:bottom w:val="single" w:sz="4" w:space="0" w:color="auto"/>
              <w:right w:val="single" w:sz="4" w:space="0" w:color="auto"/>
            </w:tcBorders>
            <w:shd w:val="clear" w:color="auto" w:fill="auto"/>
            <w:noWrap/>
            <w:vAlign w:val="center"/>
          </w:tcPr>
          <w:p w14:paraId="767EE32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CDC9000" w14:textId="45860DB4"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4" w:type="pct"/>
            <w:tcBorders>
              <w:top w:val="nil"/>
              <w:left w:val="nil"/>
              <w:bottom w:val="single" w:sz="4" w:space="0" w:color="auto"/>
              <w:right w:val="single" w:sz="4" w:space="0" w:color="auto"/>
            </w:tcBorders>
            <w:shd w:val="clear" w:color="auto" w:fill="auto"/>
            <w:noWrap/>
            <w:vAlign w:val="center"/>
          </w:tcPr>
          <w:p w14:paraId="348D4B8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2B9874A8" w14:textId="42C88C9B"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4" w:type="pct"/>
            <w:tcBorders>
              <w:top w:val="nil"/>
              <w:left w:val="nil"/>
              <w:bottom w:val="single" w:sz="4" w:space="0" w:color="auto"/>
              <w:right w:val="single" w:sz="4" w:space="0" w:color="auto"/>
            </w:tcBorders>
            <w:shd w:val="clear" w:color="auto" w:fill="auto"/>
            <w:noWrap/>
            <w:vAlign w:val="center"/>
          </w:tcPr>
          <w:p w14:paraId="12C0245B"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03F69EF" w14:textId="22C6E47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r>
      <w:tr w:rsidR="008D1EE4" w:rsidRPr="008D1EE4" w14:paraId="58481E60"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04A0878"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33339665"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D1D806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FD2C960" w14:textId="433747A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4" w:type="pct"/>
            <w:tcBorders>
              <w:top w:val="nil"/>
              <w:left w:val="nil"/>
              <w:bottom w:val="single" w:sz="4" w:space="0" w:color="auto"/>
              <w:right w:val="single" w:sz="4" w:space="0" w:color="auto"/>
            </w:tcBorders>
            <w:shd w:val="clear" w:color="auto" w:fill="auto"/>
            <w:noWrap/>
            <w:vAlign w:val="center"/>
          </w:tcPr>
          <w:p w14:paraId="6484544B"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3A2BB14" w14:textId="3AC4A1C4"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4" w:type="pct"/>
            <w:tcBorders>
              <w:top w:val="nil"/>
              <w:left w:val="nil"/>
              <w:bottom w:val="single" w:sz="4" w:space="0" w:color="auto"/>
              <w:right w:val="single" w:sz="4" w:space="0" w:color="auto"/>
            </w:tcBorders>
            <w:shd w:val="clear" w:color="auto" w:fill="auto"/>
            <w:noWrap/>
            <w:vAlign w:val="center"/>
          </w:tcPr>
          <w:p w14:paraId="54EFD571"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0FDC2E77" w14:textId="247EBCB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4" w:type="pct"/>
            <w:tcBorders>
              <w:top w:val="nil"/>
              <w:left w:val="nil"/>
              <w:bottom w:val="single" w:sz="4" w:space="0" w:color="auto"/>
              <w:right w:val="single" w:sz="4" w:space="0" w:color="auto"/>
            </w:tcBorders>
            <w:shd w:val="clear" w:color="auto" w:fill="auto"/>
            <w:noWrap/>
            <w:vAlign w:val="center"/>
          </w:tcPr>
          <w:p w14:paraId="0CEF399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0820038" w14:textId="2D1A6A29"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4" w:type="pct"/>
            <w:tcBorders>
              <w:top w:val="nil"/>
              <w:left w:val="nil"/>
              <w:bottom w:val="single" w:sz="4" w:space="0" w:color="auto"/>
              <w:right w:val="single" w:sz="4" w:space="0" w:color="auto"/>
            </w:tcBorders>
            <w:shd w:val="clear" w:color="auto" w:fill="auto"/>
            <w:noWrap/>
            <w:vAlign w:val="center"/>
          </w:tcPr>
          <w:p w14:paraId="264F496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4AC08F59" w14:textId="69676AC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r>
      <w:tr w:rsidR="008D1EE4" w:rsidRPr="008D1EE4" w14:paraId="552567B6"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61C228EE"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70A92D6A"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25403E7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2CA9E201" w14:textId="3F7843DD"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4" w:type="pct"/>
            <w:tcBorders>
              <w:top w:val="nil"/>
              <w:left w:val="nil"/>
              <w:bottom w:val="single" w:sz="4" w:space="0" w:color="auto"/>
              <w:right w:val="single" w:sz="4" w:space="0" w:color="auto"/>
            </w:tcBorders>
            <w:shd w:val="clear" w:color="auto" w:fill="auto"/>
            <w:noWrap/>
            <w:vAlign w:val="center"/>
          </w:tcPr>
          <w:p w14:paraId="0C501ABB"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81E2DA7" w14:textId="03D03A8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4" w:type="pct"/>
            <w:tcBorders>
              <w:top w:val="nil"/>
              <w:left w:val="nil"/>
              <w:bottom w:val="single" w:sz="4" w:space="0" w:color="auto"/>
              <w:right w:val="single" w:sz="4" w:space="0" w:color="auto"/>
            </w:tcBorders>
            <w:shd w:val="clear" w:color="auto" w:fill="auto"/>
            <w:noWrap/>
            <w:vAlign w:val="center"/>
          </w:tcPr>
          <w:p w14:paraId="38CA68F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8289009" w14:textId="6661D3D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4" w:type="pct"/>
            <w:tcBorders>
              <w:top w:val="nil"/>
              <w:left w:val="nil"/>
              <w:bottom w:val="single" w:sz="4" w:space="0" w:color="auto"/>
              <w:right w:val="single" w:sz="4" w:space="0" w:color="auto"/>
            </w:tcBorders>
            <w:shd w:val="clear" w:color="auto" w:fill="auto"/>
            <w:noWrap/>
            <w:vAlign w:val="center"/>
          </w:tcPr>
          <w:p w14:paraId="572A82B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14E63B7E" w14:textId="52098D11"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4" w:type="pct"/>
            <w:tcBorders>
              <w:top w:val="nil"/>
              <w:left w:val="nil"/>
              <w:bottom w:val="single" w:sz="4" w:space="0" w:color="auto"/>
              <w:right w:val="single" w:sz="4" w:space="0" w:color="auto"/>
            </w:tcBorders>
            <w:shd w:val="clear" w:color="auto" w:fill="auto"/>
            <w:noWrap/>
            <w:vAlign w:val="center"/>
          </w:tcPr>
          <w:p w14:paraId="5F85186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10061A23" w14:textId="53759F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r>
      <w:tr w:rsidR="008D1EE4" w:rsidRPr="008D1EE4" w14:paraId="6E92D91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1708976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3FA4D535"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194321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1D525C0C" w14:textId="62736D5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BA1FAF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1025E84B" w14:textId="0136D65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194D43D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42F4FBD" w14:textId="2FCA57E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612E2F2"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D993D38" w14:textId="009AC92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ACE8F5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15E0280" w14:textId="4D24B8A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65FBD67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12A02DF7"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26101D19"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5338FCA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C428CAE" w14:textId="14CC8CB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301BD78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3727906F" w14:textId="063F0BF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03DCD5F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A09C7FD" w14:textId="3BBBDC0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44A0B8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7A912FB" w14:textId="30F3C5D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0C4A186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1196EC81" w14:textId="12F99AC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2C7ECA31"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95FAFF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36EF09B9"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B54DA5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14A3205" w14:textId="0CB39DB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266DDCE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FC08A1E" w14:textId="61B510C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87F98E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21AE237" w14:textId="7A52543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C65264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F7A6AE0" w14:textId="4376010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1663019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F41058C" w14:textId="21130A6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29B7E1A6"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171F76DF"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2D1FFDEA"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F5CB6A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62D6EFF0" w14:textId="728280C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ABFC5E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A17B7C2" w14:textId="13936C6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5AF177F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C938362" w14:textId="19B3372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42244C3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058C1546" w14:textId="0B5713A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A18E29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57BA861D" w14:textId="2698E02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7D2D9D90"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E58725A"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7227A063"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7540F0EB"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7676A6B" w14:textId="51DB2742"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4" w:type="pct"/>
            <w:tcBorders>
              <w:top w:val="nil"/>
              <w:left w:val="nil"/>
              <w:bottom w:val="single" w:sz="4" w:space="0" w:color="auto"/>
              <w:right w:val="single" w:sz="4" w:space="0" w:color="auto"/>
            </w:tcBorders>
            <w:shd w:val="clear" w:color="auto" w:fill="auto"/>
            <w:noWrap/>
            <w:vAlign w:val="center"/>
          </w:tcPr>
          <w:p w14:paraId="356A7F3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19FFE02" w14:textId="5F7DDD93"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4" w:type="pct"/>
            <w:tcBorders>
              <w:top w:val="nil"/>
              <w:left w:val="nil"/>
              <w:bottom w:val="single" w:sz="4" w:space="0" w:color="auto"/>
              <w:right w:val="single" w:sz="4" w:space="0" w:color="auto"/>
            </w:tcBorders>
            <w:shd w:val="clear" w:color="auto" w:fill="auto"/>
            <w:noWrap/>
            <w:vAlign w:val="center"/>
          </w:tcPr>
          <w:p w14:paraId="01E06B1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19784AF0" w14:textId="7AAA3EFE"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4" w:type="pct"/>
            <w:tcBorders>
              <w:top w:val="nil"/>
              <w:left w:val="nil"/>
              <w:bottom w:val="single" w:sz="4" w:space="0" w:color="auto"/>
              <w:right w:val="single" w:sz="4" w:space="0" w:color="auto"/>
            </w:tcBorders>
            <w:shd w:val="clear" w:color="auto" w:fill="auto"/>
            <w:noWrap/>
            <w:vAlign w:val="center"/>
          </w:tcPr>
          <w:p w14:paraId="36DF91E9"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39ED7561" w14:textId="703F9A5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4" w:type="pct"/>
            <w:tcBorders>
              <w:top w:val="nil"/>
              <w:left w:val="nil"/>
              <w:bottom w:val="single" w:sz="4" w:space="0" w:color="auto"/>
              <w:right w:val="single" w:sz="4" w:space="0" w:color="auto"/>
            </w:tcBorders>
            <w:shd w:val="clear" w:color="auto" w:fill="auto"/>
            <w:noWrap/>
            <w:vAlign w:val="center"/>
          </w:tcPr>
          <w:p w14:paraId="65BCECFE"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1BDCB58D" w14:textId="5312115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r>
      <w:tr w:rsidR="008D1EE4" w:rsidRPr="008D1EE4" w14:paraId="2719DEE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5A02981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3092AC03"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05DDC54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27E54A79" w14:textId="773026E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2266C11A"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B0ABE50" w14:textId="0D52104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4633E1E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F6EF2ED" w14:textId="2047B7B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6E6A3FE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D2301B2" w14:textId="7A605A6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4304F61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30617D8A" w14:textId="5D78D03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369E4BFC"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689914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0697E5BB"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C54F79A"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32AB790E" w14:textId="7ED9EEF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74FEB12"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FF9FB56" w14:textId="09B1005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442BFE5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66CA13BE" w14:textId="6666496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16457A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3184B17D" w14:textId="7D1A67F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4A99C4E1"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0822B59F" w14:textId="7913DC2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141E579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1D5D75D"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63" w:type="pct"/>
            <w:tcBorders>
              <w:top w:val="nil"/>
              <w:left w:val="nil"/>
              <w:bottom w:val="single" w:sz="4" w:space="0" w:color="auto"/>
              <w:right w:val="single" w:sz="4" w:space="0" w:color="auto"/>
            </w:tcBorders>
            <w:shd w:val="clear" w:color="auto" w:fill="auto"/>
            <w:noWrap/>
            <w:vAlign w:val="center"/>
            <w:hideMark/>
          </w:tcPr>
          <w:p w14:paraId="33B3FC4D"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1AE2F70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102AC3D3" w14:textId="09F29C04"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4" w:type="pct"/>
            <w:tcBorders>
              <w:top w:val="nil"/>
              <w:left w:val="nil"/>
              <w:bottom w:val="single" w:sz="4" w:space="0" w:color="auto"/>
              <w:right w:val="single" w:sz="4" w:space="0" w:color="auto"/>
            </w:tcBorders>
            <w:shd w:val="clear" w:color="auto" w:fill="auto"/>
            <w:noWrap/>
            <w:vAlign w:val="center"/>
          </w:tcPr>
          <w:p w14:paraId="53A71CB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4D047E21" w14:textId="3B580E0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4" w:type="pct"/>
            <w:tcBorders>
              <w:top w:val="nil"/>
              <w:left w:val="nil"/>
              <w:bottom w:val="single" w:sz="4" w:space="0" w:color="auto"/>
              <w:right w:val="single" w:sz="4" w:space="0" w:color="auto"/>
            </w:tcBorders>
            <w:shd w:val="clear" w:color="auto" w:fill="auto"/>
            <w:noWrap/>
            <w:vAlign w:val="center"/>
          </w:tcPr>
          <w:p w14:paraId="40678AE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5F49CF95" w14:textId="3C202FA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4" w:type="pct"/>
            <w:tcBorders>
              <w:top w:val="nil"/>
              <w:left w:val="nil"/>
              <w:bottom w:val="single" w:sz="4" w:space="0" w:color="auto"/>
              <w:right w:val="single" w:sz="4" w:space="0" w:color="auto"/>
            </w:tcBorders>
            <w:shd w:val="clear" w:color="auto" w:fill="auto"/>
            <w:noWrap/>
            <w:vAlign w:val="center"/>
          </w:tcPr>
          <w:p w14:paraId="2DAD8263"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3" w:type="pct"/>
            <w:tcBorders>
              <w:top w:val="nil"/>
              <w:left w:val="nil"/>
              <w:bottom w:val="single" w:sz="4" w:space="0" w:color="auto"/>
              <w:right w:val="single" w:sz="4" w:space="0" w:color="auto"/>
            </w:tcBorders>
            <w:shd w:val="clear" w:color="auto" w:fill="auto"/>
            <w:noWrap/>
            <w:vAlign w:val="center"/>
          </w:tcPr>
          <w:p w14:paraId="746FE215" w14:textId="39D15AE9"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4" w:type="pct"/>
            <w:tcBorders>
              <w:top w:val="nil"/>
              <w:left w:val="nil"/>
              <w:bottom w:val="single" w:sz="4" w:space="0" w:color="auto"/>
              <w:right w:val="single" w:sz="4" w:space="0" w:color="auto"/>
            </w:tcBorders>
            <w:shd w:val="clear" w:color="auto" w:fill="auto"/>
            <w:noWrap/>
            <w:vAlign w:val="center"/>
          </w:tcPr>
          <w:p w14:paraId="034142D5"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4" w:type="pct"/>
            <w:tcBorders>
              <w:top w:val="nil"/>
              <w:left w:val="nil"/>
              <w:bottom w:val="single" w:sz="4" w:space="0" w:color="auto"/>
              <w:right w:val="single" w:sz="4" w:space="0" w:color="auto"/>
            </w:tcBorders>
            <w:shd w:val="clear" w:color="auto" w:fill="auto"/>
            <w:noWrap/>
            <w:vAlign w:val="center"/>
          </w:tcPr>
          <w:p w14:paraId="79AD9AF3" w14:textId="2A3B8910"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r>
      <w:tr w:rsidR="00755780" w:rsidRPr="008D1EE4" w14:paraId="569D899C" w14:textId="77777777" w:rsidTr="00755780">
        <w:trPr>
          <w:trHeight w:val="300"/>
        </w:trPr>
        <w:tc>
          <w:tcPr>
            <w:tcW w:w="1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13EBD6" w14:textId="77777777" w:rsidR="00920670" w:rsidRPr="00755780" w:rsidRDefault="00920670" w:rsidP="00920670">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4B6DB8" w14:textId="77777777" w:rsidR="00920670" w:rsidRPr="00755780" w:rsidRDefault="00920670">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BD2B26" w14:textId="695E3537"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2D1BA8"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8AE77A" w14:textId="407270B5"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DF1F4B"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C05058" w14:textId="1259D0BB"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D72079"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05C05D" w14:textId="1E3BD730"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B173AB"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AF56B0" w14:textId="0F184CB2"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r>
    </w:tbl>
    <w:p w14:paraId="723B82FB" w14:textId="0B660FE8" w:rsidR="00920670" w:rsidRPr="008D1EE4" w:rsidRDefault="00920670" w:rsidP="00341E8F">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139"/>
        <w:gridCol w:w="862"/>
        <w:gridCol w:w="750"/>
        <w:gridCol w:w="751"/>
        <w:gridCol w:w="751"/>
        <w:gridCol w:w="750"/>
        <w:gridCol w:w="751"/>
        <w:gridCol w:w="751"/>
        <w:gridCol w:w="750"/>
        <w:gridCol w:w="751"/>
        <w:gridCol w:w="751"/>
        <w:gridCol w:w="731"/>
      </w:tblGrid>
      <w:tr w:rsidR="00920670" w:rsidRPr="008D1EE4" w14:paraId="4E899B6E" w14:textId="77777777" w:rsidTr="008D1EE4">
        <w:trPr>
          <w:trHeight w:val="192"/>
          <w:tblHeader/>
        </w:trPr>
        <w:tc>
          <w:tcPr>
            <w:tcW w:w="6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1E3F65"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72D724"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B4448F"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4B722E6"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60C2C29F"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AB12B46"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14</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69D5EA47"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15</w:t>
            </w:r>
          </w:p>
        </w:tc>
      </w:tr>
      <w:tr w:rsidR="00920670" w:rsidRPr="008D1EE4" w14:paraId="4AC88D8B" w14:textId="77777777" w:rsidTr="008D1EE4">
        <w:trPr>
          <w:trHeight w:val="192"/>
          <w:tblHeader/>
        </w:trPr>
        <w:tc>
          <w:tcPr>
            <w:tcW w:w="6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CAB8C"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DD282"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5CB184FD"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147CDDB"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AB10C45"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530985E"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4523E2B"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227C04E"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A092B27"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CC9678F"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596C478"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13FC229D"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920670" w:rsidRPr="008D1EE4" w14:paraId="7858D3D5"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vAlign w:val="center"/>
          </w:tcPr>
          <w:p w14:paraId="0AEAE34B"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701E66E5"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595E574D" w14:textId="77777777" w:rsidR="00920670" w:rsidRPr="00755780" w:rsidRDefault="00920670">
            <w:pPr>
              <w:ind w:left="0" w:hanging="14"/>
              <w:jc w:val="right"/>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3480569" w14:textId="4905E4F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6" w:type="pct"/>
            <w:tcBorders>
              <w:top w:val="nil"/>
              <w:left w:val="nil"/>
              <w:bottom w:val="single" w:sz="4" w:space="0" w:color="auto"/>
              <w:right w:val="single" w:sz="4" w:space="0" w:color="auto"/>
            </w:tcBorders>
            <w:shd w:val="clear" w:color="auto" w:fill="auto"/>
            <w:noWrap/>
            <w:vAlign w:val="center"/>
          </w:tcPr>
          <w:p w14:paraId="4D0437D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5DF9491" w14:textId="022D630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6" w:type="pct"/>
            <w:tcBorders>
              <w:top w:val="nil"/>
              <w:left w:val="nil"/>
              <w:bottom w:val="single" w:sz="4" w:space="0" w:color="auto"/>
              <w:right w:val="single" w:sz="4" w:space="0" w:color="auto"/>
            </w:tcBorders>
            <w:shd w:val="clear" w:color="auto" w:fill="auto"/>
            <w:noWrap/>
            <w:vAlign w:val="center"/>
          </w:tcPr>
          <w:p w14:paraId="5D534781"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EEB0EFB" w14:textId="223D873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5" w:type="pct"/>
            <w:tcBorders>
              <w:top w:val="nil"/>
              <w:left w:val="nil"/>
              <w:bottom w:val="single" w:sz="4" w:space="0" w:color="auto"/>
              <w:right w:val="single" w:sz="4" w:space="0" w:color="auto"/>
            </w:tcBorders>
            <w:shd w:val="clear" w:color="auto" w:fill="auto"/>
            <w:noWrap/>
            <w:vAlign w:val="center"/>
          </w:tcPr>
          <w:p w14:paraId="7AAA9B55"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15F826" w14:textId="2D7A4518"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6" w:type="pct"/>
            <w:tcBorders>
              <w:top w:val="nil"/>
              <w:left w:val="nil"/>
              <w:bottom w:val="single" w:sz="4" w:space="0" w:color="auto"/>
              <w:right w:val="single" w:sz="4" w:space="0" w:color="auto"/>
            </w:tcBorders>
            <w:shd w:val="clear" w:color="auto" w:fill="auto"/>
            <w:noWrap/>
            <w:vAlign w:val="center"/>
          </w:tcPr>
          <w:p w14:paraId="2BDDB5C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3936363" w14:textId="46B985F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r>
      <w:tr w:rsidR="00920670" w:rsidRPr="008D1EE4" w14:paraId="1E35CEF0"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02C390C9"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239632FB"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42E975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A717C8A" w14:textId="5654D27B"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6" w:type="pct"/>
            <w:tcBorders>
              <w:top w:val="nil"/>
              <w:left w:val="nil"/>
              <w:bottom w:val="single" w:sz="4" w:space="0" w:color="auto"/>
              <w:right w:val="single" w:sz="4" w:space="0" w:color="auto"/>
            </w:tcBorders>
            <w:shd w:val="clear" w:color="auto" w:fill="auto"/>
            <w:noWrap/>
            <w:vAlign w:val="center"/>
          </w:tcPr>
          <w:p w14:paraId="0EC384F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DD1A2FE" w14:textId="0F1BA7A8"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6" w:type="pct"/>
            <w:tcBorders>
              <w:top w:val="nil"/>
              <w:left w:val="nil"/>
              <w:bottom w:val="single" w:sz="4" w:space="0" w:color="auto"/>
              <w:right w:val="single" w:sz="4" w:space="0" w:color="auto"/>
            </w:tcBorders>
            <w:shd w:val="clear" w:color="auto" w:fill="auto"/>
            <w:noWrap/>
            <w:vAlign w:val="center"/>
          </w:tcPr>
          <w:p w14:paraId="6E66D63E"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A35FEFB" w14:textId="32FB8BE2"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5" w:type="pct"/>
            <w:tcBorders>
              <w:top w:val="nil"/>
              <w:left w:val="nil"/>
              <w:bottom w:val="single" w:sz="4" w:space="0" w:color="auto"/>
              <w:right w:val="single" w:sz="4" w:space="0" w:color="auto"/>
            </w:tcBorders>
            <w:shd w:val="clear" w:color="auto" w:fill="auto"/>
            <w:noWrap/>
            <w:vAlign w:val="center"/>
          </w:tcPr>
          <w:p w14:paraId="0483EA2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3B9D312" w14:textId="77322B40"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6" w:type="pct"/>
            <w:tcBorders>
              <w:top w:val="nil"/>
              <w:left w:val="nil"/>
              <w:bottom w:val="single" w:sz="4" w:space="0" w:color="auto"/>
              <w:right w:val="single" w:sz="4" w:space="0" w:color="auto"/>
            </w:tcBorders>
            <w:shd w:val="clear" w:color="auto" w:fill="auto"/>
            <w:noWrap/>
            <w:vAlign w:val="center"/>
          </w:tcPr>
          <w:p w14:paraId="1AE346A3"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C19A0AD" w14:textId="5AB2216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r>
      <w:tr w:rsidR="00920670" w:rsidRPr="008D1EE4" w14:paraId="1232CF6F"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1150889C"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59957DB8"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5704ECC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2FBC469" w14:textId="7EB8164D"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6" w:type="pct"/>
            <w:tcBorders>
              <w:top w:val="nil"/>
              <w:left w:val="nil"/>
              <w:bottom w:val="single" w:sz="4" w:space="0" w:color="auto"/>
              <w:right w:val="single" w:sz="4" w:space="0" w:color="auto"/>
            </w:tcBorders>
            <w:shd w:val="clear" w:color="auto" w:fill="auto"/>
            <w:noWrap/>
            <w:vAlign w:val="center"/>
          </w:tcPr>
          <w:p w14:paraId="3FAAEC9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B439E8C" w14:textId="773C766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6" w:type="pct"/>
            <w:tcBorders>
              <w:top w:val="nil"/>
              <w:left w:val="nil"/>
              <w:bottom w:val="single" w:sz="4" w:space="0" w:color="auto"/>
              <w:right w:val="single" w:sz="4" w:space="0" w:color="auto"/>
            </w:tcBorders>
            <w:shd w:val="clear" w:color="auto" w:fill="auto"/>
            <w:noWrap/>
            <w:vAlign w:val="center"/>
          </w:tcPr>
          <w:p w14:paraId="0C262918"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F033518" w14:textId="6597B6D1"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5" w:type="pct"/>
            <w:tcBorders>
              <w:top w:val="nil"/>
              <w:left w:val="nil"/>
              <w:bottom w:val="single" w:sz="4" w:space="0" w:color="auto"/>
              <w:right w:val="single" w:sz="4" w:space="0" w:color="auto"/>
            </w:tcBorders>
            <w:shd w:val="clear" w:color="auto" w:fill="auto"/>
            <w:noWrap/>
            <w:vAlign w:val="center"/>
          </w:tcPr>
          <w:p w14:paraId="2918961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F439973" w14:textId="084D68F0"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6" w:type="pct"/>
            <w:tcBorders>
              <w:top w:val="nil"/>
              <w:left w:val="nil"/>
              <w:bottom w:val="single" w:sz="4" w:space="0" w:color="auto"/>
              <w:right w:val="single" w:sz="4" w:space="0" w:color="auto"/>
            </w:tcBorders>
            <w:shd w:val="clear" w:color="auto" w:fill="auto"/>
            <w:noWrap/>
            <w:vAlign w:val="center"/>
          </w:tcPr>
          <w:p w14:paraId="4F628C1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2A655B6" w14:textId="1CBF8014"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r>
      <w:tr w:rsidR="008D1EE4" w:rsidRPr="008D1EE4" w14:paraId="4ED19724"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424C7E29"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0B90C483"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4BCF925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52E92CF" w14:textId="79A13E4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6C302A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24A0A26" w14:textId="39DF20C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D743E3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F832808" w14:textId="3FF95D3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5A39E5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0FE2494" w14:textId="5C79E88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0CE2BB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06FDF2D" w14:textId="4BDABCA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0DFD3A14"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59A01917"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6DEF7F7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17F9D89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6F6E31B" w14:textId="2183B67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873833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27E7B5F" w14:textId="54FCF49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94FDEE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8271345" w14:textId="073FFF2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E1AFF5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CC21B5F" w14:textId="3D2C3AC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DA0EDE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1D330A0" w14:textId="64D7ECA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1156B17E"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46A9BD79"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78D6AB3D"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5E742CA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9E21FA5" w14:textId="4A9EFFB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2E4C505"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D6746FA" w14:textId="50C4CDA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1ACFD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5A36D73" w14:textId="2913102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9AABD9A"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6389B35" w14:textId="5B60A69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4A7071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6C6BD3E" w14:textId="25E43F6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682D5E41"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45E3EA91"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53AA9491"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52125AF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5396D5C" w14:textId="4060597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72526E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7526CDE" w14:textId="4B55BD7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02771A5"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43F771F" w14:textId="3351784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1C9B23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1C776B2" w14:textId="577F5E8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C216EC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9A348D1" w14:textId="4C59759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920670" w:rsidRPr="008D1EE4" w14:paraId="0E3E0823"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2F85C5C5"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3A00EE75"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0C8DAD1"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47F555F" w14:textId="1F01364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63FB085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07C8C03" w14:textId="0C8C883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351419B8"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F2B7E62" w14:textId="06520C22"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5" w:type="pct"/>
            <w:tcBorders>
              <w:top w:val="nil"/>
              <w:left w:val="nil"/>
              <w:bottom w:val="single" w:sz="4" w:space="0" w:color="auto"/>
              <w:right w:val="single" w:sz="4" w:space="0" w:color="auto"/>
            </w:tcBorders>
            <w:shd w:val="clear" w:color="auto" w:fill="auto"/>
            <w:noWrap/>
            <w:vAlign w:val="center"/>
          </w:tcPr>
          <w:p w14:paraId="229C6DF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6325F16" w14:textId="14A834A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3576B319"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5C19356" w14:textId="13F84B93"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r>
      <w:tr w:rsidR="008D1EE4" w:rsidRPr="008D1EE4" w14:paraId="20479D9F"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7CCADB89"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0D55192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14B27C62"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E5A6A36" w14:textId="377811A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DA94C5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2E2A4AF" w14:textId="1449356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BD4A9D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8835B0A" w14:textId="5792FAE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2487D9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207572A" w14:textId="3CAF354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EA78E0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D012726" w14:textId="289B865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209E8D22"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767694C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3E379DF2"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76B3112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EA6B108" w14:textId="717E5FA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BE2570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5324AB6" w14:textId="1828302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56922E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D6DACC6" w14:textId="58CD3CA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389F721"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EDA869A" w14:textId="549C109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06AA51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64BAFA9" w14:textId="0234F60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920670" w:rsidRPr="008D1EE4" w14:paraId="688E1493"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7D9927AA"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7793AE8C"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79C328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E4C81F9" w14:textId="44CF3279"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18230833"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2FE3EBB" w14:textId="5D6ED2F4"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3EB95A3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7C78284" w14:textId="7F9FB959"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5" w:type="pct"/>
            <w:tcBorders>
              <w:top w:val="nil"/>
              <w:left w:val="nil"/>
              <w:bottom w:val="single" w:sz="4" w:space="0" w:color="auto"/>
              <w:right w:val="single" w:sz="4" w:space="0" w:color="auto"/>
            </w:tcBorders>
            <w:shd w:val="clear" w:color="auto" w:fill="auto"/>
            <w:noWrap/>
            <w:vAlign w:val="center"/>
          </w:tcPr>
          <w:p w14:paraId="6BE6F02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598A93F" w14:textId="2D967BF3"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1CA180A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AD21575" w14:textId="011DF36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r>
      <w:tr w:rsidR="00755780" w:rsidRPr="008D1EE4" w14:paraId="7C4A0790" w14:textId="77777777" w:rsidTr="00755780">
        <w:trPr>
          <w:trHeight w:val="300"/>
        </w:trPr>
        <w:tc>
          <w:tcPr>
            <w:tcW w:w="10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B83AF9" w14:textId="77777777" w:rsidR="00920670" w:rsidRPr="00755780" w:rsidRDefault="00920670" w:rsidP="00920670">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BB27B2" w14:textId="77777777" w:rsidR="00920670" w:rsidRPr="00755780" w:rsidRDefault="00920670">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EE84D9" w14:textId="332D283E"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6B409C"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9AA153" w14:textId="4CC12D00"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2BC258"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CB97F6" w14:textId="3B4A5CD2"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91AB14"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5D2211" w14:textId="60DD8827"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F0AD22"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2ECBB6" w14:textId="74D9D979"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r>
    </w:tbl>
    <w:p w14:paraId="657CE1D7" w14:textId="571EDACA" w:rsidR="00920670" w:rsidRPr="008D1EE4" w:rsidRDefault="00920670" w:rsidP="00341E8F">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139"/>
        <w:gridCol w:w="862"/>
        <w:gridCol w:w="750"/>
        <w:gridCol w:w="751"/>
        <w:gridCol w:w="751"/>
        <w:gridCol w:w="750"/>
        <w:gridCol w:w="751"/>
        <w:gridCol w:w="751"/>
        <w:gridCol w:w="750"/>
        <w:gridCol w:w="751"/>
        <w:gridCol w:w="751"/>
        <w:gridCol w:w="731"/>
      </w:tblGrid>
      <w:tr w:rsidR="00920670" w:rsidRPr="008D1EE4" w14:paraId="5F026AC9" w14:textId="77777777" w:rsidTr="008D1EE4">
        <w:trPr>
          <w:trHeight w:val="192"/>
          <w:tblHeader/>
        </w:trPr>
        <w:tc>
          <w:tcPr>
            <w:tcW w:w="6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2D0AAC"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FF3A28"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66E9ED"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428D0F5"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0CE53920"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0CD31B4"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19</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6AF89F41" w14:textId="77777777" w:rsidR="00920670" w:rsidRPr="00755780" w:rsidRDefault="00920670" w:rsidP="00920670">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20</w:t>
            </w:r>
          </w:p>
        </w:tc>
      </w:tr>
      <w:tr w:rsidR="00920670" w:rsidRPr="008D1EE4" w14:paraId="655128B3" w14:textId="77777777" w:rsidTr="008D1EE4">
        <w:trPr>
          <w:trHeight w:val="192"/>
          <w:tblHeader/>
        </w:trPr>
        <w:tc>
          <w:tcPr>
            <w:tcW w:w="6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789B1"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FA41FC" w14:textId="77777777" w:rsidR="00920670" w:rsidRPr="00755780" w:rsidRDefault="00920670" w:rsidP="00920670">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42C255F6"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4688A0C"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984B35F"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2E20226"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3796651"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356E43A"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77E64C1"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6EC183B"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A6A5A4A"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7D168DF7" w14:textId="77777777" w:rsidR="00920670" w:rsidRPr="00755780" w:rsidRDefault="00920670" w:rsidP="00920670">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920670" w:rsidRPr="008D1EE4" w14:paraId="3A9B6BD7"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vAlign w:val="center"/>
          </w:tcPr>
          <w:p w14:paraId="7593517C"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2FAA08EB"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924F76A" w14:textId="77777777" w:rsidR="00920670" w:rsidRPr="00755780" w:rsidRDefault="00920670">
            <w:pPr>
              <w:ind w:left="0" w:hanging="14"/>
              <w:jc w:val="right"/>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A346165" w14:textId="7510170D"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6" w:type="pct"/>
            <w:tcBorders>
              <w:top w:val="nil"/>
              <w:left w:val="nil"/>
              <w:bottom w:val="single" w:sz="4" w:space="0" w:color="auto"/>
              <w:right w:val="single" w:sz="4" w:space="0" w:color="auto"/>
            </w:tcBorders>
            <w:shd w:val="clear" w:color="auto" w:fill="auto"/>
            <w:noWrap/>
            <w:vAlign w:val="center"/>
          </w:tcPr>
          <w:p w14:paraId="168928E6"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6F2C4CA" w14:textId="05513CF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6" w:type="pct"/>
            <w:tcBorders>
              <w:top w:val="nil"/>
              <w:left w:val="nil"/>
              <w:bottom w:val="single" w:sz="4" w:space="0" w:color="auto"/>
              <w:right w:val="single" w:sz="4" w:space="0" w:color="auto"/>
            </w:tcBorders>
            <w:shd w:val="clear" w:color="auto" w:fill="auto"/>
            <w:noWrap/>
            <w:vAlign w:val="center"/>
          </w:tcPr>
          <w:p w14:paraId="4A744CE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AB80E3D" w14:textId="189DB79D"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5" w:type="pct"/>
            <w:tcBorders>
              <w:top w:val="nil"/>
              <w:left w:val="nil"/>
              <w:bottom w:val="single" w:sz="4" w:space="0" w:color="auto"/>
              <w:right w:val="single" w:sz="4" w:space="0" w:color="auto"/>
            </w:tcBorders>
            <w:shd w:val="clear" w:color="auto" w:fill="auto"/>
            <w:noWrap/>
            <w:vAlign w:val="center"/>
          </w:tcPr>
          <w:p w14:paraId="32073AD0"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A6812AE" w14:textId="7599C59E"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c>
          <w:tcPr>
            <w:tcW w:w="396" w:type="pct"/>
            <w:tcBorders>
              <w:top w:val="nil"/>
              <w:left w:val="nil"/>
              <w:bottom w:val="single" w:sz="4" w:space="0" w:color="auto"/>
              <w:right w:val="single" w:sz="4" w:space="0" w:color="auto"/>
            </w:tcBorders>
            <w:shd w:val="clear" w:color="auto" w:fill="auto"/>
            <w:noWrap/>
            <w:vAlign w:val="center"/>
          </w:tcPr>
          <w:p w14:paraId="65A1843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05AE8A3" w14:textId="273F387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446</w:t>
            </w:r>
          </w:p>
        </w:tc>
      </w:tr>
      <w:tr w:rsidR="00920670" w:rsidRPr="008D1EE4" w14:paraId="3676256A"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7784DA8A"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3EC0DAA4"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7909ED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2299E94" w14:textId="3F65B64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6" w:type="pct"/>
            <w:tcBorders>
              <w:top w:val="nil"/>
              <w:left w:val="nil"/>
              <w:bottom w:val="single" w:sz="4" w:space="0" w:color="auto"/>
              <w:right w:val="single" w:sz="4" w:space="0" w:color="auto"/>
            </w:tcBorders>
            <w:shd w:val="clear" w:color="auto" w:fill="auto"/>
            <w:noWrap/>
            <w:vAlign w:val="center"/>
          </w:tcPr>
          <w:p w14:paraId="21B567C3"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75A6F11" w14:textId="3C0F5AA0"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6" w:type="pct"/>
            <w:tcBorders>
              <w:top w:val="nil"/>
              <w:left w:val="nil"/>
              <w:bottom w:val="single" w:sz="4" w:space="0" w:color="auto"/>
              <w:right w:val="single" w:sz="4" w:space="0" w:color="auto"/>
            </w:tcBorders>
            <w:shd w:val="clear" w:color="auto" w:fill="auto"/>
            <w:noWrap/>
            <w:vAlign w:val="center"/>
          </w:tcPr>
          <w:p w14:paraId="7363C719"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5DA07D0" w14:textId="34147DD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5" w:type="pct"/>
            <w:tcBorders>
              <w:top w:val="nil"/>
              <w:left w:val="nil"/>
              <w:bottom w:val="single" w:sz="4" w:space="0" w:color="auto"/>
              <w:right w:val="single" w:sz="4" w:space="0" w:color="auto"/>
            </w:tcBorders>
            <w:shd w:val="clear" w:color="auto" w:fill="auto"/>
            <w:noWrap/>
            <w:vAlign w:val="center"/>
          </w:tcPr>
          <w:p w14:paraId="286A889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A079E8B" w14:textId="112DB45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c>
          <w:tcPr>
            <w:tcW w:w="396" w:type="pct"/>
            <w:tcBorders>
              <w:top w:val="nil"/>
              <w:left w:val="nil"/>
              <w:bottom w:val="single" w:sz="4" w:space="0" w:color="auto"/>
              <w:right w:val="single" w:sz="4" w:space="0" w:color="auto"/>
            </w:tcBorders>
            <w:shd w:val="clear" w:color="auto" w:fill="auto"/>
            <w:noWrap/>
            <w:vAlign w:val="center"/>
          </w:tcPr>
          <w:p w14:paraId="3159F41E"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62F6F086" w14:textId="216D6A9E"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89</w:t>
            </w:r>
          </w:p>
        </w:tc>
      </w:tr>
      <w:tr w:rsidR="00920670" w:rsidRPr="008D1EE4" w14:paraId="5D4046F8"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6D861A16"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4CA3C23D"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415F8EE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9FB021A" w14:textId="7D9FFB8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6" w:type="pct"/>
            <w:tcBorders>
              <w:top w:val="nil"/>
              <w:left w:val="nil"/>
              <w:bottom w:val="single" w:sz="4" w:space="0" w:color="auto"/>
              <w:right w:val="single" w:sz="4" w:space="0" w:color="auto"/>
            </w:tcBorders>
            <w:shd w:val="clear" w:color="auto" w:fill="auto"/>
            <w:noWrap/>
            <w:vAlign w:val="center"/>
          </w:tcPr>
          <w:p w14:paraId="7D8C576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C0271A6" w14:textId="7D81327F"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6" w:type="pct"/>
            <w:tcBorders>
              <w:top w:val="nil"/>
              <w:left w:val="nil"/>
              <w:bottom w:val="single" w:sz="4" w:space="0" w:color="auto"/>
              <w:right w:val="single" w:sz="4" w:space="0" w:color="auto"/>
            </w:tcBorders>
            <w:shd w:val="clear" w:color="auto" w:fill="auto"/>
            <w:noWrap/>
            <w:vAlign w:val="center"/>
          </w:tcPr>
          <w:p w14:paraId="54CEB5C2"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91FC61F" w14:textId="607B24DA"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5" w:type="pct"/>
            <w:tcBorders>
              <w:top w:val="nil"/>
              <w:left w:val="nil"/>
              <w:bottom w:val="single" w:sz="4" w:space="0" w:color="auto"/>
              <w:right w:val="single" w:sz="4" w:space="0" w:color="auto"/>
            </w:tcBorders>
            <w:shd w:val="clear" w:color="auto" w:fill="auto"/>
            <w:noWrap/>
            <w:vAlign w:val="center"/>
          </w:tcPr>
          <w:p w14:paraId="7300434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C225847" w14:textId="6F419CA1"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c>
          <w:tcPr>
            <w:tcW w:w="396" w:type="pct"/>
            <w:tcBorders>
              <w:top w:val="nil"/>
              <w:left w:val="nil"/>
              <w:bottom w:val="single" w:sz="4" w:space="0" w:color="auto"/>
              <w:right w:val="single" w:sz="4" w:space="0" w:color="auto"/>
            </w:tcBorders>
            <w:shd w:val="clear" w:color="auto" w:fill="auto"/>
            <w:noWrap/>
            <w:vAlign w:val="center"/>
          </w:tcPr>
          <w:p w14:paraId="7CA1994B"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E82DC0A" w14:textId="4322B9B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357</w:t>
            </w:r>
          </w:p>
        </w:tc>
      </w:tr>
      <w:tr w:rsidR="008D1EE4" w:rsidRPr="008D1EE4" w14:paraId="69FA454A"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05EF820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505CB3B1"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F66630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5F188DC" w14:textId="263C34D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1C5C2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1082427" w14:textId="6EC40A3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05FB9D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36A615A" w14:textId="71CA138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3257C2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018E8CA" w14:textId="705C6A5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6A77A8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62156616" w14:textId="2467E03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F340B08"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414105EB"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768CE0A2"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1592A602"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5F757A5" w14:textId="4011BE1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CEA224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D3175EC" w14:textId="03B6CBA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D85DC3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35EF397" w14:textId="16AFA83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CB3C31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75138E0" w14:textId="6BD480E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1FFE78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16307EE" w14:textId="5261BF4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3B0AE896"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6A980D0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66384DDC"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190FD0F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ED101C8" w14:textId="0AF340B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33E0BE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E5B8A3C" w14:textId="31074C8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8D3208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693A7D7" w14:textId="000ED36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99AEA4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71A7357" w14:textId="53D09E0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CC7D0B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89F8701" w14:textId="054C938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9DAFC8D"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2C899750"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357EA33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564855F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015B3AD" w14:textId="65C4364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B9AC55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B9298F8" w14:textId="3362F6E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203123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ADDF988" w14:textId="76A766E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0BAA96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4029E54" w14:textId="0F232AA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380CD4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4F506261" w14:textId="5327D27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920670" w:rsidRPr="008D1EE4" w14:paraId="0A88E5EE"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41179AD8"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419C2058"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D919B93"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60A1471" w14:textId="39C2B10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7BBF1C2C"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DA8BE31" w14:textId="7D0DDBB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7D95418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1FFCF41" w14:textId="17B2DF9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5" w:type="pct"/>
            <w:tcBorders>
              <w:top w:val="nil"/>
              <w:left w:val="nil"/>
              <w:bottom w:val="single" w:sz="4" w:space="0" w:color="auto"/>
              <w:right w:val="single" w:sz="4" w:space="0" w:color="auto"/>
            </w:tcBorders>
            <w:shd w:val="clear" w:color="auto" w:fill="auto"/>
            <w:noWrap/>
            <w:vAlign w:val="center"/>
          </w:tcPr>
          <w:p w14:paraId="2DBECA27"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B5E1655" w14:textId="44384ABE"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c>
          <w:tcPr>
            <w:tcW w:w="396" w:type="pct"/>
            <w:tcBorders>
              <w:top w:val="nil"/>
              <w:left w:val="nil"/>
              <w:bottom w:val="single" w:sz="4" w:space="0" w:color="auto"/>
              <w:right w:val="single" w:sz="4" w:space="0" w:color="auto"/>
            </w:tcBorders>
            <w:shd w:val="clear" w:color="auto" w:fill="auto"/>
            <w:noWrap/>
            <w:vAlign w:val="center"/>
          </w:tcPr>
          <w:p w14:paraId="338B7E64"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97C8F0F" w14:textId="3E983F4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p>
        </w:tc>
      </w:tr>
      <w:tr w:rsidR="008D1EE4" w:rsidRPr="008D1EE4" w14:paraId="3EB7938E"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40E986C5"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59E40CF4"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1CD1E13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ABA6030" w14:textId="71C061F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B08DD6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E230C64" w14:textId="7C7BB63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19F2CD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288567A" w14:textId="3109781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36A516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0C1900C" w14:textId="5351527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CBFD59A"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6726C75" w14:textId="71D6657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11C7063E"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23A47A4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77F347B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4B12F61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178D768" w14:textId="48FF813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3EC89F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474E899" w14:textId="0D0BEB2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40C0DB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D7656E1" w14:textId="1D47F88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FEFE12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09EB40C" w14:textId="6D170F7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36E006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4E118924" w14:textId="28B924B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920670" w:rsidRPr="008D1EE4" w14:paraId="2A9C5CCD" w14:textId="77777777" w:rsidTr="00755780">
        <w:trPr>
          <w:trHeight w:val="300"/>
        </w:trPr>
        <w:tc>
          <w:tcPr>
            <w:tcW w:w="600" w:type="pct"/>
            <w:tcBorders>
              <w:top w:val="nil"/>
              <w:left w:val="single" w:sz="4" w:space="0" w:color="auto"/>
              <w:bottom w:val="single" w:sz="4" w:space="0" w:color="auto"/>
              <w:right w:val="single" w:sz="4" w:space="0" w:color="auto"/>
            </w:tcBorders>
            <w:shd w:val="clear" w:color="auto" w:fill="auto"/>
            <w:noWrap/>
          </w:tcPr>
          <w:p w14:paraId="1B473C09" w14:textId="77777777" w:rsidR="00920670" w:rsidRPr="00755780" w:rsidRDefault="00920670" w:rsidP="00920670">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4" w:type="pct"/>
            <w:tcBorders>
              <w:top w:val="nil"/>
              <w:left w:val="nil"/>
              <w:bottom w:val="single" w:sz="4" w:space="0" w:color="auto"/>
              <w:right w:val="single" w:sz="4" w:space="0" w:color="auto"/>
            </w:tcBorders>
            <w:shd w:val="clear" w:color="auto" w:fill="auto"/>
            <w:noWrap/>
            <w:vAlign w:val="center"/>
            <w:hideMark/>
          </w:tcPr>
          <w:p w14:paraId="16D6F200" w14:textId="77777777" w:rsidR="00920670" w:rsidRPr="00755780" w:rsidRDefault="00920670" w:rsidP="00920670">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4F0E9D7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BC22FD" w14:textId="61C179D5"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129743AA"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00B9F0F" w14:textId="566BD0EC"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68E1D52B"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ABBC0D7" w14:textId="013AC0D6"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5" w:type="pct"/>
            <w:tcBorders>
              <w:top w:val="nil"/>
              <w:left w:val="nil"/>
              <w:bottom w:val="single" w:sz="4" w:space="0" w:color="auto"/>
              <w:right w:val="single" w:sz="4" w:space="0" w:color="auto"/>
            </w:tcBorders>
            <w:shd w:val="clear" w:color="auto" w:fill="auto"/>
            <w:noWrap/>
            <w:vAlign w:val="center"/>
          </w:tcPr>
          <w:p w14:paraId="4FE1D95D"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65C95C9" w14:textId="46046FB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c>
          <w:tcPr>
            <w:tcW w:w="396" w:type="pct"/>
            <w:tcBorders>
              <w:top w:val="nil"/>
              <w:left w:val="nil"/>
              <w:bottom w:val="single" w:sz="4" w:space="0" w:color="auto"/>
              <w:right w:val="single" w:sz="4" w:space="0" w:color="auto"/>
            </w:tcBorders>
            <w:shd w:val="clear" w:color="auto" w:fill="auto"/>
            <w:noWrap/>
            <w:vAlign w:val="center"/>
          </w:tcPr>
          <w:p w14:paraId="48EB010F" w14:textId="77777777"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A946966" w14:textId="333E8C22" w:rsidR="00920670" w:rsidRPr="00755780" w:rsidRDefault="00920670">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w:t>
            </w:r>
          </w:p>
        </w:tc>
      </w:tr>
      <w:tr w:rsidR="00755780" w:rsidRPr="008D1EE4" w14:paraId="62DFBE81" w14:textId="77777777" w:rsidTr="00755780">
        <w:trPr>
          <w:trHeight w:val="300"/>
        </w:trPr>
        <w:tc>
          <w:tcPr>
            <w:tcW w:w="10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A0E9EE" w14:textId="77777777" w:rsidR="00920670" w:rsidRPr="00755780" w:rsidRDefault="00920670" w:rsidP="00920670">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3B37E8" w14:textId="77777777" w:rsidR="00920670" w:rsidRPr="00755780" w:rsidRDefault="00920670">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DCC76D" w14:textId="256ACB32"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DB7C15"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342985" w14:textId="2DD34A7A"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297868"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FD043F" w14:textId="7EA9A76E"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8D640"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604EB5" w14:textId="033A7A34"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B86088" w14:textId="77777777" w:rsidR="00920670" w:rsidRPr="00755780" w:rsidRDefault="00920670">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5BEEA9" w14:textId="59BF927F" w:rsidR="00920670" w:rsidRPr="00755780" w:rsidRDefault="001A499A">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449</w:t>
            </w:r>
          </w:p>
        </w:tc>
      </w:tr>
    </w:tbl>
    <w:p w14:paraId="2BE755E5" w14:textId="5F2E448F" w:rsidR="000B02BC" w:rsidRPr="008D1EE4" w:rsidRDefault="000B02BC" w:rsidP="006965D3">
      <w:pPr>
        <w:widowControl w:val="0"/>
        <w:adjustRightInd w:val="0"/>
        <w:ind w:left="0"/>
        <w:jc w:val="center"/>
        <w:rPr>
          <w:rFonts w:ascii="Bookman Old Style" w:hAnsi="Bookman Old Style" w:cs="Arial"/>
          <w:b/>
        </w:rPr>
      </w:pPr>
    </w:p>
    <w:p w14:paraId="66967C33" w14:textId="171DD20F" w:rsidR="0028104F" w:rsidRPr="008D1EE4"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755780">
        <w:rPr>
          <w:rFonts w:ascii="Bookman Old Style" w:hAnsi="Bookman Old Style" w:cs="Arial"/>
          <w:b/>
          <w:sz w:val="20"/>
        </w:rPr>
        <w:t>³</w:t>
      </w:r>
      <w:r w:rsidRPr="008D1EE4">
        <w:rPr>
          <w:rFonts w:ascii="Bookman Old Style" w:hAnsi="Bookman Old Style" w:cs="Arial"/>
          <w:b/>
          <w:sz w:val="20"/>
        </w:rPr>
        <w:t>)</w:t>
      </w:r>
    </w:p>
    <w:p w14:paraId="6E103C53" w14:textId="05CF78F8" w:rsidR="00920670" w:rsidRPr="008D1EE4" w:rsidRDefault="00920670" w:rsidP="00341E8F">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141"/>
        <w:gridCol w:w="860"/>
        <w:gridCol w:w="750"/>
        <w:gridCol w:w="751"/>
        <w:gridCol w:w="751"/>
        <w:gridCol w:w="750"/>
        <w:gridCol w:w="751"/>
        <w:gridCol w:w="751"/>
        <w:gridCol w:w="750"/>
        <w:gridCol w:w="751"/>
        <w:gridCol w:w="751"/>
        <w:gridCol w:w="731"/>
      </w:tblGrid>
      <w:tr w:rsidR="00B00B29" w:rsidRPr="008D1EE4" w14:paraId="77DFA363" w14:textId="77777777" w:rsidTr="008D1EE4">
        <w:trPr>
          <w:trHeight w:val="192"/>
          <w:tblHeader/>
        </w:trPr>
        <w:tc>
          <w:tcPr>
            <w:tcW w:w="6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51607F"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EFD0BC"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27AC04"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9FEE8B2"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4331ED4C"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D696788"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4</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7FB5ADF6"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5</w:t>
            </w:r>
          </w:p>
        </w:tc>
      </w:tr>
      <w:tr w:rsidR="00B00B29" w:rsidRPr="008D1EE4" w14:paraId="3751E75C" w14:textId="77777777" w:rsidTr="008D1EE4">
        <w:trPr>
          <w:trHeight w:val="192"/>
          <w:tblHeader/>
        </w:trPr>
        <w:tc>
          <w:tcPr>
            <w:tcW w:w="6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BF1E4"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CBAB71"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87CF24D"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C687587"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E7171B0"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1236F3E"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76F4C35"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3CB46F3"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86DACDF"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28DC3A0"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3969816"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435537FE"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8D1EE4" w:rsidRPr="008D1EE4" w14:paraId="77753D39"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vAlign w:val="center"/>
          </w:tcPr>
          <w:p w14:paraId="5C259753"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292B425D"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7B9DC33F" w14:textId="77777777" w:rsidR="008D1EE4" w:rsidRPr="00755780" w:rsidRDefault="008D1EE4">
            <w:pPr>
              <w:ind w:left="0" w:hanging="14"/>
              <w:jc w:val="right"/>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E584371" w14:textId="0192D2B1"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35</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910</w:t>
            </w:r>
          </w:p>
        </w:tc>
        <w:tc>
          <w:tcPr>
            <w:tcW w:w="396" w:type="pct"/>
            <w:tcBorders>
              <w:top w:val="nil"/>
              <w:left w:val="nil"/>
              <w:bottom w:val="single" w:sz="4" w:space="0" w:color="auto"/>
              <w:right w:val="single" w:sz="4" w:space="0" w:color="auto"/>
            </w:tcBorders>
            <w:shd w:val="clear" w:color="auto" w:fill="auto"/>
            <w:noWrap/>
            <w:vAlign w:val="center"/>
          </w:tcPr>
          <w:p w14:paraId="4B20341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D7C5CA9" w14:textId="78A977B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54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16FB793E" w14:textId="18626FC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866FBB1" w14:textId="1367625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920</w:t>
            </w:r>
          </w:p>
        </w:tc>
        <w:tc>
          <w:tcPr>
            <w:tcW w:w="395" w:type="pct"/>
            <w:tcBorders>
              <w:top w:val="nil"/>
              <w:left w:val="nil"/>
              <w:bottom w:val="single" w:sz="4" w:space="0" w:color="auto"/>
              <w:right w:val="single" w:sz="4" w:space="0" w:color="auto"/>
            </w:tcBorders>
            <w:shd w:val="clear" w:color="auto" w:fill="auto"/>
            <w:noWrap/>
            <w:vAlign w:val="center"/>
          </w:tcPr>
          <w:p w14:paraId="31D289AC" w14:textId="003461C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4F85330" w14:textId="74989FCE"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790</w:t>
            </w:r>
          </w:p>
        </w:tc>
        <w:tc>
          <w:tcPr>
            <w:tcW w:w="396" w:type="pct"/>
            <w:tcBorders>
              <w:top w:val="nil"/>
              <w:left w:val="nil"/>
              <w:bottom w:val="single" w:sz="4" w:space="0" w:color="auto"/>
              <w:right w:val="single" w:sz="4" w:space="0" w:color="auto"/>
            </w:tcBorders>
            <w:shd w:val="clear" w:color="auto" w:fill="auto"/>
            <w:noWrap/>
            <w:vAlign w:val="center"/>
          </w:tcPr>
          <w:p w14:paraId="759C521E" w14:textId="1E3793B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9074881" w14:textId="552B3264"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r>
      <w:tr w:rsidR="008D1EE4" w:rsidRPr="008D1EE4" w14:paraId="60EEA94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67BAB508"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00BFE188"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C3BC7EA"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C714DF9" w14:textId="75390EC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140</w:t>
            </w:r>
          </w:p>
        </w:tc>
        <w:tc>
          <w:tcPr>
            <w:tcW w:w="396" w:type="pct"/>
            <w:tcBorders>
              <w:top w:val="nil"/>
              <w:left w:val="nil"/>
              <w:bottom w:val="single" w:sz="4" w:space="0" w:color="auto"/>
              <w:right w:val="single" w:sz="4" w:space="0" w:color="auto"/>
            </w:tcBorders>
            <w:shd w:val="clear" w:color="auto" w:fill="auto"/>
            <w:noWrap/>
            <w:vAlign w:val="center"/>
          </w:tcPr>
          <w:p w14:paraId="21C93954"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FA90656" w14:textId="28F8CA13"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10</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920</w:t>
            </w:r>
          </w:p>
        </w:tc>
        <w:tc>
          <w:tcPr>
            <w:tcW w:w="396" w:type="pct"/>
            <w:tcBorders>
              <w:top w:val="nil"/>
              <w:left w:val="nil"/>
              <w:bottom w:val="single" w:sz="4" w:space="0" w:color="auto"/>
              <w:right w:val="single" w:sz="4" w:space="0" w:color="auto"/>
            </w:tcBorders>
            <w:shd w:val="clear" w:color="auto" w:fill="auto"/>
            <w:noWrap/>
            <w:vAlign w:val="center"/>
          </w:tcPr>
          <w:p w14:paraId="5264DB45" w14:textId="6B6D166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23CD198" w14:textId="5300CBD9"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910</w:t>
            </w:r>
          </w:p>
        </w:tc>
        <w:tc>
          <w:tcPr>
            <w:tcW w:w="395" w:type="pct"/>
            <w:tcBorders>
              <w:top w:val="nil"/>
              <w:left w:val="nil"/>
              <w:bottom w:val="single" w:sz="4" w:space="0" w:color="auto"/>
              <w:right w:val="single" w:sz="4" w:space="0" w:color="auto"/>
            </w:tcBorders>
            <w:shd w:val="clear" w:color="auto" w:fill="auto"/>
            <w:noWrap/>
            <w:vAlign w:val="center"/>
          </w:tcPr>
          <w:p w14:paraId="72415A6E" w14:textId="609935A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037203A" w14:textId="70ABF7C5"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16</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800</w:t>
            </w:r>
          </w:p>
        </w:tc>
        <w:tc>
          <w:tcPr>
            <w:tcW w:w="396" w:type="pct"/>
            <w:tcBorders>
              <w:top w:val="nil"/>
              <w:left w:val="nil"/>
              <w:bottom w:val="single" w:sz="4" w:space="0" w:color="auto"/>
              <w:right w:val="single" w:sz="4" w:space="0" w:color="auto"/>
            </w:tcBorders>
            <w:shd w:val="clear" w:color="auto" w:fill="auto"/>
            <w:noWrap/>
            <w:vAlign w:val="center"/>
          </w:tcPr>
          <w:p w14:paraId="6DDC41FC" w14:textId="104D31F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5DC567C" w14:textId="7C8170EB"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r>
      <w:tr w:rsidR="008D1EE4" w:rsidRPr="008D1EE4" w14:paraId="629244E6"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3EE15858"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607075A"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36B1EA4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276674F" w14:textId="0CD5D213"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28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770</w:t>
            </w:r>
          </w:p>
        </w:tc>
        <w:tc>
          <w:tcPr>
            <w:tcW w:w="396" w:type="pct"/>
            <w:tcBorders>
              <w:top w:val="nil"/>
              <w:left w:val="nil"/>
              <w:bottom w:val="single" w:sz="4" w:space="0" w:color="auto"/>
              <w:right w:val="single" w:sz="4" w:space="0" w:color="auto"/>
            </w:tcBorders>
            <w:shd w:val="clear" w:color="auto" w:fill="auto"/>
            <w:noWrap/>
            <w:vAlign w:val="center"/>
          </w:tcPr>
          <w:p w14:paraId="73662BA5"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1A55300" w14:textId="01E8C932"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43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890</w:t>
            </w:r>
          </w:p>
        </w:tc>
        <w:tc>
          <w:tcPr>
            <w:tcW w:w="396" w:type="pct"/>
            <w:tcBorders>
              <w:top w:val="nil"/>
              <w:left w:val="nil"/>
              <w:bottom w:val="single" w:sz="4" w:space="0" w:color="auto"/>
              <w:right w:val="single" w:sz="4" w:space="0" w:color="auto"/>
            </w:tcBorders>
            <w:shd w:val="clear" w:color="auto" w:fill="auto"/>
            <w:noWrap/>
            <w:vAlign w:val="center"/>
          </w:tcPr>
          <w:p w14:paraId="2E6DFCCB" w14:textId="5A7B2FA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C87D0C3" w14:textId="42E0AF48"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59</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010</w:t>
            </w:r>
          </w:p>
        </w:tc>
        <w:tc>
          <w:tcPr>
            <w:tcW w:w="395" w:type="pct"/>
            <w:tcBorders>
              <w:top w:val="nil"/>
              <w:left w:val="nil"/>
              <w:bottom w:val="single" w:sz="4" w:space="0" w:color="auto"/>
              <w:right w:val="single" w:sz="4" w:space="0" w:color="auto"/>
            </w:tcBorders>
            <w:shd w:val="clear" w:color="auto" w:fill="auto"/>
            <w:noWrap/>
            <w:vAlign w:val="center"/>
          </w:tcPr>
          <w:p w14:paraId="11609A97" w14:textId="40B126D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2174CDA" w14:textId="672AC23E"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66</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990</w:t>
            </w:r>
          </w:p>
        </w:tc>
        <w:tc>
          <w:tcPr>
            <w:tcW w:w="396" w:type="pct"/>
            <w:tcBorders>
              <w:top w:val="nil"/>
              <w:left w:val="nil"/>
              <w:bottom w:val="single" w:sz="4" w:space="0" w:color="auto"/>
              <w:right w:val="single" w:sz="4" w:space="0" w:color="auto"/>
            </w:tcBorders>
            <w:shd w:val="clear" w:color="auto" w:fill="auto"/>
            <w:noWrap/>
            <w:vAlign w:val="center"/>
          </w:tcPr>
          <w:p w14:paraId="12EC114D" w14:textId="6E6AA5B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560831B" w14:textId="0C63DAC9"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r>
      <w:tr w:rsidR="008D1EE4" w:rsidRPr="008D1EE4" w14:paraId="7F28AFE6"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06A1E32"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22153A8F"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237443FC"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E60F1B0" w14:textId="6DCD162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824D04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757A18B" w14:textId="6FD8AF4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7DD123B" w14:textId="66C975E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7115F3D" w14:textId="59BE39C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07F8006" w14:textId="71BA521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65F505B" w14:textId="13ED1AC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19A754B" w14:textId="0A29CC1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D92ADF6" w14:textId="008863B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4BB5F759"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56F0FC5F"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760E9F0D"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29F8AE0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43A4480" w14:textId="0B66C5B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A62AE2E"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6C0DFB9" w14:textId="00BAD91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0537AD9" w14:textId="1B2718C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D9CAAFB" w14:textId="45EDEB6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E5811FC" w14:textId="536C09E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3B6D03B" w14:textId="72C5EEE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75F3F8D" w14:textId="2E6B5FB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C15CF13" w14:textId="6844187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29F16FC5"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1EDEFD4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BA8695B"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6DEC7F6"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BAA049B" w14:textId="176A97E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47F78C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949A5FE" w14:textId="6F51F4C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971B51F" w14:textId="3629105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A3E5AC6" w14:textId="60640E4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52D4914" w14:textId="79858B1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559545D" w14:textId="1336F45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F06544C" w14:textId="3E494E0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0DC994B" w14:textId="1D425B6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7F6FE353"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E59A1C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3F9FF9AA"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7739D0F3"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011E8E0" w14:textId="15B831A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A1F90B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800D225" w14:textId="56552A2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28AA5FE" w14:textId="1C3F289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C0EBEDD" w14:textId="3E05A79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CBD09F7" w14:textId="79FBFBB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B340EF0" w14:textId="52F37DF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72DEE99" w14:textId="6234E78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8271C28" w14:textId="22A28AE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37E92D5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270DB38"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3E96B4C2"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36A13FE9"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31D986C" w14:textId="50B83CA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16D4BB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8FE7535" w14:textId="46FB9FFE"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34E36845" w14:textId="3E35BE7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323E13B" w14:textId="2ED9E534"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5" w:type="pct"/>
            <w:tcBorders>
              <w:top w:val="nil"/>
              <w:left w:val="nil"/>
              <w:bottom w:val="single" w:sz="4" w:space="0" w:color="auto"/>
              <w:right w:val="single" w:sz="4" w:space="0" w:color="auto"/>
            </w:tcBorders>
            <w:shd w:val="clear" w:color="auto" w:fill="auto"/>
            <w:noWrap/>
            <w:vAlign w:val="center"/>
          </w:tcPr>
          <w:p w14:paraId="628456D1" w14:textId="783AD84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A038D96" w14:textId="0487F43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455B580F" w14:textId="6EB07BF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C4E0380" w14:textId="0391272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r>
      <w:tr w:rsidR="008D1EE4" w:rsidRPr="008D1EE4" w14:paraId="3CDB2E50"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77DA619"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7A59BCBC"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5FAA6637"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72037CE" w14:textId="7297A40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A099BED"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DAF8E83" w14:textId="3E7DC9B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2FB395D" w14:textId="7AAF30B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AD495B5" w14:textId="2DEBC24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87FE9F8" w14:textId="4888FED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3F7ED2" w14:textId="4AA4C71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4F1332D" w14:textId="2E774A9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4452CFA" w14:textId="3174B53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EFBEA92"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3F8C9572"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0F4DFCDA"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DE9E0C8"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0612B3A" w14:textId="65596B6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AC4305B"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37FD633" w14:textId="3279450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A490C6A" w14:textId="7158E5E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F6E0697" w14:textId="7A78544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AFF9EA7" w14:textId="75475DE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B7657AA" w14:textId="4DEA1C7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60DFD49" w14:textId="2953E2D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1BA9BE8" w14:textId="12314BF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017FE5E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162D45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47788CEE"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6C36E4F"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26BCEED" w14:textId="083CD725"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3CEE2840" w14:textId="77777777"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78AE409" w14:textId="21165CB1"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465AFD5E" w14:textId="71EEB94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BB6DFA8" w14:textId="6E45F35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5" w:type="pct"/>
            <w:tcBorders>
              <w:top w:val="nil"/>
              <w:left w:val="nil"/>
              <w:bottom w:val="single" w:sz="4" w:space="0" w:color="auto"/>
              <w:right w:val="single" w:sz="4" w:space="0" w:color="auto"/>
            </w:tcBorders>
            <w:shd w:val="clear" w:color="auto" w:fill="auto"/>
            <w:noWrap/>
            <w:vAlign w:val="center"/>
          </w:tcPr>
          <w:p w14:paraId="21AF0813" w14:textId="0C952CD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2D584C9" w14:textId="51E6250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64540296" w14:textId="052726C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5F42018" w14:textId="4A069035"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r>
      <w:tr w:rsidR="00755780" w:rsidRPr="008D1EE4" w14:paraId="65109DFB" w14:textId="77777777" w:rsidTr="00755780">
        <w:trPr>
          <w:trHeight w:val="300"/>
        </w:trPr>
        <w:tc>
          <w:tcPr>
            <w:tcW w:w="10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A396B4" w14:textId="77777777" w:rsidR="00B00B29" w:rsidRPr="00755780" w:rsidRDefault="00B00B29" w:rsidP="00B00B29">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D92B50" w14:textId="77777777" w:rsidR="00B00B29" w:rsidRPr="00755780" w:rsidRDefault="00B00B29">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5FA30C" w14:textId="1B92042C"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35,720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FED2B5"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E6514E" w14:textId="682BC0BD"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56,430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C9F85F"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4A48F4" w14:textId="5D4626BF"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76,350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DD7675"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163AB8" w14:textId="5F80C617"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86,220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D7AB58"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D5043D" w14:textId="65CD1974"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r>
    </w:tbl>
    <w:p w14:paraId="0360804A" w14:textId="77777777" w:rsidR="00920670" w:rsidRPr="008D1EE4" w:rsidRDefault="00920670" w:rsidP="00341E8F">
      <w:pPr>
        <w:widowControl w:val="0"/>
        <w:adjustRightInd w:val="0"/>
        <w:ind w:left="0"/>
        <w:jc w:val="center"/>
        <w:rPr>
          <w:rFonts w:ascii="Bookman Old Style" w:hAnsi="Bookman Old Style" w:cs="Arial"/>
          <w:b/>
        </w:rPr>
      </w:pPr>
    </w:p>
    <w:p w14:paraId="7A823A93" w14:textId="27C6BCCA" w:rsidR="000B02BC" w:rsidRPr="008D1EE4" w:rsidRDefault="00B00B29" w:rsidP="00B00B29">
      <w:pPr>
        <w:widowControl w:val="0"/>
        <w:tabs>
          <w:tab w:val="left" w:pos="4215"/>
        </w:tabs>
        <w:adjustRightInd w:val="0"/>
        <w:ind w:left="0"/>
        <w:rPr>
          <w:rFonts w:ascii="Bookman Old Style" w:hAnsi="Bookman Old Style" w:cs="Arial"/>
          <w:b/>
          <w:sz w:val="16"/>
          <w:szCs w:val="16"/>
        </w:rPr>
      </w:pPr>
      <w:r w:rsidRPr="008D1EE4">
        <w:rPr>
          <w:rFonts w:ascii="Bookman Old Style" w:hAnsi="Bookman Old Style" w:cs="Arial"/>
          <w:b/>
          <w:sz w:val="16"/>
          <w:szCs w:val="16"/>
        </w:rPr>
        <w:tab/>
      </w:r>
    </w:p>
    <w:tbl>
      <w:tblPr>
        <w:tblW w:w="5076" w:type="pct"/>
        <w:tblInd w:w="-142" w:type="dxa"/>
        <w:tblLayout w:type="fixed"/>
        <w:tblCellMar>
          <w:left w:w="70" w:type="dxa"/>
          <w:right w:w="70" w:type="dxa"/>
        </w:tblCellMar>
        <w:tblLook w:val="04A0" w:firstRow="1" w:lastRow="0" w:firstColumn="1" w:lastColumn="0" w:noHBand="0" w:noVBand="1"/>
      </w:tblPr>
      <w:tblGrid>
        <w:gridCol w:w="1141"/>
        <w:gridCol w:w="860"/>
        <w:gridCol w:w="750"/>
        <w:gridCol w:w="751"/>
        <w:gridCol w:w="751"/>
        <w:gridCol w:w="750"/>
        <w:gridCol w:w="751"/>
        <w:gridCol w:w="751"/>
        <w:gridCol w:w="750"/>
        <w:gridCol w:w="751"/>
        <w:gridCol w:w="751"/>
        <w:gridCol w:w="731"/>
      </w:tblGrid>
      <w:tr w:rsidR="00B00B29" w:rsidRPr="008D1EE4" w14:paraId="7EB616A8" w14:textId="77777777" w:rsidTr="008D1EE4">
        <w:trPr>
          <w:trHeight w:val="192"/>
          <w:tblHeader/>
        </w:trPr>
        <w:tc>
          <w:tcPr>
            <w:tcW w:w="6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40C70A"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207CE9"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764CBEA"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10EF9E9C"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53A48EE7"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B0B11A7"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9</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22B1166D"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10</w:t>
            </w:r>
          </w:p>
        </w:tc>
      </w:tr>
      <w:tr w:rsidR="00B00B29" w:rsidRPr="008D1EE4" w14:paraId="1DA794AE" w14:textId="77777777" w:rsidTr="008D1EE4">
        <w:trPr>
          <w:trHeight w:val="192"/>
          <w:tblHeader/>
        </w:trPr>
        <w:tc>
          <w:tcPr>
            <w:tcW w:w="6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01AAD"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C2B32"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BF220E3"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2E48AE4"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4B1325B"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CE5AB9F"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1F5AF15"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94A7492"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866EADE"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F4D31B9"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F794F56"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2BE57ADF"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8D1EE4" w:rsidRPr="008D1EE4" w14:paraId="5871EA22"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vAlign w:val="center"/>
          </w:tcPr>
          <w:p w14:paraId="40FF9E9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2974F13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065667FB" w14:textId="78D70FC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BDFC6F9" w14:textId="6D852CEB"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12E1208B" w14:textId="2919154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1AA1F0E" w14:textId="4253146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56763C85" w14:textId="0842565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0FC8B64" w14:textId="73F6ED71"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5" w:type="pct"/>
            <w:tcBorders>
              <w:top w:val="nil"/>
              <w:left w:val="nil"/>
              <w:bottom w:val="single" w:sz="4" w:space="0" w:color="auto"/>
              <w:right w:val="single" w:sz="4" w:space="0" w:color="auto"/>
            </w:tcBorders>
            <w:shd w:val="clear" w:color="auto" w:fill="auto"/>
            <w:noWrap/>
            <w:vAlign w:val="center"/>
          </w:tcPr>
          <w:p w14:paraId="437C4356" w14:textId="62FFFDD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1300313" w14:textId="11B9E944"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79F2B8A8" w14:textId="2436861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6FA2ED2E" w14:textId="5AC3A0AF"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93.660</w:t>
            </w:r>
          </w:p>
        </w:tc>
      </w:tr>
      <w:tr w:rsidR="008D1EE4" w:rsidRPr="008D1EE4" w14:paraId="36EE04E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52FEDE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3AC6585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6637B587" w14:textId="1DF8427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23BF787" w14:textId="581B012F"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5193B6B5" w14:textId="1F09512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AD50E3B" w14:textId="437A056D"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4A8FBB0F" w14:textId="3B2F076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7080F2F" w14:textId="163BEE5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5" w:type="pct"/>
            <w:tcBorders>
              <w:top w:val="nil"/>
              <w:left w:val="nil"/>
              <w:bottom w:val="single" w:sz="4" w:space="0" w:color="auto"/>
              <w:right w:val="single" w:sz="4" w:space="0" w:color="auto"/>
            </w:tcBorders>
            <w:shd w:val="clear" w:color="auto" w:fill="auto"/>
            <w:noWrap/>
            <w:vAlign w:val="center"/>
          </w:tcPr>
          <w:p w14:paraId="5B3B44A8" w14:textId="14330CA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BC5BEEB" w14:textId="0578E0A6"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3C3A07B3" w14:textId="094EF77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9463F10" w14:textId="3577EAFE"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18.690</w:t>
            </w:r>
          </w:p>
        </w:tc>
      </w:tr>
      <w:tr w:rsidR="008D1EE4" w:rsidRPr="008D1EE4" w14:paraId="1230EE5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643F05A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0C9D66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3A33005D" w14:textId="547EE18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1A1CC8C" w14:textId="229F9872"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4730EBC1" w14:textId="5FA8060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AD11D3C" w14:textId="4BFD5393"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035B63A3" w14:textId="507C1E5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40A19B6" w14:textId="44A4FE0B"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5" w:type="pct"/>
            <w:tcBorders>
              <w:top w:val="nil"/>
              <w:left w:val="nil"/>
              <w:bottom w:val="single" w:sz="4" w:space="0" w:color="auto"/>
              <w:right w:val="single" w:sz="4" w:space="0" w:color="auto"/>
            </w:tcBorders>
            <w:shd w:val="clear" w:color="auto" w:fill="auto"/>
            <w:noWrap/>
            <w:vAlign w:val="center"/>
          </w:tcPr>
          <w:p w14:paraId="72894F7A" w14:textId="08B2D14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8BAFEE6" w14:textId="4F1440A0"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58D16F88" w14:textId="5700292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5B09429" w14:textId="3C3837CE"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74.970</w:t>
            </w:r>
          </w:p>
        </w:tc>
      </w:tr>
      <w:tr w:rsidR="008D1EE4" w:rsidRPr="008D1EE4" w14:paraId="4F607143"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A346CC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483DDAB8"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7FCA92D" w14:textId="53C1A3D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2F2DF25" w14:textId="46B840C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A673FF8" w14:textId="259B11C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60DE969" w14:textId="4905CB3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EC0233A" w14:textId="7E51171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C147037" w14:textId="07EF32E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721C978" w14:textId="7E80C39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63AD21D" w14:textId="2CDDA6B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99B945A" w14:textId="4E50BEE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0971729" w14:textId="0AB94FC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333A40D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41E5EA5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2C5CAF2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AB83BF0" w14:textId="023682A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8E05F0D" w14:textId="003EEFB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2AB28C0" w14:textId="097F68C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B471BFA" w14:textId="77E23E5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2091193" w14:textId="3D7FAE0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0F40062" w14:textId="6644B7EE"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BBF6A1F" w14:textId="755120C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956FBC8" w14:textId="4463E4D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90608CD" w14:textId="474EBE8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078C7A3E" w14:textId="32F04A9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4F830EF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5CD73BCB"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481DCEF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A9982A4" w14:textId="476B2F6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E35AE29" w14:textId="7605FEA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C6739E7" w14:textId="5F07E32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F25390B" w14:textId="4CA31555"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20A4AF0" w14:textId="27762B8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FE9C169" w14:textId="7B6FD49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5ADCC62" w14:textId="0C3BB82B"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786B387" w14:textId="6A15014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5A2197B" w14:textId="42DF728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66B882E9" w14:textId="1138E46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61C386F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1E2104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0896E82F"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205600B5" w14:textId="4E9E407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E65EAFC" w14:textId="281B1BC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6F4871C" w14:textId="330543E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DF0148A" w14:textId="6C0B185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E50C407" w14:textId="00B17B2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B7D2ED7" w14:textId="33CE4DD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C7AAFF7" w14:textId="0C8C7C8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9BD89F9" w14:textId="049158F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762D705" w14:textId="570DB8E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5DFB22F" w14:textId="447A6F1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71CB9CF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51DC66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0250AC32"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BEAA0AD" w14:textId="28046AF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322F4A1" w14:textId="4C888CFA"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0F0F7E90" w14:textId="2D95275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0770505" w14:textId="4E130A3F"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51087F2F" w14:textId="4B7D045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E041D44" w14:textId="161BE482"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5" w:type="pct"/>
            <w:tcBorders>
              <w:top w:val="nil"/>
              <w:left w:val="nil"/>
              <w:bottom w:val="single" w:sz="4" w:space="0" w:color="auto"/>
              <w:right w:val="single" w:sz="4" w:space="0" w:color="auto"/>
            </w:tcBorders>
            <w:shd w:val="clear" w:color="auto" w:fill="auto"/>
            <w:noWrap/>
            <w:vAlign w:val="center"/>
          </w:tcPr>
          <w:p w14:paraId="0EE3A8D3" w14:textId="471A087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ED06870" w14:textId="4CC3DB1B"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2C437CF6" w14:textId="10B969C9"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41DAEE7" w14:textId="341C08BB"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r>
      <w:tr w:rsidR="008D1EE4" w:rsidRPr="008D1EE4" w14:paraId="62589FCC"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B51DA1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7E298CD5"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1B0CC2B7" w14:textId="3287B71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396995B" w14:textId="1B86C57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3861EB6" w14:textId="1C5157B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B55001C" w14:textId="779EF53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6F223C3" w14:textId="2833761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252D7C3" w14:textId="5945072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F2C5191" w14:textId="48310823"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2422017" w14:textId="1C1208C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DD5C1F0" w14:textId="7AE84B0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C7DD4C6" w14:textId="3C935257"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21B554F0"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CF73637"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32E7C568"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08CF024" w14:textId="7ACAA4C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9E541E3" w14:textId="4B1F4F1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B1D6CC5" w14:textId="0B29EA3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2E29590" w14:textId="620B170C"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990808A" w14:textId="5E8003B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7A0160E" w14:textId="701C8ECD"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37B14D2" w14:textId="129F3534"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3DA67D3" w14:textId="00C8C092"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CCDD196" w14:textId="309048C1"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4EEE295B" w14:textId="2A43D1EF"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34DFB9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44883C9A"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3989A960"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133A203" w14:textId="06D9773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4DB3AA2" w14:textId="5FBE0E7E"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49654845" w14:textId="193ED3C0"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D925CBA" w14:textId="1A4E31FD"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02FC275D" w14:textId="44E06418"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E7EBB75" w14:textId="6F6CB47F"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5" w:type="pct"/>
            <w:tcBorders>
              <w:top w:val="nil"/>
              <w:left w:val="nil"/>
              <w:bottom w:val="single" w:sz="4" w:space="0" w:color="auto"/>
              <w:right w:val="single" w:sz="4" w:space="0" w:color="auto"/>
            </w:tcBorders>
            <w:shd w:val="clear" w:color="auto" w:fill="auto"/>
            <w:noWrap/>
            <w:vAlign w:val="center"/>
          </w:tcPr>
          <w:p w14:paraId="7EEA3279" w14:textId="38556CCA"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99F3AEC" w14:textId="403B5694"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6CA47062" w14:textId="3F753366" w:rsidR="008D1EE4" w:rsidRPr="00755780" w:rsidRDefault="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B785B28" w14:textId="0E419C69" w:rsidR="008D1EE4" w:rsidRPr="00755780" w:rsidRDefault="008D1EE4">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1.620</w:t>
            </w:r>
          </w:p>
        </w:tc>
      </w:tr>
      <w:tr w:rsidR="00755780" w:rsidRPr="008D1EE4" w14:paraId="4885892D" w14:textId="77777777" w:rsidTr="00755780">
        <w:trPr>
          <w:trHeight w:val="300"/>
        </w:trPr>
        <w:tc>
          <w:tcPr>
            <w:tcW w:w="10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BA1656" w14:textId="77777777" w:rsidR="00B00B29" w:rsidRPr="00755780" w:rsidRDefault="00B00B29" w:rsidP="00B00B29">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F7E7D1" w14:textId="77777777" w:rsidR="00B00B29" w:rsidRPr="00755780" w:rsidRDefault="00B00B29">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84F917" w14:textId="76B24842"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54E216"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72540F" w14:textId="2ACDAD3A"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0FBD36"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DA7A89" w14:textId="049ED814"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BC344"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9EFE51" w14:textId="774FB030"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8F3182" w14:textId="77777777" w:rsidR="00B00B29" w:rsidRPr="00755780" w:rsidRDefault="00B00B29">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6B1807" w14:textId="75E3C51F" w:rsidR="00B00B29" w:rsidRPr="00755780" w:rsidRDefault="00F340BC">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r>
    </w:tbl>
    <w:p w14:paraId="1C8B952E" w14:textId="711C7B26" w:rsidR="000B02BC" w:rsidRPr="008D1EE4"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41"/>
        <w:gridCol w:w="860"/>
        <w:gridCol w:w="750"/>
        <w:gridCol w:w="751"/>
        <w:gridCol w:w="751"/>
        <w:gridCol w:w="750"/>
        <w:gridCol w:w="751"/>
        <w:gridCol w:w="751"/>
        <w:gridCol w:w="750"/>
        <w:gridCol w:w="751"/>
        <w:gridCol w:w="751"/>
        <w:gridCol w:w="731"/>
      </w:tblGrid>
      <w:tr w:rsidR="00B00B29" w:rsidRPr="008D1EE4" w14:paraId="77CA074D" w14:textId="77777777" w:rsidTr="008D1EE4">
        <w:trPr>
          <w:trHeight w:val="192"/>
          <w:tblHeader/>
        </w:trPr>
        <w:tc>
          <w:tcPr>
            <w:tcW w:w="6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09E611"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CC1116"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B85CF3"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1D295BE"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16C76E19"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BD760E9"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14</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10ADD4D1"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15</w:t>
            </w:r>
          </w:p>
        </w:tc>
      </w:tr>
      <w:tr w:rsidR="00B00B29" w:rsidRPr="008D1EE4" w14:paraId="784E49C2" w14:textId="77777777" w:rsidTr="008D1EE4">
        <w:trPr>
          <w:trHeight w:val="192"/>
          <w:tblHeader/>
        </w:trPr>
        <w:tc>
          <w:tcPr>
            <w:tcW w:w="6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709B7"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C64F6"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3C09DCAD"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163B23C"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8B99C63"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3B14DB8"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3FF57D3"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5D8F42C"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F1C1081"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2B1FA81"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0E4184E"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29854254"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8D1EE4" w:rsidRPr="008D1EE4" w14:paraId="0C354B45"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vAlign w:val="center"/>
          </w:tcPr>
          <w:p w14:paraId="6E708EF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F2A4EF5"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4523FF1F" w14:textId="061A1F25" w:rsidR="008D1EE4" w:rsidRPr="00755780" w:rsidRDefault="008D1EE4" w:rsidP="008D1EE4">
            <w:pPr>
              <w:ind w:left="0" w:hanging="14"/>
              <w:jc w:val="right"/>
              <w:rPr>
                <w:rFonts w:ascii="Bookman Old Style" w:hAnsi="Bookman Old Style" w:cs="Arial"/>
                <w:color w:val="000000"/>
                <w:sz w:val="12"/>
                <w:szCs w:val="12"/>
                <w:lang w:val="es-CO" w:eastAsia="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0FF1451" w14:textId="33298E5B"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24BB28EA" w14:textId="5C47109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B1D6968" w14:textId="2D53B73D"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726190CC" w14:textId="7FA95ED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3FCD008" w14:textId="1FA893CF"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5" w:type="pct"/>
            <w:tcBorders>
              <w:top w:val="nil"/>
              <w:left w:val="nil"/>
              <w:bottom w:val="single" w:sz="4" w:space="0" w:color="auto"/>
              <w:right w:val="single" w:sz="4" w:space="0" w:color="auto"/>
            </w:tcBorders>
            <w:shd w:val="clear" w:color="auto" w:fill="auto"/>
            <w:noWrap/>
            <w:vAlign w:val="center"/>
          </w:tcPr>
          <w:p w14:paraId="34C5885E" w14:textId="213B321C"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90D403D" w14:textId="76FE21B4"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2C661F94" w14:textId="0E5FE5D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64D64C2D" w14:textId="100013F0"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r>
      <w:tr w:rsidR="008D1EE4" w:rsidRPr="008D1EE4" w14:paraId="65D22837"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3953F4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3FA95CE3"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F5D3F10" w14:textId="6E099A94"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7493769" w14:textId="017C090B"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6EDF6E84" w14:textId="0E73A66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C9FA0B6" w14:textId="05C40BED"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62E5292D" w14:textId="4D0A32C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C6992FF" w14:textId="1B4B4D9C"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5" w:type="pct"/>
            <w:tcBorders>
              <w:top w:val="nil"/>
              <w:left w:val="nil"/>
              <w:bottom w:val="single" w:sz="4" w:space="0" w:color="auto"/>
              <w:right w:val="single" w:sz="4" w:space="0" w:color="auto"/>
            </w:tcBorders>
            <w:shd w:val="clear" w:color="auto" w:fill="auto"/>
            <w:noWrap/>
            <w:vAlign w:val="center"/>
          </w:tcPr>
          <w:p w14:paraId="4938E67A" w14:textId="32ED09C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6EEA5BF" w14:textId="4A9CE24C"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2C59588B" w14:textId="7FA250A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AA6A343" w14:textId="10FC1439"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r>
      <w:tr w:rsidR="008D1EE4" w:rsidRPr="008D1EE4" w14:paraId="32283799"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4A5DAEF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070DB2D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3392A0AC" w14:textId="31A07931"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B2AB3AA" w14:textId="74562643"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503B37AE" w14:textId="2806D3E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AD3ED86" w14:textId="28FBE643"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7F4BE2F3" w14:textId="62BD6BA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D4E8A1A" w14:textId="17D80BA3"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5" w:type="pct"/>
            <w:tcBorders>
              <w:top w:val="nil"/>
              <w:left w:val="nil"/>
              <w:bottom w:val="single" w:sz="4" w:space="0" w:color="auto"/>
              <w:right w:val="single" w:sz="4" w:space="0" w:color="auto"/>
            </w:tcBorders>
            <w:shd w:val="clear" w:color="auto" w:fill="auto"/>
            <w:noWrap/>
            <w:vAlign w:val="center"/>
          </w:tcPr>
          <w:p w14:paraId="6914CACE" w14:textId="56432C8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DB525FD" w14:textId="6A0F24DB"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097F3CFF" w14:textId="6205D72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153AD31" w14:textId="151BB4BC"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r>
      <w:tr w:rsidR="008D1EE4" w:rsidRPr="008D1EE4" w14:paraId="446BEDF8"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4BE9B9BB"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08709E8"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793F45B" w14:textId="62F1414C"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2121030" w14:textId="5C62F8D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A03E611" w14:textId="5BF24AF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29DF1D8" w14:textId="7931E7C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053B2E0" w14:textId="0A958A2C"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6021930" w14:textId="25E27B8C"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98D09CD" w14:textId="7CAA813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2BDBC44" w14:textId="342C5FF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3EC386C" w14:textId="256A751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583D5828" w14:textId="001B2F4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3DBC52D3"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B950B19"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1FD7AD4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301F458D" w14:textId="2DF17F8D"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ABBF403" w14:textId="24B7060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78CDCFF" w14:textId="1C6E756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2070E88" w14:textId="549A17B4"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3C566D2" w14:textId="368C2BD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7068A4F" w14:textId="3A7A633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0F4FB00" w14:textId="043E2BB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14E040B" w14:textId="601F344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8FDFA0F" w14:textId="2824DE0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126EBFAF" w14:textId="2967B89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2CE1326"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CC22F9B"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40A94E09"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A238B82" w14:textId="0B227711"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0ABC4B6" w14:textId="443E8FB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8A61C5C" w14:textId="2F1BE60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79ACFA2" w14:textId="5C53604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91C79D5" w14:textId="05A121D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47A9D26" w14:textId="119C08B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EEB7A33" w14:textId="2A07965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ABB9D43" w14:textId="001E9DF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A8D1006" w14:textId="319E958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60AC733F" w14:textId="2BDA0CA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20312AA3"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46C17BC9"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07B6A5D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0504D817" w14:textId="6723E031"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5E29990" w14:textId="665CB83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129ED6D" w14:textId="0E146FA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0862658" w14:textId="410C005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579DD33" w14:textId="04758C3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F27F406" w14:textId="2C91749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AC965D2" w14:textId="6333D2A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B53E263" w14:textId="562510C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C20B32E" w14:textId="67029B4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2D869C91" w14:textId="6A0B067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076FDC3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193D7F6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74CE070"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0B4B22F9" w14:textId="44032A97"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C896EB7" w14:textId="4885C144"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1F694E88" w14:textId="4E54227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5F66809" w14:textId="0CBA59F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7901F6AF" w14:textId="641A177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B619A79" w14:textId="58024B8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5" w:type="pct"/>
            <w:tcBorders>
              <w:top w:val="nil"/>
              <w:left w:val="nil"/>
              <w:bottom w:val="single" w:sz="4" w:space="0" w:color="auto"/>
              <w:right w:val="single" w:sz="4" w:space="0" w:color="auto"/>
            </w:tcBorders>
            <w:shd w:val="clear" w:color="auto" w:fill="auto"/>
            <w:noWrap/>
            <w:vAlign w:val="center"/>
          </w:tcPr>
          <w:p w14:paraId="4A6FFA62" w14:textId="6B184F1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4E5670E" w14:textId="1E9EDF0D"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2FAF5BAE" w14:textId="4FDFCA7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755CE2A5" w14:textId="576721C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r>
      <w:tr w:rsidR="008D1EE4" w:rsidRPr="008D1EE4" w14:paraId="7F14AF77"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6960D338"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4293FAFD"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4210881D" w14:textId="2A87B45F"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F428FF6" w14:textId="331F7BA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7999887" w14:textId="59D67E2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A7D2373" w14:textId="14B317A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DC5B34B" w14:textId="35A042C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47C06C8" w14:textId="602FB57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51D0BE2" w14:textId="2150C3B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65DC627" w14:textId="3271DDA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68792F7" w14:textId="5551787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4A1E14E7" w14:textId="3187E99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9949594"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579C685B"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265C5C4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404CD4E1" w14:textId="461916B4"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E8F8158" w14:textId="4B88D0D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262035B" w14:textId="5AC136C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45279399" w14:textId="415E51B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A5630BF" w14:textId="5A72D8B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798D2E5" w14:textId="02F1A80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CDF8E48" w14:textId="0BC7AE1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76239FE" w14:textId="066EA63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E57BD4F" w14:textId="5DEC429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47065917" w14:textId="4BC4C1D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0ED76F2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343B40E2"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3" w:type="pct"/>
            <w:tcBorders>
              <w:top w:val="nil"/>
              <w:left w:val="nil"/>
              <w:bottom w:val="single" w:sz="4" w:space="0" w:color="auto"/>
              <w:right w:val="single" w:sz="4" w:space="0" w:color="auto"/>
            </w:tcBorders>
            <w:shd w:val="clear" w:color="auto" w:fill="auto"/>
            <w:noWrap/>
            <w:vAlign w:val="center"/>
            <w:hideMark/>
          </w:tcPr>
          <w:p w14:paraId="6034EA14"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6904E225" w14:textId="564DB750" w:rsidR="008D1EE4" w:rsidRPr="00755780" w:rsidRDefault="008D1EE4" w:rsidP="008D1EE4">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B64A052" w14:textId="7E7E6036"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5E6765CB" w14:textId="513DE3E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FB90E43" w14:textId="4E5C6770"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3965014C" w14:textId="49F903B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2EF9C18" w14:textId="711036A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5" w:type="pct"/>
            <w:tcBorders>
              <w:top w:val="nil"/>
              <w:left w:val="nil"/>
              <w:bottom w:val="single" w:sz="4" w:space="0" w:color="auto"/>
              <w:right w:val="single" w:sz="4" w:space="0" w:color="auto"/>
            </w:tcBorders>
            <w:shd w:val="clear" w:color="auto" w:fill="auto"/>
            <w:noWrap/>
            <w:vAlign w:val="center"/>
          </w:tcPr>
          <w:p w14:paraId="6D443C9A" w14:textId="160DA73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DD5D1C2" w14:textId="24D3ECD4"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3EDCFC62" w14:textId="7131355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5" w:type="pct"/>
            <w:tcBorders>
              <w:top w:val="nil"/>
              <w:left w:val="nil"/>
              <w:bottom w:val="single" w:sz="4" w:space="0" w:color="auto"/>
              <w:right w:val="single" w:sz="4" w:space="0" w:color="auto"/>
            </w:tcBorders>
            <w:shd w:val="clear" w:color="auto" w:fill="auto"/>
            <w:noWrap/>
            <w:vAlign w:val="center"/>
          </w:tcPr>
          <w:p w14:paraId="3ECB0DA6" w14:textId="07D7360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r>
      <w:tr w:rsidR="00B00B29" w:rsidRPr="008D1EE4" w14:paraId="02C0254C" w14:textId="77777777" w:rsidTr="00700586">
        <w:trPr>
          <w:trHeight w:val="300"/>
        </w:trPr>
        <w:tc>
          <w:tcPr>
            <w:tcW w:w="10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D0CAF7" w14:textId="77777777" w:rsidR="00B00B29" w:rsidRPr="00755780" w:rsidRDefault="00B00B29" w:rsidP="00B00B29">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0759B8" w14:textId="77777777" w:rsidR="00B00B29" w:rsidRPr="00755780" w:rsidRDefault="00B00B29" w:rsidP="00B00B29">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09C893" w14:textId="4FC8CC64"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609C58"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5AE037" w14:textId="443F9A68"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588EBE"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691D77" w14:textId="49EBF60F"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9C1D3E"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1ACA82" w14:textId="796B7783"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D7C827"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263B5D" w14:textId="42E6DE95"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r>
    </w:tbl>
    <w:p w14:paraId="6CAD504C" w14:textId="34D26448" w:rsidR="00B00B29" w:rsidRPr="008D1EE4" w:rsidRDefault="00B00B29"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41"/>
        <w:gridCol w:w="859"/>
        <w:gridCol w:w="750"/>
        <w:gridCol w:w="751"/>
        <w:gridCol w:w="751"/>
        <w:gridCol w:w="750"/>
        <w:gridCol w:w="751"/>
        <w:gridCol w:w="751"/>
        <w:gridCol w:w="750"/>
        <w:gridCol w:w="751"/>
        <w:gridCol w:w="751"/>
        <w:gridCol w:w="732"/>
      </w:tblGrid>
      <w:tr w:rsidR="00B00B29" w:rsidRPr="008D1EE4" w14:paraId="15279183" w14:textId="77777777" w:rsidTr="008D1EE4">
        <w:trPr>
          <w:trHeight w:val="192"/>
          <w:tblHeader/>
        </w:trPr>
        <w:tc>
          <w:tcPr>
            <w:tcW w:w="6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47D8F0"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Municipio</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5A44E8"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C124A55"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04BA4E63"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7A5DE595"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F3D791D"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19</w:t>
            </w:r>
          </w:p>
        </w:tc>
        <w:tc>
          <w:tcPr>
            <w:tcW w:w="783" w:type="pct"/>
            <w:gridSpan w:val="2"/>
            <w:tcBorders>
              <w:top w:val="single" w:sz="4" w:space="0" w:color="auto"/>
              <w:left w:val="nil"/>
              <w:bottom w:val="single" w:sz="4" w:space="0" w:color="auto"/>
              <w:right w:val="single" w:sz="4" w:space="0" w:color="000000"/>
            </w:tcBorders>
            <w:shd w:val="clear" w:color="000000" w:fill="D9D9D9"/>
            <w:vAlign w:val="center"/>
            <w:hideMark/>
          </w:tcPr>
          <w:p w14:paraId="745C54A1" w14:textId="77777777" w:rsidR="00B00B29" w:rsidRPr="00755780" w:rsidRDefault="00B00B29" w:rsidP="00B00B29">
            <w:pPr>
              <w:ind w:left="0"/>
              <w:jc w:val="center"/>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Año 20</w:t>
            </w:r>
          </w:p>
        </w:tc>
      </w:tr>
      <w:tr w:rsidR="00B00B29" w:rsidRPr="008D1EE4" w14:paraId="3A6EE456" w14:textId="77777777" w:rsidTr="008D1EE4">
        <w:trPr>
          <w:trHeight w:val="192"/>
          <w:tblHeader/>
        </w:trPr>
        <w:tc>
          <w:tcPr>
            <w:tcW w:w="6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60D28"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4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384B5" w14:textId="77777777" w:rsidR="00B00B29" w:rsidRPr="00755780" w:rsidRDefault="00B00B29" w:rsidP="00B00B29">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476F10A"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209EBF1"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1AD5831"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21D08E5"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EEB22C3"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DA1906B"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A2E4332"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BD4A556"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7D7BBB8"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A4955D8" w14:textId="77777777" w:rsidR="00B00B29" w:rsidRPr="00755780" w:rsidRDefault="00B00B29" w:rsidP="00B00B29">
            <w:pPr>
              <w:ind w:left="0"/>
              <w:jc w:val="center"/>
              <w:rPr>
                <w:rFonts w:ascii="Bookman Old Style" w:hAnsi="Bookman Old Style" w:cs="Arial"/>
                <w:b/>
                <w:color w:val="000000"/>
                <w:sz w:val="10"/>
                <w:szCs w:val="10"/>
                <w:lang w:val="es-CO" w:eastAsia="es-CO"/>
              </w:rPr>
            </w:pPr>
            <w:r w:rsidRPr="00755780">
              <w:rPr>
                <w:rFonts w:ascii="Bookman Old Style" w:hAnsi="Bookman Old Style" w:cs="Arial"/>
                <w:b/>
                <w:color w:val="000000"/>
                <w:sz w:val="10"/>
                <w:szCs w:val="10"/>
                <w:lang w:val="es-CO" w:eastAsia="es-CO"/>
              </w:rPr>
              <w:t>Secundaria</w:t>
            </w:r>
          </w:p>
        </w:tc>
      </w:tr>
      <w:tr w:rsidR="008D1EE4" w:rsidRPr="008D1EE4" w14:paraId="476C9C61"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vAlign w:val="center"/>
          </w:tcPr>
          <w:p w14:paraId="4B3A78CE"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1D394E34"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3A79F2CA" w14:textId="664056AC" w:rsidR="008D1EE4" w:rsidRPr="00755780" w:rsidRDefault="008D1EE4" w:rsidP="00700586">
            <w:pPr>
              <w:ind w:left="0" w:hanging="14"/>
              <w:jc w:val="right"/>
              <w:rPr>
                <w:rFonts w:ascii="Bookman Old Style" w:hAnsi="Bookman Old Style" w:cs="Arial"/>
                <w:color w:val="000000"/>
                <w:sz w:val="12"/>
                <w:szCs w:val="12"/>
                <w:lang w:val="es-CO" w:eastAsia="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363F750" w14:textId="4D4A0429"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5D13A049" w14:textId="2B8E8684"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4F903D5" w14:textId="15CB45D4"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7014F11F" w14:textId="3242A19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E731DEE" w14:textId="413F0ECD"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5" w:type="pct"/>
            <w:tcBorders>
              <w:top w:val="nil"/>
              <w:left w:val="nil"/>
              <w:bottom w:val="single" w:sz="4" w:space="0" w:color="auto"/>
              <w:right w:val="single" w:sz="4" w:space="0" w:color="auto"/>
            </w:tcBorders>
            <w:shd w:val="clear" w:color="auto" w:fill="auto"/>
            <w:noWrap/>
            <w:vAlign w:val="center"/>
          </w:tcPr>
          <w:p w14:paraId="51503469" w14:textId="2B27B79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CF79137" w14:textId="2DBB3C5A"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660</w:t>
            </w:r>
          </w:p>
        </w:tc>
        <w:tc>
          <w:tcPr>
            <w:tcW w:w="396" w:type="pct"/>
            <w:tcBorders>
              <w:top w:val="nil"/>
              <w:left w:val="nil"/>
              <w:bottom w:val="single" w:sz="4" w:space="0" w:color="auto"/>
              <w:right w:val="single" w:sz="4" w:space="0" w:color="auto"/>
            </w:tcBorders>
            <w:shd w:val="clear" w:color="auto" w:fill="auto"/>
            <w:noWrap/>
            <w:vAlign w:val="center"/>
          </w:tcPr>
          <w:p w14:paraId="108AA222" w14:textId="0307256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317A99D7" w14:textId="4431EE8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93.660</w:t>
            </w:r>
          </w:p>
        </w:tc>
      </w:tr>
      <w:tr w:rsidR="008D1EE4" w:rsidRPr="008D1EE4" w14:paraId="425AD54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2CB815D3"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2D29F84D"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3E2761BD" w14:textId="4A98874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7DD593E" w14:textId="588AEEFC"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51B5613C" w14:textId="64FF0FD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660201A" w14:textId="281074B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20BC4F1A" w14:textId="1A5A6BB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333611F" w14:textId="19E43B02"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5" w:type="pct"/>
            <w:tcBorders>
              <w:top w:val="nil"/>
              <w:left w:val="nil"/>
              <w:bottom w:val="single" w:sz="4" w:space="0" w:color="auto"/>
              <w:right w:val="single" w:sz="4" w:space="0" w:color="auto"/>
            </w:tcBorders>
            <w:shd w:val="clear" w:color="auto" w:fill="auto"/>
            <w:noWrap/>
            <w:vAlign w:val="center"/>
          </w:tcPr>
          <w:p w14:paraId="1521E9CF" w14:textId="63B86D2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113744D" w14:textId="3541530E"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690</w:t>
            </w:r>
          </w:p>
        </w:tc>
        <w:tc>
          <w:tcPr>
            <w:tcW w:w="396" w:type="pct"/>
            <w:tcBorders>
              <w:top w:val="nil"/>
              <w:left w:val="nil"/>
              <w:bottom w:val="single" w:sz="4" w:space="0" w:color="auto"/>
              <w:right w:val="single" w:sz="4" w:space="0" w:color="auto"/>
            </w:tcBorders>
            <w:shd w:val="clear" w:color="auto" w:fill="auto"/>
            <w:noWrap/>
            <w:vAlign w:val="center"/>
          </w:tcPr>
          <w:p w14:paraId="7261A076" w14:textId="261C15A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2655BDB0" w14:textId="1E779225"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18.690</w:t>
            </w:r>
          </w:p>
        </w:tc>
      </w:tr>
      <w:tr w:rsidR="008D1EE4" w:rsidRPr="008D1EE4" w14:paraId="238C555A"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31B5553F"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149411CE"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0F7BBCFE" w14:textId="6C2E4D3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90E15BF" w14:textId="475409AC"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4C650013" w14:textId="7E03E03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9C0C1E0" w14:textId="75BDFB9E"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52DA9A92" w14:textId="146AC1A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768B7F8" w14:textId="5E93003F"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5" w:type="pct"/>
            <w:tcBorders>
              <w:top w:val="nil"/>
              <w:left w:val="nil"/>
              <w:bottom w:val="single" w:sz="4" w:space="0" w:color="auto"/>
              <w:right w:val="single" w:sz="4" w:space="0" w:color="auto"/>
            </w:tcBorders>
            <w:shd w:val="clear" w:color="auto" w:fill="auto"/>
            <w:noWrap/>
            <w:vAlign w:val="center"/>
          </w:tcPr>
          <w:p w14:paraId="77667244" w14:textId="487D6B0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03A9E5A" w14:textId="0E7F7B82"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970</w:t>
            </w:r>
          </w:p>
        </w:tc>
        <w:tc>
          <w:tcPr>
            <w:tcW w:w="396" w:type="pct"/>
            <w:tcBorders>
              <w:top w:val="nil"/>
              <w:left w:val="nil"/>
              <w:bottom w:val="single" w:sz="4" w:space="0" w:color="auto"/>
              <w:right w:val="single" w:sz="4" w:space="0" w:color="auto"/>
            </w:tcBorders>
            <w:shd w:val="clear" w:color="auto" w:fill="auto"/>
            <w:noWrap/>
            <w:vAlign w:val="center"/>
          </w:tcPr>
          <w:p w14:paraId="53D9C214" w14:textId="4BB1D1C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63F75BDF" w14:textId="7FCA089F"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74.970</w:t>
            </w:r>
          </w:p>
        </w:tc>
      </w:tr>
      <w:tr w:rsidR="008D1EE4" w:rsidRPr="008D1EE4" w14:paraId="664F2C4E"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59B32148"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48109ADA"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401172EA" w14:textId="04B9BE9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8724D0D" w14:textId="64D1600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402E7F4" w14:textId="4F5DB6B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E895BC7" w14:textId="5937AA4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692967E" w14:textId="478D36AC"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0A43845" w14:textId="0F773124" w:rsidR="008D1EE4" w:rsidRPr="00755780" w:rsidRDefault="008D1EE4" w:rsidP="00700586">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70F5009" w14:textId="6AA4DE9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17E401C" w14:textId="51FBF649" w:rsidR="008D1EE4" w:rsidRPr="00755780" w:rsidRDefault="008D1EE4" w:rsidP="00700586">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36E6B7B" w14:textId="4A24278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7E1E2A71" w14:textId="680D8484"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765D1534"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663A4E6"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37B9C8FF"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D60B660" w14:textId="69A19C4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241759D" w14:textId="77F6732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449E1E1" w14:textId="44AD04C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716B200B" w14:textId="3C9C023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5B945C0" w14:textId="480D778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FB5A50D" w14:textId="47AF72CC"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1689B672" w14:textId="30D3E68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C28FB45" w14:textId="4C3EE05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B3C6754" w14:textId="2332598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2754AC27" w14:textId="5DA07E2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5DDC5C6C"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6C035F34"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58683CB5"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1EDDE78" w14:textId="7114ABA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D7C7EF5" w14:textId="41093D4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C1F3CEA" w14:textId="1A813F3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570DAE3" w14:textId="6B61DF3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58A164C" w14:textId="24BD257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D8647A9" w14:textId="0752E9A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378075F" w14:textId="12DB421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EBF8D6B" w14:textId="0083B864"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5A12DC5" w14:textId="584578B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3365A79F" w14:textId="7C35F58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466A5E2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69D27705"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4A2CE836"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7D540F3" w14:textId="3D182B0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B29823F" w14:textId="6338A62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27667CD" w14:textId="0F4B1FDB"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379172A" w14:textId="5011C76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77A6B1D" w14:textId="551CD3F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E6C34F7" w14:textId="4DFCF1D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0838C445" w14:textId="7BD5AA2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4CE4B0F" w14:textId="4EED821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9223691" w14:textId="08A4AA2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30945AC1" w14:textId="3020BFC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34CBF60D"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79ABC9CC"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4E699510"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43886DB0" w14:textId="73695FA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3E4E1D6" w14:textId="2C874BE8"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5EB8B3F8" w14:textId="5D77CCA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EDD1A24" w14:textId="57F25C62"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3340CA3E" w14:textId="07CF0D4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79B8D68" w14:textId="2D3CD899"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5" w:type="pct"/>
            <w:tcBorders>
              <w:top w:val="nil"/>
              <w:left w:val="nil"/>
              <w:bottom w:val="single" w:sz="4" w:space="0" w:color="auto"/>
              <w:right w:val="single" w:sz="4" w:space="0" w:color="auto"/>
            </w:tcBorders>
            <w:shd w:val="clear" w:color="auto" w:fill="auto"/>
            <w:noWrap/>
            <w:vAlign w:val="center"/>
          </w:tcPr>
          <w:p w14:paraId="058CA34E" w14:textId="124E38D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F61969D" w14:textId="5DE6EF49"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c>
          <w:tcPr>
            <w:tcW w:w="396" w:type="pct"/>
            <w:tcBorders>
              <w:top w:val="nil"/>
              <w:left w:val="nil"/>
              <w:bottom w:val="single" w:sz="4" w:space="0" w:color="auto"/>
              <w:right w:val="single" w:sz="4" w:space="0" w:color="auto"/>
            </w:tcBorders>
            <w:shd w:val="clear" w:color="auto" w:fill="auto"/>
            <w:noWrap/>
            <w:vAlign w:val="center"/>
          </w:tcPr>
          <w:p w14:paraId="5DDBF67A" w14:textId="7F76AE4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5A8B8075" w14:textId="070946DF"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810</w:t>
            </w:r>
          </w:p>
        </w:tc>
      </w:tr>
      <w:tr w:rsidR="008D1EE4" w:rsidRPr="008D1EE4" w14:paraId="5478E72E"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0FAB19A2"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32030537"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8EBCCA6" w14:textId="09F0816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4916C296" w14:textId="6AA0FC3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933DCDF" w14:textId="3CF8EC3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5AD0B77" w14:textId="348A440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A9D8D66" w14:textId="3760C923"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946729A" w14:textId="17112294"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6EA72AD3" w14:textId="0768399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1E22D94A" w14:textId="44764E0A"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9F6B071" w14:textId="099CBCF6"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47DBC09B" w14:textId="5D09EF5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6D3EBB92"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3D49A6A1"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4D8A3CF0"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4B50A3D8" w14:textId="61301C32"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6FAA7B72" w14:textId="0DB6957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A4EA66B" w14:textId="3090ADE7"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36534731" w14:textId="396C4F2F"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3DEE111" w14:textId="0B2696D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086D20D8" w14:textId="62767F7D"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5D91C5E0" w14:textId="7705CB21"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3C610030" w14:textId="344EA055"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7050F4CC" w14:textId="4769B3B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6CCC1B43" w14:textId="3D2087B0"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r>
      <w:tr w:rsidR="008D1EE4" w:rsidRPr="008D1EE4" w14:paraId="4099812E" w14:textId="77777777" w:rsidTr="00755780">
        <w:trPr>
          <w:trHeight w:val="300"/>
        </w:trPr>
        <w:tc>
          <w:tcPr>
            <w:tcW w:w="601" w:type="pct"/>
            <w:tcBorders>
              <w:top w:val="nil"/>
              <w:left w:val="single" w:sz="4" w:space="0" w:color="auto"/>
              <w:bottom w:val="single" w:sz="4" w:space="0" w:color="auto"/>
              <w:right w:val="single" w:sz="4" w:space="0" w:color="auto"/>
            </w:tcBorders>
            <w:shd w:val="clear" w:color="auto" w:fill="auto"/>
            <w:noWrap/>
          </w:tcPr>
          <w:p w14:paraId="1AAEAEFA" w14:textId="77777777" w:rsidR="008D1EE4" w:rsidRPr="00755780" w:rsidRDefault="008D1EE4" w:rsidP="008D1EE4">
            <w:pPr>
              <w:ind w:left="0"/>
              <w:rPr>
                <w:rFonts w:ascii="Bookman Old Style" w:hAnsi="Bookman Old Style" w:cs="Arial"/>
                <w:sz w:val="12"/>
                <w:szCs w:val="12"/>
                <w:lang w:val="es-CO"/>
              </w:rPr>
            </w:pPr>
            <w:r w:rsidRPr="00755780">
              <w:rPr>
                <w:rFonts w:ascii="Bookman Old Style" w:hAnsi="Bookman Old Style" w:cs="Arial"/>
                <w:color w:val="000000"/>
                <w:sz w:val="12"/>
                <w:szCs w:val="12"/>
                <w:lang w:val="es-CO" w:eastAsia="es-CO"/>
              </w:rPr>
              <w:t>El Hatillo - Santander</w:t>
            </w:r>
          </w:p>
        </w:tc>
        <w:tc>
          <w:tcPr>
            <w:tcW w:w="452" w:type="pct"/>
            <w:tcBorders>
              <w:top w:val="nil"/>
              <w:left w:val="nil"/>
              <w:bottom w:val="single" w:sz="4" w:space="0" w:color="auto"/>
              <w:right w:val="single" w:sz="4" w:space="0" w:color="auto"/>
            </w:tcBorders>
            <w:shd w:val="clear" w:color="auto" w:fill="auto"/>
            <w:noWrap/>
            <w:vAlign w:val="center"/>
            <w:hideMark/>
          </w:tcPr>
          <w:p w14:paraId="3A7B65B1" w14:textId="77777777" w:rsidR="008D1EE4" w:rsidRPr="00755780" w:rsidRDefault="008D1EE4" w:rsidP="008D1EE4">
            <w:pPr>
              <w:ind w:left="0"/>
              <w:rPr>
                <w:rFonts w:ascii="Bookman Old Style" w:hAnsi="Bookman Old Style" w:cs="Arial"/>
                <w:color w:val="000000"/>
                <w:sz w:val="12"/>
                <w:szCs w:val="12"/>
                <w:lang w:val="es-CO" w:eastAsia="es-CO"/>
              </w:rPr>
            </w:pPr>
            <w:r w:rsidRPr="00755780">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2AF90BF9" w14:textId="24024FB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2F4D0CAD" w14:textId="07B90516"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39EC0BAF" w14:textId="6004DC28"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5" w:type="pct"/>
            <w:tcBorders>
              <w:top w:val="nil"/>
              <w:left w:val="nil"/>
              <w:bottom w:val="single" w:sz="4" w:space="0" w:color="auto"/>
              <w:right w:val="single" w:sz="4" w:space="0" w:color="auto"/>
            </w:tcBorders>
            <w:shd w:val="clear" w:color="auto" w:fill="auto"/>
            <w:noWrap/>
            <w:vAlign w:val="center"/>
          </w:tcPr>
          <w:p w14:paraId="2F891350" w14:textId="357EC917"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38B6BCA1" w14:textId="5BF55A09"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56F3ACA" w14:textId="6E8BED93"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5" w:type="pct"/>
            <w:tcBorders>
              <w:top w:val="nil"/>
              <w:left w:val="nil"/>
              <w:bottom w:val="single" w:sz="4" w:space="0" w:color="auto"/>
              <w:right w:val="single" w:sz="4" w:space="0" w:color="auto"/>
            </w:tcBorders>
            <w:shd w:val="clear" w:color="auto" w:fill="auto"/>
            <w:noWrap/>
            <w:vAlign w:val="center"/>
          </w:tcPr>
          <w:p w14:paraId="272F2A1B" w14:textId="0926063C"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96" w:type="pct"/>
            <w:tcBorders>
              <w:top w:val="nil"/>
              <w:left w:val="nil"/>
              <w:bottom w:val="single" w:sz="4" w:space="0" w:color="auto"/>
              <w:right w:val="single" w:sz="4" w:space="0" w:color="auto"/>
            </w:tcBorders>
            <w:shd w:val="clear" w:color="auto" w:fill="auto"/>
            <w:noWrap/>
            <w:vAlign w:val="center"/>
          </w:tcPr>
          <w:p w14:paraId="576F15AA" w14:textId="12C9D995"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w:t>
            </w:r>
            <w:r w:rsidR="00700586">
              <w:rPr>
                <w:rFonts w:ascii="Bookman Old Style" w:hAnsi="Bookman Old Style" w:cs="Arial"/>
                <w:color w:val="000000"/>
                <w:sz w:val="12"/>
                <w:szCs w:val="12"/>
                <w:lang w:val="es-CO"/>
              </w:rPr>
              <w:t>,</w:t>
            </w:r>
            <w:r w:rsidRPr="00755780">
              <w:rPr>
                <w:rFonts w:ascii="Bookman Old Style" w:hAnsi="Bookman Old Style" w:cs="Arial"/>
                <w:color w:val="000000"/>
                <w:sz w:val="12"/>
                <w:szCs w:val="12"/>
                <w:lang w:val="es-CO"/>
              </w:rPr>
              <w:t>620</w:t>
            </w:r>
          </w:p>
        </w:tc>
        <w:tc>
          <w:tcPr>
            <w:tcW w:w="396" w:type="pct"/>
            <w:tcBorders>
              <w:top w:val="nil"/>
              <w:left w:val="nil"/>
              <w:bottom w:val="single" w:sz="4" w:space="0" w:color="auto"/>
              <w:right w:val="single" w:sz="4" w:space="0" w:color="auto"/>
            </w:tcBorders>
            <w:shd w:val="clear" w:color="auto" w:fill="auto"/>
            <w:noWrap/>
            <w:vAlign w:val="center"/>
          </w:tcPr>
          <w:p w14:paraId="5B9EFC03" w14:textId="64ACDBEE" w:rsidR="008D1EE4" w:rsidRPr="00755780" w:rsidRDefault="008D1EE4" w:rsidP="00700586">
            <w:pPr>
              <w:ind w:left="0" w:hanging="14"/>
              <w:jc w:val="right"/>
              <w:rPr>
                <w:rFonts w:ascii="Bookman Old Style" w:hAnsi="Bookman Old Style" w:cs="Arial"/>
                <w:color w:val="000000"/>
                <w:sz w:val="12"/>
                <w:szCs w:val="12"/>
                <w:lang w:val="es-CO"/>
              </w:rPr>
            </w:pPr>
            <w:r w:rsidRPr="007E5060">
              <w:rPr>
                <w:rFonts w:ascii="Bookman Old Style" w:hAnsi="Bookman Old Style" w:cs="Arial"/>
                <w:color w:val="000000"/>
                <w:sz w:val="12"/>
                <w:szCs w:val="12"/>
                <w:lang w:val="es-CO"/>
              </w:rPr>
              <w:t>-</w:t>
            </w:r>
          </w:p>
        </w:tc>
        <w:tc>
          <w:tcPr>
            <w:tcW w:w="387" w:type="pct"/>
            <w:tcBorders>
              <w:top w:val="nil"/>
              <w:left w:val="nil"/>
              <w:bottom w:val="single" w:sz="4" w:space="0" w:color="auto"/>
              <w:right w:val="single" w:sz="4" w:space="0" w:color="auto"/>
            </w:tcBorders>
            <w:shd w:val="clear" w:color="auto" w:fill="auto"/>
            <w:noWrap/>
            <w:vAlign w:val="center"/>
          </w:tcPr>
          <w:p w14:paraId="7D36F672" w14:textId="567E1925" w:rsidR="008D1EE4" w:rsidRPr="00755780" w:rsidRDefault="008D1EE4" w:rsidP="00700586">
            <w:pPr>
              <w:ind w:left="0" w:hanging="14"/>
              <w:jc w:val="right"/>
              <w:rPr>
                <w:rFonts w:ascii="Bookman Old Style" w:hAnsi="Bookman Old Style" w:cs="Arial"/>
                <w:color w:val="000000"/>
                <w:sz w:val="12"/>
                <w:szCs w:val="12"/>
                <w:lang w:val="es-CO"/>
              </w:rPr>
            </w:pPr>
            <w:r w:rsidRPr="00755780">
              <w:rPr>
                <w:rFonts w:ascii="Bookman Old Style" w:hAnsi="Bookman Old Style" w:cs="Arial"/>
                <w:color w:val="000000"/>
                <w:sz w:val="12"/>
                <w:szCs w:val="12"/>
                <w:lang w:val="es-CO"/>
              </w:rPr>
              <w:t>1.620</w:t>
            </w:r>
          </w:p>
        </w:tc>
      </w:tr>
      <w:tr w:rsidR="00B00B29" w:rsidRPr="008D1EE4" w14:paraId="35215329" w14:textId="77777777" w:rsidTr="00700586">
        <w:trPr>
          <w:trHeight w:val="300"/>
        </w:trPr>
        <w:tc>
          <w:tcPr>
            <w:tcW w:w="10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FD8EA9" w14:textId="77777777" w:rsidR="00B00B29" w:rsidRPr="00755780" w:rsidRDefault="00B00B29" w:rsidP="00B00B29">
            <w:pPr>
              <w:ind w:left="0"/>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56D824" w14:textId="77777777" w:rsidR="00B00B29" w:rsidRPr="00755780" w:rsidRDefault="00B00B29" w:rsidP="00700586">
            <w:pPr>
              <w:ind w:left="0"/>
              <w:jc w:val="right"/>
              <w:rPr>
                <w:rFonts w:ascii="Bookman Old Style" w:hAnsi="Bookman Old Style" w:cs="Arial"/>
                <w:b/>
                <w:color w:val="000000"/>
                <w:sz w:val="12"/>
                <w:szCs w:val="12"/>
                <w:lang w:val="es-CO" w:eastAsia="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AEA264" w14:textId="282C657B"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988A7A"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055458" w14:textId="0AF76F9F"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818EA2"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49AE73" w14:textId="5BB61F53"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B64434"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632AE1" w14:textId="5B48E9DD"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709EC1" w14:textId="77777777" w:rsidR="00B00B29" w:rsidRPr="00755780" w:rsidRDefault="00B00B29"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87219D" w14:textId="347F928C" w:rsidR="00B00B29" w:rsidRPr="00755780" w:rsidRDefault="00F340BC" w:rsidP="00700586">
            <w:pPr>
              <w:ind w:left="0"/>
              <w:jc w:val="right"/>
              <w:rPr>
                <w:rFonts w:ascii="Bookman Old Style" w:hAnsi="Bookman Old Style" w:cs="Arial"/>
                <w:b/>
                <w:color w:val="000000"/>
                <w:sz w:val="12"/>
                <w:szCs w:val="12"/>
                <w:lang w:val="es-CO"/>
              </w:rPr>
            </w:pPr>
            <w:r w:rsidRPr="00755780">
              <w:rPr>
                <w:rFonts w:ascii="Bookman Old Style" w:hAnsi="Bookman Old Style" w:cs="Arial"/>
                <w:b/>
                <w:color w:val="000000"/>
                <w:sz w:val="12"/>
                <w:szCs w:val="12"/>
                <w:lang w:val="es-CO"/>
              </w:rPr>
              <w:t>96,090</w:t>
            </w:r>
          </w:p>
        </w:tc>
      </w:tr>
    </w:tbl>
    <w:p w14:paraId="4139A6E6" w14:textId="77777777" w:rsidR="00B00B29" w:rsidRDefault="00B00B29" w:rsidP="000B02BC">
      <w:pPr>
        <w:widowControl w:val="0"/>
        <w:adjustRightInd w:val="0"/>
        <w:ind w:left="0"/>
        <w:jc w:val="center"/>
        <w:rPr>
          <w:rFonts w:ascii="Bookman Old Style" w:hAnsi="Bookman Old Style" w:cs="Arial"/>
          <w:b/>
        </w:rPr>
      </w:pPr>
    </w:p>
    <w:p w14:paraId="01456B45" w14:textId="77777777" w:rsidR="000B02BC" w:rsidRDefault="000B02BC" w:rsidP="000B02BC">
      <w:pPr>
        <w:widowControl w:val="0"/>
        <w:adjustRightInd w:val="0"/>
        <w:ind w:left="0"/>
        <w:jc w:val="center"/>
        <w:rPr>
          <w:rFonts w:ascii="Bookman Old Style" w:hAnsi="Bookman Old Style" w:cs="Arial"/>
          <w:b/>
        </w:rPr>
      </w:pPr>
    </w:p>
    <w:p w14:paraId="5E6A0841" w14:textId="77777777" w:rsidR="000B02BC" w:rsidRDefault="000B02BC" w:rsidP="000B02BC">
      <w:pPr>
        <w:widowControl w:val="0"/>
        <w:adjustRightInd w:val="0"/>
        <w:ind w:left="0"/>
        <w:jc w:val="center"/>
        <w:rPr>
          <w:rFonts w:ascii="Bookman Old Style" w:hAnsi="Bookman Old Style" w:cs="Arial"/>
          <w:b/>
        </w:rPr>
      </w:pPr>
    </w:p>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31D91C8D" w:rsidR="00CB6FF0" w:rsidRDefault="00CB6FF0"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0B6F33D8" w14:textId="77777777" w:rsidTr="00D7259A">
        <w:trPr>
          <w:trHeight w:val="864"/>
          <w:jc w:val="center"/>
        </w:trPr>
        <w:tc>
          <w:tcPr>
            <w:tcW w:w="4820" w:type="dxa"/>
          </w:tcPr>
          <w:p w14:paraId="246D69D4" w14:textId="716FB58C" w:rsidR="00DA5FF5"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CE2210" w14:textId="15C62729" w:rsidR="00984132" w:rsidRPr="00BD0865" w:rsidRDefault="00CD73E0" w:rsidP="00C45692">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AC2427" w:rsidRPr="00AC2427"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AC2427" w:rsidRDefault="00273C2C" w:rsidP="00341E8F">
            <w:pPr>
              <w:ind w:left="0"/>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AC2427" w:rsidRDefault="00273C2C" w:rsidP="00341E8F">
            <w:pPr>
              <w:ind w:left="0"/>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GASTOS AOM</w:t>
            </w:r>
          </w:p>
          <w:p w14:paraId="3A480B91" w14:textId="649DA5B3" w:rsidR="00273C2C" w:rsidRPr="00AC2427" w:rsidRDefault="00273C2C">
            <w:pPr>
              <w:ind w:left="0"/>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w:t>
            </w:r>
            <w:r w:rsidR="000F0A3D" w:rsidRPr="00AC2427">
              <w:rPr>
                <w:rFonts w:ascii="Bookman Old Style" w:hAnsi="Bookman Old Style" w:cs="Arial"/>
                <w:b/>
                <w:bCs/>
                <w:sz w:val="22"/>
                <w:szCs w:val="22"/>
                <w:lang w:val="es-CO" w:eastAsia="es-CO"/>
              </w:rPr>
              <w:t xml:space="preserve"> </w:t>
            </w:r>
            <w:r w:rsidRPr="00AC2427">
              <w:rPr>
                <w:rFonts w:ascii="Bookman Old Style" w:hAnsi="Bookman Old Style" w:cs="Arial"/>
                <w:b/>
                <w:bCs/>
                <w:sz w:val="22"/>
                <w:szCs w:val="22"/>
                <w:lang w:val="es-CO" w:eastAsia="es-CO"/>
              </w:rPr>
              <w:t xml:space="preserve">dic </w:t>
            </w:r>
            <w:r w:rsidR="00934F43" w:rsidRPr="00AC2427">
              <w:rPr>
                <w:rFonts w:ascii="Bookman Old Style" w:hAnsi="Bookman Old Style" w:cs="Arial"/>
                <w:b/>
                <w:bCs/>
                <w:sz w:val="22"/>
                <w:szCs w:val="22"/>
                <w:lang w:val="es-CO" w:eastAsia="es-CO"/>
              </w:rPr>
              <w:t>201</w:t>
            </w:r>
            <w:r w:rsidR="00A82E76" w:rsidRPr="00AC2427">
              <w:rPr>
                <w:rFonts w:ascii="Bookman Old Style" w:hAnsi="Bookman Old Style" w:cs="Arial"/>
                <w:b/>
                <w:bCs/>
                <w:sz w:val="22"/>
                <w:szCs w:val="22"/>
                <w:lang w:val="es-CO" w:eastAsia="es-CO"/>
              </w:rPr>
              <w:t>8</w:t>
            </w:r>
            <w:r w:rsidRPr="00AC2427">
              <w:rPr>
                <w:rFonts w:ascii="Bookman Old Style" w:hAnsi="Bookman Old Style" w:cs="Arial"/>
                <w:b/>
                <w:bCs/>
                <w:sz w:val="22"/>
                <w:szCs w:val="22"/>
                <w:lang w:val="es-CO" w:eastAsia="es-CO"/>
              </w:rPr>
              <w:t>)</w:t>
            </w:r>
          </w:p>
        </w:tc>
      </w:tr>
      <w:tr w:rsidR="00AC2427" w:rsidRPr="00AC2427" w14:paraId="3D21824E" w14:textId="77777777" w:rsidTr="0075578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3E97788F"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68</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680</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000</w:t>
            </w:r>
          </w:p>
        </w:tc>
      </w:tr>
      <w:tr w:rsidR="00AC2427" w:rsidRPr="00AC2427" w14:paraId="5215BF51"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53F8D0CD"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70</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053</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600</w:t>
            </w:r>
          </w:p>
        </w:tc>
      </w:tr>
      <w:tr w:rsidR="00AC2427" w:rsidRPr="00AC2427" w14:paraId="4F6713DB"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0B6F33EC"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454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672</w:t>
            </w:r>
          </w:p>
        </w:tc>
      </w:tr>
      <w:tr w:rsidR="00AC2427" w:rsidRPr="00AC2427" w14:paraId="4D090BCD"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4427AA58"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72</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883</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765</w:t>
            </w:r>
          </w:p>
        </w:tc>
      </w:tr>
      <w:tr w:rsidR="00AC2427" w:rsidRPr="00AC2427" w14:paraId="7AF499F0"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40BEC1FE"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1250E009"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712506CF"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201C2C00"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348335BA"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37656B7C"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28B0E43B"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067B6A8E"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25308619"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2DE39EAB"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51953EAE"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74B4DF0D"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65926BA1"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0E30CC02"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3D37F833"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767A1C9E"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273987E8"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72C0EF66"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651F9EC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6B40AF21"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091B2DC9"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09F77C66"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72B8244D"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2D95AE93"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1D55853A"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64554006"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74E4C13B"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4EFDA82D"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06D5F95C"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6C410F4A" w14:textId="77777777" w:rsidTr="0075578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59CBFAE3"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74</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341</w:t>
            </w:r>
            <w:r w:rsidR="00DD43E8">
              <w:rPr>
                <w:rFonts w:ascii="Bookman Old Style" w:hAnsi="Bookman Old Style" w:cs="Arial"/>
                <w:bCs/>
                <w:sz w:val="22"/>
                <w:szCs w:val="22"/>
                <w:lang w:val="es-CO" w:eastAsia="es-CO"/>
              </w:rPr>
              <w:t>,</w:t>
            </w:r>
            <w:r w:rsidRPr="00AC2427">
              <w:rPr>
                <w:rFonts w:ascii="Bookman Old Style" w:hAnsi="Bookman Old Style" w:cs="Arial"/>
                <w:bCs/>
                <w:sz w:val="22"/>
                <w:szCs w:val="22"/>
                <w:lang w:val="es-CO" w:eastAsia="es-CO"/>
              </w:rPr>
              <w:t>441</w:t>
            </w:r>
          </w:p>
        </w:tc>
      </w:tr>
      <w:tr w:rsidR="00AC2427" w:rsidRPr="00AC2427" w14:paraId="5AB08A72" w14:textId="77777777" w:rsidTr="00755780">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769B" w14:textId="1C379C03" w:rsidR="009F5BAB" w:rsidRPr="00AC2427" w:rsidRDefault="00AE4A1E">
            <w:pPr>
              <w:ind w:left="-31"/>
              <w:jc w:val="center"/>
              <w:rPr>
                <w:rFonts w:ascii="Bookman Old Style" w:hAnsi="Bookman Old Style"/>
                <w:b/>
                <w:sz w:val="22"/>
                <w:szCs w:val="22"/>
              </w:rPr>
            </w:pPr>
            <w:r>
              <w:rPr>
                <w:rFonts w:ascii="Bookman Old Style" w:hAnsi="Bookman Old Style" w:cs="Arial"/>
                <w:b/>
                <w:bCs/>
                <w:sz w:val="22"/>
                <w:szCs w:val="22"/>
                <w:lang w:val="es-CO" w:eastAsia="es-CO"/>
              </w:rPr>
              <w:t>VPN 2020</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5AE09101" w:rsidR="009F5BAB" w:rsidRPr="009D251F" w:rsidRDefault="009D251F">
            <w:pPr>
              <w:ind w:left="0"/>
              <w:jc w:val="center"/>
              <w:rPr>
                <w:rFonts w:ascii="Bookman Old Style" w:hAnsi="Bookman Old Style"/>
                <w:b/>
                <w:sz w:val="22"/>
                <w:szCs w:val="22"/>
              </w:rPr>
            </w:pPr>
            <w:r w:rsidRPr="00755780">
              <w:rPr>
                <w:rFonts w:ascii="Bookman Old Style" w:hAnsi="Bookman Old Style"/>
                <w:b/>
                <w:color w:val="000000"/>
                <w:sz w:val="22"/>
                <w:lang w:val="es-CO" w:eastAsia="es-CO"/>
              </w:rPr>
              <w:t>425,618,372</w:t>
            </w:r>
          </w:p>
        </w:tc>
      </w:tr>
      <w:tr w:rsidR="00AE4A1E" w:rsidRPr="00AC2427" w14:paraId="292B5D2B" w14:textId="77777777" w:rsidTr="00755780">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5703F" w14:textId="387F9840" w:rsidR="00AE4A1E" w:rsidRPr="00AC2427" w:rsidRDefault="00AE4A1E">
            <w:pPr>
              <w:ind w:left="-31"/>
              <w:jc w:val="center"/>
              <w:rPr>
                <w:rFonts w:ascii="Bookman Old Style" w:hAnsi="Bookman Old Style" w:cs="Arial"/>
                <w:b/>
                <w:bCs/>
                <w:sz w:val="22"/>
                <w:szCs w:val="22"/>
                <w:lang w:val="es-CO" w:eastAsia="es-CO"/>
              </w:rPr>
            </w:pPr>
            <w:r>
              <w:rPr>
                <w:rFonts w:ascii="Bookman Old Style" w:hAnsi="Bookman Old Style" w:cs="Arial"/>
                <w:b/>
                <w:bCs/>
                <w:sz w:val="22"/>
                <w:szCs w:val="22"/>
                <w:lang w:val="es-CO" w:eastAsia="es-CO"/>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7F102369" w14:textId="18D4940F" w:rsidR="00AE4A1E" w:rsidRPr="009D251F" w:rsidRDefault="009D251F">
            <w:pPr>
              <w:ind w:left="0"/>
              <w:jc w:val="center"/>
              <w:rPr>
                <w:rFonts w:ascii="Bookman Old Style" w:hAnsi="Bookman Old Style"/>
                <w:b/>
                <w:sz w:val="22"/>
                <w:szCs w:val="22"/>
              </w:rPr>
            </w:pPr>
            <w:r w:rsidRPr="00755780">
              <w:rPr>
                <w:rFonts w:ascii="Bookman Old Style" w:hAnsi="Bookman Old Style"/>
                <w:b/>
                <w:color w:val="000000"/>
                <w:sz w:val="22"/>
                <w:lang w:val="es-CO" w:eastAsia="es-CO"/>
              </w:rPr>
              <w:t>429,963,637</w:t>
            </w:r>
          </w:p>
        </w:tc>
      </w:tr>
      <w:tr w:rsidR="00AE4A1E" w:rsidRPr="00AC2427" w14:paraId="3F0A2830" w14:textId="77777777" w:rsidTr="00755780">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A38A" w14:textId="510D680C" w:rsidR="00AE4A1E" w:rsidRPr="00AC2427" w:rsidRDefault="00AE4A1E">
            <w:pPr>
              <w:ind w:left="-31"/>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VPN (2020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7B6DD17A" w14:textId="364DF0A2" w:rsidR="00AE4A1E" w:rsidRPr="009D251F" w:rsidRDefault="009D251F">
            <w:pPr>
              <w:ind w:left="0"/>
              <w:jc w:val="center"/>
              <w:rPr>
                <w:rFonts w:ascii="Bookman Old Style" w:hAnsi="Bookman Old Style"/>
                <w:b/>
                <w:sz w:val="22"/>
                <w:szCs w:val="22"/>
              </w:rPr>
            </w:pPr>
            <w:r w:rsidRPr="00755780">
              <w:rPr>
                <w:rFonts w:ascii="Bookman Old Style" w:hAnsi="Bookman Old Style"/>
                <w:b/>
                <w:color w:val="000000"/>
                <w:sz w:val="22"/>
                <w:lang w:val="es-CO" w:eastAsia="es-CO"/>
              </w:rPr>
              <w:t>434,382,778</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6A77F25" w14:textId="77777777" w:rsidR="006240C9" w:rsidRDefault="006240C9" w:rsidP="00D7259A">
      <w:pPr>
        <w:widowControl w:val="0"/>
        <w:adjustRightInd w:val="0"/>
        <w:ind w:left="0"/>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984132" w:rsidRPr="00666660" w14:paraId="06DFB7D7" w14:textId="77777777" w:rsidTr="00D7259A">
        <w:trPr>
          <w:trHeight w:val="876"/>
          <w:jc w:val="center"/>
        </w:trPr>
        <w:tc>
          <w:tcPr>
            <w:tcW w:w="4678" w:type="dxa"/>
          </w:tcPr>
          <w:p w14:paraId="629E06AE" w14:textId="5D01596D" w:rsidR="001E30E3"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D7CBF7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820"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5D8E" w14:textId="77777777" w:rsidR="00B0133D" w:rsidRDefault="00B0133D">
      <w:r>
        <w:separator/>
      </w:r>
    </w:p>
  </w:endnote>
  <w:endnote w:type="continuationSeparator" w:id="0">
    <w:p w14:paraId="3072D53E" w14:textId="77777777" w:rsidR="00B0133D" w:rsidRDefault="00B0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21461" w14:textId="77777777" w:rsidR="00B0133D" w:rsidRDefault="00B0133D">
      <w:r>
        <w:separator/>
      </w:r>
    </w:p>
  </w:footnote>
  <w:footnote w:type="continuationSeparator" w:id="0">
    <w:p w14:paraId="5069CFCC" w14:textId="77777777" w:rsidR="00B0133D" w:rsidRDefault="00B0133D">
      <w:r>
        <w:continuationSeparator/>
      </w:r>
    </w:p>
  </w:footnote>
  <w:footnote w:id="1">
    <w:p w14:paraId="2173183D" w14:textId="78058082" w:rsidR="007B5AFB" w:rsidRPr="00755780" w:rsidRDefault="007B5AFB" w:rsidP="00372506">
      <w:pPr>
        <w:pStyle w:val="Textonotapie"/>
        <w:rPr>
          <w:rFonts w:ascii="Bookman Old Style" w:hAnsi="Bookman Old Style"/>
          <w:sz w:val="16"/>
          <w:szCs w:val="16"/>
        </w:rPr>
      </w:pPr>
      <w:r w:rsidRPr="00755780">
        <w:rPr>
          <w:rStyle w:val="Refdenotaalpie"/>
          <w:rFonts w:ascii="Bookman Old Style" w:hAnsi="Bookman Old Style"/>
          <w:sz w:val="16"/>
          <w:szCs w:val="16"/>
        </w:rPr>
        <w:footnoteRef/>
      </w:r>
      <w:r w:rsidRPr="00755780">
        <w:rPr>
          <w:rFonts w:ascii="Bookman Old Style" w:hAnsi="Bookman Old Style"/>
          <w:sz w:val="16"/>
          <w:szCs w:val="16"/>
        </w:rPr>
        <w:t xml:space="preserve"> Establecido por la CREG medi</w:t>
      </w:r>
      <w:r>
        <w:rPr>
          <w:rFonts w:ascii="Bookman Old Style" w:hAnsi="Bookman Old Style"/>
          <w:sz w:val="16"/>
          <w:szCs w:val="16"/>
        </w:rPr>
        <w:t>ante Resolución CREG 067 de 1995</w:t>
      </w:r>
      <w:r w:rsidRPr="00755780">
        <w:rPr>
          <w:rFonts w:ascii="Bookman Old Style" w:hAnsi="Bookman Old Style"/>
          <w:sz w:val="16"/>
          <w:szCs w:val="16"/>
        </w:rPr>
        <w:t>.</w:t>
      </w:r>
    </w:p>
  </w:footnote>
  <w:footnote w:id="2">
    <w:p w14:paraId="2CABFE22" w14:textId="77777777" w:rsidR="007B5AFB" w:rsidRPr="009353D2" w:rsidRDefault="007B5AFB"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7B5AFB" w:rsidRPr="009353D2" w:rsidRDefault="007B5AF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7B5AFB" w:rsidRDefault="007B5AFB" w:rsidP="00951F79">
    <w:pPr>
      <w:pStyle w:val="Ttulo1"/>
      <w:ind w:right="6"/>
      <w:jc w:val="left"/>
      <w:rPr>
        <w:rFonts w:ascii="Bookman Old Style" w:hAnsi="Bookman Old Style" w:cs="Arial"/>
        <w:b w:val="0"/>
        <w:sz w:val="22"/>
        <w:szCs w:val="22"/>
      </w:rPr>
    </w:pPr>
  </w:p>
  <w:p w14:paraId="7315D676" w14:textId="2DAC8E94" w:rsidR="007B5AFB" w:rsidRPr="00951F79" w:rsidRDefault="007B5AF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D7259A">
      <w:rPr>
        <w:rFonts w:ascii="Bookman Old Style" w:hAnsi="Bookman Old Style" w:cs="Arial"/>
        <w:bCs/>
        <w:sz w:val="22"/>
        <w:szCs w:val="22"/>
        <w:u w:val="single"/>
      </w:rPr>
      <w:t xml:space="preserve">.  </w:t>
    </w:r>
    <w:r w:rsidR="00D7259A" w:rsidRPr="00D7259A">
      <w:rPr>
        <w:rFonts w:ascii="Bookman Old Style" w:hAnsi="Bookman Old Style" w:cs="Arial"/>
        <w:bCs/>
        <w:sz w:val="22"/>
        <w:szCs w:val="22"/>
        <w:u w:val="single"/>
      </w:rPr>
      <w:t>077</w:t>
    </w:r>
    <w:r w:rsidRPr="00D7259A">
      <w:rPr>
        <w:rFonts w:ascii="Bookman Old Style" w:hAnsi="Bookman Old Style" w:cs="Arial"/>
        <w:bCs/>
        <w:sz w:val="22"/>
        <w:szCs w:val="22"/>
        <w:u w:val="single"/>
      </w:rPr>
      <w:tab/>
    </w:r>
    <w:r>
      <w:rPr>
        <w:rFonts w:ascii="Bookman Old Style" w:hAnsi="Bookman Old Style" w:cs="Arial"/>
        <w:b w:val="0"/>
        <w:sz w:val="22"/>
        <w:szCs w:val="22"/>
      </w:rPr>
      <w:t xml:space="preserve">DE </w:t>
    </w:r>
    <w:r w:rsidR="00D7259A">
      <w:rPr>
        <w:rFonts w:ascii="Bookman Old Style" w:hAnsi="Bookman Old Style" w:cs="Arial"/>
        <w:b w:val="0"/>
        <w:sz w:val="22"/>
        <w:szCs w:val="22"/>
      </w:rPr>
      <w:t xml:space="preserve"> </w:t>
    </w:r>
    <w:r w:rsidR="00D7259A" w:rsidRPr="00D7259A">
      <w:rPr>
        <w:rFonts w:ascii="Bookman Old Style" w:hAnsi="Bookman Old Style" w:cs="Arial"/>
        <w:bCs/>
        <w:szCs w:val="24"/>
        <w:u w:val="single"/>
      </w:rPr>
      <w:t>23 ABR.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5799CCB5" w:rsidR="007B5AFB" w:rsidRDefault="00D7259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529D2C4A">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9B6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5259754" w14:textId="7A5D498A" w:rsidR="007B5AFB" w:rsidRPr="00D7259A" w:rsidRDefault="007B5AFB" w:rsidP="00B363C8">
    <w:pPr>
      <w:ind w:left="0"/>
      <w:jc w:val="both"/>
      <w:rPr>
        <w:rFonts w:ascii="Bookman Old Style" w:hAnsi="Bookman Old Style" w:cs="Arial"/>
        <w:sz w:val="20"/>
        <w:szCs w:val="20"/>
        <w:lang w:val="es-ES_tradnl"/>
      </w:rPr>
    </w:pPr>
    <w:r w:rsidRPr="00D7259A">
      <w:rPr>
        <w:rFonts w:ascii="Bookman Old Style" w:hAnsi="Bookman Old Style" w:cs="Arial"/>
        <w:sz w:val="20"/>
        <w:szCs w:val="20"/>
        <w:lang w:val="es-ES_tradnl"/>
      </w:rPr>
      <w:t>Por la cual se aprueba el cargo de distribución por uso del sistema de distribución de gas combustible por redes de tubería para el mercado relevante especial conformado por el Corregimiento El Hatillo del Municipio de Albania, Departamento de Santander, según solicitud tarifaria presentada por la empresa GASES DEL SUR DE SANTANDER  S.A. E.S.P.</w:t>
    </w:r>
  </w:p>
  <w:p w14:paraId="30DEFC9A" w14:textId="30C3282A" w:rsidR="007B5AFB" w:rsidRPr="00755780" w:rsidRDefault="007B5AFB" w:rsidP="00761659">
    <w:pPr>
      <w:ind w:left="0"/>
      <w:jc w:val="both"/>
      <w:rPr>
        <w:rFonts w:ascii="Bookman Old Style" w:hAnsi="Bookman Old Style" w:cs="Arial"/>
        <w:sz w:val="14"/>
        <w:szCs w:val="14"/>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7B5AFB" w:rsidRPr="00E93409" w:rsidRDefault="007B5AFB"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7B5AFB" w:rsidRDefault="007B5AFB"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7B5AFB" w:rsidRDefault="007B5AFB">
    <w:pPr>
      <w:pStyle w:val="Encabezado"/>
      <w:jc w:val="center"/>
      <w:rPr>
        <w:rFonts w:ascii="Arial" w:hAnsi="Arial" w:cs="Arial"/>
        <w:spacing w:val="20"/>
        <w:sz w:val="20"/>
      </w:rPr>
    </w:pPr>
  </w:p>
  <w:p w14:paraId="6C7B22A4" w14:textId="77777777" w:rsidR="007B5AFB" w:rsidRDefault="007B5AF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9"/>
  </w:num>
  <w:num w:numId="3">
    <w:abstractNumId w:val="18"/>
  </w:num>
  <w:num w:numId="4">
    <w:abstractNumId w:val="15"/>
  </w:num>
  <w:num w:numId="5">
    <w:abstractNumId w:val="11"/>
  </w:num>
  <w:num w:numId="6">
    <w:abstractNumId w:val="6"/>
  </w:num>
  <w:num w:numId="7">
    <w:abstractNumId w:val="0"/>
  </w:num>
  <w:num w:numId="8">
    <w:abstractNumId w:val="17"/>
  </w:num>
  <w:num w:numId="9">
    <w:abstractNumId w:val="8"/>
  </w:num>
  <w:num w:numId="10">
    <w:abstractNumId w:val="3"/>
  </w:num>
  <w:num w:numId="11">
    <w:abstractNumId w:val="7"/>
  </w:num>
  <w:num w:numId="12">
    <w:abstractNumId w:val="13"/>
  </w:num>
  <w:num w:numId="13">
    <w:abstractNumId w:val="12"/>
  </w:num>
  <w:num w:numId="14">
    <w:abstractNumId w:val="4"/>
  </w:num>
  <w:num w:numId="15">
    <w:abstractNumId w:val="2"/>
  </w:num>
  <w:num w:numId="16">
    <w:abstractNumId w:val="1"/>
  </w:num>
  <w:num w:numId="17">
    <w:abstractNumId w:val="19"/>
  </w:num>
  <w:num w:numId="18">
    <w:abstractNumId w:val="5"/>
  </w:num>
  <w:num w:numId="19">
    <w:abstractNumId w:val="10"/>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6C18"/>
    <w:rsid w:val="000175DD"/>
    <w:rsid w:val="00023FC2"/>
    <w:rsid w:val="00025383"/>
    <w:rsid w:val="00026C28"/>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728B"/>
    <w:rsid w:val="00060D57"/>
    <w:rsid w:val="00061CE9"/>
    <w:rsid w:val="0006208A"/>
    <w:rsid w:val="0006287B"/>
    <w:rsid w:val="00063657"/>
    <w:rsid w:val="000664AE"/>
    <w:rsid w:val="000679CE"/>
    <w:rsid w:val="00067A66"/>
    <w:rsid w:val="00071793"/>
    <w:rsid w:val="00072A62"/>
    <w:rsid w:val="00072CB1"/>
    <w:rsid w:val="00073DA2"/>
    <w:rsid w:val="00074A33"/>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5539"/>
    <w:rsid w:val="00096E1F"/>
    <w:rsid w:val="000A19AC"/>
    <w:rsid w:val="000A3172"/>
    <w:rsid w:val="000A4757"/>
    <w:rsid w:val="000A64BA"/>
    <w:rsid w:val="000A7E74"/>
    <w:rsid w:val="000B02BC"/>
    <w:rsid w:val="000B03C2"/>
    <w:rsid w:val="000B17F7"/>
    <w:rsid w:val="000B1B19"/>
    <w:rsid w:val="000B2345"/>
    <w:rsid w:val="000B2CF0"/>
    <w:rsid w:val="000B3AAB"/>
    <w:rsid w:val="000B3C29"/>
    <w:rsid w:val="000B4904"/>
    <w:rsid w:val="000B5CD1"/>
    <w:rsid w:val="000B6582"/>
    <w:rsid w:val="000B667A"/>
    <w:rsid w:val="000C1134"/>
    <w:rsid w:val="000C1E0E"/>
    <w:rsid w:val="000C3239"/>
    <w:rsid w:val="000C3A8C"/>
    <w:rsid w:val="000C4768"/>
    <w:rsid w:val="000C750F"/>
    <w:rsid w:val="000C75DA"/>
    <w:rsid w:val="000D1308"/>
    <w:rsid w:val="000D26F8"/>
    <w:rsid w:val="000D2F29"/>
    <w:rsid w:val="000D329B"/>
    <w:rsid w:val="000D3571"/>
    <w:rsid w:val="000D3AAC"/>
    <w:rsid w:val="000E01B8"/>
    <w:rsid w:val="000E2037"/>
    <w:rsid w:val="000E3B18"/>
    <w:rsid w:val="000E41E3"/>
    <w:rsid w:val="000E5A0A"/>
    <w:rsid w:val="000E606B"/>
    <w:rsid w:val="000E644D"/>
    <w:rsid w:val="000E65FF"/>
    <w:rsid w:val="000E7A38"/>
    <w:rsid w:val="000E7D39"/>
    <w:rsid w:val="000E7F51"/>
    <w:rsid w:val="000F0A3D"/>
    <w:rsid w:val="000F1132"/>
    <w:rsid w:val="000F18B2"/>
    <w:rsid w:val="000F1B73"/>
    <w:rsid w:val="000F258C"/>
    <w:rsid w:val="000F3230"/>
    <w:rsid w:val="000F378D"/>
    <w:rsid w:val="000F410B"/>
    <w:rsid w:val="000F7A63"/>
    <w:rsid w:val="0010055F"/>
    <w:rsid w:val="00101A42"/>
    <w:rsid w:val="00101B41"/>
    <w:rsid w:val="00103092"/>
    <w:rsid w:val="00104A91"/>
    <w:rsid w:val="00105372"/>
    <w:rsid w:val="001059D9"/>
    <w:rsid w:val="00106F63"/>
    <w:rsid w:val="0010707E"/>
    <w:rsid w:val="001072B9"/>
    <w:rsid w:val="0011285B"/>
    <w:rsid w:val="00113128"/>
    <w:rsid w:val="0011341F"/>
    <w:rsid w:val="00113949"/>
    <w:rsid w:val="001139FA"/>
    <w:rsid w:val="00113EC5"/>
    <w:rsid w:val="0011783F"/>
    <w:rsid w:val="00117B62"/>
    <w:rsid w:val="001202B9"/>
    <w:rsid w:val="0012200E"/>
    <w:rsid w:val="00122CFB"/>
    <w:rsid w:val="00123206"/>
    <w:rsid w:val="0012368E"/>
    <w:rsid w:val="00123915"/>
    <w:rsid w:val="0012404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6699F"/>
    <w:rsid w:val="00171D08"/>
    <w:rsid w:val="00173344"/>
    <w:rsid w:val="00174788"/>
    <w:rsid w:val="001748A3"/>
    <w:rsid w:val="00175723"/>
    <w:rsid w:val="00175814"/>
    <w:rsid w:val="00177A83"/>
    <w:rsid w:val="001803B2"/>
    <w:rsid w:val="00181EEA"/>
    <w:rsid w:val="00182325"/>
    <w:rsid w:val="00183F10"/>
    <w:rsid w:val="00184F26"/>
    <w:rsid w:val="0018547A"/>
    <w:rsid w:val="001867CB"/>
    <w:rsid w:val="00186F89"/>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499A"/>
    <w:rsid w:val="001A56FE"/>
    <w:rsid w:val="001A5946"/>
    <w:rsid w:val="001A5F1B"/>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C99"/>
    <w:rsid w:val="001C7B61"/>
    <w:rsid w:val="001D033A"/>
    <w:rsid w:val="001D0C22"/>
    <w:rsid w:val="001D3858"/>
    <w:rsid w:val="001D61E6"/>
    <w:rsid w:val="001D7832"/>
    <w:rsid w:val="001E2BE7"/>
    <w:rsid w:val="001E2FAE"/>
    <w:rsid w:val="001E30E3"/>
    <w:rsid w:val="001E34A9"/>
    <w:rsid w:val="001E3EF6"/>
    <w:rsid w:val="001E5601"/>
    <w:rsid w:val="001E738F"/>
    <w:rsid w:val="001F1AE4"/>
    <w:rsid w:val="001F2709"/>
    <w:rsid w:val="001F2B89"/>
    <w:rsid w:val="001F2BD1"/>
    <w:rsid w:val="001F3765"/>
    <w:rsid w:val="001F4AC3"/>
    <w:rsid w:val="001F7298"/>
    <w:rsid w:val="00202111"/>
    <w:rsid w:val="0020266E"/>
    <w:rsid w:val="002034F5"/>
    <w:rsid w:val="00203702"/>
    <w:rsid w:val="00203AB8"/>
    <w:rsid w:val="00203B4C"/>
    <w:rsid w:val="00203B82"/>
    <w:rsid w:val="00203C62"/>
    <w:rsid w:val="002041EA"/>
    <w:rsid w:val="00204330"/>
    <w:rsid w:val="002044C4"/>
    <w:rsid w:val="002047B5"/>
    <w:rsid w:val="00204F46"/>
    <w:rsid w:val="00205F5B"/>
    <w:rsid w:val="00206155"/>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AF"/>
    <w:rsid w:val="002360C2"/>
    <w:rsid w:val="0023701C"/>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47FBB"/>
    <w:rsid w:val="00250C29"/>
    <w:rsid w:val="00250FD2"/>
    <w:rsid w:val="00252A8C"/>
    <w:rsid w:val="00253C6A"/>
    <w:rsid w:val="00253EC3"/>
    <w:rsid w:val="00253FDC"/>
    <w:rsid w:val="00256E7D"/>
    <w:rsid w:val="00256FF6"/>
    <w:rsid w:val="00260569"/>
    <w:rsid w:val="002606F0"/>
    <w:rsid w:val="00261BF8"/>
    <w:rsid w:val="0026413A"/>
    <w:rsid w:val="0026623A"/>
    <w:rsid w:val="00266CD6"/>
    <w:rsid w:val="002715FC"/>
    <w:rsid w:val="0027226A"/>
    <w:rsid w:val="0027242C"/>
    <w:rsid w:val="00273301"/>
    <w:rsid w:val="0027346B"/>
    <w:rsid w:val="00273C2C"/>
    <w:rsid w:val="00273F6E"/>
    <w:rsid w:val="00274246"/>
    <w:rsid w:val="00274885"/>
    <w:rsid w:val="0027551E"/>
    <w:rsid w:val="0027595D"/>
    <w:rsid w:val="00275BAD"/>
    <w:rsid w:val="00275DAB"/>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6443"/>
    <w:rsid w:val="002872ED"/>
    <w:rsid w:val="002874D5"/>
    <w:rsid w:val="00291508"/>
    <w:rsid w:val="002919B7"/>
    <w:rsid w:val="00295885"/>
    <w:rsid w:val="002967DB"/>
    <w:rsid w:val="00297A92"/>
    <w:rsid w:val="002A12EA"/>
    <w:rsid w:val="002A234D"/>
    <w:rsid w:val="002A345B"/>
    <w:rsid w:val="002A4E96"/>
    <w:rsid w:val="002A782A"/>
    <w:rsid w:val="002B11E2"/>
    <w:rsid w:val="002B1B36"/>
    <w:rsid w:val="002B1D0B"/>
    <w:rsid w:val="002B24B8"/>
    <w:rsid w:val="002B34EB"/>
    <w:rsid w:val="002B5BB1"/>
    <w:rsid w:val="002C03E1"/>
    <w:rsid w:val="002C0A7D"/>
    <w:rsid w:val="002C1029"/>
    <w:rsid w:val="002C465D"/>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2AF5"/>
    <w:rsid w:val="003030F5"/>
    <w:rsid w:val="00303396"/>
    <w:rsid w:val="003034E2"/>
    <w:rsid w:val="00303C3C"/>
    <w:rsid w:val="00304DB9"/>
    <w:rsid w:val="003101DA"/>
    <w:rsid w:val="00310331"/>
    <w:rsid w:val="003106A1"/>
    <w:rsid w:val="0031070D"/>
    <w:rsid w:val="00312369"/>
    <w:rsid w:val="00314693"/>
    <w:rsid w:val="00314757"/>
    <w:rsid w:val="00316D76"/>
    <w:rsid w:val="00317E61"/>
    <w:rsid w:val="00320809"/>
    <w:rsid w:val="00320A00"/>
    <w:rsid w:val="003211CE"/>
    <w:rsid w:val="003216FD"/>
    <w:rsid w:val="00321766"/>
    <w:rsid w:val="00321E6C"/>
    <w:rsid w:val="00326082"/>
    <w:rsid w:val="0032669A"/>
    <w:rsid w:val="00327D22"/>
    <w:rsid w:val="00327FC7"/>
    <w:rsid w:val="0033099C"/>
    <w:rsid w:val="0033191F"/>
    <w:rsid w:val="00331EB0"/>
    <w:rsid w:val="00333396"/>
    <w:rsid w:val="00334168"/>
    <w:rsid w:val="00341E8F"/>
    <w:rsid w:val="00342DE0"/>
    <w:rsid w:val="00345FA9"/>
    <w:rsid w:val="00346E50"/>
    <w:rsid w:val="003518A4"/>
    <w:rsid w:val="003523B6"/>
    <w:rsid w:val="0035403A"/>
    <w:rsid w:val="00354CE5"/>
    <w:rsid w:val="00354EB0"/>
    <w:rsid w:val="00355285"/>
    <w:rsid w:val="00356C1B"/>
    <w:rsid w:val="00357DAB"/>
    <w:rsid w:val="003609E9"/>
    <w:rsid w:val="00360ADB"/>
    <w:rsid w:val="00361664"/>
    <w:rsid w:val="0036394B"/>
    <w:rsid w:val="00364E6F"/>
    <w:rsid w:val="00364E90"/>
    <w:rsid w:val="00367295"/>
    <w:rsid w:val="0036751E"/>
    <w:rsid w:val="00367F57"/>
    <w:rsid w:val="003700B5"/>
    <w:rsid w:val="003709B5"/>
    <w:rsid w:val="00372506"/>
    <w:rsid w:val="003734BE"/>
    <w:rsid w:val="00373B71"/>
    <w:rsid w:val="0037468F"/>
    <w:rsid w:val="003759C2"/>
    <w:rsid w:val="00377941"/>
    <w:rsid w:val="0038016C"/>
    <w:rsid w:val="003803C3"/>
    <w:rsid w:val="00380D89"/>
    <w:rsid w:val="00384193"/>
    <w:rsid w:val="003846C6"/>
    <w:rsid w:val="003846CB"/>
    <w:rsid w:val="00384BE4"/>
    <w:rsid w:val="00385984"/>
    <w:rsid w:val="00387A57"/>
    <w:rsid w:val="00391B3F"/>
    <w:rsid w:val="003943C4"/>
    <w:rsid w:val="00394B66"/>
    <w:rsid w:val="003956D0"/>
    <w:rsid w:val="00395ECD"/>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6A0"/>
    <w:rsid w:val="003B48A4"/>
    <w:rsid w:val="003B5489"/>
    <w:rsid w:val="003B65CC"/>
    <w:rsid w:val="003B6A60"/>
    <w:rsid w:val="003B75B5"/>
    <w:rsid w:val="003B769B"/>
    <w:rsid w:val="003C1DCC"/>
    <w:rsid w:val="003C24AD"/>
    <w:rsid w:val="003C29AD"/>
    <w:rsid w:val="003C3004"/>
    <w:rsid w:val="003C3447"/>
    <w:rsid w:val="003C37C1"/>
    <w:rsid w:val="003C3BCB"/>
    <w:rsid w:val="003C5D63"/>
    <w:rsid w:val="003C6B91"/>
    <w:rsid w:val="003C7080"/>
    <w:rsid w:val="003C7783"/>
    <w:rsid w:val="003D076C"/>
    <w:rsid w:val="003D0972"/>
    <w:rsid w:val="003D0F43"/>
    <w:rsid w:val="003D21D5"/>
    <w:rsid w:val="003D3597"/>
    <w:rsid w:val="003D4DDE"/>
    <w:rsid w:val="003D5E6D"/>
    <w:rsid w:val="003D5E91"/>
    <w:rsid w:val="003D740F"/>
    <w:rsid w:val="003E0379"/>
    <w:rsid w:val="003E048C"/>
    <w:rsid w:val="003E2B23"/>
    <w:rsid w:val="003E2FE2"/>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30FE8"/>
    <w:rsid w:val="0043168B"/>
    <w:rsid w:val="00431A8E"/>
    <w:rsid w:val="004355FC"/>
    <w:rsid w:val="00436CBA"/>
    <w:rsid w:val="00436F3F"/>
    <w:rsid w:val="0044048C"/>
    <w:rsid w:val="004412BF"/>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D6A"/>
    <w:rsid w:val="004672AD"/>
    <w:rsid w:val="0046783C"/>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413"/>
    <w:rsid w:val="004872CE"/>
    <w:rsid w:val="004926C2"/>
    <w:rsid w:val="00494396"/>
    <w:rsid w:val="00495A52"/>
    <w:rsid w:val="004960E9"/>
    <w:rsid w:val="0049624D"/>
    <w:rsid w:val="004970EE"/>
    <w:rsid w:val="00497B40"/>
    <w:rsid w:val="004A0540"/>
    <w:rsid w:val="004A2E88"/>
    <w:rsid w:val="004A4961"/>
    <w:rsid w:val="004A4E3A"/>
    <w:rsid w:val="004A5305"/>
    <w:rsid w:val="004A59F9"/>
    <w:rsid w:val="004A5E41"/>
    <w:rsid w:val="004A6280"/>
    <w:rsid w:val="004B1840"/>
    <w:rsid w:val="004B27BD"/>
    <w:rsid w:val="004B29CE"/>
    <w:rsid w:val="004B2E9D"/>
    <w:rsid w:val="004B460E"/>
    <w:rsid w:val="004B594B"/>
    <w:rsid w:val="004B6734"/>
    <w:rsid w:val="004C1C08"/>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F371F"/>
    <w:rsid w:val="004F64E3"/>
    <w:rsid w:val="004F6A8A"/>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687"/>
    <w:rsid w:val="00566F5D"/>
    <w:rsid w:val="00567CC7"/>
    <w:rsid w:val="00570E58"/>
    <w:rsid w:val="005713EE"/>
    <w:rsid w:val="005725C8"/>
    <w:rsid w:val="005731CE"/>
    <w:rsid w:val="00574302"/>
    <w:rsid w:val="00574CA5"/>
    <w:rsid w:val="00575330"/>
    <w:rsid w:val="00575C6F"/>
    <w:rsid w:val="00580A04"/>
    <w:rsid w:val="00581897"/>
    <w:rsid w:val="005838FE"/>
    <w:rsid w:val="0058440D"/>
    <w:rsid w:val="0058479F"/>
    <w:rsid w:val="005848AA"/>
    <w:rsid w:val="005873FD"/>
    <w:rsid w:val="005878CC"/>
    <w:rsid w:val="00591693"/>
    <w:rsid w:val="00592E8C"/>
    <w:rsid w:val="0059325B"/>
    <w:rsid w:val="00593C4F"/>
    <w:rsid w:val="005946A8"/>
    <w:rsid w:val="00594D62"/>
    <w:rsid w:val="00596A33"/>
    <w:rsid w:val="00596E6F"/>
    <w:rsid w:val="0059774E"/>
    <w:rsid w:val="005A165B"/>
    <w:rsid w:val="005A2753"/>
    <w:rsid w:val="005A3EA7"/>
    <w:rsid w:val="005A3FBF"/>
    <w:rsid w:val="005A4407"/>
    <w:rsid w:val="005A4DC9"/>
    <w:rsid w:val="005A55ED"/>
    <w:rsid w:val="005A59EF"/>
    <w:rsid w:val="005A60DF"/>
    <w:rsid w:val="005A7D14"/>
    <w:rsid w:val="005A7E89"/>
    <w:rsid w:val="005B06B4"/>
    <w:rsid w:val="005B1223"/>
    <w:rsid w:val="005B1B2E"/>
    <w:rsid w:val="005B3B81"/>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0C11"/>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43A5"/>
    <w:rsid w:val="005F4633"/>
    <w:rsid w:val="005F4CF2"/>
    <w:rsid w:val="005F5F07"/>
    <w:rsid w:val="005F6F41"/>
    <w:rsid w:val="005F7255"/>
    <w:rsid w:val="005F7505"/>
    <w:rsid w:val="00600248"/>
    <w:rsid w:val="006002C7"/>
    <w:rsid w:val="006005E4"/>
    <w:rsid w:val="00601C5F"/>
    <w:rsid w:val="006029DA"/>
    <w:rsid w:val="00605F60"/>
    <w:rsid w:val="0060662B"/>
    <w:rsid w:val="00606679"/>
    <w:rsid w:val="00611AFF"/>
    <w:rsid w:val="00611C6C"/>
    <w:rsid w:val="00611D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676"/>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B45"/>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A6AC8"/>
    <w:rsid w:val="006A7E8C"/>
    <w:rsid w:val="006B1C64"/>
    <w:rsid w:val="006B1FB2"/>
    <w:rsid w:val="006B2572"/>
    <w:rsid w:val="006B381F"/>
    <w:rsid w:val="006B3CBF"/>
    <w:rsid w:val="006B3F46"/>
    <w:rsid w:val="006B4647"/>
    <w:rsid w:val="006B4C2B"/>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305D"/>
    <w:rsid w:val="006D305F"/>
    <w:rsid w:val="006D34CD"/>
    <w:rsid w:val="006D38E0"/>
    <w:rsid w:val="006D4F2E"/>
    <w:rsid w:val="006D6067"/>
    <w:rsid w:val="006D63C8"/>
    <w:rsid w:val="006E0C64"/>
    <w:rsid w:val="006E1C54"/>
    <w:rsid w:val="006E2A04"/>
    <w:rsid w:val="006E3361"/>
    <w:rsid w:val="006E3D5F"/>
    <w:rsid w:val="006E42FB"/>
    <w:rsid w:val="006E45AE"/>
    <w:rsid w:val="006E5598"/>
    <w:rsid w:val="006E6484"/>
    <w:rsid w:val="006E65AE"/>
    <w:rsid w:val="006E78EE"/>
    <w:rsid w:val="006F0827"/>
    <w:rsid w:val="006F2BB0"/>
    <w:rsid w:val="006F2D8B"/>
    <w:rsid w:val="006F3BDC"/>
    <w:rsid w:val="006F5797"/>
    <w:rsid w:val="006F6855"/>
    <w:rsid w:val="006F6D2C"/>
    <w:rsid w:val="006F6D95"/>
    <w:rsid w:val="006F75FB"/>
    <w:rsid w:val="006F7700"/>
    <w:rsid w:val="006F7765"/>
    <w:rsid w:val="00700586"/>
    <w:rsid w:val="007009B9"/>
    <w:rsid w:val="007019FA"/>
    <w:rsid w:val="00702880"/>
    <w:rsid w:val="0070296B"/>
    <w:rsid w:val="00702FC2"/>
    <w:rsid w:val="007032CF"/>
    <w:rsid w:val="00704166"/>
    <w:rsid w:val="00704312"/>
    <w:rsid w:val="00704FB4"/>
    <w:rsid w:val="00706D65"/>
    <w:rsid w:val="00706F13"/>
    <w:rsid w:val="007072E8"/>
    <w:rsid w:val="00707D58"/>
    <w:rsid w:val="007119ED"/>
    <w:rsid w:val="0071618D"/>
    <w:rsid w:val="00716374"/>
    <w:rsid w:val="00716545"/>
    <w:rsid w:val="00716EFC"/>
    <w:rsid w:val="00717135"/>
    <w:rsid w:val="007213C9"/>
    <w:rsid w:val="00721DB0"/>
    <w:rsid w:val="0072209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5780"/>
    <w:rsid w:val="00757E52"/>
    <w:rsid w:val="00757F03"/>
    <w:rsid w:val="00761659"/>
    <w:rsid w:val="0076247A"/>
    <w:rsid w:val="00762BAC"/>
    <w:rsid w:val="0076581E"/>
    <w:rsid w:val="00767414"/>
    <w:rsid w:val="00767B58"/>
    <w:rsid w:val="00770818"/>
    <w:rsid w:val="007722A5"/>
    <w:rsid w:val="00772807"/>
    <w:rsid w:val="00772DA8"/>
    <w:rsid w:val="00773BA2"/>
    <w:rsid w:val="00775964"/>
    <w:rsid w:val="007765FE"/>
    <w:rsid w:val="007814D0"/>
    <w:rsid w:val="007842C3"/>
    <w:rsid w:val="007843F9"/>
    <w:rsid w:val="00784B67"/>
    <w:rsid w:val="00787580"/>
    <w:rsid w:val="0078760A"/>
    <w:rsid w:val="007879AF"/>
    <w:rsid w:val="00787FC1"/>
    <w:rsid w:val="00793E29"/>
    <w:rsid w:val="00793F3E"/>
    <w:rsid w:val="00795BFB"/>
    <w:rsid w:val="0079614C"/>
    <w:rsid w:val="00797044"/>
    <w:rsid w:val="00797093"/>
    <w:rsid w:val="00797582"/>
    <w:rsid w:val="007A0E9F"/>
    <w:rsid w:val="007A375E"/>
    <w:rsid w:val="007A5482"/>
    <w:rsid w:val="007A687C"/>
    <w:rsid w:val="007A77AA"/>
    <w:rsid w:val="007B0D3E"/>
    <w:rsid w:val="007B2760"/>
    <w:rsid w:val="007B3764"/>
    <w:rsid w:val="007B5AFB"/>
    <w:rsid w:val="007B6E55"/>
    <w:rsid w:val="007C2022"/>
    <w:rsid w:val="007C2489"/>
    <w:rsid w:val="007C41A1"/>
    <w:rsid w:val="007C54E6"/>
    <w:rsid w:val="007C6336"/>
    <w:rsid w:val="007D0033"/>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3348"/>
    <w:rsid w:val="007E44F9"/>
    <w:rsid w:val="007E5E96"/>
    <w:rsid w:val="007F1A26"/>
    <w:rsid w:val="007F2B73"/>
    <w:rsid w:val="007F3868"/>
    <w:rsid w:val="007F4922"/>
    <w:rsid w:val="008000CB"/>
    <w:rsid w:val="0080021C"/>
    <w:rsid w:val="00802081"/>
    <w:rsid w:val="00802A65"/>
    <w:rsid w:val="00805553"/>
    <w:rsid w:val="00805F76"/>
    <w:rsid w:val="00806C01"/>
    <w:rsid w:val="008112E8"/>
    <w:rsid w:val="0081130B"/>
    <w:rsid w:val="0081331D"/>
    <w:rsid w:val="008148CC"/>
    <w:rsid w:val="00814EBD"/>
    <w:rsid w:val="008150E7"/>
    <w:rsid w:val="00815434"/>
    <w:rsid w:val="008154CD"/>
    <w:rsid w:val="008165E3"/>
    <w:rsid w:val="008173AB"/>
    <w:rsid w:val="008211A4"/>
    <w:rsid w:val="00823994"/>
    <w:rsid w:val="00823A07"/>
    <w:rsid w:val="00826208"/>
    <w:rsid w:val="00827924"/>
    <w:rsid w:val="00827978"/>
    <w:rsid w:val="00831285"/>
    <w:rsid w:val="00831A1E"/>
    <w:rsid w:val="00831F9C"/>
    <w:rsid w:val="0083352E"/>
    <w:rsid w:val="008348CB"/>
    <w:rsid w:val="00834B60"/>
    <w:rsid w:val="0083537F"/>
    <w:rsid w:val="0083655D"/>
    <w:rsid w:val="00836BD5"/>
    <w:rsid w:val="00837B9A"/>
    <w:rsid w:val="00841833"/>
    <w:rsid w:val="0084194F"/>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5F4"/>
    <w:rsid w:val="00864029"/>
    <w:rsid w:val="0086407B"/>
    <w:rsid w:val="00867644"/>
    <w:rsid w:val="0087102C"/>
    <w:rsid w:val="008712A7"/>
    <w:rsid w:val="0087140E"/>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A5F75"/>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D57"/>
    <w:rsid w:val="008D0D93"/>
    <w:rsid w:val="008D18E6"/>
    <w:rsid w:val="008D1EE4"/>
    <w:rsid w:val="008D2138"/>
    <w:rsid w:val="008D3D17"/>
    <w:rsid w:val="008D464A"/>
    <w:rsid w:val="008D48E8"/>
    <w:rsid w:val="008D4C38"/>
    <w:rsid w:val="008D74F5"/>
    <w:rsid w:val="008D7A9B"/>
    <w:rsid w:val="008E3366"/>
    <w:rsid w:val="008E4AAD"/>
    <w:rsid w:val="008E50B2"/>
    <w:rsid w:val="008E56B1"/>
    <w:rsid w:val="008E61CB"/>
    <w:rsid w:val="008E76AC"/>
    <w:rsid w:val="008E7C2E"/>
    <w:rsid w:val="008F073C"/>
    <w:rsid w:val="008F1713"/>
    <w:rsid w:val="008F21F6"/>
    <w:rsid w:val="008F3972"/>
    <w:rsid w:val="00903A17"/>
    <w:rsid w:val="00906571"/>
    <w:rsid w:val="00906D10"/>
    <w:rsid w:val="009076C7"/>
    <w:rsid w:val="00910030"/>
    <w:rsid w:val="009126D4"/>
    <w:rsid w:val="00912D8C"/>
    <w:rsid w:val="009138F3"/>
    <w:rsid w:val="00913D26"/>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26B73"/>
    <w:rsid w:val="00930B12"/>
    <w:rsid w:val="009314E6"/>
    <w:rsid w:val="00932DC8"/>
    <w:rsid w:val="00932F8A"/>
    <w:rsid w:val="00934F43"/>
    <w:rsid w:val="00934FA6"/>
    <w:rsid w:val="009353D2"/>
    <w:rsid w:val="00936063"/>
    <w:rsid w:val="00937565"/>
    <w:rsid w:val="00940C6D"/>
    <w:rsid w:val="00940FD7"/>
    <w:rsid w:val="0094252E"/>
    <w:rsid w:val="00942841"/>
    <w:rsid w:val="009429E7"/>
    <w:rsid w:val="00942BAC"/>
    <w:rsid w:val="00942FC6"/>
    <w:rsid w:val="00943CF9"/>
    <w:rsid w:val="00945A3C"/>
    <w:rsid w:val="00945CC0"/>
    <w:rsid w:val="0094658F"/>
    <w:rsid w:val="00946AB1"/>
    <w:rsid w:val="00947217"/>
    <w:rsid w:val="009474AD"/>
    <w:rsid w:val="00951123"/>
    <w:rsid w:val="0095133D"/>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4D9"/>
    <w:rsid w:val="00982FAD"/>
    <w:rsid w:val="00983B11"/>
    <w:rsid w:val="00984132"/>
    <w:rsid w:val="00984E57"/>
    <w:rsid w:val="00985B19"/>
    <w:rsid w:val="0098706D"/>
    <w:rsid w:val="00987B1B"/>
    <w:rsid w:val="009904B6"/>
    <w:rsid w:val="00990AF3"/>
    <w:rsid w:val="009925F7"/>
    <w:rsid w:val="009935FB"/>
    <w:rsid w:val="009943D1"/>
    <w:rsid w:val="0099486C"/>
    <w:rsid w:val="00994981"/>
    <w:rsid w:val="00995733"/>
    <w:rsid w:val="00995AB9"/>
    <w:rsid w:val="00996628"/>
    <w:rsid w:val="00997BAE"/>
    <w:rsid w:val="009A04AA"/>
    <w:rsid w:val="009A235F"/>
    <w:rsid w:val="009A4B63"/>
    <w:rsid w:val="009A59F0"/>
    <w:rsid w:val="009B0B48"/>
    <w:rsid w:val="009B0F29"/>
    <w:rsid w:val="009B133D"/>
    <w:rsid w:val="009B1784"/>
    <w:rsid w:val="009B2CA8"/>
    <w:rsid w:val="009B2D8A"/>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F3F25"/>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2FAA"/>
    <w:rsid w:val="00A23A1B"/>
    <w:rsid w:val="00A25FD7"/>
    <w:rsid w:val="00A26496"/>
    <w:rsid w:val="00A264D2"/>
    <w:rsid w:val="00A26A5A"/>
    <w:rsid w:val="00A26DBC"/>
    <w:rsid w:val="00A27385"/>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67947"/>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44A7"/>
    <w:rsid w:val="00AA4CC7"/>
    <w:rsid w:val="00AA5380"/>
    <w:rsid w:val="00AA5E8E"/>
    <w:rsid w:val="00AA7062"/>
    <w:rsid w:val="00AA745D"/>
    <w:rsid w:val="00AB0508"/>
    <w:rsid w:val="00AB12AD"/>
    <w:rsid w:val="00AB1E2A"/>
    <w:rsid w:val="00AB1F86"/>
    <w:rsid w:val="00AB57FD"/>
    <w:rsid w:val="00AB6CA7"/>
    <w:rsid w:val="00AB72BE"/>
    <w:rsid w:val="00AC2427"/>
    <w:rsid w:val="00AC2AA3"/>
    <w:rsid w:val="00AC364F"/>
    <w:rsid w:val="00AC71A8"/>
    <w:rsid w:val="00AC71D9"/>
    <w:rsid w:val="00AD01E4"/>
    <w:rsid w:val="00AD0307"/>
    <w:rsid w:val="00AD0858"/>
    <w:rsid w:val="00AD1A5B"/>
    <w:rsid w:val="00AD3492"/>
    <w:rsid w:val="00AD3F3B"/>
    <w:rsid w:val="00AD4002"/>
    <w:rsid w:val="00AD47C2"/>
    <w:rsid w:val="00AD552E"/>
    <w:rsid w:val="00AD75BB"/>
    <w:rsid w:val="00AE05EC"/>
    <w:rsid w:val="00AE12AF"/>
    <w:rsid w:val="00AE2302"/>
    <w:rsid w:val="00AE3354"/>
    <w:rsid w:val="00AE3C73"/>
    <w:rsid w:val="00AE420F"/>
    <w:rsid w:val="00AE4A1E"/>
    <w:rsid w:val="00AE556C"/>
    <w:rsid w:val="00AE5B7B"/>
    <w:rsid w:val="00AE5C1B"/>
    <w:rsid w:val="00AE7206"/>
    <w:rsid w:val="00AE7340"/>
    <w:rsid w:val="00AE7627"/>
    <w:rsid w:val="00AF1BBD"/>
    <w:rsid w:val="00AF1FB3"/>
    <w:rsid w:val="00AF4099"/>
    <w:rsid w:val="00AF4782"/>
    <w:rsid w:val="00AF577E"/>
    <w:rsid w:val="00AF5B5C"/>
    <w:rsid w:val="00AF70BC"/>
    <w:rsid w:val="00B003BA"/>
    <w:rsid w:val="00B00B29"/>
    <w:rsid w:val="00B0133D"/>
    <w:rsid w:val="00B0328B"/>
    <w:rsid w:val="00B03A6C"/>
    <w:rsid w:val="00B03A76"/>
    <w:rsid w:val="00B04CFB"/>
    <w:rsid w:val="00B065D7"/>
    <w:rsid w:val="00B07133"/>
    <w:rsid w:val="00B072E2"/>
    <w:rsid w:val="00B101D3"/>
    <w:rsid w:val="00B10207"/>
    <w:rsid w:val="00B116BA"/>
    <w:rsid w:val="00B1347E"/>
    <w:rsid w:val="00B141E7"/>
    <w:rsid w:val="00B1560C"/>
    <w:rsid w:val="00B1609B"/>
    <w:rsid w:val="00B16275"/>
    <w:rsid w:val="00B16C3E"/>
    <w:rsid w:val="00B16C42"/>
    <w:rsid w:val="00B17FEB"/>
    <w:rsid w:val="00B204E6"/>
    <w:rsid w:val="00B20813"/>
    <w:rsid w:val="00B22226"/>
    <w:rsid w:val="00B24602"/>
    <w:rsid w:val="00B25A31"/>
    <w:rsid w:val="00B26291"/>
    <w:rsid w:val="00B26CCD"/>
    <w:rsid w:val="00B31041"/>
    <w:rsid w:val="00B329C8"/>
    <w:rsid w:val="00B33934"/>
    <w:rsid w:val="00B351B4"/>
    <w:rsid w:val="00B363C8"/>
    <w:rsid w:val="00B3710B"/>
    <w:rsid w:val="00B37A67"/>
    <w:rsid w:val="00B453A0"/>
    <w:rsid w:val="00B46BCA"/>
    <w:rsid w:val="00B47F3A"/>
    <w:rsid w:val="00B526A3"/>
    <w:rsid w:val="00B53781"/>
    <w:rsid w:val="00B540E0"/>
    <w:rsid w:val="00B56578"/>
    <w:rsid w:val="00B565E2"/>
    <w:rsid w:val="00B57680"/>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5519"/>
    <w:rsid w:val="00BA72FD"/>
    <w:rsid w:val="00BA73E3"/>
    <w:rsid w:val="00BB0EF5"/>
    <w:rsid w:val="00BB25A2"/>
    <w:rsid w:val="00BB2E30"/>
    <w:rsid w:val="00BB3638"/>
    <w:rsid w:val="00BB4983"/>
    <w:rsid w:val="00BB54AF"/>
    <w:rsid w:val="00BB6461"/>
    <w:rsid w:val="00BC012F"/>
    <w:rsid w:val="00BC01CC"/>
    <w:rsid w:val="00BC2B64"/>
    <w:rsid w:val="00BC2D19"/>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0913"/>
    <w:rsid w:val="00BF1D7A"/>
    <w:rsid w:val="00BF2120"/>
    <w:rsid w:val="00BF26B2"/>
    <w:rsid w:val="00BF359F"/>
    <w:rsid w:val="00BF35DB"/>
    <w:rsid w:val="00BF4008"/>
    <w:rsid w:val="00BF4946"/>
    <w:rsid w:val="00BF66D3"/>
    <w:rsid w:val="00BF6E67"/>
    <w:rsid w:val="00BF6EBD"/>
    <w:rsid w:val="00BF72A5"/>
    <w:rsid w:val="00BF76B2"/>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2C6"/>
    <w:rsid w:val="00C14B7E"/>
    <w:rsid w:val="00C14B82"/>
    <w:rsid w:val="00C159F0"/>
    <w:rsid w:val="00C16242"/>
    <w:rsid w:val="00C17897"/>
    <w:rsid w:val="00C21AA2"/>
    <w:rsid w:val="00C23BE3"/>
    <w:rsid w:val="00C246BA"/>
    <w:rsid w:val="00C3020A"/>
    <w:rsid w:val="00C34589"/>
    <w:rsid w:val="00C350E9"/>
    <w:rsid w:val="00C35B2B"/>
    <w:rsid w:val="00C374DC"/>
    <w:rsid w:val="00C409D5"/>
    <w:rsid w:val="00C4167F"/>
    <w:rsid w:val="00C42300"/>
    <w:rsid w:val="00C424BA"/>
    <w:rsid w:val="00C42E05"/>
    <w:rsid w:val="00C435C3"/>
    <w:rsid w:val="00C438B9"/>
    <w:rsid w:val="00C443B5"/>
    <w:rsid w:val="00C4502D"/>
    <w:rsid w:val="00C45692"/>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6B6A"/>
    <w:rsid w:val="00C77EB4"/>
    <w:rsid w:val="00C81201"/>
    <w:rsid w:val="00C824E5"/>
    <w:rsid w:val="00C8372E"/>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3DCF"/>
    <w:rsid w:val="00CD73E0"/>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CF7E45"/>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0EED"/>
    <w:rsid w:val="00D213A4"/>
    <w:rsid w:val="00D220D9"/>
    <w:rsid w:val="00D2235F"/>
    <w:rsid w:val="00D225F6"/>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47F65"/>
    <w:rsid w:val="00D50523"/>
    <w:rsid w:val="00D516AA"/>
    <w:rsid w:val="00D52C6D"/>
    <w:rsid w:val="00D538D5"/>
    <w:rsid w:val="00D53E26"/>
    <w:rsid w:val="00D54AA6"/>
    <w:rsid w:val="00D54D2B"/>
    <w:rsid w:val="00D5511F"/>
    <w:rsid w:val="00D55370"/>
    <w:rsid w:val="00D559C3"/>
    <w:rsid w:val="00D56663"/>
    <w:rsid w:val="00D607B1"/>
    <w:rsid w:val="00D609FA"/>
    <w:rsid w:val="00D60AC7"/>
    <w:rsid w:val="00D62B9C"/>
    <w:rsid w:val="00D6400C"/>
    <w:rsid w:val="00D648EF"/>
    <w:rsid w:val="00D70019"/>
    <w:rsid w:val="00D715C2"/>
    <w:rsid w:val="00D71A8D"/>
    <w:rsid w:val="00D7259A"/>
    <w:rsid w:val="00D72F09"/>
    <w:rsid w:val="00D73B47"/>
    <w:rsid w:val="00D744E7"/>
    <w:rsid w:val="00D7688D"/>
    <w:rsid w:val="00D77272"/>
    <w:rsid w:val="00D80817"/>
    <w:rsid w:val="00D80D0A"/>
    <w:rsid w:val="00D81AFD"/>
    <w:rsid w:val="00D828B9"/>
    <w:rsid w:val="00D8320E"/>
    <w:rsid w:val="00D84476"/>
    <w:rsid w:val="00D84A3D"/>
    <w:rsid w:val="00D858F2"/>
    <w:rsid w:val="00D90282"/>
    <w:rsid w:val="00D90A25"/>
    <w:rsid w:val="00D9171F"/>
    <w:rsid w:val="00D918F3"/>
    <w:rsid w:val="00D91DED"/>
    <w:rsid w:val="00D92DE2"/>
    <w:rsid w:val="00D96545"/>
    <w:rsid w:val="00D96B7A"/>
    <w:rsid w:val="00D970F4"/>
    <w:rsid w:val="00D97C08"/>
    <w:rsid w:val="00DA2099"/>
    <w:rsid w:val="00DA239B"/>
    <w:rsid w:val="00DA4664"/>
    <w:rsid w:val="00DA5560"/>
    <w:rsid w:val="00DA5F78"/>
    <w:rsid w:val="00DA5FF5"/>
    <w:rsid w:val="00DA6866"/>
    <w:rsid w:val="00DB01F6"/>
    <w:rsid w:val="00DB1006"/>
    <w:rsid w:val="00DB7E5C"/>
    <w:rsid w:val="00DC331E"/>
    <w:rsid w:val="00DC3F86"/>
    <w:rsid w:val="00DC60EE"/>
    <w:rsid w:val="00DC69D0"/>
    <w:rsid w:val="00DC7657"/>
    <w:rsid w:val="00DD121D"/>
    <w:rsid w:val="00DD13F2"/>
    <w:rsid w:val="00DD238F"/>
    <w:rsid w:val="00DD3077"/>
    <w:rsid w:val="00DD313A"/>
    <w:rsid w:val="00DD39A2"/>
    <w:rsid w:val="00DD3CE8"/>
    <w:rsid w:val="00DD4011"/>
    <w:rsid w:val="00DD43E8"/>
    <w:rsid w:val="00DD4930"/>
    <w:rsid w:val="00DD4F0E"/>
    <w:rsid w:val="00DD5DF6"/>
    <w:rsid w:val="00DE018C"/>
    <w:rsid w:val="00DE256A"/>
    <w:rsid w:val="00DE3AEB"/>
    <w:rsid w:val="00DE4017"/>
    <w:rsid w:val="00DE4FF5"/>
    <w:rsid w:val="00DF00AE"/>
    <w:rsid w:val="00DF05A3"/>
    <w:rsid w:val="00DF070D"/>
    <w:rsid w:val="00DF0BF0"/>
    <w:rsid w:val="00DF1900"/>
    <w:rsid w:val="00DF1F1C"/>
    <w:rsid w:val="00DF3F3C"/>
    <w:rsid w:val="00DF6411"/>
    <w:rsid w:val="00E0158D"/>
    <w:rsid w:val="00E01F63"/>
    <w:rsid w:val="00E023CC"/>
    <w:rsid w:val="00E0385E"/>
    <w:rsid w:val="00E04DDE"/>
    <w:rsid w:val="00E05019"/>
    <w:rsid w:val="00E05AA9"/>
    <w:rsid w:val="00E05C08"/>
    <w:rsid w:val="00E05E0A"/>
    <w:rsid w:val="00E116AC"/>
    <w:rsid w:val="00E12069"/>
    <w:rsid w:val="00E12749"/>
    <w:rsid w:val="00E12D46"/>
    <w:rsid w:val="00E13617"/>
    <w:rsid w:val="00E14164"/>
    <w:rsid w:val="00E14F33"/>
    <w:rsid w:val="00E14F4F"/>
    <w:rsid w:val="00E1774C"/>
    <w:rsid w:val="00E21BC1"/>
    <w:rsid w:val="00E220E9"/>
    <w:rsid w:val="00E229B9"/>
    <w:rsid w:val="00E233B4"/>
    <w:rsid w:val="00E2498D"/>
    <w:rsid w:val="00E26221"/>
    <w:rsid w:val="00E3119D"/>
    <w:rsid w:val="00E31F85"/>
    <w:rsid w:val="00E32710"/>
    <w:rsid w:val="00E328B4"/>
    <w:rsid w:val="00E330DE"/>
    <w:rsid w:val="00E331C0"/>
    <w:rsid w:val="00E333F7"/>
    <w:rsid w:val="00E3464C"/>
    <w:rsid w:val="00E35625"/>
    <w:rsid w:val="00E404D6"/>
    <w:rsid w:val="00E406DD"/>
    <w:rsid w:val="00E40A62"/>
    <w:rsid w:val="00E418F9"/>
    <w:rsid w:val="00E41D78"/>
    <w:rsid w:val="00E41DFD"/>
    <w:rsid w:val="00E436A8"/>
    <w:rsid w:val="00E43C80"/>
    <w:rsid w:val="00E451C2"/>
    <w:rsid w:val="00E45EF3"/>
    <w:rsid w:val="00E46D16"/>
    <w:rsid w:val="00E47203"/>
    <w:rsid w:val="00E472D2"/>
    <w:rsid w:val="00E51288"/>
    <w:rsid w:val="00E5193B"/>
    <w:rsid w:val="00E523CE"/>
    <w:rsid w:val="00E534CF"/>
    <w:rsid w:val="00E5419A"/>
    <w:rsid w:val="00E5566D"/>
    <w:rsid w:val="00E56BFE"/>
    <w:rsid w:val="00E57699"/>
    <w:rsid w:val="00E6049D"/>
    <w:rsid w:val="00E60E59"/>
    <w:rsid w:val="00E6146A"/>
    <w:rsid w:val="00E6199D"/>
    <w:rsid w:val="00E6208D"/>
    <w:rsid w:val="00E6452E"/>
    <w:rsid w:val="00E673CD"/>
    <w:rsid w:val="00E7107D"/>
    <w:rsid w:val="00E726EC"/>
    <w:rsid w:val="00E72C5E"/>
    <w:rsid w:val="00E7347E"/>
    <w:rsid w:val="00E74C81"/>
    <w:rsid w:val="00E76A0F"/>
    <w:rsid w:val="00E7709E"/>
    <w:rsid w:val="00E81756"/>
    <w:rsid w:val="00E81CB4"/>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219"/>
    <w:rsid w:val="00EA3452"/>
    <w:rsid w:val="00EA345B"/>
    <w:rsid w:val="00EA386A"/>
    <w:rsid w:val="00EA3F15"/>
    <w:rsid w:val="00EA4252"/>
    <w:rsid w:val="00EA4573"/>
    <w:rsid w:val="00EA6082"/>
    <w:rsid w:val="00EA636D"/>
    <w:rsid w:val="00EA64FA"/>
    <w:rsid w:val="00EA775A"/>
    <w:rsid w:val="00EA7813"/>
    <w:rsid w:val="00EA7847"/>
    <w:rsid w:val="00EB154D"/>
    <w:rsid w:val="00EB3879"/>
    <w:rsid w:val="00EB4128"/>
    <w:rsid w:val="00EB5EF7"/>
    <w:rsid w:val="00EB7CE7"/>
    <w:rsid w:val="00EC0B8D"/>
    <w:rsid w:val="00EC2C4D"/>
    <w:rsid w:val="00EC2F9C"/>
    <w:rsid w:val="00EC35B2"/>
    <w:rsid w:val="00EC4885"/>
    <w:rsid w:val="00EC5678"/>
    <w:rsid w:val="00EC61A5"/>
    <w:rsid w:val="00EC69D7"/>
    <w:rsid w:val="00EC6A1B"/>
    <w:rsid w:val="00ED11FC"/>
    <w:rsid w:val="00ED15B3"/>
    <w:rsid w:val="00ED3522"/>
    <w:rsid w:val="00ED40DC"/>
    <w:rsid w:val="00ED4D6F"/>
    <w:rsid w:val="00ED596A"/>
    <w:rsid w:val="00ED6028"/>
    <w:rsid w:val="00ED79AD"/>
    <w:rsid w:val="00EE0E3E"/>
    <w:rsid w:val="00EE2B8D"/>
    <w:rsid w:val="00EE2E6E"/>
    <w:rsid w:val="00EE3A9F"/>
    <w:rsid w:val="00EE493C"/>
    <w:rsid w:val="00EE4C9E"/>
    <w:rsid w:val="00EE5CD9"/>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15CCA"/>
    <w:rsid w:val="00F16347"/>
    <w:rsid w:val="00F16DA3"/>
    <w:rsid w:val="00F16FE3"/>
    <w:rsid w:val="00F17D2A"/>
    <w:rsid w:val="00F2162A"/>
    <w:rsid w:val="00F21D48"/>
    <w:rsid w:val="00F22F1E"/>
    <w:rsid w:val="00F2642E"/>
    <w:rsid w:val="00F265B2"/>
    <w:rsid w:val="00F26A94"/>
    <w:rsid w:val="00F30903"/>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3112"/>
    <w:rsid w:val="00F4350B"/>
    <w:rsid w:val="00F43804"/>
    <w:rsid w:val="00F46E7E"/>
    <w:rsid w:val="00F47414"/>
    <w:rsid w:val="00F5027A"/>
    <w:rsid w:val="00F5143E"/>
    <w:rsid w:val="00F51FDC"/>
    <w:rsid w:val="00F52B69"/>
    <w:rsid w:val="00F551F9"/>
    <w:rsid w:val="00F55D33"/>
    <w:rsid w:val="00F564B3"/>
    <w:rsid w:val="00F56A93"/>
    <w:rsid w:val="00F60054"/>
    <w:rsid w:val="00F63543"/>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F47"/>
    <w:rsid w:val="00FC021D"/>
    <w:rsid w:val="00FC37A0"/>
    <w:rsid w:val="00FC3E6C"/>
    <w:rsid w:val="00FC58EF"/>
    <w:rsid w:val="00FC590F"/>
    <w:rsid w:val="00FC707E"/>
    <w:rsid w:val="00FC74D1"/>
    <w:rsid w:val="00FD006D"/>
    <w:rsid w:val="00FD038D"/>
    <w:rsid w:val="00FD09CA"/>
    <w:rsid w:val="00FD0E98"/>
    <w:rsid w:val="00FD33DF"/>
    <w:rsid w:val="00FD3E8B"/>
    <w:rsid w:val="00FD3E9C"/>
    <w:rsid w:val="00FD426A"/>
    <w:rsid w:val="00FD458E"/>
    <w:rsid w:val="00FD5EC6"/>
    <w:rsid w:val="00FD6206"/>
    <w:rsid w:val="00FD662D"/>
    <w:rsid w:val="00FE1079"/>
    <w:rsid w:val="00FE188E"/>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D19C-C9E0-4C91-B4A0-0F9CE5EB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15</Pages>
  <Words>5793</Words>
  <Characters>27118</Characters>
  <Application>Microsoft Office Word</Application>
  <DocSecurity>0</DocSecurity>
  <Lines>225</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tatiana rosada sanchez</dc:creator>
  <cp:keywords/>
  <cp:lastModifiedBy>Luz Stella Rojas Macias</cp:lastModifiedBy>
  <cp:revision>2</cp:revision>
  <cp:lastPrinted>2020-04-30T23:40:00Z</cp:lastPrinted>
  <dcterms:created xsi:type="dcterms:W3CDTF">2020-05-05T19:26:00Z</dcterms:created>
  <dcterms:modified xsi:type="dcterms:W3CDTF">2020-05-05T19:26:00Z</dcterms:modified>
</cp:coreProperties>
</file>