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E0DE" w14:textId="6BEF96CD" w:rsidR="00493A30" w:rsidRDefault="0044461E" w:rsidP="00493A30">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CE20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7.35pt;margin-top:-39.3pt;width:52.5pt;height:48.75pt;z-index:251658240" fillcolor="#0c9">
            <v:imagedata r:id="rId11" o:title=""/>
          </v:shape>
          <o:OLEObject Type="Embed" ProgID="PBrush" ShapeID="_x0000_s1028" DrawAspect="Content" ObjectID="_1694962522" r:id="rId12"/>
        </w:object>
      </w:r>
    </w:p>
    <w:p w14:paraId="4B611799" w14:textId="28B6127A" w:rsidR="006338A8" w:rsidRPr="00BF69C9" w:rsidRDefault="006338A8" w:rsidP="00493A30">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66D324F7" w14:textId="77777777" w:rsidR="006338A8" w:rsidRPr="00BF69C9" w:rsidRDefault="006338A8" w:rsidP="006338A8">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4D3E1682" w14:textId="73D44D68" w:rsidR="006338A8" w:rsidRDefault="006338A8" w:rsidP="00493A30">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493A30" w:rsidRPr="00493A30">
        <w:rPr>
          <w:rFonts w:ascii="Bookman Old Style" w:hAnsi="Bookman Old Style"/>
          <w:sz w:val="32"/>
          <w:szCs w:val="32"/>
        </w:rPr>
        <w:t>140</w:t>
      </w:r>
      <w:r w:rsidRPr="00493A30">
        <w:rPr>
          <w:rFonts w:ascii="Bookman Old Style" w:hAnsi="Bookman Old Style"/>
          <w:sz w:val="32"/>
          <w:szCs w:val="32"/>
        </w:rPr>
        <w:t xml:space="preserve"> </w:t>
      </w:r>
      <w:r w:rsidRPr="00BF69C9">
        <w:rPr>
          <w:rFonts w:ascii="Bookman Old Style" w:hAnsi="Bookman Old Style"/>
          <w:sz w:val="24"/>
          <w:szCs w:val="24"/>
        </w:rPr>
        <w:t xml:space="preserve">     DE 20</w:t>
      </w:r>
      <w:r>
        <w:rPr>
          <w:rFonts w:ascii="Bookman Old Style" w:hAnsi="Bookman Old Style"/>
          <w:sz w:val="24"/>
          <w:szCs w:val="24"/>
        </w:rPr>
        <w:t>2</w:t>
      </w:r>
      <w:r w:rsidR="001040AA">
        <w:rPr>
          <w:rFonts w:ascii="Bookman Old Style" w:hAnsi="Bookman Old Style"/>
          <w:sz w:val="24"/>
          <w:szCs w:val="24"/>
        </w:rPr>
        <w:t>1</w:t>
      </w:r>
    </w:p>
    <w:p w14:paraId="4E5BF347" w14:textId="77777777" w:rsidR="00493A30" w:rsidRDefault="00493A30" w:rsidP="00493A30">
      <w:pPr>
        <w:pStyle w:val="Ttulo3"/>
        <w:tabs>
          <w:tab w:val="left" w:pos="0"/>
          <w:tab w:val="right" w:pos="9356"/>
        </w:tabs>
        <w:spacing w:before="0" w:after="0"/>
        <w:rPr>
          <w:rFonts w:ascii="Bookman Old Style" w:hAnsi="Bookman Old Style"/>
          <w:b w:val="0"/>
          <w:szCs w:val="24"/>
        </w:rPr>
      </w:pPr>
    </w:p>
    <w:p w14:paraId="61F25FF4" w14:textId="35105364" w:rsidR="006338A8" w:rsidRPr="00BF69C9" w:rsidRDefault="006338A8" w:rsidP="00493A30">
      <w:pPr>
        <w:pStyle w:val="Ttulo3"/>
        <w:tabs>
          <w:tab w:val="left" w:pos="0"/>
          <w:tab w:val="right" w:pos="9356"/>
        </w:tabs>
        <w:spacing w:before="0" w:after="0"/>
        <w:rPr>
          <w:rFonts w:ascii="Bookman Old Style" w:hAnsi="Bookman Old Style"/>
          <w:b w:val="0"/>
          <w:szCs w:val="24"/>
        </w:rPr>
      </w:pPr>
      <w:proofErr w:type="gramStart"/>
      <w:r w:rsidRPr="00BF69C9">
        <w:rPr>
          <w:rFonts w:ascii="Bookman Old Style" w:hAnsi="Bookman Old Style"/>
          <w:b w:val="0"/>
          <w:szCs w:val="24"/>
        </w:rPr>
        <w:t xml:space="preserve">(  </w:t>
      </w:r>
      <w:r w:rsidR="00493A30" w:rsidRPr="00493A30">
        <w:rPr>
          <w:rFonts w:ascii="Bookman Old Style" w:hAnsi="Bookman Old Style"/>
          <w:bCs/>
          <w:sz w:val="32"/>
          <w:szCs w:val="32"/>
        </w:rPr>
        <w:t>03</w:t>
      </w:r>
      <w:proofErr w:type="gramEnd"/>
      <w:r w:rsidR="00493A30" w:rsidRPr="00493A30">
        <w:rPr>
          <w:rFonts w:ascii="Bookman Old Style" w:hAnsi="Bookman Old Style"/>
          <w:bCs/>
          <w:sz w:val="32"/>
          <w:szCs w:val="32"/>
        </w:rPr>
        <w:t xml:space="preserve"> SEP. 2021</w:t>
      </w:r>
      <w:r w:rsidRPr="00BF69C9">
        <w:rPr>
          <w:rFonts w:ascii="Bookman Old Style" w:hAnsi="Bookman Old Style"/>
          <w:b w:val="0"/>
          <w:szCs w:val="24"/>
        </w:rPr>
        <w:t xml:space="preserve">   )</w:t>
      </w:r>
    </w:p>
    <w:p w14:paraId="2A57EE9B" w14:textId="60F380D5" w:rsidR="006338A8" w:rsidRDefault="006338A8" w:rsidP="006338A8">
      <w:pPr>
        <w:spacing w:before="0" w:after="0"/>
        <w:jc w:val="center"/>
      </w:pPr>
    </w:p>
    <w:p w14:paraId="78A25F24" w14:textId="77777777" w:rsidR="00493A30" w:rsidRDefault="00493A30" w:rsidP="006338A8">
      <w:pPr>
        <w:spacing w:before="0" w:after="0"/>
        <w:jc w:val="center"/>
      </w:pPr>
    </w:p>
    <w:p w14:paraId="0B1705D0" w14:textId="7B6CFB41" w:rsidR="006338A8" w:rsidRPr="00BF69C9" w:rsidRDefault="006338A8" w:rsidP="00590CBB">
      <w:pPr>
        <w:spacing w:before="0" w:after="360"/>
        <w:jc w:val="center"/>
      </w:pPr>
      <w:r w:rsidRPr="00BF69C9">
        <w:t xml:space="preserve">Por la cual </w:t>
      </w:r>
      <w:r>
        <w:t xml:space="preserve">se resuelve el recurso de reposición interpuesto por </w:t>
      </w:r>
      <w:r w:rsidR="00DE211C">
        <w:t xml:space="preserve">la </w:t>
      </w:r>
      <w:r w:rsidR="00590CBB">
        <w:t>Empresa de Energía eléctrica del Departamento del Guaviare</w:t>
      </w:r>
      <w:r w:rsidR="00590CBB" w:rsidDel="00590CBB">
        <w:t xml:space="preserve"> </w:t>
      </w:r>
      <w:r>
        <w:t xml:space="preserve">S.A. E.S.P., contra la Resolución CREG </w:t>
      </w:r>
      <w:r w:rsidR="004B237C">
        <w:t xml:space="preserve">028 </w:t>
      </w:r>
      <w:r>
        <w:t>de 202</w:t>
      </w:r>
      <w:r w:rsidR="004B237C">
        <w:t>1</w:t>
      </w:r>
    </w:p>
    <w:p w14:paraId="0D46AA0C" w14:textId="77777777" w:rsidR="006338A8" w:rsidRPr="00BF69C9" w:rsidRDefault="006338A8" w:rsidP="006338A8">
      <w:pPr>
        <w:spacing w:before="360" w:after="360"/>
        <w:ind w:right="51"/>
        <w:jc w:val="center"/>
        <w:rPr>
          <w:b/>
        </w:rPr>
      </w:pPr>
      <w:r w:rsidRPr="00BF69C9">
        <w:rPr>
          <w:b/>
        </w:rPr>
        <w:t>LA COMISIÓN DE REGULACIÓN DE ENERGÍA Y GAS</w:t>
      </w:r>
    </w:p>
    <w:p w14:paraId="6AF64BA6" w14:textId="77777777" w:rsidR="006338A8" w:rsidRPr="00BF69C9" w:rsidRDefault="006338A8" w:rsidP="006338A8">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5C10F7A" w14:textId="77777777" w:rsidR="006338A8" w:rsidRPr="00BF69C9" w:rsidRDefault="006338A8" w:rsidP="006338A8">
      <w:pPr>
        <w:suppressAutoHyphens/>
        <w:spacing w:before="480" w:after="480"/>
        <w:jc w:val="center"/>
        <w:rPr>
          <w:b/>
        </w:rPr>
      </w:pPr>
      <w:r w:rsidRPr="00BF69C9">
        <w:rPr>
          <w:b/>
        </w:rPr>
        <w:t>CONSIDERANDO QUE:</w:t>
      </w:r>
    </w:p>
    <w:p w14:paraId="7644B4AB" w14:textId="77777777" w:rsidR="0013465E" w:rsidRDefault="006338A8" w:rsidP="0013465E">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xml:space="preserve">, SIN, la cual fue aclarada y modificada por las resoluciones CREG 085 de 2018, 036 </w:t>
      </w:r>
      <w:r w:rsidR="0013465E">
        <w:t>y 199 de 2019, 167 y 195 de 2020.</w:t>
      </w:r>
    </w:p>
    <w:p w14:paraId="4BDD9F36" w14:textId="4A031826" w:rsidR="006338A8" w:rsidRDefault="006338A8" w:rsidP="001C3CAB">
      <w:pPr>
        <w:spacing w:before="240" w:after="240"/>
      </w:pPr>
      <w:r w:rsidRPr="00BF69C9">
        <w:t xml:space="preserve">Mediante la Resolución CREG </w:t>
      </w:r>
      <w:r w:rsidR="004B237C">
        <w:t>028</w:t>
      </w:r>
      <w:r w:rsidR="004B237C" w:rsidRPr="00BF69C9">
        <w:t xml:space="preserve"> </w:t>
      </w:r>
      <w:r w:rsidRPr="00BF69C9">
        <w:t>de 20</w:t>
      </w:r>
      <w:r>
        <w:t>2</w:t>
      </w:r>
      <w:r w:rsidR="004B237C">
        <w:t>1</w:t>
      </w:r>
      <w:r>
        <w:t xml:space="preserve"> se aprobaron las variables necesarias para calcular los ingresos y cargos asociados con la actividad de distribución de energía eléctrica para el mercado de comercialización atendido por </w:t>
      </w:r>
      <w:r w:rsidR="00497798">
        <w:t xml:space="preserve">la </w:t>
      </w:r>
      <w:r w:rsidR="004B237C">
        <w:t>Empresa de Energía eléctrica del Departamento del Guaviare</w:t>
      </w:r>
      <w:r w:rsidR="004B237C" w:rsidDel="00590CBB">
        <w:t xml:space="preserve"> </w:t>
      </w:r>
      <w:r w:rsidR="004B237C">
        <w:t>S.A. E.S.P.</w:t>
      </w:r>
      <w:r w:rsidR="00497798">
        <w:t>,</w:t>
      </w:r>
    </w:p>
    <w:p w14:paraId="1031C7A4" w14:textId="4255026F" w:rsidR="006338A8" w:rsidRDefault="006338A8" w:rsidP="001C3CAB">
      <w:pPr>
        <w:spacing w:before="240" w:after="240"/>
        <w:rPr>
          <w:spacing w:val="-3"/>
        </w:rPr>
      </w:pPr>
      <w:r>
        <w:rPr>
          <w:spacing w:val="-3"/>
        </w:rPr>
        <w:t xml:space="preserve">En el Documento CREG </w:t>
      </w:r>
      <w:r w:rsidR="004B237C">
        <w:rPr>
          <w:spacing w:val="-3"/>
        </w:rPr>
        <w:t xml:space="preserve">024 </w:t>
      </w:r>
      <w:r>
        <w:rPr>
          <w:spacing w:val="-3"/>
        </w:rPr>
        <w:t xml:space="preserve">de </w:t>
      </w:r>
      <w:r w:rsidR="004B237C">
        <w:rPr>
          <w:spacing w:val="-3"/>
        </w:rPr>
        <w:t xml:space="preserve">2021 </w:t>
      </w:r>
      <w:r>
        <w:rPr>
          <w:spacing w:val="-3"/>
        </w:rPr>
        <w:t xml:space="preserve">se encuentra el soporte de dicha resolución donde se incluyen los criterios de revisión de la información, las bases de datos y los cálculos empleados por la Comisión para definir las variables aprobadas en la </w:t>
      </w:r>
      <w:r w:rsidRPr="00BF69C9">
        <w:t xml:space="preserve">Resolución CREG </w:t>
      </w:r>
      <w:r w:rsidR="004B237C">
        <w:t>028</w:t>
      </w:r>
      <w:r w:rsidR="004B237C" w:rsidRPr="00BF69C9">
        <w:t xml:space="preserve"> </w:t>
      </w:r>
      <w:r w:rsidRPr="00BF69C9">
        <w:t>de 20</w:t>
      </w:r>
      <w:r>
        <w:t>2</w:t>
      </w:r>
      <w:r w:rsidR="004B237C">
        <w:t>1</w:t>
      </w:r>
      <w:r>
        <w:t>.</w:t>
      </w:r>
    </w:p>
    <w:p w14:paraId="60C49D11" w14:textId="24C3D834" w:rsidR="006338A8" w:rsidRDefault="00EB0421" w:rsidP="001C3CAB">
      <w:pPr>
        <w:spacing w:before="240" w:after="240"/>
      </w:pPr>
      <w:r>
        <w:t>L</w:t>
      </w:r>
      <w:r w:rsidR="00497798">
        <w:t xml:space="preserve">a </w:t>
      </w:r>
      <w:r w:rsidR="004B237C">
        <w:t>Empresa de Energía eléctrica del Departamento del Guaviare</w:t>
      </w:r>
      <w:r w:rsidR="004B237C" w:rsidDel="00590CBB">
        <w:t xml:space="preserve"> </w:t>
      </w:r>
      <w:r w:rsidR="004B237C">
        <w:t>S.A. E.S.P.</w:t>
      </w:r>
      <w:r w:rsidR="00497798">
        <w:t xml:space="preserve">, </w:t>
      </w:r>
      <w:r w:rsidR="006338A8">
        <w:t xml:space="preserve">mediante </w:t>
      </w:r>
      <w:r w:rsidR="004B237C">
        <w:t>la comunicación radicada en la CREG bajo el número E</w:t>
      </w:r>
      <w:r w:rsidR="004B237C">
        <w:noBreakHyphen/>
        <w:t>2021</w:t>
      </w:r>
      <w:r w:rsidR="004B237C">
        <w:noBreakHyphen/>
        <w:t>005363</w:t>
      </w:r>
      <w:r w:rsidR="0042561E">
        <w:t>,</w:t>
      </w:r>
      <w:r w:rsidR="004B237C">
        <w:t xml:space="preserve"> </w:t>
      </w:r>
      <w:r w:rsidR="006338A8">
        <w:t xml:space="preserve">interpuso recurso de reposición contra la </w:t>
      </w:r>
      <w:r w:rsidR="00EF5DE2">
        <w:t>R</w:t>
      </w:r>
      <w:r w:rsidR="006338A8">
        <w:t xml:space="preserve">esolución CREG </w:t>
      </w:r>
      <w:r w:rsidR="004B237C">
        <w:rPr>
          <w:spacing w:val="-3"/>
        </w:rPr>
        <w:t>024 de 2021</w:t>
      </w:r>
      <w:r w:rsidR="006338A8">
        <w:t>, presentando los antecedentes, las razones de inconformidad y la petici</w:t>
      </w:r>
      <w:r w:rsidR="004B237C">
        <w:t>ó</w:t>
      </w:r>
      <w:r w:rsidR="006338A8">
        <w:t xml:space="preserve">n del recurso de reposición. </w:t>
      </w:r>
    </w:p>
    <w:p w14:paraId="3A7B13AE" w14:textId="1F057BE5" w:rsidR="006338A8" w:rsidRPr="00F96E3B" w:rsidRDefault="006338A8" w:rsidP="001C3CAB">
      <w:pPr>
        <w:spacing w:before="240" w:after="240"/>
        <w:rPr>
          <w:b/>
          <w:lang w:val="es-CO" w:eastAsia="en-US"/>
        </w:rPr>
      </w:pPr>
      <w:r w:rsidRPr="00F96E3B">
        <w:rPr>
          <w:b/>
          <w:lang w:val="es-CO" w:eastAsia="en-US"/>
        </w:rPr>
        <w:t>ANÁLISIS DE LA COMISIÓN</w:t>
      </w:r>
    </w:p>
    <w:p w14:paraId="061E712C" w14:textId="1DC4490A" w:rsidR="009B5DCC" w:rsidRDefault="009B5DCC" w:rsidP="001C3CAB">
      <w:pPr>
        <w:spacing w:before="240" w:after="240"/>
        <w:rPr>
          <w:b/>
          <w:lang w:val="es-CO" w:eastAsia="en-US"/>
        </w:rPr>
      </w:pPr>
      <w:r>
        <w:t>A continuación</w:t>
      </w:r>
      <w:r w:rsidR="0042561E">
        <w:t>,</w:t>
      </w:r>
      <w:r>
        <w:t xml:space="preserve"> se transcribe la petici</w:t>
      </w:r>
      <w:r w:rsidR="00CB66C2">
        <w:t>ón</w:t>
      </w:r>
      <w:r>
        <w:t xml:space="preserve"> </w:t>
      </w:r>
      <w:r w:rsidR="00105DD2">
        <w:t xml:space="preserve">de la empresa </w:t>
      </w:r>
      <w:r>
        <w:t>y se realiza el análisis de la Comisión</w:t>
      </w:r>
      <w:r w:rsidR="001C3CAB">
        <w:t>:</w:t>
      </w:r>
      <w:r w:rsidRPr="00084D2F">
        <w:rPr>
          <w:b/>
          <w:lang w:val="es-CO" w:eastAsia="en-US"/>
        </w:rPr>
        <w:t xml:space="preserve"> </w:t>
      </w:r>
    </w:p>
    <w:p w14:paraId="1EAED960" w14:textId="60DC3C3C" w:rsidR="006338A8" w:rsidRPr="00084D2F" w:rsidRDefault="006338A8" w:rsidP="006338A8">
      <w:pPr>
        <w:rPr>
          <w:b/>
          <w:lang w:val="es-CO" w:eastAsia="en-US"/>
        </w:rPr>
      </w:pPr>
      <w:r w:rsidRPr="00084D2F">
        <w:rPr>
          <w:b/>
          <w:lang w:val="es-CO" w:eastAsia="en-US"/>
        </w:rPr>
        <w:lastRenderedPageBreak/>
        <w:t>Petición</w:t>
      </w:r>
    </w:p>
    <w:p w14:paraId="53C874C6" w14:textId="77777777" w:rsidR="00CB66C2" w:rsidRPr="00493A30" w:rsidRDefault="00CB66C2" w:rsidP="00493A30">
      <w:pPr>
        <w:pStyle w:val="Cita"/>
        <w:spacing w:before="0" w:after="0"/>
        <w:ind w:left="284"/>
        <w:rPr>
          <w:sz w:val="22"/>
        </w:rPr>
      </w:pPr>
      <w:r w:rsidRPr="00493A30">
        <w:rPr>
          <w:sz w:val="22"/>
        </w:rPr>
        <w:t>Respetosamente reitero mi solicitud inicial, en el sentido de que se REVOQUE la Resolución CREG 028 de 2021 expedida por la CREG, y se MODIFIQUE aplicando la información reportada por la ENERGUAVIARE S.A. E.S.P. para el cálculo de los ingresos y cargos asociados con la actividad de distribución, así</w:t>
      </w:r>
    </w:p>
    <w:p w14:paraId="4C34BAED" w14:textId="29C43905" w:rsidR="00CB66C2" w:rsidRPr="00493A30" w:rsidRDefault="00CB66C2" w:rsidP="0042561E">
      <w:pPr>
        <w:pStyle w:val="Cita"/>
        <w:numPr>
          <w:ilvl w:val="0"/>
          <w:numId w:val="30"/>
        </w:numPr>
        <w:ind w:left="567" w:hanging="283"/>
        <w:rPr>
          <w:sz w:val="22"/>
        </w:rPr>
      </w:pPr>
      <w:r w:rsidRPr="00493A30">
        <w:rPr>
          <w:sz w:val="22"/>
        </w:rPr>
        <w:t>Se REVOQUEN los artículos 9, 10, 11, 12, 13 de la Resolución CREG 028 de 2021 siendo estos MODIFICADOS con metas de agentes con sistemas similares, en cuanto a dispersión, condiciones ambientales, cantidad de usuarios, entre otros.</w:t>
      </w:r>
    </w:p>
    <w:p w14:paraId="66E18868" w14:textId="2D412E4D" w:rsidR="0043799C" w:rsidRPr="00493A30" w:rsidRDefault="0043799C" w:rsidP="0042561E">
      <w:pPr>
        <w:pStyle w:val="Cita"/>
        <w:spacing w:before="0" w:after="100" w:afterAutospacing="1"/>
        <w:ind w:left="284"/>
        <w:rPr>
          <w:sz w:val="22"/>
        </w:rPr>
      </w:pPr>
      <w:r w:rsidRPr="00493A30">
        <w:rPr>
          <w:sz w:val="22"/>
        </w:rPr>
        <w:t>Al respecto, dado que como se expuso previamente la información expuesta con CREG no concuerda con la realidad de nuestro sistema, nos permitimos solicitar que se nos sea definidos índices de referencias de empresas similares a la nuestra conforme a lo definido en el tercer párrafo del numeral 5.2.5, en el cual se señala lo siguiente:</w:t>
      </w:r>
    </w:p>
    <w:p w14:paraId="389A1757" w14:textId="331DE6AD" w:rsidR="0043799C" w:rsidRPr="00493A30" w:rsidRDefault="0043799C" w:rsidP="0042561E">
      <w:pPr>
        <w:pStyle w:val="Cita"/>
        <w:rPr>
          <w:sz w:val="22"/>
        </w:rPr>
      </w:pPr>
      <w:r w:rsidRPr="00493A30">
        <w:rPr>
          <w:sz w:val="22"/>
        </w:rPr>
        <w:t>“Para las empresas que no reportaron información al sistema INDICA y tampoco reportaron información al SUI o el reporte a este sistema es incompleto o de mala calidad, los indicadores de referencia son calculados por la CREG como un promedio de los indicadores de referencia de las empresas que más se parezcan en cantidad de km de redes de media tensión y transformadores de nivel 1, por grupo de calidad.”</w:t>
      </w:r>
    </w:p>
    <w:p w14:paraId="1D2748DA" w14:textId="0DF7280F" w:rsidR="0043799C" w:rsidRPr="00493A30" w:rsidRDefault="0043799C" w:rsidP="0042561E">
      <w:pPr>
        <w:pStyle w:val="Cita"/>
        <w:ind w:left="284"/>
        <w:rPr>
          <w:sz w:val="22"/>
        </w:rPr>
      </w:pPr>
      <w:r w:rsidRPr="00493A30">
        <w:rPr>
          <w:sz w:val="22"/>
        </w:rPr>
        <w:t>Luego, a partir de datos abiertos SUI, se encuentra la siguiente información, en cuanto a la cantidad de transformadores por operador de red, para ese año base:</w:t>
      </w:r>
    </w:p>
    <w:p w14:paraId="60987517" w14:textId="77777777" w:rsidR="0043799C" w:rsidRPr="00493A30" w:rsidRDefault="0043799C" w:rsidP="0042561E">
      <w:pPr>
        <w:pStyle w:val="Cita"/>
        <w:spacing w:before="0" w:after="100" w:afterAutospacing="1"/>
        <w:ind w:left="284"/>
        <w:rPr>
          <w:sz w:val="22"/>
        </w:rPr>
      </w:pPr>
      <w:r w:rsidRPr="00493A30">
        <w:rPr>
          <w:sz w:val="22"/>
        </w:rPr>
        <w:t>Transformador</w:t>
      </w:r>
    </w:p>
    <w:tbl>
      <w:tblPr>
        <w:tblStyle w:val="Tablaconcuadrcula"/>
        <w:tblW w:w="8500" w:type="dxa"/>
        <w:tblInd w:w="567" w:type="dxa"/>
        <w:tblLook w:val="04A0" w:firstRow="1" w:lastRow="0" w:firstColumn="1" w:lastColumn="0" w:noHBand="0" w:noVBand="1"/>
      </w:tblPr>
      <w:tblGrid>
        <w:gridCol w:w="6498"/>
        <w:gridCol w:w="2002"/>
      </w:tblGrid>
      <w:tr w:rsidR="0022344B" w:rsidRPr="0022344B" w14:paraId="417042DF" w14:textId="77777777" w:rsidTr="004F0003">
        <w:tc>
          <w:tcPr>
            <w:tcW w:w="6941" w:type="dxa"/>
            <w:vAlign w:val="center"/>
          </w:tcPr>
          <w:p w14:paraId="4E37CF26" w14:textId="746B3725" w:rsidR="0022344B" w:rsidRPr="0022344B" w:rsidRDefault="0022344B" w:rsidP="0042561E">
            <w:pPr>
              <w:pStyle w:val="Cita"/>
              <w:spacing w:before="0" w:after="100" w:afterAutospacing="1"/>
              <w:ind w:left="284"/>
              <w:jc w:val="center"/>
              <w:rPr>
                <w:sz w:val="16"/>
                <w:szCs w:val="16"/>
              </w:rPr>
            </w:pPr>
            <w:r>
              <w:rPr>
                <w:sz w:val="16"/>
                <w:szCs w:val="16"/>
              </w:rPr>
              <w:t>EMPRESA</w:t>
            </w:r>
          </w:p>
        </w:tc>
        <w:tc>
          <w:tcPr>
            <w:tcW w:w="1559" w:type="dxa"/>
            <w:vAlign w:val="center"/>
          </w:tcPr>
          <w:p w14:paraId="4E12C72F" w14:textId="596CD1C9" w:rsidR="0022344B" w:rsidRPr="0022344B" w:rsidRDefault="0022344B" w:rsidP="0042561E">
            <w:pPr>
              <w:pStyle w:val="Cita"/>
              <w:spacing w:before="0" w:after="100" w:afterAutospacing="1"/>
              <w:ind w:left="284" w:right="29"/>
              <w:jc w:val="center"/>
              <w:rPr>
                <w:sz w:val="16"/>
                <w:szCs w:val="16"/>
              </w:rPr>
            </w:pPr>
            <w:r>
              <w:rPr>
                <w:sz w:val="16"/>
                <w:szCs w:val="16"/>
              </w:rPr>
              <w:t>CUENTA DE CÓDIGO DE</w:t>
            </w:r>
            <w:r w:rsidR="007D34B9">
              <w:rPr>
                <w:sz w:val="16"/>
                <w:szCs w:val="16"/>
              </w:rPr>
              <w:t>L TRANSFORMADOR</w:t>
            </w:r>
          </w:p>
        </w:tc>
      </w:tr>
      <w:tr w:rsidR="004B5C83" w:rsidRPr="0022344B" w14:paraId="66877364" w14:textId="77777777" w:rsidTr="004F0003">
        <w:tc>
          <w:tcPr>
            <w:tcW w:w="6941" w:type="dxa"/>
          </w:tcPr>
          <w:p w14:paraId="5EC8169C" w14:textId="258DD8F4" w:rsidR="0043799C" w:rsidRPr="004F0003" w:rsidRDefault="0043799C" w:rsidP="0042561E">
            <w:pPr>
              <w:pStyle w:val="Cita"/>
              <w:spacing w:before="0" w:after="100" w:afterAutospacing="1"/>
              <w:ind w:left="284"/>
              <w:rPr>
                <w:sz w:val="16"/>
                <w:szCs w:val="16"/>
              </w:rPr>
            </w:pPr>
            <w:r w:rsidRPr="004F0003">
              <w:rPr>
                <w:sz w:val="16"/>
                <w:szCs w:val="16"/>
              </w:rPr>
              <w:t>EMPRESA MUNICIPAL DE ENERG</w:t>
            </w:r>
            <w:r w:rsidR="004B5C83" w:rsidRPr="004F0003">
              <w:rPr>
                <w:sz w:val="16"/>
                <w:szCs w:val="16"/>
              </w:rPr>
              <w:t>Í</w:t>
            </w:r>
            <w:r w:rsidRPr="004F0003">
              <w:rPr>
                <w:sz w:val="16"/>
                <w:szCs w:val="16"/>
              </w:rPr>
              <w:t>A EL</w:t>
            </w:r>
            <w:r w:rsidR="004B5C83" w:rsidRPr="004F0003">
              <w:rPr>
                <w:rFonts w:cs="Bookman Old Style"/>
                <w:sz w:val="16"/>
                <w:szCs w:val="16"/>
              </w:rPr>
              <w:t>É</w:t>
            </w:r>
            <w:r w:rsidRPr="004F0003">
              <w:rPr>
                <w:sz w:val="16"/>
                <w:szCs w:val="16"/>
              </w:rPr>
              <w:t>CTRICA S.A</w:t>
            </w:r>
            <w:r w:rsidR="004B5C83" w:rsidRPr="004F0003">
              <w:rPr>
                <w:sz w:val="16"/>
                <w:szCs w:val="16"/>
              </w:rPr>
              <w:t xml:space="preserve"> </w:t>
            </w:r>
            <w:r w:rsidRPr="004F0003">
              <w:rPr>
                <w:sz w:val="16"/>
                <w:szCs w:val="16"/>
              </w:rPr>
              <w:t>E.S.P</w:t>
            </w:r>
            <w:r w:rsidR="004B5C83" w:rsidRPr="004F0003">
              <w:rPr>
                <w:sz w:val="16"/>
                <w:szCs w:val="16"/>
              </w:rPr>
              <w:t>.</w:t>
            </w:r>
          </w:p>
        </w:tc>
        <w:tc>
          <w:tcPr>
            <w:tcW w:w="1559" w:type="dxa"/>
          </w:tcPr>
          <w:p w14:paraId="3D184121" w14:textId="1C14434A" w:rsidR="0043799C" w:rsidRPr="004F0003" w:rsidRDefault="0043799C" w:rsidP="0042561E">
            <w:pPr>
              <w:pStyle w:val="Cita"/>
              <w:spacing w:before="0" w:after="100" w:afterAutospacing="1"/>
              <w:ind w:left="284" w:right="605"/>
              <w:jc w:val="right"/>
              <w:rPr>
                <w:sz w:val="16"/>
                <w:szCs w:val="16"/>
              </w:rPr>
            </w:pPr>
            <w:r w:rsidRPr="004F0003">
              <w:rPr>
                <w:sz w:val="16"/>
                <w:szCs w:val="16"/>
              </w:rPr>
              <w:t>55</w:t>
            </w:r>
          </w:p>
        </w:tc>
      </w:tr>
      <w:tr w:rsidR="0022344B" w:rsidRPr="0022344B" w14:paraId="44951A2B" w14:textId="77777777" w:rsidTr="004B5C83">
        <w:tc>
          <w:tcPr>
            <w:tcW w:w="6941" w:type="dxa"/>
          </w:tcPr>
          <w:p w14:paraId="020C8727" w14:textId="20A23A10" w:rsidR="0043799C" w:rsidRPr="004F0003" w:rsidRDefault="0043799C" w:rsidP="0042561E">
            <w:pPr>
              <w:pStyle w:val="Cita"/>
              <w:spacing w:before="0" w:after="100" w:afterAutospacing="1"/>
              <w:ind w:left="284"/>
              <w:rPr>
                <w:sz w:val="16"/>
                <w:szCs w:val="16"/>
              </w:rPr>
            </w:pPr>
            <w:r w:rsidRPr="004F0003">
              <w:rPr>
                <w:sz w:val="16"/>
                <w:szCs w:val="16"/>
              </w:rPr>
              <w:t>RUITOQUE S.A. E.S.P.</w:t>
            </w:r>
          </w:p>
        </w:tc>
        <w:tc>
          <w:tcPr>
            <w:tcW w:w="1559" w:type="dxa"/>
          </w:tcPr>
          <w:p w14:paraId="35A98D0E" w14:textId="2ACC284D" w:rsidR="0043799C" w:rsidRPr="004F0003" w:rsidRDefault="0043799C" w:rsidP="0042561E">
            <w:pPr>
              <w:pStyle w:val="Cita"/>
              <w:spacing w:before="0" w:after="100" w:afterAutospacing="1"/>
              <w:ind w:left="284" w:right="605"/>
              <w:jc w:val="right"/>
              <w:rPr>
                <w:sz w:val="16"/>
                <w:szCs w:val="16"/>
              </w:rPr>
            </w:pPr>
            <w:r w:rsidRPr="004F0003">
              <w:rPr>
                <w:sz w:val="16"/>
                <w:szCs w:val="16"/>
              </w:rPr>
              <w:t>56</w:t>
            </w:r>
          </w:p>
        </w:tc>
      </w:tr>
      <w:tr w:rsidR="0022344B" w:rsidRPr="0022344B" w14:paraId="711A6583" w14:textId="77777777" w:rsidTr="004B5C83">
        <w:tc>
          <w:tcPr>
            <w:tcW w:w="6941" w:type="dxa"/>
          </w:tcPr>
          <w:p w14:paraId="7FB8BEA3" w14:textId="518AF0F9" w:rsidR="0043799C" w:rsidRPr="004F0003" w:rsidRDefault="004B5C83" w:rsidP="0042561E">
            <w:pPr>
              <w:pStyle w:val="Cita"/>
              <w:spacing w:before="0" w:after="100" w:afterAutospacing="1"/>
              <w:ind w:left="284"/>
              <w:rPr>
                <w:sz w:val="16"/>
                <w:szCs w:val="16"/>
              </w:rPr>
            </w:pPr>
            <w:r w:rsidRPr="004F0003">
              <w:rPr>
                <w:sz w:val="16"/>
                <w:szCs w:val="16"/>
              </w:rPr>
              <w:t>EMPRESA DE ENERGIA DEL VALLE DE SIBUNDOY S.A. E.S.P.</w:t>
            </w:r>
          </w:p>
        </w:tc>
        <w:tc>
          <w:tcPr>
            <w:tcW w:w="1559" w:type="dxa"/>
          </w:tcPr>
          <w:p w14:paraId="6D765EA9" w14:textId="7F0E594C" w:rsidR="0043799C" w:rsidRPr="004F0003" w:rsidRDefault="004B5C83" w:rsidP="0042561E">
            <w:pPr>
              <w:pStyle w:val="Cita"/>
              <w:spacing w:before="0" w:after="100" w:afterAutospacing="1"/>
              <w:ind w:left="284" w:right="605"/>
              <w:jc w:val="right"/>
              <w:rPr>
                <w:sz w:val="16"/>
                <w:szCs w:val="16"/>
              </w:rPr>
            </w:pPr>
            <w:r w:rsidRPr="004F0003">
              <w:rPr>
                <w:sz w:val="16"/>
                <w:szCs w:val="16"/>
              </w:rPr>
              <w:t>332</w:t>
            </w:r>
          </w:p>
        </w:tc>
      </w:tr>
      <w:tr w:rsidR="0022344B" w:rsidRPr="0022344B" w14:paraId="420DC009" w14:textId="77777777" w:rsidTr="004B5C83">
        <w:tc>
          <w:tcPr>
            <w:tcW w:w="6941" w:type="dxa"/>
          </w:tcPr>
          <w:p w14:paraId="1A317703" w14:textId="0F96E3CE" w:rsidR="0043799C" w:rsidRPr="004F0003" w:rsidRDefault="004B5C83" w:rsidP="0042561E">
            <w:pPr>
              <w:pStyle w:val="Cita"/>
              <w:spacing w:before="0" w:after="100" w:afterAutospacing="1"/>
              <w:ind w:left="284"/>
              <w:rPr>
                <w:sz w:val="16"/>
                <w:szCs w:val="16"/>
              </w:rPr>
            </w:pPr>
            <w:r w:rsidRPr="004F0003">
              <w:rPr>
                <w:sz w:val="16"/>
                <w:szCs w:val="16"/>
              </w:rPr>
              <w:t>EMPRESA DE ENERGIA ELECTRICA DEL DEPARTAMENTO DEL GUAVIARE SA ESP</w:t>
            </w:r>
          </w:p>
        </w:tc>
        <w:tc>
          <w:tcPr>
            <w:tcW w:w="1559" w:type="dxa"/>
          </w:tcPr>
          <w:p w14:paraId="76AF66F5" w14:textId="571AEB07" w:rsidR="0043799C" w:rsidRPr="004F0003" w:rsidRDefault="004B5C83" w:rsidP="0042561E">
            <w:pPr>
              <w:pStyle w:val="Cita"/>
              <w:spacing w:before="0" w:after="100" w:afterAutospacing="1"/>
              <w:ind w:left="284" w:right="605"/>
              <w:jc w:val="right"/>
              <w:rPr>
                <w:sz w:val="16"/>
                <w:szCs w:val="16"/>
              </w:rPr>
            </w:pPr>
            <w:r w:rsidRPr="004F0003">
              <w:rPr>
                <w:sz w:val="16"/>
                <w:szCs w:val="16"/>
              </w:rPr>
              <w:t>497</w:t>
            </w:r>
          </w:p>
        </w:tc>
      </w:tr>
      <w:tr w:rsidR="0022344B" w:rsidRPr="0022344B" w14:paraId="29A61944" w14:textId="77777777" w:rsidTr="004B5C83">
        <w:tc>
          <w:tcPr>
            <w:tcW w:w="6941" w:type="dxa"/>
          </w:tcPr>
          <w:p w14:paraId="622DB36D" w14:textId="5B30CCE3" w:rsidR="0043799C" w:rsidRPr="004F0003" w:rsidRDefault="004B5C83" w:rsidP="0042561E">
            <w:pPr>
              <w:pStyle w:val="Cita"/>
              <w:spacing w:before="0" w:after="100" w:afterAutospacing="1"/>
              <w:ind w:left="284"/>
              <w:rPr>
                <w:sz w:val="16"/>
                <w:szCs w:val="16"/>
              </w:rPr>
            </w:pPr>
            <w:r w:rsidRPr="004F0003">
              <w:rPr>
                <w:sz w:val="16"/>
                <w:szCs w:val="16"/>
              </w:rPr>
              <w:t>EMPRESA DE ENERGIA DEL BAJO PUTUMAYO S.A. E.S.P.</w:t>
            </w:r>
          </w:p>
        </w:tc>
        <w:tc>
          <w:tcPr>
            <w:tcW w:w="1559" w:type="dxa"/>
          </w:tcPr>
          <w:p w14:paraId="0E4935EA" w14:textId="61DDEF0E" w:rsidR="0043799C" w:rsidRPr="004F0003" w:rsidRDefault="004B5C83" w:rsidP="0042561E">
            <w:pPr>
              <w:pStyle w:val="Cita"/>
              <w:spacing w:before="0" w:after="100" w:afterAutospacing="1"/>
              <w:ind w:left="284" w:right="605"/>
              <w:jc w:val="right"/>
              <w:rPr>
                <w:sz w:val="16"/>
                <w:szCs w:val="16"/>
              </w:rPr>
            </w:pPr>
            <w:r w:rsidRPr="004F0003">
              <w:rPr>
                <w:sz w:val="16"/>
                <w:szCs w:val="16"/>
              </w:rPr>
              <w:t>931</w:t>
            </w:r>
          </w:p>
        </w:tc>
      </w:tr>
      <w:tr w:rsidR="0022344B" w:rsidRPr="0022344B" w14:paraId="02EBB7B9" w14:textId="77777777" w:rsidTr="004B5C83">
        <w:tc>
          <w:tcPr>
            <w:tcW w:w="6941" w:type="dxa"/>
          </w:tcPr>
          <w:p w14:paraId="7F29E5E0" w14:textId="36104A18" w:rsidR="004B5C83" w:rsidRPr="004F0003" w:rsidRDefault="004B5C83" w:rsidP="0042561E">
            <w:pPr>
              <w:pStyle w:val="Cita"/>
              <w:spacing w:before="0" w:after="100" w:afterAutospacing="1"/>
              <w:ind w:left="284"/>
              <w:rPr>
                <w:sz w:val="16"/>
                <w:szCs w:val="16"/>
              </w:rPr>
            </w:pPr>
            <w:r w:rsidRPr="004F0003">
              <w:rPr>
                <w:sz w:val="16"/>
                <w:szCs w:val="16"/>
              </w:rPr>
              <w:t>EMPRESA DE ENERGIA DEL PUTUMAYO S.A. ESP</w:t>
            </w:r>
          </w:p>
        </w:tc>
        <w:tc>
          <w:tcPr>
            <w:tcW w:w="1559" w:type="dxa"/>
          </w:tcPr>
          <w:p w14:paraId="0564B11F" w14:textId="20E2EAD5" w:rsidR="004B5C83" w:rsidRPr="004F0003" w:rsidRDefault="004B5C83" w:rsidP="0042561E">
            <w:pPr>
              <w:pStyle w:val="Cita"/>
              <w:spacing w:before="0" w:after="100" w:afterAutospacing="1"/>
              <w:ind w:left="284" w:right="605"/>
              <w:jc w:val="right"/>
              <w:rPr>
                <w:sz w:val="16"/>
                <w:szCs w:val="16"/>
              </w:rPr>
            </w:pPr>
            <w:r w:rsidRPr="004F0003">
              <w:rPr>
                <w:sz w:val="16"/>
                <w:szCs w:val="16"/>
              </w:rPr>
              <w:t>982</w:t>
            </w:r>
          </w:p>
        </w:tc>
      </w:tr>
      <w:tr w:rsidR="0022344B" w:rsidRPr="0022344B" w14:paraId="6100E6F4" w14:textId="77777777" w:rsidTr="004B5C83">
        <w:tc>
          <w:tcPr>
            <w:tcW w:w="6941" w:type="dxa"/>
          </w:tcPr>
          <w:p w14:paraId="0C9567F6" w14:textId="528AFAFD" w:rsidR="004B5C83" w:rsidRPr="004F0003" w:rsidRDefault="004B5C83" w:rsidP="0042561E">
            <w:pPr>
              <w:pStyle w:val="Cita"/>
              <w:spacing w:before="0" w:after="100" w:afterAutospacing="1"/>
              <w:ind w:left="284"/>
              <w:rPr>
                <w:sz w:val="16"/>
                <w:szCs w:val="16"/>
              </w:rPr>
            </w:pPr>
            <w:r w:rsidRPr="004F0003">
              <w:rPr>
                <w:sz w:val="16"/>
                <w:szCs w:val="16"/>
              </w:rPr>
              <w:t>EMPRESAS MUNICIPALES DE CARTAGO E.S.P.</w:t>
            </w:r>
          </w:p>
        </w:tc>
        <w:tc>
          <w:tcPr>
            <w:tcW w:w="1559" w:type="dxa"/>
          </w:tcPr>
          <w:p w14:paraId="5AC209DA" w14:textId="1FA219E6" w:rsidR="004B5C83" w:rsidRPr="004F0003" w:rsidRDefault="004B5C83" w:rsidP="0042561E">
            <w:pPr>
              <w:pStyle w:val="Cita"/>
              <w:spacing w:before="0" w:after="100" w:afterAutospacing="1"/>
              <w:ind w:left="284" w:right="605"/>
              <w:jc w:val="right"/>
              <w:rPr>
                <w:sz w:val="16"/>
                <w:szCs w:val="16"/>
              </w:rPr>
            </w:pPr>
            <w:r w:rsidRPr="004F0003">
              <w:rPr>
                <w:sz w:val="16"/>
                <w:szCs w:val="16"/>
              </w:rPr>
              <w:t>1202</w:t>
            </w:r>
          </w:p>
        </w:tc>
      </w:tr>
      <w:tr w:rsidR="0022344B" w:rsidRPr="0022344B" w14:paraId="730AE71C" w14:textId="77777777" w:rsidTr="004B5C83">
        <w:tc>
          <w:tcPr>
            <w:tcW w:w="6941" w:type="dxa"/>
          </w:tcPr>
          <w:p w14:paraId="4384241E" w14:textId="2E085C67" w:rsidR="004B5C83" w:rsidRPr="004F0003" w:rsidRDefault="004B5C83" w:rsidP="0042561E">
            <w:pPr>
              <w:pStyle w:val="Cita"/>
              <w:spacing w:before="0" w:after="100" w:afterAutospacing="1"/>
              <w:ind w:left="284"/>
              <w:rPr>
                <w:sz w:val="16"/>
                <w:szCs w:val="16"/>
              </w:rPr>
            </w:pPr>
            <w:r w:rsidRPr="004F0003">
              <w:rPr>
                <w:sz w:val="16"/>
                <w:szCs w:val="16"/>
              </w:rPr>
              <w:t>EMPRESA DISTRIBUIDORA DEL PACIFICO S.A. E.S.P.</w:t>
            </w:r>
          </w:p>
        </w:tc>
        <w:tc>
          <w:tcPr>
            <w:tcW w:w="1559" w:type="dxa"/>
          </w:tcPr>
          <w:p w14:paraId="3F6A7B59" w14:textId="498E75B0" w:rsidR="004B5C83" w:rsidRPr="004F0003" w:rsidRDefault="004B5C83" w:rsidP="0042561E">
            <w:pPr>
              <w:pStyle w:val="Cita"/>
              <w:spacing w:before="0" w:after="100" w:afterAutospacing="1"/>
              <w:ind w:left="284" w:right="605"/>
              <w:jc w:val="right"/>
              <w:rPr>
                <w:sz w:val="16"/>
                <w:szCs w:val="16"/>
              </w:rPr>
            </w:pPr>
            <w:r w:rsidRPr="004F0003">
              <w:rPr>
                <w:sz w:val="16"/>
                <w:szCs w:val="16"/>
              </w:rPr>
              <w:t>1662</w:t>
            </w:r>
          </w:p>
        </w:tc>
      </w:tr>
      <w:tr w:rsidR="0022344B" w:rsidRPr="0022344B" w14:paraId="309094E6" w14:textId="77777777" w:rsidTr="004B5C83">
        <w:tc>
          <w:tcPr>
            <w:tcW w:w="6941" w:type="dxa"/>
          </w:tcPr>
          <w:p w14:paraId="729B2CF3" w14:textId="1F0C182E" w:rsidR="004B5C83" w:rsidRPr="004F0003" w:rsidRDefault="004B5C83" w:rsidP="0042561E">
            <w:pPr>
              <w:pStyle w:val="Cita"/>
              <w:spacing w:before="0" w:after="100" w:afterAutospacing="1"/>
              <w:ind w:left="284"/>
              <w:rPr>
                <w:sz w:val="16"/>
                <w:szCs w:val="16"/>
              </w:rPr>
            </w:pPr>
            <w:r w:rsidRPr="004F0003">
              <w:rPr>
                <w:sz w:val="16"/>
                <w:szCs w:val="16"/>
              </w:rPr>
              <w:t>COMPAÑÍA DE ELECTRICIDAD DE TULUÁ S.A. E.S.P.</w:t>
            </w:r>
          </w:p>
        </w:tc>
        <w:tc>
          <w:tcPr>
            <w:tcW w:w="1559" w:type="dxa"/>
          </w:tcPr>
          <w:p w14:paraId="461862BC" w14:textId="36A125F5" w:rsidR="004B5C83" w:rsidRPr="004F0003" w:rsidRDefault="004B5C83" w:rsidP="0042561E">
            <w:pPr>
              <w:pStyle w:val="Cita"/>
              <w:spacing w:before="0" w:after="100" w:afterAutospacing="1"/>
              <w:ind w:left="284" w:right="605"/>
              <w:jc w:val="right"/>
              <w:rPr>
                <w:sz w:val="16"/>
                <w:szCs w:val="16"/>
              </w:rPr>
            </w:pPr>
            <w:r w:rsidRPr="004F0003">
              <w:rPr>
                <w:sz w:val="16"/>
                <w:szCs w:val="16"/>
              </w:rPr>
              <w:t>1787</w:t>
            </w:r>
          </w:p>
        </w:tc>
      </w:tr>
      <w:tr w:rsidR="0022344B" w:rsidRPr="0022344B" w14:paraId="57B8B584" w14:textId="77777777" w:rsidTr="004B5C83">
        <w:tc>
          <w:tcPr>
            <w:tcW w:w="6941" w:type="dxa"/>
          </w:tcPr>
          <w:p w14:paraId="783DB5DE" w14:textId="2F6F5D63" w:rsidR="004B5C83" w:rsidRPr="004F0003" w:rsidRDefault="004B5C83" w:rsidP="0042561E">
            <w:pPr>
              <w:pStyle w:val="Cita"/>
              <w:spacing w:before="0" w:after="100" w:afterAutospacing="1"/>
              <w:ind w:left="284"/>
              <w:rPr>
                <w:sz w:val="16"/>
                <w:szCs w:val="16"/>
              </w:rPr>
            </w:pPr>
            <w:r w:rsidRPr="004F0003">
              <w:rPr>
                <w:sz w:val="16"/>
                <w:szCs w:val="16"/>
              </w:rPr>
              <w:t>ELECTRIFICADORA DEL CAQUETA S.A. ESP</w:t>
            </w:r>
          </w:p>
        </w:tc>
        <w:tc>
          <w:tcPr>
            <w:tcW w:w="1559" w:type="dxa"/>
          </w:tcPr>
          <w:p w14:paraId="7276EEEC" w14:textId="1692722B" w:rsidR="004B5C83" w:rsidRPr="004F0003" w:rsidRDefault="004B5C83" w:rsidP="0042561E">
            <w:pPr>
              <w:pStyle w:val="Cita"/>
              <w:spacing w:before="0" w:after="100" w:afterAutospacing="1"/>
              <w:ind w:left="284" w:right="605"/>
              <w:jc w:val="right"/>
              <w:rPr>
                <w:sz w:val="16"/>
                <w:szCs w:val="16"/>
              </w:rPr>
            </w:pPr>
            <w:r w:rsidRPr="004F0003">
              <w:rPr>
                <w:sz w:val="16"/>
                <w:szCs w:val="16"/>
              </w:rPr>
              <w:t>4240</w:t>
            </w:r>
          </w:p>
        </w:tc>
      </w:tr>
      <w:tr w:rsidR="004B5C83" w:rsidRPr="0022344B" w14:paraId="4A8883D7" w14:textId="77777777" w:rsidTr="004B5C83">
        <w:tc>
          <w:tcPr>
            <w:tcW w:w="6941" w:type="dxa"/>
          </w:tcPr>
          <w:p w14:paraId="4642D918" w14:textId="5E2844ED" w:rsidR="004B5C83" w:rsidRPr="0022344B" w:rsidRDefault="004B5C83" w:rsidP="0042561E">
            <w:pPr>
              <w:pStyle w:val="Cita"/>
              <w:spacing w:before="0" w:after="100" w:afterAutospacing="1"/>
              <w:ind w:left="284"/>
              <w:rPr>
                <w:sz w:val="16"/>
                <w:szCs w:val="16"/>
              </w:rPr>
            </w:pPr>
            <w:r w:rsidRPr="004F0003">
              <w:rPr>
                <w:sz w:val="16"/>
                <w:szCs w:val="16"/>
              </w:rPr>
              <w:t>EMPRESA DE ENERG</w:t>
            </w:r>
            <w:r w:rsidR="0022344B">
              <w:rPr>
                <w:sz w:val="16"/>
                <w:szCs w:val="16"/>
              </w:rPr>
              <w:t>ÍA</w:t>
            </w:r>
            <w:r w:rsidRPr="004F0003">
              <w:rPr>
                <w:sz w:val="16"/>
                <w:szCs w:val="16"/>
              </w:rPr>
              <w:t>DE PEREIRA S.A. ESP.</w:t>
            </w:r>
          </w:p>
        </w:tc>
        <w:tc>
          <w:tcPr>
            <w:tcW w:w="1559" w:type="dxa"/>
          </w:tcPr>
          <w:p w14:paraId="0D8F38F3" w14:textId="6A53434F" w:rsidR="004B5C83" w:rsidRPr="0022344B" w:rsidRDefault="004B5C83" w:rsidP="0042561E">
            <w:pPr>
              <w:pStyle w:val="Cita"/>
              <w:spacing w:before="0" w:after="100" w:afterAutospacing="1"/>
              <w:ind w:left="284" w:right="605"/>
              <w:jc w:val="right"/>
              <w:rPr>
                <w:sz w:val="16"/>
                <w:szCs w:val="16"/>
              </w:rPr>
            </w:pPr>
            <w:r w:rsidRPr="004F0003">
              <w:rPr>
                <w:sz w:val="16"/>
                <w:szCs w:val="16"/>
              </w:rPr>
              <w:t>5959</w:t>
            </w:r>
          </w:p>
        </w:tc>
      </w:tr>
      <w:tr w:rsidR="004B5C83" w:rsidRPr="0022344B" w14:paraId="37B840FC" w14:textId="77777777" w:rsidTr="004B5C83">
        <w:tc>
          <w:tcPr>
            <w:tcW w:w="6941" w:type="dxa"/>
          </w:tcPr>
          <w:p w14:paraId="6CF43690" w14:textId="0CD7FC12" w:rsidR="004B5C83" w:rsidRPr="0022344B" w:rsidRDefault="004B5C83" w:rsidP="0042561E">
            <w:pPr>
              <w:pStyle w:val="Cita"/>
              <w:spacing w:before="0" w:after="100" w:afterAutospacing="1"/>
              <w:ind w:left="284"/>
              <w:rPr>
                <w:sz w:val="16"/>
                <w:szCs w:val="16"/>
              </w:rPr>
            </w:pPr>
            <w:r w:rsidRPr="004F0003">
              <w:rPr>
                <w:sz w:val="16"/>
                <w:szCs w:val="16"/>
              </w:rPr>
              <w:t>EMPRESA DE ENERG</w:t>
            </w:r>
            <w:r w:rsidR="0022344B">
              <w:rPr>
                <w:sz w:val="16"/>
                <w:szCs w:val="16"/>
              </w:rPr>
              <w:t>Í</w:t>
            </w:r>
            <w:r w:rsidRPr="004F0003">
              <w:rPr>
                <w:sz w:val="16"/>
                <w:szCs w:val="16"/>
              </w:rPr>
              <w:t>A DE ARAUCA</w:t>
            </w:r>
          </w:p>
        </w:tc>
        <w:tc>
          <w:tcPr>
            <w:tcW w:w="1559" w:type="dxa"/>
          </w:tcPr>
          <w:p w14:paraId="6FDE2181" w14:textId="1A2F6CFF" w:rsidR="004B5C83" w:rsidRPr="0022344B" w:rsidRDefault="004B5C83" w:rsidP="0042561E">
            <w:pPr>
              <w:pStyle w:val="Cita"/>
              <w:spacing w:before="0" w:after="100" w:afterAutospacing="1"/>
              <w:ind w:left="284" w:right="605"/>
              <w:jc w:val="right"/>
              <w:rPr>
                <w:sz w:val="16"/>
                <w:szCs w:val="16"/>
              </w:rPr>
            </w:pPr>
            <w:r w:rsidRPr="004F0003">
              <w:rPr>
                <w:sz w:val="16"/>
                <w:szCs w:val="16"/>
              </w:rPr>
              <w:t>5990</w:t>
            </w:r>
          </w:p>
        </w:tc>
      </w:tr>
      <w:tr w:rsidR="004B5C83" w:rsidRPr="0022344B" w14:paraId="735FC272" w14:textId="77777777" w:rsidTr="004B5C83">
        <w:tc>
          <w:tcPr>
            <w:tcW w:w="6941" w:type="dxa"/>
          </w:tcPr>
          <w:p w14:paraId="5B361997" w14:textId="483F0B8E" w:rsidR="004B5C83" w:rsidRPr="0022344B" w:rsidRDefault="004B5C83" w:rsidP="0042561E">
            <w:pPr>
              <w:pStyle w:val="Cita"/>
              <w:spacing w:before="0" w:after="100" w:afterAutospacing="1"/>
              <w:ind w:left="284"/>
              <w:rPr>
                <w:sz w:val="16"/>
                <w:szCs w:val="16"/>
              </w:rPr>
            </w:pPr>
            <w:r w:rsidRPr="004F0003">
              <w:rPr>
                <w:sz w:val="16"/>
                <w:szCs w:val="16"/>
              </w:rPr>
              <w:t>EMPRESA DE ENERG</w:t>
            </w:r>
            <w:r w:rsidR="0022344B">
              <w:rPr>
                <w:sz w:val="16"/>
                <w:szCs w:val="16"/>
              </w:rPr>
              <w:t>Í</w:t>
            </w:r>
            <w:r w:rsidRPr="004F0003">
              <w:rPr>
                <w:sz w:val="16"/>
                <w:szCs w:val="16"/>
              </w:rPr>
              <w:t>A DE CASANARE SA ESP</w:t>
            </w:r>
          </w:p>
        </w:tc>
        <w:tc>
          <w:tcPr>
            <w:tcW w:w="1559" w:type="dxa"/>
          </w:tcPr>
          <w:p w14:paraId="4580A5A7" w14:textId="06C1CEE2" w:rsidR="004B5C83" w:rsidRPr="0022344B" w:rsidRDefault="004B5C83" w:rsidP="0042561E">
            <w:pPr>
              <w:pStyle w:val="Cita"/>
              <w:spacing w:before="0" w:after="100" w:afterAutospacing="1"/>
              <w:ind w:left="284" w:right="605"/>
              <w:jc w:val="right"/>
              <w:rPr>
                <w:sz w:val="16"/>
                <w:szCs w:val="16"/>
              </w:rPr>
            </w:pPr>
            <w:r w:rsidRPr="004F0003">
              <w:rPr>
                <w:sz w:val="16"/>
                <w:szCs w:val="16"/>
              </w:rPr>
              <w:t>6242</w:t>
            </w:r>
          </w:p>
        </w:tc>
      </w:tr>
      <w:tr w:rsidR="004B5C83" w:rsidRPr="0022344B" w14:paraId="1E4A2A5E" w14:textId="77777777" w:rsidTr="004B5C83">
        <w:tc>
          <w:tcPr>
            <w:tcW w:w="6941" w:type="dxa"/>
          </w:tcPr>
          <w:p w14:paraId="21F7CA42" w14:textId="014144B0" w:rsidR="004B5C83" w:rsidRPr="0022344B" w:rsidRDefault="004B5C83" w:rsidP="0042561E">
            <w:pPr>
              <w:pStyle w:val="Cita"/>
              <w:spacing w:before="0" w:after="100" w:afterAutospacing="1"/>
              <w:ind w:left="284"/>
              <w:rPr>
                <w:sz w:val="16"/>
                <w:szCs w:val="16"/>
              </w:rPr>
            </w:pPr>
            <w:r w:rsidRPr="004F0003">
              <w:rPr>
                <w:sz w:val="16"/>
                <w:szCs w:val="16"/>
              </w:rPr>
              <w:t>EMPRESA DE ENERG</w:t>
            </w:r>
            <w:r w:rsidR="0022344B">
              <w:rPr>
                <w:sz w:val="16"/>
                <w:szCs w:val="16"/>
              </w:rPr>
              <w:t>Í</w:t>
            </w:r>
            <w:r w:rsidRPr="004F0003">
              <w:rPr>
                <w:sz w:val="16"/>
                <w:szCs w:val="16"/>
              </w:rPr>
              <w:t>A DEL QUINDIO S.A.E.S.P.</w:t>
            </w:r>
          </w:p>
        </w:tc>
        <w:tc>
          <w:tcPr>
            <w:tcW w:w="1559" w:type="dxa"/>
          </w:tcPr>
          <w:p w14:paraId="3A16F88E" w14:textId="63B3DFD5" w:rsidR="004B5C83" w:rsidRPr="0022344B" w:rsidRDefault="004B5C83" w:rsidP="0042561E">
            <w:pPr>
              <w:pStyle w:val="Cita"/>
              <w:spacing w:before="0" w:after="100" w:afterAutospacing="1"/>
              <w:ind w:left="284" w:right="605"/>
              <w:jc w:val="right"/>
              <w:rPr>
                <w:sz w:val="16"/>
                <w:szCs w:val="16"/>
              </w:rPr>
            </w:pPr>
            <w:r w:rsidRPr="004F0003">
              <w:rPr>
                <w:sz w:val="16"/>
                <w:szCs w:val="16"/>
              </w:rPr>
              <w:t>7934</w:t>
            </w:r>
          </w:p>
        </w:tc>
      </w:tr>
      <w:tr w:rsidR="004B5C83" w:rsidRPr="0022344B" w14:paraId="21C32D3F" w14:textId="77777777" w:rsidTr="004B5C83">
        <w:tc>
          <w:tcPr>
            <w:tcW w:w="6941" w:type="dxa"/>
          </w:tcPr>
          <w:p w14:paraId="1FE42590" w14:textId="7A16CFDA" w:rsidR="004B5C83" w:rsidRPr="004F0003" w:rsidRDefault="004B5C83" w:rsidP="0042561E">
            <w:pPr>
              <w:pStyle w:val="Cita"/>
              <w:spacing w:before="0" w:after="100" w:afterAutospacing="1"/>
              <w:ind w:left="284"/>
              <w:rPr>
                <w:sz w:val="16"/>
                <w:szCs w:val="16"/>
              </w:rPr>
            </w:pPr>
            <w:r w:rsidRPr="004F0003">
              <w:rPr>
                <w:sz w:val="16"/>
                <w:szCs w:val="16"/>
              </w:rPr>
              <w:t>ELECTRIFICADORA DEL META S.A. E.S.P.</w:t>
            </w:r>
          </w:p>
        </w:tc>
        <w:tc>
          <w:tcPr>
            <w:tcW w:w="1559" w:type="dxa"/>
          </w:tcPr>
          <w:p w14:paraId="0E81B9D7" w14:textId="2057D5AE" w:rsidR="004B5C83" w:rsidRPr="004F0003" w:rsidRDefault="004B5C83" w:rsidP="0042561E">
            <w:pPr>
              <w:pStyle w:val="Cita"/>
              <w:spacing w:before="0" w:after="100" w:afterAutospacing="1"/>
              <w:ind w:left="284" w:right="605"/>
              <w:jc w:val="right"/>
              <w:rPr>
                <w:sz w:val="16"/>
                <w:szCs w:val="16"/>
              </w:rPr>
            </w:pPr>
            <w:r w:rsidRPr="004F0003">
              <w:rPr>
                <w:sz w:val="16"/>
                <w:szCs w:val="16"/>
              </w:rPr>
              <w:t>13451</w:t>
            </w:r>
          </w:p>
        </w:tc>
      </w:tr>
      <w:tr w:rsidR="004B5C83" w:rsidRPr="0022344B" w14:paraId="30B99615" w14:textId="77777777" w:rsidTr="004B5C83">
        <w:tc>
          <w:tcPr>
            <w:tcW w:w="6941" w:type="dxa"/>
          </w:tcPr>
          <w:p w14:paraId="74A138C6" w14:textId="4BC68188" w:rsidR="004B5C83" w:rsidRPr="004F0003" w:rsidRDefault="004B5C83" w:rsidP="0042561E">
            <w:pPr>
              <w:pStyle w:val="Cita"/>
              <w:spacing w:before="0" w:after="100" w:afterAutospacing="1"/>
              <w:ind w:left="284"/>
              <w:rPr>
                <w:sz w:val="16"/>
                <w:szCs w:val="16"/>
              </w:rPr>
            </w:pPr>
            <w:r w:rsidRPr="004F0003">
              <w:rPr>
                <w:sz w:val="16"/>
                <w:szCs w:val="16"/>
              </w:rPr>
              <w:t>CENTRALES ELECTRICAS DE NARI</w:t>
            </w:r>
            <w:r w:rsidR="0022344B">
              <w:rPr>
                <w:sz w:val="16"/>
                <w:szCs w:val="16"/>
              </w:rPr>
              <w:t>Ñ</w:t>
            </w:r>
            <w:r w:rsidRPr="004F0003">
              <w:rPr>
                <w:sz w:val="16"/>
                <w:szCs w:val="16"/>
              </w:rPr>
              <w:t>O S.A. E.S.P.</w:t>
            </w:r>
          </w:p>
        </w:tc>
        <w:tc>
          <w:tcPr>
            <w:tcW w:w="1559" w:type="dxa"/>
          </w:tcPr>
          <w:p w14:paraId="680C08C7" w14:textId="3828D801" w:rsidR="004B5C83" w:rsidRPr="004F0003" w:rsidRDefault="004B5C83" w:rsidP="0042561E">
            <w:pPr>
              <w:pStyle w:val="Cita"/>
              <w:spacing w:before="0" w:after="100" w:afterAutospacing="1"/>
              <w:ind w:left="284" w:right="605"/>
              <w:jc w:val="right"/>
              <w:rPr>
                <w:sz w:val="16"/>
                <w:szCs w:val="16"/>
              </w:rPr>
            </w:pPr>
            <w:r w:rsidRPr="004F0003">
              <w:rPr>
                <w:sz w:val="16"/>
                <w:szCs w:val="16"/>
              </w:rPr>
              <w:t>13930</w:t>
            </w:r>
          </w:p>
        </w:tc>
      </w:tr>
      <w:tr w:rsidR="004B5C83" w:rsidRPr="0022344B" w14:paraId="6D779BCA" w14:textId="77777777" w:rsidTr="004B5C83">
        <w:tc>
          <w:tcPr>
            <w:tcW w:w="6941" w:type="dxa"/>
          </w:tcPr>
          <w:p w14:paraId="4B4DD589" w14:textId="083AE88D" w:rsidR="004B5C83" w:rsidRPr="004F0003" w:rsidRDefault="004B5C83" w:rsidP="0042561E">
            <w:pPr>
              <w:pStyle w:val="Cita"/>
              <w:spacing w:before="0" w:after="100" w:afterAutospacing="1"/>
              <w:ind w:left="284"/>
              <w:rPr>
                <w:sz w:val="16"/>
                <w:szCs w:val="16"/>
              </w:rPr>
            </w:pPr>
            <w:r w:rsidRPr="004F0003">
              <w:rPr>
                <w:sz w:val="16"/>
                <w:szCs w:val="16"/>
              </w:rPr>
              <w:t>EMPRESA DE ENERGIA DE CUNDINAMARCA S.A. ESP</w:t>
            </w:r>
          </w:p>
        </w:tc>
        <w:tc>
          <w:tcPr>
            <w:tcW w:w="1559" w:type="dxa"/>
          </w:tcPr>
          <w:p w14:paraId="0405CC34" w14:textId="530E03E2" w:rsidR="004B5C83" w:rsidRPr="004F0003" w:rsidRDefault="004B5C83" w:rsidP="0042561E">
            <w:pPr>
              <w:pStyle w:val="Cita"/>
              <w:spacing w:before="0" w:after="100" w:afterAutospacing="1"/>
              <w:ind w:left="284" w:right="605"/>
              <w:jc w:val="right"/>
              <w:rPr>
                <w:sz w:val="16"/>
                <w:szCs w:val="16"/>
              </w:rPr>
            </w:pPr>
            <w:r w:rsidRPr="004F0003">
              <w:rPr>
                <w:sz w:val="16"/>
                <w:szCs w:val="16"/>
              </w:rPr>
              <w:t>14082</w:t>
            </w:r>
          </w:p>
        </w:tc>
      </w:tr>
      <w:tr w:rsidR="004B5C83" w:rsidRPr="0022344B" w14:paraId="373A2D74" w14:textId="77777777" w:rsidTr="004B5C83">
        <w:tc>
          <w:tcPr>
            <w:tcW w:w="6941" w:type="dxa"/>
          </w:tcPr>
          <w:p w14:paraId="4C438329" w14:textId="19640C42" w:rsidR="004B5C83" w:rsidRPr="004F0003" w:rsidRDefault="004B5C83" w:rsidP="0042561E">
            <w:pPr>
              <w:pStyle w:val="Cita"/>
              <w:spacing w:before="0" w:after="100" w:afterAutospacing="1"/>
              <w:ind w:left="284"/>
              <w:rPr>
                <w:sz w:val="16"/>
                <w:szCs w:val="16"/>
              </w:rPr>
            </w:pPr>
            <w:r w:rsidRPr="004F0003">
              <w:rPr>
                <w:sz w:val="16"/>
                <w:szCs w:val="16"/>
              </w:rPr>
              <w:t>EMPRESAS MUNICIPALES DE CALI E.I.C.E E.S.P</w:t>
            </w:r>
            <w:r w:rsidR="0022344B">
              <w:rPr>
                <w:sz w:val="16"/>
                <w:szCs w:val="16"/>
              </w:rPr>
              <w:t>.</w:t>
            </w:r>
          </w:p>
        </w:tc>
        <w:tc>
          <w:tcPr>
            <w:tcW w:w="1559" w:type="dxa"/>
          </w:tcPr>
          <w:p w14:paraId="550B8D57" w14:textId="427AB9A8" w:rsidR="004B5C83" w:rsidRPr="004F0003" w:rsidRDefault="004B5C83" w:rsidP="0042561E">
            <w:pPr>
              <w:pStyle w:val="Cita"/>
              <w:spacing w:before="0" w:after="100" w:afterAutospacing="1"/>
              <w:ind w:left="284" w:right="605"/>
              <w:jc w:val="right"/>
              <w:rPr>
                <w:sz w:val="16"/>
                <w:szCs w:val="16"/>
              </w:rPr>
            </w:pPr>
            <w:r w:rsidRPr="004F0003">
              <w:rPr>
                <w:sz w:val="16"/>
                <w:szCs w:val="16"/>
              </w:rPr>
              <w:t>16015</w:t>
            </w:r>
          </w:p>
        </w:tc>
      </w:tr>
      <w:tr w:rsidR="004B5C83" w:rsidRPr="0022344B" w14:paraId="2535564F" w14:textId="77777777" w:rsidTr="004B5C83">
        <w:tc>
          <w:tcPr>
            <w:tcW w:w="6941" w:type="dxa"/>
          </w:tcPr>
          <w:p w14:paraId="0729F7DC" w14:textId="7E3C4A7E" w:rsidR="004B5C83" w:rsidRPr="004F0003" w:rsidRDefault="004B5C83" w:rsidP="0042561E">
            <w:pPr>
              <w:pStyle w:val="Cita"/>
              <w:spacing w:before="0" w:after="100" w:afterAutospacing="1"/>
              <w:ind w:left="284"/>
              <w:rPr>
                <w:sz w:val="16"/>
                <w:szCs w:val="16"/>
              </w:rPr>
            </w:pPr>
            <w:r w:rsidRPr="004F0003">
              <w:rPr>
                <w:sz w:val="16"/>
                <w:szCs w:val="16"/>
              </w:rPr>
              <w:t>ELECTRIFICADORA DEL HUILA S.A. E.S.P.</w:t>
            </w:r>
          </w:p>
        </w:tc>
        <w:tc>
          <w:tcPr>
            <w:tcW w:w="1559" w:type="dxa"/>
          </w:tcPr>
          <w:p w14:paraId="70165E87" w14:textId="078991B1" w:rsidR="004B5C83" w:rsidRPr="004F0003" w:rsidRDefault="004B5C83" w:rsidP="0042561E">
            <w:pPr>
              <w:pStyle w:val="Cita"/>
              <w:spacing w:before="0" w:after="100" w:afterAutospacing="1"/>
              <w:ind w:left="284" w:right="605"/>
              <w:jc w:val="right"/>
              <w:rPr>
                <w:sz w:val="16"/>
                <w:szCs w:val="16"/>
              </w:rPr>
            </w:pPr>
            <w:r w:rsidRPr="004F0003">
              <w:rPr>
                <w:sz w:val="16"/>
                <w:szCs w:val="16"/>
              </w:rPr>
              <w:t>16938</w:t>
            </w:r>
          </w:p>
        </w:tc>
      </w:tr>
      <w:tr w:rsidR="004B5C83" w:rsidRPr="0022344B" w14:paraId="222E63F9" w14:textId="77777777" w:rsidTr="004B5C83">
        <w:tc>
          <w:tcPr>
            <w:tcW w:w="6941" w:type="dxa"/>
          </w:tcPr>
          <w:p w14:paraId="3D3D35B1" w14:textId="1F5587E1" w:rsidR="004B5C83" w:rsidRPr="004F0003" w:rsidRDefault="004B5C83" w:rsidP="0042561E">
            <w:pPr>
              <w:pStyle w:val="Cita"/>
              <w:spacing w:before="0" w:after="100" w:afterAutospacing="1"/>
              <w:ind w:left="284"/>
              <w:rPr>
                <w:sz w:val="16"/>
                <w:szCs w:val="16"/>
              </w:rPr>
            </w:pPr>
            <w:r w:rsidRPr="004F0003">
              <w:rPr>
                <w:sz w:val="16"/>
                <w:szCs w:val="16"/>
              </w:rPr>
              <w:t>COMPA</w:t>
            </w:r>
            <w:r w:rsidR="0022344B">
              <w:rPr>
                <w:sz w:val="16"/>
                <w:szCs w:val="16"/>
              </w:rPr>
              <w:t>ÑÍ</w:t>
            </w:r>
            <w:r w:rsidRPr="004F0003">
              <w:rPr>
                <w:sz w:val="16"/>
                <w:szCs w:val="16"/>
              </w:rPr>
              <w:t>A ENERG</w:t>
            </w:r>
            <w:r w:rsidR="0022344B">
              <w:rPr>
                <w:sz w:val="16"/>
                <w:szCs w:val="16"/>
              </w:rPr>
              <w:t>É</w:t>
            </w:r>
            <w:r w:rsidRPr="004F0003">
              <w:rPr>
                <w:sz w:val="16"/>
                <w:szCs w:val="16"/>
              </w:rPr>
              <w:t>TICA DE OCCIDENTE S.A.S. E.S.P.</w:t>
            </w:r>
          </w:p>
        </w:tc>
        <w:tc>
          <w:tcPr>
            <w:tcW w:w="1559" w:type="dxa"/>
          </w:tcPr>
          <w:p w14:paraId="7041AA47" w14:textId="431EB45F" w:rsidR="004B5C83" w:rsidRPr="004F0003" w:rsidRDefault="0022344B" w:rsidP="0042561E">
            <w:pPr>
              <w:pStyle w:val="Cita"/>
              <w:spacing w:before="0" w:after="100" w:afterAutospacing="1"/>
              <w:ind w:left="284" w:right="605"/>
              <w:jc w:val="right"/>
              <w:rPr>
                <w:sz w:val="16"/>
                <w:szCs w:val="16"/>
              </w:rPr>
            </w:pPr>
            <w:r w:rsidRPr="004F0003">
              <w:rPr>
                <w:sz w:val="16"/>
                <w:szCs w:val="16"/>
              </w:rPr>
              <w:t>17595</w:t>
            </w:r>
          </w:p>
        </w:tc>
      </w:tr>
      <w:tr w:rsidR="004B5C83" w:rsidRPr="0022344B" w14:paraId="04C0979C" w14:textId="77777777" w:rsidTr="004B5C83">
        <w:tc>
          <w:tcPr>
            <w:tcW w:w="6941" w:type="dxa"/>
          </w:tcPr>
          <w:p w14:paraId="6CE4FC1A" w14:textId="428E3EB2" w:rsidR="004B5C83" w:rsidRPr="004F0003" w:rsidRDefault="0022344B" w:rsidP="0042561E">
            <w:pPr>
              <w:pStyle w:val="Cita"/>
              <w:spacing w:before="0" w:after="100" w:afterAutospacing="1"/>
              <w:ind w:left="284"/>
              <w:rPr>
                <w:sz w:val="16"/>
                <w:szCs w:val="16"/>
              </w:rPr>
            </w:pPr>
            <w:r w:rsidRPr="004F0003">
              <w:rPr>
                <w:sz w:val="16"/>
                <w:szCs w:val="16"/>
              </w:rPr>
              <w:t>EMPRESA DE ENERG</w:t>
            </w:r>
            <w:r>
              <w:rPr>
                <w:sz w:val="16"/>
                <w:szCs w:val="16"/>
              </w:rPr>
              <w:t>Í</w:t>
            </w:r>
            <w:r w:rsidRPr="004F0003">
              <w:rPr>
                <w:sz w:val="16"/>
                <w:szCs w:val="16"/>
              </w:rPr>
              <w:t>A DE BOYAC</w:t>
            </w:r>
            <w:r>
              <w:rPr>
                <w:sz w:val="16"/>
                <w:szCs w:val="16"/>
              </w:rPr>
              <w:t>Á</w:t>
            </w:r>
            <w:r w:rsidRPr="004F0003">
              <w:rPr>
                <w:sz w:val="16"/>
                <w:szCs w:val="16"/>
              </w:rPr>
              <w:t xml:space="preserve"> S.A. ESP</w:t>
            </w:r>
          </w:p>
        </w:tc>
        <w:tc>
          <w:tcPr>
            <w:tcW w:w="1559" w:type="dxa"/>
          </w:tcPr>
          <w:p w14:paraId="27A875EC" w14:textId="73809EF6" w:rsidR="004B5C83" w:rsidRPr="004F0003" w:rsidRDefault="0022344B" w:rsidP="0042561E">
            <w:pPr>
              <w:pStyle w:val="Cita"/>
              <w:spacing w:before="0" w:after="100" w:afterAutospacing="1"/>
              <w:ind w:left="284" w:right="605"/>
              <w:jc w:val="right"/>
              <w:rPr>
                <w:sz w:val="16"/>
                <w:szCs w:val="16"/>
              </w:rPr>
            </w:pPr>
            <w:r w:rsidRPr="004F0003">
              <w:rPr>
                <w:sz w:val="16"/>
                <w:szCs w:val="16"/>
              </w:rPr>
              <w:t>18251</w:t>
            </w:r>
          </w:p>
        </w:tc>
      </w:tr>
      <w:tr w:rsidR="004B5C83" w:rsidRPr="0022344B" w14:paraId="10C03428" w14:textId="77777777" w:rsidTr="004B5C83">
        <w:tc>
          <w:tcPr>
            <w:tcW w:w="6941" w:type="dxa"/>
          </w:tcPr>
          <w:p w14:paraId="5822D554" w14:textId="6BBC3141" w:rsidR="004B5C83" w:rsidRPr="004F0003" w:rsidRDefault="0022344B" w:rsidP="0042561E">
            <w:pPr>
              <w:pStyle w:val="Cita"/>
              <w:spacing w:before="0" w:after="100" w:afterAutospacing="1"/>
              <w:ind w:left="284"/>
              <w:rPr>
                <w:sz w:val="16"/>
                <w:szCs w:val="16"/>
              </w:rPr>
            </w:pPr>
            <w:r w:rsidRPr="004F0003">
              <w:rPr>
                <w:sz w:val="16"/>
                <w:szCs w:val="16"/>
              </w:rPr>
              <w:t>COMPA</w:t>
            </w:r>
            <w:r>
              <w:rPr>
                <w:sz w:val="16"/>
                <w:szCs w:val="16"/>
              </w:rPr>
              <w:t>ÑÍA</w:t>
            </w:r>
            <w:r w:rsidRPr="004F0003">
              <w:rPr>
                <w:sz w:val="16"/>
                <w:szCs w:val="16"/>
              </w:rPr>
              <w:t xml:space="preserve"> ENERG</w:t>
            </w:r>
            <w:r>
              <w:rPr>
                <w:rFonts w:cs="Bookman Old Style"/>
                <w:sz w:val="16"/>
                <w:szCs w:val="16"/>
              </w:rPr>
              <w:t>É</w:t>
            </w:r>
            <w:r w:rsidRPr="004F0003">
              <w:rPr>
                <w:sz w:val="16"/>
                <w:szCs w:val="16"/>
              </w:rPr>
              <w:t>TICA DEL TOLIMA S.A E.S.P</w:t>
            </w:r>
            <w:r>
              <w:rPr>
                <w:sz w:val="16"/>
                <w:szCs w:val="16"/>
              </w:rPr>
              <w:t>.</w:t>
            </w:r>
          </w:p>
        </w:tc>
        <w:tc>
          <w:tcPr>
            <w:tcW w:w="1559" w:type="dxa"/>
          </w:tcPr>
          <w:p w14:paraId="4B5ED939" w14:textId="41F0E62F" w:rsidR="004B5C83" w:rsidRPr="004F0003" w:rsidRDefault="0022344B" w:rsidP="0042561E">
            <w:pPr>
              <w:pStyle w:val="Cita"/>
              <w:spacing w:before="0" w:after="100" w:afterAutospacing="1"/>
              <w:ind w:left="284" w:right="605"/>
              <w:jc w:val="right"/>
              <w:rPr>
                <w:sz w:val="16"/>
                <w:szCs w:val="16"/>
              </w:rPr>
            </w:pPr>
            <w:r w:rsidRPr="004F0003">
              <w:rPr>
                <w:sz w:val="16"/>
                <w:szCs w:val="16"/>
              </w:rPr>
              <w:t>18466</w:t>
            </w:r>
          </w:p>
        </w:tc>
      </w:tr>
      <w:tr w:rsidR="0022344B" w:rsidRPr="0022344B" w14:paraId="7F9935C7" w14:textId="77777777" w:rsidTr="004B5C83">
        <w:tc>
          <w:tcPr>
            <w:tcW w:w="6941" w:type="dxa"/>
          </w:tcPr>
          <w:p w14:paraId="7155F84A" w14:textId="36AA9EBF" w:rsidR="0022344B" w:rsidRPr="004F0003" w:rsidRDefault="0022344B" w:rsidP="0042561E">
            <w:pPr>
              <w:pStyle w:val="Cita"/>
              <w:spacing w:before="0" w:after="100" w:afterAutospacing="1"/>
              <w:ind w:left="284"/>
              <w:rPr>
                <w:sz w:val="16"/>
                <w:szCs w:val="16"/>
              </w:rPr>
            </w:pPr>
            <w:r w:rsidRPr="004F0003">
              <w:rPr>
                <w:sz w:val="16"/>
                <w:szCs w:val="16"/>
              </w:rPr>
              <w:t>CENTRALES EL</w:t>
            </w:r>
            <w:r>
              <w:rPr>
                <w:sz w:val="16"/>
                <w:szCs w:val="16"/>
              </w:rPr>
              <w:t>É</w:t>
            </w:r>
            <w:r w:rsidRPr="004F0003">
              <w:rPr>
                <w:sz w:val="16"/>
                <w:szCs w:val="16"/>
              </w:rPr>
              <w:t>CTRICAS DEL NORTE DE SANTANDER S.A. ESP</w:t>
            </w:r>
          </w:p>
        </w:tc>
        <w:tc>
          <w:tcPr>
            <w:tcW w:w="1559" w:type="dxa"/>
          </w:tcPr>
          <w:p w14:paraId="0A231996" w14:textId="3AA391FD" w:rsidR="0022344B" w:rsidRPr="004F0003" w:rsidRDefault="0022344B" w:rsidP="0042561E">
            <w:pPr>
              <w:pStyle w:val="Cita"/>
              <w:spacing w:before="0" w:after="100" w:afterAutospacing="1"/>
              <w:ind w:left="284" w:right="605"/>
              <w:jc w:val="right"/>
              <w:rPr>
                <w:sz w:val="16"/>
                <w:szCs w:val="16"/>
              </w:rPr>
            </w:pPr>
            <w:r w:rsidRPr="004F0003">
              <w:rPr>
                <w:sz w:val="16"/>
                <w:szCs w:val="16"/>
              </w:rPr>
              <w:t>18907</w:t>
            </w:r>
          </w:p>
        </w:tc>
      </w:tr>
      <w:tr w:rsidR="0022344B" w:rsidRPr="0022344B" w14:paraId="4847B578" w14:textId="77777777" w:rsidTr="004B5C83">
        <w:tc>
          <w:tcPr>
            <w:tcW w:w="6941" w:type="dxa"/>
          </w:tcPr>
          <w:p w14:paraId="1E73E680" w14:textId="670BB67B" w:rsidR="0022344B" w:rsidRPr="004F0003" w:rsidRDefault="0022344B" w:rsidP="0042561E">
            <w:pPr>
              <w:pStyle w:val="Cita"/>
              <w:spacing w:before="0" w:after="100" w:afterAutospacing="1"/>
              <w:ind w:left="284"/>
              <w:rPr>
                <w:sz w:val="16"/>
                <w:szCs w:val="16"/>
              </w:rPr>
            </w:pPr>
            <w:r w:rsidRPr="004F0003">
              <w:rPr>
                <w:sz w:val="16"/>
                <w:szCs w:val="16"/>
              </w:rPr>
              <w:t>CENTRAL HIDROEL</w:t>
            </w:r>
            <w:r>
              <w:rPr>
                <w:sz w:val="16"/>
                <w:szCs w:val="16"/>
              </w:rPr>
              <w:t>É</w:t>
            </w:r>
            <w:r w:rsidRPr="004F0003">
              <w:rPr>
                <w:sz w:val="16"/>
                <w:szCs w:val="16"/>
              </w:rPr>
              <w:t>CTRICA DE CALDAS S.A. E.S.P.</w:t>
            </w:r>
          </w:p>
        </w:tc>
        <w:tc>
          <w:tcPr>
            <w:tcW w:w="1559" w:type="dxa"/>
          </w:tcPr>
          <w:p w14:paraId="5F5E8601" w14:textId="0F47E711" w:rsidR="0022344B" w:rsidRPr="004F0003" w:rsidRDefault="0022344B" w:rsidP="0042561E">
            <w:pPr>
              <w:pStyle w:val="Cita"/>
              <w:spacing w:before="0" w:after="100" w:afterAutospacing="1"/>
              <w:ind w:left="284" w:right="605"/>
              <w:jc w:val="right"/>
              <w:rPr>
                <w:sz w:val="16"/>
                <w:szCs w:val="16"/>
              </w:rPr>
            </w:pPr>
            <w:r w:rsidRPr="004F0003">
              <w:rPr>
                <w:sz w:val="16"/>
                <w:szCs w:val="16"/>
              </w:rPr>
              <w:t>19163</w:t>
            </w:r>
          </w:p>
        </w:tc>
      </w:tr>
      <w:tr w:rsidR="0022344B" w:rsidRPr="0022344B" w14:paraId="79303D5D" w14:textId="77777777" w:rsidTr="004B5C83">
        <w:tc>
          <w:tcPr>
            <w:tcW w:w="6941" w:type="dxa"/>
          </w:tcPr>
          <w:p w14:paraId="0472A64A" w14:textId="13DD81FC" w:rsidR="0022344B" w:rsidRPr="004F0003" w:rsidRDefault="0022344B" w:rsidP="0042561E">
            <w:pPr>
              <w:pStyle w:val="Cita"/>
              <w:spacing w:before="0" w:after="100" w:afterAutospacing="1"/>
              <w:ind w:left="284"/>
              <w:rPr>
                <w:sz w:val="16"/>
                <w:szCs w:val="16"/>
              </w:rPr>
            </w:pPr>
            <w:r w:rsidRPr="004F0003">
              <w:rPr>
                <w:sz w:val="16"/>
                <w:szCs w:val="16"/>
              </w:rPr>
              <w:t>EMPRESA DE ENERG</w:t>
            </w:r>
            <w:r>
              <w:rPr>
                <w:sz w:val="16"/>
                <w:szCs w:val="16"/>
              </w:rPr>
              <w:t>Í</w:t>
            </w:r>
            <w:r w:rsidRPr="004F0003">
              <w:rPr>
                <w:sz w:val="16"/>
                <w:szCs w:val="16"/>
              </w:rPr>
              <w:t>A DEL PAC</w:t>
            </w:r>
            <w:r>
              <w:rPr>
                <w:sz w:val="16"/>
                <w:szCs w:val="16"/>
              </w:rPr>
              <w:t>Í</w:t>
            </w:r>
            <w:r w:rsidRPr="004F0003">
              <w:rPr>
                <w:sz w:val="16"/>
                <w:szCs w:val="16"/>
              </w:rPr>
              <w:t>FICO S.A. E.S.P.</w:t>
            </w:r>
          </w:p>
        </w:tc>
        <w:tc>
          <w:tcPr>
            <w:tcW w:w="1559" w:type="dxa"/>
          </w:tcPr>
          <w:p w14:paraId="3D6224F2" w14:textId="7FD9AF13" w:rsidR="0022344B" w:rsidRPr="004F0003" w:rsidRDefault="0022344B" w:rsidP="0042561E">
            <w:pPr>
              <w:pStyle w:val="Cita"/>
              <w:spacing w:before="0" w:after="100" w:afterAutospacing="1"/>
              <w:ind w:left="284" w:right="605"/>
              <w:jc w:val="right"/>
              <w:rPr>
                <w:sz w:val="16"/>
                <w:szCs w:val="16"/>
              </w:rPr>
            </w:pPr>
            <w:r w:rsidRPr="004F0003">
              <w:rPr>
                <w:sz w:val="16"/>
                <w:szCs w:val="16"/>
              </w:rPr>
              <w:t>27273</w:t>
            </w:r>
          </w:p>
        </w:tc>
      </w:tr>
      <w:tr w:rsidR="0022344B" w:rsidRPr="0022344B" w14:paraId="12CE8DF7" w14:textId="77777777" w:rsidTr="004B5C83">
        <w:tc>
          <w:tcPr>
            <w:tcW w:w="6941" w:type="dxa"/>
          </w:tcPr>
          <w:p w14:paraId="143BEC45" w14:textId="69E95610" w:rsidR="0022344B" w:rsidRPr="004F0003" w:rsidRDefault="0022344B" w:rsidP="0042561E">
            <w:pPr>
              <w:pStyle w:val="Cita"/>
              <w:spacing w:before="0" w:after="100" w:afterAutospacing="1"/>
              <w:ind w:left="284"/>
              <w:rPr>
                <w:sz w:val="16"/>
                <w:szCs w:val="16"/>
              </w:rPr>
            </w:pPr>
            <w:r w:rsidRPr="004F0003">
              <w:rPr>
                <w:sz w:val="16"/>
                <w:szCs w:val="16"/>
              </w:rPr>
              <w:t>ELECTRIFICADORA DE SANTANDER S.A. E.S.P.</w:t>
            </w:r>
          </w:p>
        </w:tc>
        <w:tc>
          <w:tcPr>
            <w:tcW w:w="1559" w:type="dxa"/>
          </w:tcPr>
          <w:p w14:paraId="59E3CA23" w14:textId="580A7833" w:rsidR="0022344B" w:rsidRPr="004F0003" w:rsidRDefault="0022344B" w:rsidP="0042561E">
            <w:pPr>
              <w:pStyle w:val="Cita"/>
              <w:spacing w:before="0" w:after="100" w:afterAutospacing="1"/>
              <w:ind w:left="284" w:right="605"/>
              <w:jc w:val="right"/>
              <w:rPr>
                <w:sz w:val="16"/>
                <w:szCs w:val="16"/>
              </w:rPr>
            </w:pPr>
            <w:r w:rsidRPr="004F0003">
              <w:rPr>
                <w:sz w:val="16"/>
                <w:szCs w:val="16"/>
              </w:rPr>
              <w:t>30375</w:t>
            </w:r>
          </w:p>
        </w:tc>
      </w:tr>
      <w:tr w:rsidR="0022344B" w:rsidRPr="0022344B" w14:paraId="027D633D" w14:textId="77777777" w:rsidTr="004B5C83">
        <w:tc>
          <w:tcPr>
            <w:tcW w:w="6941" w:type="dxa"/>
          </w:tcPr>
          <w:p w14:paraId="0533B4E5" w14:textId="0448A0BD" w:rsidR="0022344B" w:rsidRPr="004F0003" w:rsidRDefault="0022344B" w:rsidP="0042561E">
            <w:pPr>
              <w:pStyle w:val="Cita"/>
              <w:spacing w:before="0" w:after="100" w:afterAutospacing="1"/>
              <w:ind w:left="284"/>
              <w:rPr>
                <w:sz w:val="16"/>
                <w:szCs w:val="16"/>
              </w:rPr>
            </w:pPr>
            <w:r w:rsidRPr="004F0003">
              <w:rPr>
                <w:sz w:val="16"/>
                <w:szCs w:val="16"/>
              </w:rPr>
              <w:t>CODENSA S.A. ESP</w:t>
            </w:r>
          </w:p>
        </w:tc>
        <w:tc>
          <w:tcPr>
            <w:tcW w:w="1559" w:type="dxa"/>
          </w:tcPr>
          <w:p w14:paraId="2BAF6333" w14:textId="618BAFAE" w:rsidR="0022344B" w:rsidRPr="004F0003" w:rsidRDefault="0022344B" w:rsidP="0042561E">
            <w:pPr>
              <w:pStyle w:val="Cita"/>
              <w:spacing w:before="0" w:after="100" w:afterAutospacing="1"/>
              <w:ind w:left="284" w:right="605"/>
              <w:jc w:val="right"/>
              <w:rPr>
                <w:sz w:val="16"/>
                <w:szCs w:val="16"/>
              </w:rPr>
            </w:pPr>
            <w:r w:rsidRPr="004F0003">
              <w:rPr>
                <w:sz w:val="16"/>
                <w:szCs w:val="16"/>
              </w:rPr>
              <w:t>63975</w:t>
            </w:r>
          </w:p>
        </w:tc>
      </w:tr>
      <w:tr w:rsidR="0022344B" w:rsidRPr="0022344B" w14:paraId="3F5C621A" w14:textId="77777777" w:rsidTr="004B5C83">
        <w:tc>
          <w:tcPr>
            <w:tcW w:w="6941" w:type="dxa"/>
          </w:tcPr>
          <w:p w14:paraId="6CA83C5E" w14:textId="43A5D896" w:rsidR="0022344B" w:rsidRPr="004F0003" w:rsidRDefault="0022344B" w:rsidP="0042561E">
            <w:pPr>
              <w:pStyle w:val="Cita"/>
              <w:spacing w:before="0" w:after="100" w:afterAutospacing="1"/>
              <w:ind w:left="284"/>
              <w:rPr>
                <w:sz w:val="16"/>
                <w:szCs w:val="16"/>
              </w:rPr>
            </w:pPr>
            <w:r w:rsidRPr="004F0003">
              <w:rPr>
                <w:sz w:val="16"/>
                <w:szCs w:val="16"/>
              </w:rPr>
              <w:t>ELECTRIFICADORA DEL CARIBE S.A. E.S.P.</w:t>
            </w:r>
          </w:p>
        </w:tc>
        <w:tc>
          <w:tcPr>
            <w:tcW w:w="1559" w:type="dxa"/>
          </w:tcPr>
          <w:p w14:paraId="0D20D372" w14:textId="72E3C373" w:rsidR="0022344B" w:rsidRPr="004F0003" w:rsidRDefault="0022344B" w:rsidP="0042561E">
            <w:pPr>
              <w:pStyle w:val="Cita"/>
              <w:spacing w:before="0" w:after="100" w:afterAutospacing="1"/>
              <w:ind w:left="284" w:right="605"/>
              <w:jc w:val="right"/>
              <w:rPr>
                <w:sz w:val="16"/>
                <w:szCs w:val="16"/>
              </w:rPr>
            </w:pPr>
            <w:r w:rsidRPr="004F0003">
              <w:rPr>
                <w:sz w:val="16"/>
                <w:szCs w:val="16"/>
              </w:rPr>
              <w:t>84367</w:t>
            </w:r>
          </w:p>
        </w:tc>
      </w:tr>
      <w:tr w:rsidR="0022344B" w:rsidRPr="0022344B" w14:paraId="49D33EA6" w14:textId="77777777" w:rsidTr="004B5C83">
        <w:tc>
          <w:tcPr>
            <w:tcW w:w="6941" w:type="dxa"/>
          </w:tcPr>
          <w:p w14:paraId="42C3D79D" w14:textId="5A3CDB76" w:rsidR="0022344B" w:rsidRPr="004F0003" w:rsidRDefault="0022344B" w:rsidP="0042561E">
            <w:pPr>
              <w:pStyle w:val="Cita"/>
              <w:spacing w:before="0" w:after="100" w:afterAutospacing="1"/>
              <w:ind w:left="284"/>
              <w:rPr>
                <w:sz w:val="16"/>
                <w:szCs w:val="16"/>
              </w:rPr>
            </w:pPr>
            <w:r w:rsidRPr="004F0003">
              <w:rPr>
                <w:sz w:val="16"/>
                <w:szCs w:val="16"/>
              </w:rPr>
              <w:t>EMPRESAS P</w:t>
            </w:r>
            <w:r>
              <w:rPr>
                <w:sz w:val="16"/>
                <w:szCs w:val="16"/>
              </w:rPr>
              <w:t>Ú</w:t>
            </w:r>
            <w:r w:rsidRPr="004F0003">
              <w:rPr>
                <w:sz w:val="16"/>
                <w:szCs w:val="16"/>
              </w:rPr>
              <w:t>BLICAS DE MEDELLIN E.S.P.</w:t>
            </w:r>
          </w:p>
        </w:tc>
        <w:tc>
          <w:tcPr>
            <w:tcW w:w="1559" w:type="dxa"/>
          </w:tcPr>
          <w:p w14:paraId="6E33871C" w14:textId="523B40F9" w:rsidR="0022344B" w:rsidRPr="004F0003" w:rsidRDefault="0022344B" w:rsidP="0042561E">
            <w:pPr>
              <w:pStyle w:val="Cita"/>
              <w:spacing w:before="0" w:after="100" w:afterAutospacing="1"/>
              <w:ind w:left="284" w:right="605"/>
              <w:jc w:val="right"/>
              <w:rPr>
                <w:sz w:val="16"/>
                <w:szCs w:val="16"/>
              </w:rPr>
            </w:pPr>
            <w:r w:rsidRPr="004F0003">
              <w:rPr>
                <w:sz w:val="16"/>
                <w:szCs w:val="16"/>
              </w:rPr>
              <w:t>126310</w:t>
            </w:r>
          </w:p>
        </w:tc>
      </w:tr>
    </w:tbl>
    <w:p w14:paraId="105951EE" w14:textId="570372D5" w:rsidR="0043799C" w:rsidRDefault="0043799C" w:rsidP="0042561E">
      <w:pPr>
        <w:pStyle w:val="Cita"/>
        <w:spacing w:before="0" w:after="100" w:afterAutospacing="1"/>
        <w:ind w:left="284"/>
      </w:pPr>
    </w:p>
    <w:p w14:paraId="3A59440C" w14:textId="0D946511" w:rsidR="007D34B9" w:rsidRPr="00493A30" w:rsidRDefault="007D34B9" w:rsidP="0042561E">
      <w:pPr>
        <w:pStyle w:val="Cita"/>
        <w:ind w:left="284"/>
        <w:rPr>
          <w:sz w:val="22"/>
        </w:rPr>
      </w:pPr>
      <w:r w:rsidRPr="00493A30">
        <w:rPr>
          <w:sz w:val="22"/>
        </w:rPr>
        <w:t>Concluyendo que la empresa más parecida a la nuestra en cuanto al número de transformadores es la Empresa de Energía del Bajo Putumayo SA ESP.</w:t>
      </w:r>
    </w:p>
    <w:p w14:paraId="1527F381" w14:textId="36E83C99" w:rsidR="00CC0361" w:rsidRDefault="00CC0361" w:rsidP="004F0003">
      <w:pPr>
        <w:spacing w:before="240" w:after="240"/>
      </w:pPr>
      <w:r>
        <w:lastRenderedPageBreak/>
        <w:t>Dentro de los motivos de inconformidad</w:t>
      </w:r>
      <w:r w:rsidR="0042561E">
        <w:t>,</w:t>
      </w:r>
      <w:r>
        <w:t xml:space="preserve"> </w:t>
      </w:r>
      <w:proofErr w:type="spellStart"/>
      <w:r>
        <w:t>Energuaviare</w:t>
      </w:r>
      <w:proofErr w:type="spellEnd"/>
      <w:r>
        <w:t xml:space="preserve"> argumenta:</w:t>
      </w:r>
    </w:p>
    <w:p w14:paraId="0DDC205C" w14:textId="77777777" w:rsidR="00CC0361" w:rsidRPr="00493A30" w:rsidRDefault="00CC0361" w:rsidP="0042561E">
      <w:pPr>
        <w:pStyle w:val="Cita"/>
        <w:ind w:left="284"/>
        <w:rPr>
          <w:sz w:val="22"/>
        </w:rPr>
      </w:pPr>
      <w:r w:rsidRPr="00493A30">
        <w:rPr>
          <w:sz w:val="22"/>
        </w:rPr>
        <w:t>• Calidad del servicio</w:t>
      </w:r>
    </w:p>
    <w:p w14:paraId="50D22883" w14:textId="77777777" w:rsidR="00CC0361" w:rsidRPr="00493A30" w:rsidRDefault="00CC0361" w:rsidP="0042561E">
      <w:pPr>
        <w:pStyle w:val="Cita"/>
        <w:ind w:left="284"/>
        <w:rPr>
          <w:sz w:val="22"/>
        </w:rPr>
      </w:pPr>
      <w:r w:rsidRPr="00493A30">
        <w:rPr>
          <w:sz w:val="22"/>
        </w:rPr>
        <w:t>Los artículos 9, 10, 11, 12, 13 de la Resolución CREG 028 de 2021 determinan los Indicadores de referencia de calidad media, Metas anuales de calidad media para el indicador de duración de eventos, Metas anuales de calidad media para el indicador de frecuencia, Indicadores de calidad individual de duración de eventos, Indicadores de calidad de frecuencia de eventos, deben ser REVOCADOS Y MODIFICADOS calculándolos con base en metas de Operadores de Red que atiendan sistemas con condiciones similares a los del atendido por la empresa ENERGUAVIARE, esto pues la empresa no ha logrado ingresar al esquema de calidad definido en la Resolución CREG 097 de 2008, por consiguiente no capta ni ha logrado reportar la totalidad de incidencias en los sistemas SUI administrado por la Superintendencia de Servicios Públicos, e Indica gestionado por XM, y que finalmente no observa una ajustada aplicación de lo dispuesto en el párrafo tercero del numeral 5.2.5 de la Resolución CREG 015 de 2018, el cual cita lo siguiente:</w:t>
      </w:r>
    </w:p>
    <w:p w14:paraId="2969012F" w14:textId="77777777" w:rsidR="00CC0361" w:rsidRPr="00493A30" w:rsidRDefault="00CC0361" w:rsidP="0042561E">
      <w:pPr>
        <w:pStyle w:val="Cita"/>
        <w:rPr>
          <w:sz w:val="22"/>
        </w:rPr>
      </w:pPr>
      <w:r w:rsidRPr="00493A30">
        <w:rPr>
          <w:sz w:val="22"/>
        </w:rPr>
        <w:t>“Para las empresas que no reportaron información al sistema INDICA y tampoco reportaron información al SUI o el reporte a este sistema es incompleto o de mala calidad, los indicadores de referencia son calculados por la CREG como un promedio de los indicadores de referencia de las empresas que más se parezcan en cantidad de km de redes de media tensión y transformadores de nivel 1, por grupo de calidad.</w:t>
      </w:r>
    </w:p>
    <w:p w14:paraId="25C1250F" w14:textId="3C5F2883" w:rsidR="00CC0361" w:rsidRPr="00493A30" w:rsidRDefault="00CC0361" w:rsidP="0042561E">
      <w:pPr>
        <w:pStyle w:val="Cita"/>
        <w:ind w:left="284"/>
        <w:rPr>
          <w:sz w:val="22"/>
        </w:rPr>
      </w:pPr>
      <w:r w:rsidRPr="00493A30">
        <w:rPr>
          <w:sz w:val="22"/>
        </w:rPr>
        <w:t>En SUBSIDIO se solicita que sean SUSPENDIDOS por cuanto no es posible dar cumplimiento a estos parámetros regulatorios en las condiciones actuales de operación.</w:t>
      </w:r>
    </w:p>
    <w:p w14:paraId="22CD9EF2" w14:textId="7CFAAE1C" w:rsidR="00CC0361" w:rsidRDefault="00CC0361" w:rsidP="004F0003">
      <w:pPr>
        <w:spacing w:before="240" w:after="240"/>
      </w:pPr>
      <w:r>
        <w:t xml:space="preserve">Y en su escrito </w:t>
      </w:r>
      <w:proofErr w:type="spellStart"/>
      <w:r>
        <w:t>Energuaviare</w:t>
      </w:r>
      <w:proofErr w:type="spellEnd"/>
      <w:r>
        <w:t xml:space="preserve"> concluye:</w:t>
      </w:r>
    </w:p>
    <w:p w14:paraId="0067E906" w14:textId="77777777" w:rsidR="00CC0361" w:rsidRPr="00493A30" w:rsidRDefault="00CC0361" w:rsidP="0042561E">
      <w:pPr>
        <w:pStyle w:val="Cita"/>
        <w:ind w:left="284"/>
        <w:rPr>
          <w:sz w:val="22"/>
        </w:rPr>
      </w:pPr>
      <w:r w:rsidRPr="00493A30">
        <w:rPr>
          <w:sz w:val="22"/>
        </w:rPr>
        <w:t>El capítulo 5 del anexo general de la Resolución CREG 015 de 2018 desarrolla los aspectos de la calidad del servicio.</w:t>
      </w:r>
    </w:p>
    <w:p w14:paraId="2D634B05" w14:textId="77777777" w:rsidR="00CC0361" w:rsidRPr="00493A30" w:rsidRDefault="00CC0361" w:rsidP="0042561E">
      <w:pPr>
        <w:pStyle w:val="Cita"/>
        <w:ind w:left="284"/>
        <w:rPr>
          <w:sz w:val="22"/>
        </w:rPr>
      </w:pPr>
      <w:r w:rsidRPr="00493A30">
        <w:rPr>
          <w:sz w:val="22"/>
        </w:rPr>
        <w:t>El numeral 5.2.5 del anexo general de la citada norma establece que para el cálculo de los indicadores y metas de calidad del servicio se tomará la información del SUI del 2016.</w:t>
      </w:r>
    </w:p>
    <w:p w14:paraId="577461BD" w14:textId="259B81B1" w:rsidR="00CC0361" w:rsidRPr="00493A30" w:rsidRDefault="00CC0361" w:rsidP="0042561E">
      <w:pPr>
        <w:pStyle w:val="Cita"/>
        <w:ind w:left="284"/>
        <w:rPr>
          <w:sz w:val="22"/>
        </w:rPr>
      </w:pPr>
      <w:r w:rsidRPr="00493A30">
        <w:rPr>
          <w:sz w:val="22"/>
        </w:rPr>
        <w:t>Así las cosas, de permanecer las metas expuestas, claramente incumplibles para la situación actual de nuestro sistema, estaríamos sometidos a la máxima penalización posible, en lo que respecta a los índices SAIDI y SAIFI, tal y como se determina en la Resolución CREG 015 de 2018, alcanzando probablemente un valor aproximado de 67 MCOP anuales.</w:t>
      </w:r>
    </w:p>
    <w:p w14:paraId="26B824C8" w14:textId="1A8273FE" w:rsidR="007D34B9" w:rsidRDefault="007D34B9" w:rsidP="004F0003">
      <w:pPr>
        <w:spacing w:before="240" w:after="240"/>
      </w:pPr>
      <w:r>
        <w:t>El OR argumenta que no aplicó las disposiciones de calidad del servicio establecidas en la Resolución CREG 097 de 2008</w:t>
      </w:r>
      <w:r w:rsidR="0042561E">
        <w:t>,</w:t>
      </w:r>
      <w:r w:rsidRPr="008330EB">
        <w:t xml:space="preserve"> </w:t>
      </w:r>
      <w:r>
        <w:t>y que por ello no ha podido hacer el reporte completo de la información de las interrupciones del servicio en el SUI. Al respecto</w:t>
      </w:r>
      <w:r w:rsidR="0042561E">
        <w:t>,</w:t>
      </w:r>
      <w:r>
        <w:t xml:space="preserve"> esta Comisión entiende que la no aplicación de las disposiciones de calidad del servicio de la Resolución CREG 097 de 2008 se debe a que desde el año 2009 no ha cumplido los requisitos establecidos en la Resolución CREG 097 de 2008</w:t>
      </w:r>
      <w:r w:rsidR="0042561E">
        <w:t>,</w:t>
      </w:r>
      <w:r>
        <w:t xml:space="preserve"> y que esta no es justificación para solicitar la revocatoria de los indicadores de calidad establecidos en la Resolución CREG 028 de 2021. Además, es necesario recordar que los OR que no aplicaron las disposiciones de la Resolución CREG 097 de 2008 continuaron aplicando las disposiciones de calidad establecidas en la Resolución CREG 070 de 1998</w:t>
      </w:r>
      <w:r w:rsidR="0042561E">
        <w:t>,</w:t>
      </w:r>
      <w:r>
        <w:t xml:space="preserve"> y con base en esta es que existía la obligación del reporte de información de </w:t>
      </w:r>
      <w:r>
        <w:lastRenderedPageBreak/>
        <w:t>interrupciones del servicio en el SUI</w:t>
      </w:r>
      <w:r w:rsidR="0042561E">
        <w:t>.</w:t>
      </w:r>
      <w:r>
        <w:t xml:space="preserve"> </w:t>
      </w:r>
      <w:r w:rsidR="0042561E">
        <w:t>P</w:t>
      </w:r>
      <w:r>
        <w:t>or tanto, se encuentra que lo expuesto por el recurrente no es un soporte valido.</w:t>
      </w:r>
    </w:p>
    <w:p w14:paraId="737178FC" w14:textId="488BBB4F" w:rsidR="00A80D45" w:rsidRPr="004F0003" w:rsidRDefault="00E5384C">
      <w:pPr>
        <w:spacing w:before="240" w:after="240"/>
        <w:rPr>
          <w:rFonts w:eastAsia="Calibri"/>
        </w:rPr>
      </w:pPr>
      <w:r w:rsidRPr="00E5384C">
        <w:rPr>
          <w:rFonts w:eastAsia="Calibri"/>
        </w:rPr>
        <w:t xml:space="preserve">Así, la CREG encuentra que lo expresado en los argumentos expuestos en el recurso de reposición demuestran que la calidad de la información reportada por el OR en el SUI para el año de referencia 2016 es mala y, por tanto, es necesario aplicar lo que para esta situación se dispuso en el numeral 5.2.5 del anexo general de la Resolución CREG 015 de 2018, es decir, </w:t>
      </w:r>
      <w:r w:rsidRPr="004F0003">
        <w:rPr>
          <w:rFonts w:eastAsia="Calibri"/>
          <w:i/>
          <w:iCs/>
        </w:rPr>
        <w:t>el promedio de los indicadores de referencia de las empresas que más se parezcan en cantidad de km de redes de media tensión y transformadores de nivel 1, por grupo de calidad</w:t>
      </w:r>
      <w:r w:rsidRPr="00E5384C">
        <w:rPr>
          <w:rFonts w:eastAsia="Calibri"/>
        </w:rPr>
        <w:t>.</w:t>
      </w:r>
    </w:p>
    <w:p w14:paraId="777BB003" w14:textId="6F9CBCDF" w:rsidR="003273BB" w:rsidRDefault="00E5384C" w:rsidP="004F0003">
      <w:pPr>
        <w:spacing w:before="240" w:after="240"/>
        <w:rPr>
          <w:rFonts w:eastAsia="Calibri"/>
          <w:lang w:val="es-CO" w:eastAsia="en-US"/>
        </w:rPr>
      </w:pPr>
      <w:r w:rsidRPr="00E5384C">
        <w:rPr>
          <w:rFonts w:eastAsia="Calibri"/>
          <w:lang w:eastAsia="en-US"/>
        </w:rPr>
        <w:t>En su solicitud</w:t>
      </w:r>
      <w:r w:rsidR="0042561E">
        <w:rPr>
          <w:rFonts w:eastAsia="Calibri"/>
          <w:lang w:eastAsia="en-US"/>
        </w:rPr>
        <w:t>,</w:t>
      </w:r>
      <w:r w:rsidRPr="00E5384C">
        <w:rPr>
          <w:rFonts w:eastAsia="Calibri"/>
          <w:lang w:eastAsia="en-US"/>
        </w:rPr>
        <w:t xml:space="preserve"> </w:t>
      </w:r>
      <w:proofErr w:type="spellStart"/>
      <w:r w:rsidRPr="00E5384C">
        <w:rPr>
          <w:rFonts w:eastAsia="Calibri"/>
          <w:lang w:eastAsia="en-US"/>
        </w:rPr>
        <w:t>Energuaviare</w:t>
      </w:r>
      <w:proofErr w:type="spellEnd"/>
      <w:r w:rsidRPr="00E5384C">
        <w:rPr>
          <w:rFonts w:eastAsia="Calibri"/>
          <w:lang w:eastAsia="en-US"/>
        </w:rPr>
        <w:t xml:space="preserve"> también menciona que no se observa un procedimiento con el cual se llegó a la conclusión de escoger a la Empresa de Energía de Putumayo</w:t>
      </w:r>
      <w:r w:rsidR="0042561E">
        <w:rPr>
          <w:rFonts w:eastAsia="Calibri"/>
          <w:lang w:eastAsia="en-US"/>
        </w:rPr>
        <w:t xml:space="preserve"> S.A. E.S.P.</w:t>
      </w:r>
      <w:r w:rsidRPr="00E5384C">
        <w:rPr>
          <w:rFonts w:eastAsia="Calibri"/>
          <w:lang w:eastAsia="en-US"/>
        </w:rPr>
        <w:t xml:space="preserve"> y a </w:t>
      </w:r>
      <w:r w:rsidR="00144FA7">
        <w:rPr>
          <w:rFonts w:eastAsia="Calibri"/>
          <w:lang w:eastAsia="en-US"/>
        </w:rPr>
        <w:t>la Compañía de Electricidad de Tuluá</w:t>
      </w:r>
      <w:r w:rsidR="0042561E">
        <w:rPr>
          <w:rFonts w:eastAsia="Calibri"/>
          <w:lang w:eastAsia="en-US"/>
        </w:rPr>
        <w:t xml:space="preserve"> S.A. E.S.P.</w:t>
      </w:r>
      <w:r w:rsidR="00144FA7">
        <w:rPr>
          <w:rFonts w:eastAsia="Calibri"/>
          <w:lang w:eastAsia="en-US"/>
        </w:rPr>
        <w:t xml:space="preserve">, </w:t>
      </w:r>
      <w:proofErr w:type="spellStart"/>
      <w:r w:rsidRPr="00E5384C">
        <w:rPr>
          <w:rFonts w:eastAsia="Calibri"/>
          <w:lang w:eastAsia="en-US"/>
        </w:rPr>
        <w:t>C</w:t>
      </w:r>
      <w:r w:rsidR="0002332A" w:rsidRPr="00E5384C">
        <w:rPr>
          <w:rFonts w:eastAsia="Calibri"/>
          <w:lang w:eastAsia="en-US"/>
        </w:rPr>
        <w:t>etsa</w:t>
      </w:r>
      <w:proofErr w:type="spellEnd"/>
      <w:r w:rsidR="00144FA7">
        <w:rPr>
          <w:rFonts w:eastAsia="Calibri"/>
          <w:lang w:eastAsia="en-US"/>
        </w:rPr>
        <w:t xml:space="preserve">, </w:t>
      </w:r>
      <w:r w:rsidRPr="00E5384C">
        <w:rPr>
          <w:rFonts w:eastAsia="Calibri"/>
          <w:lang w:eastAsia="en-US"/>
        </w:rPr>
        <w:t>como empresas a utilizar para definir sus indicadores, por lo que pide que se revoquen y modifiquen</w:t>
      </w:r>
      <w:r w:rsidR="0042561E">
        <w:rPr>
          <w:rFonts w:eastAsia="Calibri"/>
          <w:lang w:eastAsia="en-US"/>
        </w:rPr>
        <w:t>,</w:t>
      </w:r>
      <w:r w:rsidRPr="00E5384C">
        <w:rPr>
          <w:rFonts w:eastAsia="Calibri"/>
          <w:lang w:eastAsia="en-US"/>
        </w:rPr>
        <w:t xml:space="preserve"> y en su lugar se utilice como referencia los indicadores de la Empresa de Energía del Bajo Putumayo</w:t>
      </w:r>
      <w:r w:rsidR="0042561E">
        <w:rPr>
          <w:rFonts w:eastAsia="Calibri"/>
          <w:lang w:eastAsia="en-US"/>
        </w:rPr>
        <w:t xml:space="preserve"> S.A. E.S.P</w:t>
      </w:r>
      <w:r w:rsidRPr="00E5384C">
        <w:rPr>
          <w:rFonts w:eastAsia="Calibri"/>
          <w:lang w:eastAsia="en-US"/>
        </w:rPr>
        <w:t>. Sobre el particular</w:t>
      </w:r>
      <w:r w:rsidR="0042561E">
        <w:rPr>
          <w:rFonts w:eastAsia="Calibri"/>
          <w:lang w:eastAsia="en-US"/>
        </w:rPr>
        <w:t>,</w:t>
      </w:r>
      <w:r w:rsidRPr="00E5384C">
        <w:rPr>
          <w:rFonts w:eastAsia="Calibri"/>
          <w:lang w:eastAsia="en-US"/>
        </w:rPr>
        <w:t xml:space="preserve"> es necesario mencionar que no se tiene un procedimiento especial más que identificar la cantidad de kilómetros y el número de transformadores de distribución de los demás OR. </w:t>
      </w:r>
    </w:p>
    <w:p w14:paraId="0D31F1D2" w14:textId="54788637" w:rsidR="009D02BF" w:rsidRPr="004F0003" w:rsidRDefault="00E5384C" w:rsidP="004F0003">
      <w:pPr>
        <w:spacing w:before="240" w:after="240"/>
      </w:pPr>
      <w:r w:rsidRPr="00E5384C">
        <w:t>Respecto a lo mencionado en el recurso por el OR acerca de la Empresa de Energía del Bajo Putumayo</w:t>
      </w:r>
      <w:r w:rsidR="0042561E">
        <w:t xml:space="preserve"> S.A. E.S.P.</w:t>
      </w:r>
      <w:r w:rsidRPr="00E5384C">
        <w:t>, se encuentra que la cantidad de kilómetros de línea de la Empresa Energía del Bajo Putumayo</w:t>
      </w:r>
      <w:r w:rsidR="0042561E">
        <w:t xml:space="preserve"> S.A. E.S.P.</w:t>
      </w:r>
      <w:r w:rsidRPr="00E5384C">
        <w:t xml:space="preserve"> es similar a la de la Empresa de Energía del Putumayo</w:t>
      </w:r>
      <w:r w:rsidR="0042561E">
        <w:t xml:space="preserve"> S.A. E.S.P.</w:t>
      </w:r>
      <w:r w:rsidRPr="00E5384C">
        <w:t>, con base en la información reportada por estas empresas para la aprobación de ingresos con la Resolución CREG 015 de 2018, ya que la diferencia es de un 4%. Así mismo</w:t>
      </w:r>
      <w:r w:rsidR="000865BC">
        <w:t>,</w:t>
      </w:r>
      <w:r w:rsidRPr="00E5384C">
        <w:t xml:space="preserve"> el peso porcentual de los kilómetros de red rural y urbano de la Empresa de Energía del Putumayo</w:t>
      </w:r>
      <w:r w:rsidR="000865BC">
        <w:t xml:space="preserve"> S.A. E.S.P.</w:t>
      </w:r>
      <w:r w:rsidRPr="00E5384C">
        <w:t xml:space="preserve"> y de </w:t>
      </w:r>
      <w:proofErr w:type="spellStart"/>
      <w:r w:rsidRPr="00E5384C">
        <w:t>C</w:t>
      </w:r>
      <w:r w:rsidR="0002332A">
        <w:t>etsa</w:t>
      </w:r>
      <w:proofErr w:type="spellEnd"/>
      <w:r w:rsidRPr="00E5384C">
        <w:t xml:space="preserve"> se aproxima más al de </w:t>
      </w:r>
      <w:proofErr w:type="spellStart"/>
      <w:r w:rsidRPr="00E5384C">
        <w:t>Energuaviare</w:t>
      </w:r>
      <w:proofErr w:type="spellEnd"/>
      <w:r w:rsidRPr="00E5384C">
        <w:t xml:space="preserve"> que </w:t>
      </w:r>
      <w:r w:rsidR="00D93030">
        <w:t>a</w:t>
      </w:r>
      <w:r w:rsidRPr="00E5384C">
        <w:t>l de la Empresa de Energía del Bajo Putumayo</w:t>
      </w:r>
      <w:r w:rsidR="000865BC">
        <w:t xml:space="preserve"> S.A. E.S.P</w:t>
      </w:r>
      <w:r w:rsidRPr="00E5384C">
        <w:t>.</w:t>
      </w:r>
    </w:p>
    <w:p w14:paraId="4BAE6E33" w14:textId="7553EB1B" w:rsidR="002F6141" w:rsidRDefault="002F6141" w:rsidP="004F0003">
      <w:pPr>
        <w:spacing w:before="240" w:after="240"/>
      </w:pPr>
      <w:r w:rsidRPr="002F6141">
        <w:rPr>
          <w:rFonts w:eastAsia="Calibri" w:cs="Arial"/>
          <w:color w:val="000000"/>
          <w:szCs w:val="22"/>
          <w:lang w:eastAsia="en-US"/>
        </w:rPr>
        <w:t>Ahora bien, con respecto al número de transformadores de distribución</w:t>
      </w:r>
      <w:r w:rsidR="00001394">
        <w:rPr>
          <w:rFonts w:eastAsia="Calibri" w:cs="Arial"/>
          <w:color w:val="000000"/>
          <w:szCs w:val="22"/>
          <w:lang w:eastAsia="en-US"/>
        </w:rPr>
        <w:t>,</w:t>
      </w:r>
      <w:r w:rsidRPr="002F6141">
        <w:rPr>
          <w:rFonts w:eastAsia="Calibri" w:cs="Arial"/>
          <w:color w:val="000000"/>
          <w:szCs w:val="22"/>
          <w:lang w:eastAsia="en-US"/>
        </w:rPr>
        <w:t xml:space="preserve"> y también con base en la información utilizada para la aprobación de ingresos, se encuentra que la empresa que más se parece es la Empresa de Energía del Putumayo</w:t>
      </w:r>
      <w:r w:rsidR="00001394">
        <w:rPr>
          <w:rFonts w:eastAsia="Calibri" w:cs="Arial"/>
          <w:color w:val="000000"/>
          <w:szCs w:val="22"/>
          <w:lang w:eastAsia="en-US"/>
        </w:rPr>
        <w:t xml:space="preserve"> S.A. E.S.P</w:t>
      </w:r>
      <w:r w:rsidRPr="002F6141">
        <w:rPr>
          <w:rFonts w:eastAsia="Calibri" w:cs="Arial"/>
          <w:color w:val="000000"/>
          <w:szCs w:val="22"/>
          <w:lang w:eastAsia="en-US"/>
        </w:rPr>
        <w:t>.</w:t>
      </w:r>
      <w:r>
        <w:rPr>
          <w:rFonts w:eastAsia="Calibri" w:cs="Arial"/>
          <w:color w:val="000000"/>
          <w:szCs w:val="22"/>
          <w:lang w:eastAsia="en-US"/>
        </w:rPr>
        <w:t xml:space="preserve"> </w:t>
      </w:r>
      <w:r>
        <w:t>También menciona el recurrente que los indicadores aprobados son desproporcionales según su situación real</w:t>
      </w:r>
      <w:r w:rsidR="00001394">
        <w:t>,</w:t>
      </w:r>
      <w:r>
        <w:t xml:space="preserve"> y que exigir su cumplimiento carece de razonabilidad, al ser un imposible para la empresa. Con el fin de revisar este argumento</w:t>
      </w:r>
      <w:r w:rsidR="00001394">
        <w:t>,</w:t>
      </w:r>
      <w:r>
        <w:t xml:space="preserve"> la CREG consultó el informe de gestión del OR para el año 2017, publicado en el sitio web de </w:t>
      </w:r>
      <w:proofErr w:type="spellStart"/>
      <w:r>
        <w:t>Eneguaviare</w:t>
      </w:r>
      <w:proofErr w:type="spellEnd"/>
      <w:r>
        <w:t>, en el cual se reportan los indicadores DES y FES alcanzados por la empresa en el año 2017</w:t>
      </w:r>
      <w:r w:rsidR="00001394">
        <w:t>,</w:t>
      </w:r>
      <w:r>
        <w:t xml:space="preserve"> y se menciona lo siguiente: </w:t>
      </w:r>
    </w:p>
    <w:p w14:paraId="0797E6A9" w14:textId="77777777" w:rsidR="002F6141" w:rsidRPr="00493A30" w:rsidRDefault="002F6141" w:rsidP="00001394">
      <w:pPr>
        <w:pStyle w:val="Cita"/>
        <w:ind w:left="284"/>
        <w:rPr>
          <w:sz w:val="22"/>
        </w:rPr>
      </w:pPr>
      <w:r w:rsidRPr="00493A30">
        <w:rPr>
          <w:sz w:val="22"/>
        </w:rPr>
        <w:t>De las anteriores graficas se puede observar que la empresa en cuanto a duración de las interrupciones por circuito se encuentra por debajo del indicador promedio del País, mientras que en la frecuencia de las interrupciones el panorama es opuesto siendo la empresa que más ha tenido interrupciones por circuito en lo corrido del año 2017.</w:t>
      </w:r>
    </w:p>
    <w:p w14:paraId="4034FBD8" w14:textId="69788AD4" w:rsidR="002F6141" w:rsidRPr="00493A30" w:rsidRDefault="002F6141" w:rsidP="00001394">
      <w:pPr>
        <w:pStyle w:val="Cita"/>
        <w:spacing w:before="120"/>
        <w:ind w:left="284"/>
        <w:rPr>
          <w:sz w:val="22"/>
        </w:rPr>
      </w:pPr>
      <w:r w:rsidRPr="00493A30">
        <w:rPr>
          <w:sz w:val="22"/>
        </w:rPr>
        <w:t>Lo anterior puede reflejar que ENERGUAVIARE tiene una gestión oportuna en resolver eventos que generan interrupciones, mientras que la cantidad de salidas de los circuitos puede indicar que la empresa debe mejorar en inversiones y mantenimiento preventivo y predictivo</w:t>
      </w:r>
    </w:p>
    <w:p w14:paraId="63FCD656" w14:textId="59E970F0" w:rsidR="002F6141" w:rsidRPr="002F6141" w:rsidRDefault="002F6141" w:rsidP="004F0003">
      <w:pPr>
        <w:spacing w:before="240" w:after="240"/>
      </w:pPr>
      <w:r w:rsidRPr="002F6141">
        <w:lastRenderedPageBreak/>
        <w:t>Con base en lo anterior, al comparar lo presentado en el informe de gestión de la empresa y los indicadores de calidad obtenidos en la Resolución CREG 028 de 2021</w:t>
      </w:r>
      <w:r w:rsidR="00001394">
        <w:t>,</w:t>
      </w:r>
      <w:r w:rsidRPr="002F6141">
        <w:t xml:space="preserve"> esta Comisión encuentra que los indicadores de duración de calidad media e individual aprobados en le resolución mencionada no son desproporcionados e incumplibles</w:t>
      </w:r>
      <w:r w:rsidR="00001394">
        <w:t>,</w:t>
      </w:r>
      <w:r w:rsidRPr="002F6141">
        <w:t xml:space="preserve"> pero que los indicadores de frecuencia estarían alejados de lo reportado por la empresa. </w:t>
      </w:r>
    </w:p>
    <w:p w14:paraId="75B78F16" w14:textId="3EDC2C45" w:rsidR="002F6141" w:rsidRPr="002F6141" w:rsidRDefault="002F6141" w:rsidP="004F0003">
      <w:pPr>
        <w:spacing w:before="240" w:after="240"/>
      </w:pPr>
      <w:r w:rsidRPr="002F6141">
        <w:t>Con base en lo anterior</w:t>
      </w:r>
      <w:r w:rsidR="00001394">
        <w:t>,</w:t>
      </w:r>
      <w:r w:rsidRPr="002F6141">
        <w:t xml:space="preserve"> y dado que la metodología no limita el número de empresas a considerar para realizar el promedio de que trata el numeral 5.2.5 del anexo general de la Resolución CREG 015 de 2018, la Comisión decidió revisar la información de kilómetros de red y transformadores de distribución</w:t>
      </w:r>
      <w:r w:rsidR="00001394">
        <w:t>,</w:t>
      </w:r>
      <w:r w:rsidRPr="002F6141">
        <w:t xml:space="preserve"> con el fin de identificar más empresas parecidas a </w:t>
      </w:r>
      <w:proofErr w:type="spellStart"/>
      <w:r w:rsidRPr="002F6141">
        <w:t>Energuaviare</w:t>
      </w:r>
      <w:proofErr w:type="spellEnd"/>
      <w:r w:rsidRPr="002F6141">
        <w:t xml:space="preserve"> y así realizar un nuevo cálculo del promedio.</w:t>
      </w:r>
    </w:p>
    <w:p w14:paraId="4987CC43" w14:textId="75D5A240" w:rsidR="00A80D45" w:rsidRPr="00A80D45" w:rsidRDefault="002F6141">
      <w:pPr>
        <w:spacing w:before="240" w:after="240"/>
        <w:rPr>
          <w:rFonts w:eastAsia="Calibri" w:cs="Arial"/>
          <w:color w:val="000000"/>
          <w:szCs w:val="22"/>
          <w:lang w:eastAsia="en-US"/>
        </w:rPr>
      </w:pPr>
      <w:r w:rsidRPr="002F6141">
        <w:t xml:space="preserve">Tras la revisión de información se decide modificar los indicadores de calidad aprobados a </w:t>
      </w:r>
      <w:proofErr w:type="spellStart"/>
      <w:r w:rsidRPr="002F6141">
        <w:t>Eneguaviare</w:t>
      </w:r>
      <w:proofErr w:type="spellEnd"/>
      <w:r w:rsidRPr="002F6141">
        <w:t>, incluyendo la información de los indicadores de la Empresa Distribuidora del Pacífico</w:t>
      </w:r>
      <w:r w:rsidR="00001394">
        <w:t xml:space="preserve"> S.A. E.S.P.</w:t>
      </w:r>
      <w:r w:rsidRPr="002F6141">
        <w:t>, adicional a los de la Empresa de Energía de Putumayo</w:t>
      </w:r>
      <w:r w:rsidR="00001394">
        <w:t xml:space="preserve"> S.A. E.S.P.</w:t>
      </w:r>
      <w:r w:rsidRPr="002F6141">
        <w:t xml:space="preserve"> y </w:t>
      </w:r>
      <w:proofErr w:type="spellStart"/>
      <w:r w:rsidR="0002332A">
        <w:t>Cetsa</w:t>
      </w:r>
      <w:proofErr w:type="spellEnd"/>
      <w:r w:rsidRPr="002F6141">
        <w:t xml:space="preserve">. Los indicadores de calidad de la Empresa de Energía del Bajo Putumayo </w:t>
      </w:r>
      <w:r w:rsidR="00001394">
        <w:t xml:space="preserve">S.A. E.S.P. </w:t>
      </w:r>
      <w:r w:rsidRPr="002F6141">
        <w:t>a la fecha no han sido aprobados y</w:t>
      </w:r>
      <w:r w:rsidR="00001394">
        <w:t>,</w:t>
      </w:r>
      <w:r w:rsidRPr="002F6141">
        <w:t xml:space="preserve"> por tanto</w:t>
      </w:r>
      <w:r w:rsidR="00001394">
        <w:t>,</w:t>
      </w:r>
      <w:r w:rsidRPr="002F6141">
        <w:t xml:space="preserve"> no son considerados para esta modificación.</w:t>
      </w:r>
    </w:p>
    <w:p w14:paraId="43B3504E" w14:textId="4712DB06" w:rsidR="006338A8" w:rsidRDefault="006338A8" w:rsidP="00587B49">
      <w:pPr>
        <w:spacing w:before="240" w:after="240"/>
        <w:rPr>
          <w:spacing w:val="-3"/>
        </w:rPr>
      </w:pPr>
      <w:r w:rsidRPr="00BF69C9">
        <w:rPr>
          <w:spacing w:val="-3"/>
        </w:rPr>
        <w:t xml:space="preserve">Con base en lo anterior, la Comisión de Regulación de Energía y Gas, en su sesión </w:t>
      </w:r>
      <w:r w:rsidR="00493A30">
        <w:rPr>
          <w:spacing w:val="-3"/>
        </w:rPr>
        <w:t>1121</w:t>
      </w:r>
      <w:r>
        <w:rPr>
          <w:spacing w:val="-3"/>
        </w:rPr>
        <w:t xml:space="preserve"> del </w:t>
      </w:r>
      <w:r w:rsidR="00493A30">
        <w:rPr>
          <w:spacing w:val="-3"/>
        </w:rPr>
        <w:t>03</w:t>
      </w:r>
      <w:r w:rsidRPr="00BF69C9">
        <w:rPr>
          <w:spacing w:val="-3"/>
        </w:rPr>
        <w:t xml:space="preserve"> de </w:t>
      </w:r>
      <w:r w:rsidR="00493A30">
        <w:rPr>
          <w:spacing w:val="-3"/>
        </w:rPr>
        <w:t>septiembre</w:t>
      </w:r>
      <w:r>
        <w:rPr>
          <w:spacing w:val="-3"/>
        </w:rPr>
        <w:t xml:space="preserve"> </w:t>
      </w:r>
      <w:r w:rsidRPr="00BF69C9">
        <w:rPr>
          <w:spacing w:val="-3"/>
        </w:rPr>
        <w:t>de 20</w:t>
      </w:r>
      <w:r>
        <w:rPr>
          <w:spacing w:val="-3"/>
        </w:rPr>
        <w:t>2</w:t>
      </w:r>
      <w:r w:rsidR="0068283E">
        <w:rPr>
          <w:spacing w:val="-3"/>
        </w:rPr>
        <w:t>1</w:t>
      </w:r>
      <w:r w:rsidRPr="00BF69C9">
        <w:rPr>
          <w:spacing w:val="-3"/>
        </w:rPr>
        <w:t xml:space="preserve">, acordó expedir esta resolución. </w:t>
      </w:r>
    </w:p>
    <w:p w14:paraId="51A3FE66" w14:textId="77777777" w:rsidR="006338A8" w:rsidRDefault="006338A8" w:rsidP="00587B49">
      <w:pPr>
        <w:keepNext/>
        <w:spacing w:before="480" w:after="360"/>
        <w:jc w:val="center"/>
        <w:rPr>
          <w:b/>
        </w:rPr>
      </w:pPr>
      <w:r w:rsidRPr="00BF69C9">
        <w:rPr>
          <w:b/>
        </w:rPr>
        <w:t>RESUELVE:</w:t>
      </w:r>
    </w:p>
    <w:p w14:paraId="4712B0F0" w14:textId="3A56B406" w:rsidR="006338A8" w:rsidRDefault="006338A8" w:rsidP="006338A8">
      <w:pPr>
        <w:pStyle w:val="Artculo"/>
        <w:ind w:left="0"/>
        <w:outlineLvl w:val="2"/>
      </w:pPr>
      <w:bookmarkStart w:id="0" w:name="_Ref194754334"/>
      <w:r>
        <w:t xml:space="preserve">Modificar el artículo 9 de la </w:t>
      </w:r>
      <w:r w:rsidRPr="00A24EB4">
        <w:t xml:space="preserve">Resolución CREG </w:t>
      </w:r>
      <w:bookmarkStart w:id="1" w:name="_Hlk75793609"/>
      <w:r w:rsidR="002F6141">
        <w:t>028 de 2021</w:t>
      </w:r>
      <w:bookmarkEnd w:id="1"/>
      <w:r>
        <w:t xml:space="preserve">. </w:t>
      </w:r>
      <w:r>
        <w:rPr>
          <w:b w:val="0"/>
        </w:rPr>
        <w:t xml:space="preserve">El artículo 9 de la </w:t>
      </w:r>
      <w:r w:rsidRPr="00A71EA8">
        <w:rPr>
          <w:b w:val="0"/>
        </w:rPr>
        <w:t xml:space="preserve">Resolución CREG </w:t>
      </w:r>
      <w:r w:rsidR="002F6141">
        <w:rPr>
          <w:b w:val="0"/>
        </w:rPr>
        <w:t>028 de 2021</w:t>
      </w:r>
      <w:r>
        <w:rPr>
          <w:b w:val="0"/>
        </w:rPr>
        <w:t xml:space="preserve"> quedará así:</w:t>
      </w:r>
    </w:p>
    <w:p w14:paraId="331AB02B" w14:textId="7C7611E6" w:rsidR="006338A8" w:rsidRDefault="006338A8" w:rsidP="00493A30">
      <w:pPr>
        <w:pStyle w:val="Artculo"/>
        <w:numPr>
          <w:ilvl w:val="8"/>
          <w:numId w:val="4"/>
        </w:numPr>
        <w:tabs>
          <w:tab w:val="left" w:pos="567"/>
        </w:tabs>
        <w:spacing w:before="0" w:after="0"/>
        <w:ind w:left="567"/>
        <w:outlineLvl w:val="2"/>
        <w:rPr>
          <w:b w:val="0"/>
        </w:rPr>
      </w:pPr>
      <w:r>
        <w:t>“Artículo 9. Indicadores</w:t>
      </w:r>
      <w:r w:rsidRPr="00194947">
        <w:t xml:space="preserve"> de referencia de calidad media.</w:t>
      </w:r>
      <w:r>
        <w:rPr>
          <w:b w:val="0"/>
        </w:rPr>
        <w:t xml:space="preserve"> Los indicadores de referencia de la calidad media </w:t>
      </w:r>
      <w:proofErr w:type="spellStart"/>
      <w:r w:rsidRPr="00734187">
        <w:rPr>
          <w:b w:val="0"/>
          <w:i/>
        </w:rPr>
        <w:t>SAIDI_R</w:t>
      </w:r>
      <w:r w:rsidRPr="00734187">
        <w:rPr>
          <w:b w:val="0"/>
          <w:i/>
          <w:vertAlign w:val="subscript"/>
        </w:rPr>
        <w:t>j</w:t>
      </w:r>
      <w:proofErr w:type="spellEnd"/>
      <w:r w:rsidRPr="00734187">
        <w:rPr>
          <w:b w:val="0"/>
          <w:i/>
        </w:rPr>
        <w:t xml:space="preserve"> y </w:t>
      </w:r>
      <w:proofErr w:type="spellStart"/>
      <w:r w:rsidRPr="00734187">
        <w:rPr>
          <w:b w:val="0"/>
          <w:i/>
        </w:rPr>
        <w:t>SAIFI_R</w:t>
      </w:r>
      <w:r w:rsidRPr="00734187">
        <w:rPr>
          <w:b w:val="0"/>
          <w:i/>
          <w:vertAlign w:val="subscript"/>
        </w:rPr>
        <w:t>j</w:t>
      </w:r>
      <w:proofErr w:type="spellEnd"/>
      <w:r w:rsidRPr="00734187">
        <w:rPr>
          <w:b w:val="0"/>
        </w:rPr>
        <w:t>,</w:t>
      </w:r>
      <w:r>
        <w:rPr>
          <w:b w:val="0"/>
        </w:rPr>
        <w:t xml:space="preserve"> son los </w:t>
      </w:r>
      <w:r w:rsidRPr="00690CEF">
        <w:rPr>
          <w:b w:val="0"/>
        </w:rPr>
        <w:t>siguiente</w:t>
      </w:r>
      <w:r>
        <w:rPr>
          <w:b w:val="0"/>
        </w:rPr>
        <w:t>s</w:t>
      </w:r>
      <w:r w:rsidRPr="00690CEF">
        <w:rPr>
          <w:b w:val="0"/>
        </w:rPr>
        <w:t>:</w:t>
      </w:r>
    </w:p>
    <w:p w14:paraId="58999F5C" w14:textId="77777777" w:rsidR="00493A30" w:rsidRPr="00194947" w:rsidRDefault="00493A30" w:rsidP="00493A30">
      <w:pPr>
        <w:pStyle w:val="Artculo"/>
        <w:numPr>
          <w:ilvl w:val="8"/>
          <w:numId w:val="4"/>
        </w:numPr>
        <w:tabs>
          <w:tab w:val="left" w:pos="567"/>
        </w:tabs>
        <w:spacing w:before="0" w:after="0"/>
        <w:ind w:left="567"/>
        <w:outlineLvl w:val="2"/>
        <w:rPr>
          <w:b w:val="0"/>
        </w:rPr>
      </w:pPr>
    </w:p>
    <w:p w14:paraId="21E53851" w14:textId="086DE6C9" w:rsidR="006338A8" w:rsidRDefault="006338A8" w:rsidP="006338A8">
      <w:pPr>
        <w:pStyle w:val="Descripcin"/>
        <w:spacing w:before="240" w:after="120" w:line="240" w:lineRule="auto"/>
      </w:pPr>
      <w:r w:rsidRPr="003E3276">
        <w:t xml:space="preserve">Tabla </w:t>
      </w:r>
      <w:r w:rsidR="007A5145">
        <w:t>1</w:t>
      </w:r>
      <w:r w:rsidR="003E3276">
        <w:t>1</w:t>
      </w:r>
      <w:r w:rsidRPr="003E3276">
        <w:t xml:space="preserve"> Indicadores 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6338A8" w:rsidRPr="00194947" w14:paraId="2AC5DE69" w14:textId="77777777" w:rsidTr="00DE211C">
        <w:trPr>
          <w:trHeight w:val="255"/>
          <w:tblHeader/>
          <w:jc w:val="center"/>
        </w:trPr>
        <w:tc>
          <w:tcPr>
            <w:tcW w:w="1360" w:type="dxa"/>
            <w:shd w:val="clear" w:color="000000" w:fill="FFFFFF"/>
            <w:vAlign w:val="center"/>
            <w:hideMark/>
          </w:tcPr>
          <w:p w14:paraId="71AE34F8" w14:textId="77777777" w:rsidR="006338A8" w:rsidRPr="00194947" w:rsidRDefault="006338A8" w:rsidP="00DE211C">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14:paraId="4332FB1D" w14:textId="77777777" w:rsidR="006338A8" w:rsidRPr="00194947" w:rsidRDefault="006338A8" w:rsidP="00DE211C">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14:paraId="15D86C77" w14:textId="77777777" w:rsidR="006338A8" w:rsidRPr="00194947" w:rsidRDefault="006338A8" w:rsidP="00DE211C">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435A6B" w:rsidRPr="00194947" w14:paraId="688F491B" w14:textId="77777777" w:rsidTr="004F0003">
        <w:trPr>
          <w:trHeight w:val="330"/>
          <w:jc w:val="center"/>
        </w:trPr>
        <w:tc>
          <w:tcPr>
            <w:tcW w:w="1360" w:type="dxa"/>
            <w:shd w:val="clear" w:color="000000" w:fill="FFFFFF"/>
            <w:noWrap/>
            <w:vAlign w:val="center"/>
            <w:hideMark/>
          </w:tcPr>
          <w:p w14:paraId="03F21912" w14:textId="77777777" w:rsidR="00435A6B" w:rsidRPr="00194947" w:rsidRDefault="00435A6B" w:rsidP="00435A6B">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14:paraId="79B8807B" w14:textId="77777777" w:rsidR="00435A6B" w:rsidRPr="00E36456" w:rsidRDefault="00435A6B" w:rsidP="00435A6B">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14:paraId="3625F0AF" w14:textId="2B450B85" w:rsidR="00435A6B" w:rsidRPr="00435A6B" w:rsidRDefault="00435A6B">
            <w:pPr>
              <w:spacing w:before="0" w:after="0"/>
              <w:ind w:right="361"/>
              <w:jc w:val="right"/>
              <w:rPr>
                <w:rFonts w:cs="Arial"/>
                <w:sz w:val="18"/>
                <w:szCs w:val="18"/>
                <w:lang w:val="es-CO" w:eastAsia="es-CO"/>
              </w:rPr>
            </w:pPr>
            <w:r w:rsidRPr="004F0003">
              <w:rPr>
                <w:sz w:val="18"/>
                <w:szCs w:val="18"/>
              </w:rPr>
              <w:t>37,177</w:t>
            </w:r>
          </w:p>
        </w:tc>
      </w:tr>
      <w:tr w:rsidR="00435A6B" w:rsidRPr="00194947" w14:paraId="2B69EE48" w14:textId="77777777" w:rsidTr="004F0003">
        <w:trPr>
          <w:trHeight w:val="330"/>
          <w:jc w:val="center"/>
        </w:trPr>
        <w:tc>
          <w:tcPr>
            <w:tcW w:w="1360" w:type="dxa"/>
            <w:shd w:val="clear" w:color="000000" w:fill="FFFFFF"/>
            <w:noWrap/>
            <w:vAlign w:val="center"/>
            <w:hideMark/>
          </w:tcPr>
          <w:p w14:paraId="5BF48159" w14:textId="77777777" w:rsidR="00435A6B" w:rsidRPr="00E36456" w:rsidRDefault="00435A6B" w:rsidP="00435A6B">
            <w:pPr>
              <w:spacing w:before="0" w:after="0"/>
              <w:jc w:val="center"/>
              <w:rPr>
                <w:rFonts w:cs="Arial"/>
                <w:i/>
                <w:iCs/>
                <w:sz w:val="20"/>
                <w:szCs w:val="20"/>
                <w:vertAlign w:val="subscript"/>
                <w:lang w:val="es-CO" w:eastAsia="es-CO"/>
              </w:rPr>
            </w:pPr>
            <w:bookmarkStart w:id="2" w:name="_Hlk64556904"/>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bookmarkEnd w:id="2"/>
            <w:proofErr w:type="spellEnd"/>
          </w:p>
        </w:tc>
        <w:tc>
          <w:tcPr>
            <w:tcW w:w="1329" w:type="dxa"/>
            <w:vAlign w:val="center"/>
          </w:tcPr>
          <w:p w14:paraId="4E132CCA" w14:textId="77777777" w:rsidR="00435A6B" w:rsidRPr="00E36456" w:rsidRDefault="00435A6B" w:rsidP="00435A6B">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14:paraId="50AA2C14" w14:textId="12D7AFC8" w:rsidR="00435A6B" w:rsidRPr="00435A6B" w:rsidRDefault="00435A6B">
            <w:pPr>
              <w:spacing w:before="0" w:after="0"/>
              <w:ind w:right="361"/>
              <w:jc w:val="right"/>
              <w:rPr>
                <w:rFonts w:cs="Arial"/>
                <w:sz w:val="18"/>
                <w:szCs w:val="18"/>
              </w:rPr>
            </w:pPr>
            <w:r w:rsidRPr="004F0003">
              <w:rPr>
                <w:sz w:val="18"/>
                <w:szCs w:val="18"/>
              </w:rPr>
              <w:t>19,472</w:t>
            </w:r>
          </w:p>
        </w:tc>
      </w:tr>
    </w:tbl>
    <w:p w14:paraId="6E57E3EE" w14:textId="3CD00E08" w:rsidR="00493A30" w:rsidRDefault="00493A30" w:rsidP="00493A30">
      <w:pPr>
        <w:pStyle w:val="Artculo"/>
        <w:numPr>
          <w:ilvl w:val="0"/>
          <w:numId w:val="0"/>
        </w:numPr>
        <w:spacing w:before="0" w:after="0"/>
      </w:pPr>
    </w:p>
    <w:p w14:paraId="14B72A64" w14:textId="77777777" w:rsidR="00493A30" w:rsidRDefault="00493A30" w:rsidP="00493A30">
      <w:pPr>
        <w:pStyle w:val="Artculo"/>
        <w:numPr>
          <w:ilvl w:val="0"/>
          <w:numId w:val="0"/>
        </w:numPr>
        <w:spacing w:before="0" w:after="0"/>
      </w:pPr>
    </w:p>
    <w:p w14:paraId="19E71308" w14:textId="7E647134" w:rsidR="006338A8" w:rsidRPr="00646656" w:rsidRDefault="006338A8" w:rsidP="00493A30">
      <w:pPr>
        <w:pStyle w:val="Artculo"/>
        <w:spacing w:before="0" w:after="0"/>
        <w:ind w:left="0"/>
      </w:pPr>
      <w:r w:rsidRPr="00E47066">
        <w:t>Modificar el artículo 1</w:t>
      </w:r>
      <w:r>
        <w:t>0</w:t>
      </w:r>
      <w:r w:rsidRPr="00E47066">
        <w:t xml:space="preserve"> de la Resolución CREG </w:t>
      </w:r>
      <w:r w:rsidR="00435A6B">
        <w:t>028 de 2021</w:t>
      </w:r>
      <w:r>
        <w:t xml:space="preserve">. </w:t>
      </w:r>
      <w:r w:rsidRPr="006834A5">
        <w:rPr>
          <w:b w:val="0"/>
        </w:rPr>
        <w:t>El artículo</w:t>
      </w:r>
      <w:r>
        <w:t xml:space="preserve"> </w:t>
      </w:r>
      <w:r w:rsidRPr="006834A5">
        <w:rPr>
          <w:b w:val="0"/>
        </w:rPr>
        <w:t>1</w:t>
      </w:r>
      <w:r>
        <w:rPr>
          <w:b w:val="0"/>
        </w:rPr>
        <w:t>0</w:t>
      </w:r>
      <w:r w:rsidRPr="006834A5">
        <w:rPr>
          <w:b w:val="0"/>
        </w:rPr>
        <w:t xml:space="preserve"> de la Resolución CREG </w:t>
      </w:r>
      <w:r w:rsidR="00435A6B" w:rsidRPr="00435A6B">
        <w:rPr>
          <w:b w:val="0"/>
        </w:rPr>
        <w:t>028 de 2021</w:t>
      </w:r>
      <w:r>
        <w:rPr>
          <w:b w:val="0"/>
        </w:rPr>
        <w:t xml:space="preserve"> quedará así:</w:t>
      </w:r>
    </w:p>
    <w:p w14:paraId="50D1C956" w14:textId="77777777" w:rsidR="006338A8" w:rsidRPr="00646656" w:rsidRDefault="006338A8" w:rsidP="006338A8">
      <w:pPr>
        <w:pStyle w:val="Artculo"/>
        <w:numPr>
          <w:ilvl w:val="0"/>
          <w:numId w:val="0"/>
        </w:numPr>
        <w:ind w:left="425"/>
        <w:rPr>
          <w:b w:val="0"/>
          <w:bCs/>
        </w:rPr>
      </w:pPr>
      <w:r>
        <w:t>“</w:t>
      </w:r>
      <w:r w:rsidRPr="00646656">
        <w:t xml:space="preserve">Artículo 10. Metas anuales de calidad media para el indicador de duración de eventos. </w:t>
      </w:r>
      <w:r w:rsidRPr="00646656">
        <w:rPr>
          <w:b w:val="0"/>
          <w:bCs/>
        </w:rPr>
        <w:t xml:space="preserve">Las metas anuales de calidad media para el indicador de duración de eventos, </w:t>
      </w:r>
      <w:proofErr w:type="spellStart"/>
      <w:r w:rsidRPr="00646656">
        <w:rPr>
          <w:b w:val="0"/>
          <w:bCs/>
        </w:rPr>
        <w:t>SAIDI_</w:t>
      </w:r>
      <w:proofErr w:type="gramStart"/>
      <w:r w:rsidRPr="00646656">
        <w:rPr>
          <w:b w:val="0"/>
          <w:bCs/>
        </w:rPr>
        <w:t>Mj,t</w:t>
      </w:r>
      <w:proofErr w:type="spellEnd"/>
      <w:proofErr w:type="gramEnd"/>
      <w:r w:rsidRPr="00646656">
        <w:rPr>
          <w:b w:val="0"/>
          <w:bCs/>
        </w:rPr>
        <w:t>, son las siguientes:</w:t>
      </w:r>
    </w:p>
    <w:p w14:paraId="1B25C142" w14:textId="1FE06EDC" w:rsidR="006338A8" w:rsidRDefault="006338A8" w:rsidP="006338A8">
      <w:pPr>
        <w:pStyle w:val="Descripcin"/>
        <w:spacing w:before="240" w:after="120" w:line="240" w:lineRule="auto"/>
      </w:pPr>
      <w:r w:rsidRPr="003E3276">
        <w:lastRenderedPageBreak/>
        <w:t xml:space="preserve">Tabla </w:t>
      </w:r>
      <w:r w:rsidR="00375309">
        <w:t>1</w:t>
      </w:r>
      <w:r w:rsidR="003E3276">
        <w:t>2</w:t>
      </w:r>
      <w:r w:rsidRPr="003E3276">
        <w:t xml:space="preserve"> Metas anuales de calidad media para el indicador de duración,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6338A8" w:rsidRPr="00BE6240" w14:paraId="7774F3C8" w14:textId="77777777" w:rsidTr="00DE211C">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273D2BA" w14:textId="77777777" w:rsidR="006338A8" w:rsidRPr="00BE6240" w:rsidRDefault="006338A8" w:rsidP="00DE211C">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0067E392" w14:textId="77777777" w:rsidR="006338A8" w:rsidRPr="00BE6240" w:rsidRDefault="006338A8" w:rsidP="00DE211C">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w:t>
            </w:r>
            <w:proofErr w:type="gramStart"/>
            <w:r w:rsidRPr="00BE6240">
              <w:rPr>
                <w:rFonts w:cs="Arial"/>
                <w:b/>
                <w:bCs/>
                <w:sz w:val="18"/>
                <w:szCs w:val="18"/>
                <w:lang w:val="es-CO" w:eastAsia="es-CO"/>
              </w:rPr>
              <w:t>M</w:t>
            </w:r>
            <w:r w:rsidRPr="00BE6240">
              <w:rPr>
                <w:rFonts w:cs="Arial"/>
                <w:i/>
                <w:iCs/>
                <w:sz w:val="20"/>
                <w:szCs w:val="20"/>
                <w:vertAlign w:val="subscript"/>
                <w:lang w:val="es-CO" w:eastAsia="es-CO"/>
              </w:rPr>
              <w:t>j,t</w:t>
            </w:r>
            <w:proofErr w:type="spellEnd"/>
            <w:proofErr w:type="gram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2C91FBC8" w14:textId="77777777" w:rsidR="006338A8" w:rsidRPr="00BE6240" w:rsidRDefault="006338A8" w:rsidP="00DE211C">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6338A8" w:rsidRPr="00BE6240" w14:paraId="5FED9EC0" w14:textId="77777777" w:rsidTr="00DE211C">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5CB93CDC" w14:textId="77777777" w:rsidR="006338A8" w:rsidRPr="00BE6240" w:rsidRDefault="006338A8" w:rsidP="00DE211C">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4960B1D7" w14:textId="77777777" w:rsidR="006338A8" w:rsidRPr="00BE6240" w:rsidRDefault="006338A8" w:rsidP="00DE211C">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1D9370DB" w14:textId="77777777" w:rsidR="006338A8" w:rsidRPr="00BE6240" w:rsidRDefault="006338A8" w:rsidP="00DE211C">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3C5D3CAD" w14:textId="77777777" w:rsidR="006338A8" w:rsidRPr="00BE6240" w:rsidRDefault="006338A8" w:rsidP="00DE211C">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435A6B" w:rsidRPr="00BE6240" w14:paraId="0FF615E2" w14:textId="77777777" w:rsidTr="00330C3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9F006CA" w14:textId="77777777" w:rsidR="00435A6B" w:rsidRPr="00BE6240" w:rsidRDefault="00435A6B" w:rsidP="00435A6B">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hideMark/>
          </w:tcPr>
          <w:p w14:paraId="48414175" w14:textId="2E801B3E" w:rsidR="00435A6B" w:rsidRPr="00435A6B" w:rsidRDefault="00435A6B" w:rsidP="004F0003">
            <w:pPr>
              <w:spacing w:before="0" w:after="0"/>
              <w:ind w:right="177"/>
              <w:jc w:val="right"/>
              <w:rPr>
                <w:rFonts w:cs="Arial"/>
                <w:sz w:val="18"/>
                <w:szCs w:val="18"/>
                <w:lang w:val="es-CO" w:eastAsia="es-CO"/>
              </w:rPr>
            </w:pPr>
            <w:r w:rsidRPr="004F0003">
              <w:rPr>
                <w:sz w:val="18"/>
                <w:szCs w:val="18"/>
              </w:rPr>
              <w:t>34,202</w:t>
            </w:r>
          </w:p>
        </w:tc>
        <w:tc>
          <w:tcPr>
            <w:tcW w:w="1960" w:type="dxa"/>
            <w:tcBorders>
              <w:top w:val="nil"/>
              <w:left w:val="nil"/>
              <w:bottom w:val="single" w:sz="4" w:space="0" w:color="auto"/>
              <w:right w:val="single" w:sz="4" w:space="0" w:color="auto"/>
            </w:tcBorders>
            <w:shd w:val="clear" w:color="auto" w:fill="auto"/>
            <w:noWrap/>
            <w:hideMark/>
          </w:tcPr>
          <w:p w14:paraId="0A7909B0" w14:textId="03A1D2FF" w:rsidR="00435A6B" w:rsidRPr="00435A6B" w:rsidRDefault="00435A6B" w:rsidP="004F0003">
            <w:pPr>
              <w:spacing w:before="0" w:after="0"/>
              <w:ind w:right="177"/>
              <w:jc w:val="right"/>
              <w:rPr>
                <w:rFonts w:cs="Arial"/>
                <w:sz w:val="18"/>
                <w:szCs w:val="18"/>
              </w:rPr>
            </w:pPr>
            <w:r w:rsidRPr="004F0003">
              <w:rPr>
                <w:sz w:val="18"/>
                <w:szCs w:val="18"/>
              </w:rPr>
              <w:t>34,031</w:t>
            </w:r>
          </w:p>
        </w:tc>
        <w:tc>
          <w:tcPr>
            <w:tcW w:w="1960" w:type="dxa"/>
            <w:tcBorders>
              <w:top w:val="nil"/>
              <w:left w:val="nil"/>
              <w:bottom w:val="single" w:sz="4" w:space="0" w:color="auto"/>
              <w:right w:val="single" w:sz="4" w:space="0" w:color="auto"/>
            </w:tcBorders>
            <w:shd w:val="clear" w:color="auto" w:fill="auto"/>
            <w:noWrap/>
            <w:hideMark/>
          </w:tcPr>
          <w:p w14:paraId="607552CB" w14:textId="72284053" w:rsidR="00435A6B" w:rsidRPr="00435A6B" w:rsidRDefault="00435A6B" w:rsidP="004F0003">
            <w:pPr>
              <w:spacing w:before="0" w:after="0"/>
              <w:ind w:right="177"/>
              <w:jc w:val="right"/>
              <w:rPr>
                <w:rFonts w:cs="Arial"/>
                <w:sz w:val="18"/>
                <w:szCs w:val="18"/>
              </w:rPr>
            </w:pPr>
            <w:r w:rsidRPr="004F0003">
              <w:rPr>
                <w:sz w:val="18"/>
                <w:szCs w:val="18"/>
              </w:rPr>
              <w:t>34,374</w:t>
            </w:r>
          </w:p>
        </w:tc>
      </w:tr>
      <w:tr w:rsidR="00435A6B" w:rsidRPr="00BE6240" w14:paraId="3562E8E8" w14:textId="77777777" w:rsidTr="00330C3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EB2344C" w14:textId="77777777" w:rsidR="00435A6B" w:rsidRPr="00BE6240" w:rsidRDefault="00435A6B" w:rsidP="00435A6B">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hideMark/>
          </w:tcPr>
          <w:p w14:paraId="458D4677" w14:textId="0D389921" w:rsidR="00435A6B" w:rsidRPr="00435A6B" w:rsidRDefault="00435A6B" w:rsidP="004F0003">
            <w:pPr>
              <w:spacing w:before="0" w:after="0"/>
              <w:ind w:right="177"/>
              <w:jc w:val="right"/>
              <w:rPr>
                <w:rFonts w:cs="Arial"/>
                <w:sz w:val="18"/>
                <w:szCs w:val="18"/>
              </w:rPr>
            </w:pPr>
            <w:r w:rsidRPr="004F0003">
              <w:rPr>
                <w:sz w:val="18"/>
                <w:szCs w:val="18"/>
              </w:rPr>
              <w:t>31,466</w:t>
            </w:r>
          </w:p>
        </w:tc>
        <w:tc>
          <w:tcPr>
            <w:tcW w:w="1960" w:type="dxa"/>
            <w:tcBorders>
              <w:top w:val="nil"/>
              <w:left w:val="nil"/>
              <w:bottom w:val="single" w:sz="4" w:space="0" w:color="auto"/>
              <w:right w:val="single" w:sz="4" w:space="0" w:color="auto"/>
            </w:tcBorders>
            <w:shd w:val="clear" w:color="auto" w:fill="auto"/>
            <w:noWrap/>
            <w:hideMark/>
          </w:tcPr>
          <w:p w14:paraId="57D50AA3" w14:textId="4F574CE5" w:rsidR="00435A6B" w:rsidRPr="00435A6B" w:rsidRDefault="00435A6B" w:rsidP="004F0003">
            <w:pPr>
              <w:spacing w:before="0" w:after="0"/>
              <w:ind w:right="177"/>
              <w:jc w:val="right"/>
              <w:rPr>
                <w:rFonts w:cs="Arial"/>
                <w:sz w:val="18"/>
                <w:szCs w:val="18"/>
              </w:rPr>
            </w:pPr>
            <w:r w:rsidRPr="004F0003">
              <w:rPr>
                <w:sz w:val="18"/>
                <w:szCs w:val="18"/>
              </w:rPr>
              <w:t>31,309</w:t>
            </w:r>
          </w:p>
        </w:tc>
        <w:tc>
          <w:tcPr>
            <w:tcW w:w="1960" w:type="dxa"/>
            <w:tcBorders>
              <w:top w:val="nil"/>
              <w:left w:val="nil"/>
              <w:bottom w:val="single" w:sz="4" w:space="0" w:color="auto"/>
              <w:right w:val="single" w:sz="4" w:space="0" w:color="auto"/>
            </w:tcBorders>
            <w:shd w:val="clear" w:color="auto" w:fill="auto"/>
            <w:noWrap/>
            <w:hideMark/>
          </w:tcPr>
          <w:p w14:paraId="2305ED07" w14:textId="632DD916" w:rsidR="00435A6B" w:rsidRPr="00435A6B" w:rsidRDefault="00435A6B" w:rsidP="004F0003">
            <w:pPr>
              <w:spacing w:before="0" w:after="0"/>
              <w:ind w:right="177"/>
              <w:jc w:val="right"/>
              <w:rPr>
                <w:rFonts w:cs="Arial"/>
                <w:sz w:val="18"/>
                <w:szCs w:val="18"/>
              </w:rPr>
            </w:pPr>
            <w:r w:rsidRPr="004F0003">
              <w:rPr>
                <w:sz w:val="18"/>
                <w:szCs w:val="18"/>
              </w:rPr>
              <w:t>31,624</w:t>
            </w:r>
          </w:p>
        </w:tc>
      </w:tr>
      <w:tr w:rsidR="00435A6B" w:rsidRPr="00BE6240" w14:paraId="1C53F2E0" w14:textId="77777777" w:rsidTr="00330C3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E8DCB13" w14:textId="77777777" w:rsidR="00435A6B" w:rsidRPr="00BE6240" w:rsidRDefault="00435A6B" w:rsidP="00435A6B">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hideMark/>
          </w:tcPr>
          <w:p w14:paraId="10B453A0" w14:textId="70EE1068" w:rsidR="00435A6B" w:rsidRPr="00435A6B" w:rsidRDefault="00435A6B" w:rsidP="004F0003">
            <w:pPr>
              <w:spacing w:before="0" w:after="0"/>
              <w:ind w:right="177"/>
              <w:jc w:val="right"/>
              <w:rPr>
                <w:rFonts w:cs="Arial"/>
                <w:sz w:val="18"/>
                <w:szCs w:val="18"/>
              </w:rPr>
            </w:pPr>
            <w:r w:rsidRPr="004F0003">
              <w:rPr>
                <w:sz w:val="18"/>
                <w:szCs w:val="18"/>
              </w:rPr>
              <w:t>28,949</w:t>
            </w:r>
          </w:p>
        </w:tc>
        <w:tc>
          <w:tcPr>
            <w:tcW w:w="1960" w:type="dxa"/>
            <w:tcBorders>
              <w:top w:val="nil"/>
              <w:left w:val="nil"/>
              <w:bottom w:val="single" w:sz="4" w:space="0" w:color="auto"/>
              <w:right w:val="single" w:sz="4" w:space="0" w:color="auto"/>
            </w:tcBorders>
            <w:shd w:val="clear" w:color="auto" w:fill="auto"/>
            <w:noWrap/>
            <w:hideMark/>
          </w:tcPr>
          <w:p w14:paraId="70F8CBAE" w14:textId="77F869CD" w:rsidR="00435A6B" w:rsidRPr="00435A6B" w:rsidRDefault="00435A6B" w:rsidP="004F0003">
            <w:pPr>
              <w:spacing w:before="0" w:after="0"/>
              <w:ind w:right="177"/>
              <w:jc w:val="right"/>
              <w:rPr>
                <w:rFonts w:cs="Arial"/>
                <w:sz w:val="18"/>
                <w:szCs w:val="18"/>
              </w:rPr>
            </w:pPr>
            <w:r w:rsidRPr="004F0003">
              <w:rPr>
                <w:sz w:val="18"/>
                <w:szCs w:val="18"/>
              </w:rPr>
              <w:t>28,804</w:t>
            </w:r>
          </w:p>
        </w:tc>
        <w:tc>
          <w:tcPr>
            <w:tcW w:w="1960" w:type="dxa"/>
            <w:tcBorders>
              <w:top w:val="nil"/>
              <w:left w:val="nil"/>
              <w:bottom w:val="single" w:sz="4" w:space="0" w:color="auto"/>
              <w:right w:val="single" w:sz="4" w:space="0" w:color="auto"/>
            </w:tcBorders>
            <w:shd w:val="clear" w:color="auto" w:fill="auto"/>
            <w:noWrap/>
            <w:hideMark/>
          </w:tcPr>
          <w:p w14:paraId="13AAD903" w14:textId="0FFFDFC7" w:rsidR="00435A6B" w:rsidRPr="00435A6B" w:rsidRDefault="00435A6B" w:rsidP="004F0003">
            <w:pPr>
              <w:spacing w:before="0" w:after="0"/>
              <w:ind w:right="177"/>
              <w:jc w:val="right"/>
              <w:rPr>
                <w:rFonts w:cs="Arial"/>
                <w:sz w:val="18"/>
                <w:szCs w:val="18"/>
              </w:rPr>
            </w:pPr>
            <w:r w:rsidRPr="004F0003">
              <w:rPr>
                <w:sz w:val="18"/>
                <w:szCs w:val="18"/>
              </w:rPr>
              <w:t>29,094</w:t>
            </w:r>
          </w:p>
        </w:tc>
      </w:tr>
      <w:tr w:rsidR="00435A6B" w:rsidRPr="00BE6240" w14:paraId="43120519" w14:textId="77777777" w:rsidTr="00330C3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B994A59" w14:textId="77777777" w:rsidR="00435A6B" w:rsidRPr="00BE6240" w:rsidRDefault="00435A6B" w:rsidP="00435A6B">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hideMark/>
          </w:tcPr>
          <w:p w14:paraId="22C62368" w14:textId="663883F9" w:rsidR="00435A6B" w:rsidRPr="00435A6B" w:rsidRDefault="00435A6B" w:rsidP="004F0003">
            <w:pPr>
              <w:spacing w:before="0" w:after="0"/>
              <w:ind w:right="177"/>
              <w:jc w:val="right"/>
              <w:rPr>
                <w:rFonts w:cs="Arial"/>
                <w:sz w:val="18"/>
                <w:szCs w:val="18"/>
              </w:rPr>
            </w:pPr>
            <w:r w:rsidRPr="004F0003">
              <w:rPr>
                <w:sz w:val="18"/>
                <w:szCs w:val="18"/>
              </w:rPr>
              <w:t>26,633</w:t>
            </w:r>
          </w:p>
        </w:tc>
        <w:tc>
          <w:tcPr>
            <w:tcW w:w="1960" w:type="dxa"/>
            <w:tcBorders>
              <w:top w:val="nil"/>
              <w:left w:val="nil"/>
              <w:bottom w:val="single" w:sz="4" w:space="0" w:color="auto"/>
              <w:right w:val="single" w:sz="4" w:space="0" w:color="auto"/>
            </w:tcBorders>
            <w:shd w:val="clear" w:color="auto" w:fill="auto"/>
            <w:noWrap/>
            <w:hideMark/>
          </w:tcPr>
          <w:p w14:paraId="264915EA" w14:textId="212BC784" w:rsidR="00435A6B" w:rsidRPr="00435A6B" w:rsidRDefault="00435A6B" w:rsidP="004F0003">
            <w:pPr>
              <w:spacing w:before="0" w:after="0"/>
              <w:ind w:right="177"/>
              <w:jc w:val="right"/>
              <w:rPr>
                <w:rFonts w:cs="Arial"/>
                <w:sz w:val="18"/>
                <w:szCs w:val="18"/>
              </w:rPr>
            </w:pPr>
            <w:r w:rsidRPr="004F0003">
              <w:rPr>
                <w:sz w:val="18"/>
                <w:szCs w:val="18"/>
              </w:rPr>
              <w:t>26,500</w:t>
            </w:r>
          </w:p>
        </w:tc>
        <w:tc>
          <w:tcPr>
            <w:tcW w:w="1960" w:type="dxa"/>
            <w:tcBorders>
              <w:top w:val="nil"/>
              <w:left w:val="nil"/>
              <w:bottom w:val="single" w:sz="4" w:space="0" w:color="auto"/>
              <w:right w:val="single" w:sz="4" w:space="0" w:color="auto"/>
            </w:tcBorders>
            <w:shd w:val="clear" w:color="auto" w:fill="auto"/>
            <w:noWrap/>
            <w:hideMark/>
          </w:tcPr>
          <w:p w14:paraId="5CDA7046" w14:textId="2791E78D" w:rsidR="00435A6B" w:rsidRPr="00435A6B" w:rsidRDefault="00435A6B" w:rsidP="004F0003">
            <w:pPr>
              <w:spacing w:before="0" w:after="0"/>
              <w:ind w:right="177"/>
              <w:jc w:val="right"/>
              <w:rPr>
                <w:rFonts w:cs="Arial"/>
                <w:sz w:val="18"/>
                <w:szCs w:val="18"/>
              </w:rPr>
            </w:pPr>
            <w:r w:rsidRPr="004F0003">
              <w:rPr>
                <w:sz w:val="18"/>
                <w:szCs w:val="18"/>
              </w:rPr>
              <w:t>26,766</w:t>
            </w:r>
          </w:p>
        </w:tc>
      </w:tr>
      <w:tr w:rsidR="00435A6B" w:rsidRPr="00BE6240" w14:paraId="74B3C798" w14:textId="77777777" w:rsidTr="00330C3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55A577E" w14:textId="77777777" w:rsidR="00435A6B" w:rsidRPr="00BE6240" w:rsidRDefault="00435A6B" w:rsidP="00435A6B">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hideMark/>
          </w:tcPr>
          <w:p w14:paraId="15DB3439" w14:textId="236CC279" w:rsidR="00435A6B" w:rsidRPr="00435A6B" w:rsidRDefault="00435A6B" w:rsidP="004F0003">
            <w:pPr>
              <w:spacing w:before="0" w:after="0"/>
              <w:ind w:right="177"/>
              <w:jc w:val="right"/>
              <w:rPr>
                <w:rFonts w:cs="Arial"/>
                <w:sz w:val="18"/>
                <w:szCs w:val="18"/>
              </w:rPr>
            </w:pPr>
            <w:r w:rsidRPr="004F0003">
              <w:rPr>
                <w:sz w:val="18"/>
                <w:szCs w:val="18"/>
              </w:rPr>
              <w:t>24,502</w:t>
            </w:r>
          </w:p>
        </w:tc>
        <w:tc>
          <w:tcPr>
            <w:tcW w:w="1960" w:type="dxa"/>
            <w:tcBorders>
              <w:top w:val="nil"/>
              <w:left w:val="nil"/>
              <w:bottom w:val="single" w:sz="4" w:space="0" w:color="auto"/>
              <w:right w:val="single" w:sz="4" w:space="0" w:color="auto"/>
            </w:tcBorders>
            <w:shd w:val="clear" w:color="auto" w:fill="auto"/>
            <w:noWrap/>
            <w:hideMark/>
          </w:tcPr>
          <w:p w14:paraId="156F3212" w14:textId="1E6D62EB" w:rsidR="00435A6B" w:rsidRPr="00435A6B" w:rsidRDefault="00435A6B" w:rsidP="004F0003">
            <w:pPr>
              <w:spacing w:before="0" w:after="0"/>
              <w:ind w:right="177"/>
              <w:jc w:val="right"/>
              <w:rPr>
                <w:rFonts w:cs="Arial"/>
                <w:sz w:val="18"/>
                <w:szCs w:val="18"/>
              </w:rPr>
            </w:pPr>
            <w:r w:rsidRPr="004F0003">
              <w:rPr>
                <w:sz w:val="18"/>
                <w:szCs w:val="18"/>
              </w:rPr>
              <w:t>24,380</w:t>
            </w:r>
          </w:p>
        </w:tc>
        <w:tc>
          <w:tcPr>
            <w:tcW w:w="1960" w:type="dxa"/>
            <w:tcBorders>
              <w:top w:val="nil"/>
              <w:left w:val="nil"/>
              <w:bottom w:val="single" w:sz="4" w:space="0" w:color="auto"/>
              <w:right w:val="single" w:sz="4" w:space="0" w:color="auto"/>
            </w:tcBorders>
            <w:shd w:val="clear" w:color="auto" w:fill="auto"/>
            <w:noWrap/>
            <w:hideMark/>
          </w:tcPr>
          <w:p w14:paraId="65E09B54" w14:textId="6578855F" w:rsidR="00435A6B" w:rsidRPr="00435A6B" w:rsidRDefault="00435A6B" w:rsidP="004F0003">
            <w:pPr>
              <w:spacing w:before="0" w:after="0"/>
              <w:ind w:right="177"/>
              <w:jc w:val="right"/>
              <w:rPr>
                <w:rFonts w:cs="Arial"/>
                <w:sz w:val="18"/>
                <w:szCs w:val="18"/>
              </w:rPr>
            </w:pPr>
            <w:r w:rsidRPr="004F0003">
              <w:rPr>
                <w:sz w:val="18"/>
                <w:szCs w:val="18"/>
              </w:rPr>
              <w:t>24,625</w:t>
            </w:r>
          </w:p>
        </w:tc>
      </w:tr>
    </w:tbl>
    <w:p w14:paraId="363C9695" w14:textId="08B497A2" w:rsidR="00435A6B" w:rsidRPr="004F0003" w:rsidRDefault="00435A6B" w:rsidP="006338A8">
      <w:pPr>
        <w:pStyle w:val="Artculo"/>
        <w:ind w:left="0"/>
      </w:pPr>
      <w:r>
        <w:t xml:space="preserve">Modificar el artículo 11 de la Resolución CREG 028 de 2021. </w:t>
      </w:r>
      <w:r>
        <w:rPr>
          <w:b w:val="0"/>
          <w:bCs/>
        </w:rPr>
        <w:t xml:space="preserve">El </w:t>
      </w:r>
      <w:r w:rsidRPr="00435A6B">
        <w:rPr>
          <w:b w:val="0"/>
          <w:bCs/>
        </w:rPr>
        <w:t>artículo 11 de la Resolución CREG 028 de 2021</w:t>
      </w:r>
      <w:r>
        <w:rPr>
          <w:b w:val="0"/>
          <w:bCs/>
        </w:rPr>
        <w:t xml:space="preserve"> quedará así:</w:t>
      </w:r>
    </w:p>
    <w:p w14:paraId="1329E84A" w14:textId="5758DDC8" w:rsidR="00435A6B" w:rsidRDefault="00DE5967" w:rsidP="00435A6B">
      <w:pPr>
        <w:pStyle w:val="Artculo"/>
        <w:numPr>
          <w:ilvl w:val="0"/>
          <w:numId w:val="0"/>
        </w:numPr>
        <w:ind w:left="708"/>
        <w:rPr>
          <w:b w:val="0"/>
          <w:bCs/>
        </w:rPr>
      </w:pPr>
      <w:r>
        <w:t>“</w:t>
      </w:r>
      <w:r w:rsidRPr="00DE5967">
        <w:t xml:space="preserve">Artículo 11. Metas anuales de calidad media para el indicador de frecuencia de eventos. </w:t>
      </w:r>
      <w:r w:rsidRPr="004F0003">
        <w:rPr>
          <w:b w:val="0"/>
          <w:bCs/>
        </w:rPr>
        <w:t xml:space="preserve">Las metas anuales de calidad media para el indicador de frecuencia de eventos, </w:t>
      </w:r>
      <w:proofErr w:type="spellStart"/>
      <w:r w:rsidRPr="004F0003">
        <w:rPr>
          <w:b w:val="0"/>
          <w:bCs/>
        </w:rPr>
        <w:t>SAIFI_</w:t>
      </w:r>
      <w:proofErr w:type="gramStart"/>
      <w:r w:rsidRPr="004F0003">
        <w:rPr>
          <w:b w:val="0"/>
          <w:bCs/>
        </w:rPr>
        <w:t>Mj,t</w:t>
      </w:r>
      <w:proofErr w:type="spellEnd"/>
      <w:proofErr w:type="gramEnd"/>
      <w:r w:rsidRPr="004F0003">
        <w:rPr>
          <w:b w:val="0"/>
          <w:bCs/>
        </w:rPr>
        <w:t>, son las siguientes:</w:t>
      </w:r>
    </w:p>
    <w:p w14:paraId="2F793060" w14:textId="5C5E05B8" w:rsidR="00DE5967" w:rsidRDefault="00DE5967" w:rsidP="00DE5967">
      <w:pPr>
        <w:pStyle w:val="Descripcin"/>
      </w:pPr>
      <w:r>
        <w:t xml:space="preserve">Tabla </w:t>
      </w:r>
      <w:r>
        <w:fldChar w:fldCharType="begin"/>
      </w:r>
      <w:r>
        <w:instrText xml:space="preserve"> SEQ Tabla \* ARABIC </w:instrText>
      </w:r>
      <w:r>
        <w:fldChar w:fldCharType="separate"/>
      </w:r>
      <w:r w:rsidR="00A5672D">
        <w:rPr>
          <w:noProof/>
        </w:rPr>
        <w:t>1</w:t>
      </w:r>
      <w:r>
        <w:fldChar w:fldCharType="end"/>
      </w:r>
      <w:r>
        <w:t xml:space="preserve"> </w:t>
      </w:r>
      <w:r w:rsidRPr="00F3199B">
        <w:t xml:space="preserve">Metas anuales de calidad media para el indicador de </w:t>
      </w:r>
      <w:r>
        <w:t>frecuencia, veces</w:t>
      </w:r>
    </w:p>
    <w:tbl>
      <w:tblPr>
        <w:tblW w:w="7700" w:type="dxa"/>
        <w:jc w:val="center"/>
        <w:tblCellMar>
          <w:left w:w="70" w:type="dxa"/>
          <w:right w:w="70" w:type="dxa"/>
        </w:tblCellMar>
        <w:tblLook w:val="04A0" w:firstRow="1" w:lastRow="0" w:firstColumn="1" w:lastColumn="0" w:noHBand="0" w:noVBand="1"/>
      </w:tblPr>
      <w:tblGrid>
        <w:gridCol w:w="1660"/>
        <w:gridCol w:w="2040"/>
        <w:gridCol w:w="2000"/>
        <w:gridCol w:w="2000"/>
      </w:tblGrid>
      <w:tr w:rsidR="00A44944" w:rsidRPr="00DE5967" w14:paraId="0B053DE4" w14:textId="77777777" w:rsidTr="00493A30">
        <w:trPr>
          <w:trHeight w:val="79"/>
          <w:tblHeader/>
          <w:jc w:val="center"/>
        </w:trPr>
        <w:tc>
          <w:tcPr>
            <w:tcW w:w="1660" w:type="dxa"/>
            <w:vMerge w:val="restart"/>
            <w:tcBorders>
              <w:top w:val="single" w:sz="4" w:space="0" w:color="auto"/>
              <w:left w:val="single" w:sz="4" w:space="0" w:color="auto"/>
              <w:right w:val="single" w:sz="4" w:space="0" w:color="auto"/>
            </w:tcBorders>
            <w:shd w:val="clear" w:color="000000" w:fill="FFFFFF"/>
            <w:vAlign w:val="center"/>
            <w:hideMark/>
          </w:tcPr>
          <w:p w14:paraId="25DE7515" w14:textId="77777777" w:rsidR="00A44944" w:rsidRPr="00DE5967" w:rsidRDefault="00A44944" w:rsidP="00DE5967">
            <w:pPr>
              <w:spacing w:before="0" w:after="0"/>
              <w:jc w:val="center"/>
              <w:rPr>
                <w:rFonts w:cs="Arial"/>
                <w:b/>
                <w:bCs/>
                <w:sz w:val="18"/>
                <w:szCs w:val="18"/>
                <w:lang w:val="es-CO" w:eastAsia="es-CO"/>
              </w:rPr>
            </w:pPr>
            <w:r w:rsidRPr="00DE5967">
              <w:rPr>
                <w:rFonts w:cs="Arial"/>
                <w:b/>
                <w:bCs/>
                <w:sz w:val="18"/>
                <w:szCs w:val="18"/>
                <w:lang w:val="es-CO" w:eastAsia="es-CO"/>
              </w:rPr>
              <w:t>Año del periodo tarifario</w:t>
            </w:r>
          </w:p>
        </w:tc>
        <w:tc>
          <w:tcPr>
            <w:tcW w:w="2040" w:type="dxa"/>
            <w:vMerge w:val="restart"/>
            <w:tcBorders>
              <w:top w:val="single" w:sz="4" w:space="0" w:color="auto"/>
              <w:left w:val="nil"/>
              <w:right w:val="single" w:sz="4" w:space="0" w:color="auto"/>
            </w:tcBorders>
            <w:shd w:val="clear" w:color="000000" w:fill="FFFFFF"/>
            <w:vAlign w:val="center"/>
            <w:hideMark/>
          </w:tcPr>
          <w:p w14:paraId="623E6EB5" w14:textId="77777777" w:rsidR="00A44944" w:rsidRPr="00DE5967" w:rsidRDefault="00A44944" w:rsidP="00DE5967">
            <w:pPr>
              <w:spacing w:before="0" w:after="0"/>
              <w:jc w:val="center"/>
              <w:rPr>
                <w:rFonts w:cs="Arial"/>
                <w:b/>
                <w:bCs/>
                <w:sz w:val="18"/>
                <w:szCs w:val="18"/>
                <w:lang w:val="es-CO" w:eastAsia="es-CO"/>
              </w:rPr>
            </w:pPr>
            <w:proofErr w:type="spellStart"/>
            <w:r w:rsidRPr="00DE5967">
              <w:rPr>
                <w:rFonts w:cs="Arial"/>
                <w:b/>
                <w:bCs/>
                <w:sz w:val="18"/>
                <w:szCs w:val="18"/>
                <w:lang w:val="es-CO" w:eastAsia="es-CO"/>
              </w:rPr>
              <w:t>SAIFI_</w:t>
            </w:r>
            <w:proofErr w:type="gramStart"/>
            <w:r w:rsidRPr="00DE5967">
              <w:rPr>
                <w:rFonts w:cs="Arial"/>
                <w:b/>
                <w:bCs/>
                <w:sz w:val="18"/>
                <w:szCs w:val="18"/>
                <w:lang w:val="es-CO" w:eastAsia="es-CO"/>
              </w:rPr>
              <w:t>M</w:t>
            </w:r>
            <w:r w:rsidRPr="00DE5967">
              <w:rPr>
                <w:rFonts w:cs="Arial"/>
                <w:i/>
                <w:iCs/>
                <w:sz w:val="20"/>
                <w:szCs w:val="20"/>
                <w:vertAlign w:val="subscript"/>
                <w:lang w:val="es-CO" w:eastAsia="es-CO"/>
              </w:rPr>
              <w:t>j,t</w:t>
            </w:r>
            <w:proofErr w:type="spellEnd"/>
            <w:proofErr w:type="gramEnd"/>
          </w:p>
        </w:tc>
        <w:tc>
          <w:tcPr>
            <w:tcW w:w="4000" w:type="dxa"/>
            <w:gridSpan w:val="2"/>
            <w:tcBorders>
              <w:top w:val="single" w:sz="4" w:space="0" w:color="auto"/>
              <w:left w:val="nil"/>
              <w:bottom w:val="single" w:sz="4" w:space="0" w:color="auto"/>
              <w:right w:val="single" w:sz="4" w:space="0" w:color="auto"/>
            </w:tcBorders>
            <w:shd w:val="clear" w:color="000000" w:fill="FFFFFF"/>
            <w:vAlign w:val="center"/>
          </w:tcPr>
          <w:p w14:paraId="3817FB02" w14:textId="1521CDBD" w:rsidR="00A44944" w:rsidRPr="00DE5967" w:rsidRDefault="00A44944">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A44944" w:rsidRPr="00DE5967" w14:paraId="5D78AF19" w14:textId="77777777" w:rsidTr="00493A30">
        <w:trPr>
          <w:trHeight w:val="264"/>
          <w:tblHeader/>
          <w:jc w:val="center"/>
        </w:trPr>
        <w:tc>
          <w:tcPr>
            <w:tcW w:w="1660" w:type="dxa"/>
            <w:vMerge/>
            <w:tcBorders>
              <w:left w:val="single" w:sz="4" w:space="0" w:color="auto"/>
              <w:bottom w:val="single" w:sz="4" w:space="0" w:color="auto"/>
              <w:right w:val="single" w:sz="4" w:space="0" w:color="auto"/>
            </w:tcBorders>
            <w:shd w:val="clear" w:color="000000" w:fill="FFFFFF"/>
            <w:noWrap/>
            <w:vAlign w:val="center"/>
          </w:tcPr>
          <w:p w14:paraId="0C68D331" w14:textId="77777777" w:rsidR="00A44944" w:rsidRPr="00DE5967" w:rsidRDefault="00A44944" w:rsidP="00A44944">
            <w:pPr>
              <w:spacing w:before="0" w:after="0"/>
              <w:jc w:val="center"/>
              <w:rPr>
                <w:rFonts w:cs="Arial"/>
                <w:i/>
                <w:iCs/>
                <w:sz w:val="18"/>
                <w:szCs w:val="18"/>
                <w:lang w:val="es-CO" w:eastAsia="es-CO"/>
              </w:rPr>
            </w:pPr>
          </w:p>
        </w:tc>
        <w:tc>
          <w:tcPr>
            <w:tcW w:w="2040" w:type="dxa"/>
            <w:vMerge/>
            <w:tcBorders>
              <w:left w:val="nil"/>
              <w:bottom w:val="single" w:sz="4" w:space="0" w:color="auto"/>
              <w:right w:val="single" w:sz="4" w:space="0" w:color="auto"/>
            </w:tcBorders>
            <w:shd w:val="clear" w:color="auto" w:fill="auto"/>
            <w:noWrap/>
            <w:vAlign w:val="center"/>
          </w:tcPr>
          <w:p w14:paraId="2C7ABE1E" w14:textId="77777777" w:rsidR="00A44944" w:rsidRPr="00DE5967" w:rsidRDefault="00A44944" w:rsidP="00A44944">
            <w:pPr>
              <w:spacing w:before="0" w:after="0"/>
              <w:jc w:val="center"/>
              <w:rPr>
                <w:rFonts w:cs="Arial"/>
                <w:sz w:val="18"/>
                <w:szCs w:val="18"/>
                <w:lang w:val="es-CO" w:eastAsia="es-CO"/>
              </w:rPr>
            </w:pPr>
          </w:p>
        </w:tc>
        <w:tc>
          <w:tcPr>
            <w:tcW w:w="2000" w:type="dxa"/>
            <w:tcBorders>
              <w:top w:val="nil"/>
              <w:left w:val="nil"/>
              <w:bottom w:val="single" w:sz="4" w:space="0" w:color="auto"/>
              <w:right w:val="single" w:sz="4" w:space="0" w:color="auto"/>
            </w:tcBorders>
            <w:shd w:val="clear" w:color="auto" w:fill="auto"/>
            <w:noWrap/>
            <w:vAlign w:val="center"/>
          </w:tcPr>
          <w:p w14:paraId="7BDC4B07" w14:textId="28970081" w:rsidR="00A44944" w:rsidRPr="00DE5967" w:rsidRDefault="00A44944" w:rsidP="00A44944">
            <w:pPr>
              <w:spacing w:before="0" w:after="0"/>
              <w:jc w:val="center"/>
              <w:rPr>
                <w:rFonts w:cs="Arial"/>
                <w:sz w:val="18"/>
                <w:szCs w:val="18"/>
                <w:lang w:val="es-CO" w:eastAsia="es-CO"/>
              </w:rPr>
            </w:pPr>
            <w:r w:rsidRPr="00BE6240">
              <w:rPr>
                <w:rFonts w:cs="Arial"/>
                <w:b/>
                <w:bCs/>
                <w:sz w:val="18"/>
                <w:szCs w:val="18"/>
                <w:lang w:val="es-CO" w:eastAsia="es-CO"/>
              </w:rPr>
              <w:t>Límite inferior</w:t>
            </w:r>
          </w:p>
        </w:tc>
        <w:tc>
          <w:tcPr>
            <w:tcW w:w="2000" w:type="dxa"/>
            <w:tcBorders>
              <w:top w:val="nil"/>
              <w:left w:val="nil"/>
              <w:bottom w:val="single" w:sz="4" w:space="0" w:color="auto"/>
              <w:right w:val="single" w:sz="4" w:space="0" w:color="auto"/>
            </w:tcBorders>
            <w:shd w:val="clear" w:color="auto" w:fill="auto"/>
            <w:noWrap/>
            <w:vAlign w:val="center"/>
          </w:tcPr>
          <w:p w14:paraId="4D374C58" w14:textId="43FB275C" w:rsidR="00A44944" w:rsidRPr="00DE5967" w:rsidRDefault="00A44944" w:rsidP="00A44944">
            <w:pPr>
              <w:spacing w:before="0" w:after="0"/>
              <w:jc w:val="center"/>
              <w:rPr>
                <w:rFonts w:cs="Arial"/>
                <w:sz w:val="18"/>
                <w:szCs w:val="18"/>
                <w:lang w:val="es-CO" w:eastAsia="es-CO"/>
              </w:rPr>
            </w:pPr>
            <w:r w:rsidRPr="00BE6240">
              <w:rPr>
                <w:rFonts w:cs="Arial"/>
                <w:b/>
                <w:bCs/>
                <w:sz w:val="18"/>
                <w:szCs w:val="18"/>
                <w:lang w:val="es-CO" w:eastAsia="es-CO"/>
              </w:rPr>
              <w:t>Límite superior</w:t>
            </w:r>
          </w:p>
        </w:tc>
      </w:tr>
      <w:tr w:rsidR="00DE5967" w:rsidRPr="00DE5967" w14:paraId="177611E3" w14:textId="77777777" w:rsidTr="004F0003">
        <w:trPr>
          <w:trHeight w:val="264"/>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14:paraId="63241636" w14:textId="77777777" w:rsidR="00DE5967" w:rsidRPr="00DE5967" w:rsidRDefault="00DE5967" w:rsidP="00DE5967">
            <w:pPr>
              <w:spacing w:before="0" w:after="0"/>
              <w:jc w:val="center"/>
              <w:rPr>
                <w:rFonts w:cs="Arial"/>
                <w:i/>
                <w:iCs/>
                <w:sz w:val="18"/>
                <w:szCs w:val="18"/>
                <w:lang w:val="es-CO" w:eastAsia="es-CO"/>
              </w:rPr>
            </w:pPr>
            <w:r w:rsidRPr="00DE5967">
              <w:rPr>
                <w:rFonts w:cs="Arial"/>
                <w:i/>
                <w:iCs/>
                <w:sz w:val="18"/>
                <w:szCs w:val="18"/>
                <w:lang w:val="es-CO" w:eastAsia="es-CO"/>
              </w:rPr>
              <w:t>t=1</w:t>
            </w:r>
          </w:p>
        </w:tc>
        <w:tc>
          <w:tcPr>
            <w:tcW w:w="2040" w:type="dxa"/>
            <w:tcBorders>
              <w:top w:val="nil"/>
              <w:left w:val="nil"/>
              <w:bottom w:val="single" w:sz="4" w:space="0" w:color="auto"/>
              <w:right w:val="single" w:sz="4" w:space="0" w:color="auto"/>
            </w:tcBorders>
            <w:shd w:val="clear" w:color="auto" w:fill="auto"/>
            <w:noWrap/>
            <w:vAlign w:val="center"/>
            <w:hideMark/>
          </w:tcPr>
          <w:p w14:paraId="7A751345"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17,914</w:t>
            </w:r>
          </w:p>
        </w:tc>
        <w:tc>
          <w:tcPr>
            <w:tcW w:w="2000" w:type="dxa"/>
            <w:tcBorders>
              <w:top w:val="nil"/>
              <w:left w:val="nil"/>
              <w:bottom w:val="single" w:sz="4" w:space="0" w:color="auto"/>
              <w:right w:val="single" w:sz="4" w:space="0" w:color="auto"/>
            </w:tcBorders>
            <w:shd w:val="clear" w:color="auto" w:fill="auto"/>
            <w:noWrap/>
            <w:vAlign w:val="center"/>
            <w:hideMark/>
          </w:tcPr>
          <w:p w14:paraId="78712F5B"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17,825</w:t>
            </w:r>
          </w:p>
        </w:tc>
        <w:tc>
          <w:tcPr>
            <w:tcW w:w="2000" w:type="dxa"/>
            <w:tcBorders>
              <w:top w:val="nil"/>
              <w:left w:val="nil"/>
              <w:bottom w:val="single" w:sz="4" w:space="0" w:color="auto"/>
              <w:right w:val="single" w:sz="4" w:space="0" w:color="auto"/>
            </w:tcBorders>
            <w:shd w:val="clear" w:color="auto" w:fill="auto"/>
            <w:noWrap/>
            <w:vAlign w:val="center"/>
            <w:hideMark/>
          </w:tcPr>
          <w:p w14:paraId="2932A87A"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18,004</w:t>
            </w:r>
          </w:p>
        </w:tc>
      </w:tr>
      <w:tr w:rsidR="00DE5967" w:rsidRPr="00DE5967" w14:paraId="4C286B46" w14:textId="77777777" w:rsidTr="004F0003">
        <w:trPr>
          <w:trHeight w:val="264"/>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14:paraId="2798E278" w14:textId="77777777" w:rsidR="00DE5967" w:rsidRPr="00DE5967" w:rsidRDefault="00DE5967" w:rsidP="00DE5967">
            <w:pPr>
              <w:spacing w:before="0" w:after="0"/>
              <w:jc w:val="center"/>
              <w:rPr>
                <w:rFonts w:cs="Arial"/>
                <w:i/>
                <w:iCs/>
                <w:sz w:val="18"/>
                <w:szCs w:val="18"/>
                <w:lang w:val="es-CO" w:eastAsia="es-CO"/>
              </w:rPr>
            </w:pPr>
            <w:r w:rsidRPr="00DE5967">
              <w:rPr>
                <w:rFonts w:cs="Arial"/>
                <w:i/>
                <w:iCs/>
                <w:sz w:val="18"/>
                <w:szCs w:val="18"/>
                <w:lang w:val="es-CO" w:eastAsia="es-CO"/>
              </w:rPr>
              <w:t>t=2</w:t>
            </w:r>
          </w:p>
        </w:tc>
        <w:tc>
          <w:tcPr>
            <w:tcW w:w="2040" w:type="dxa"/>
            <w:tcBorders>
              <w:top w:val="nil"/>
              <w:left w:val="nil"/>
              <w:bottom w:val="single" w:sz="4" w:space="0" w:color="auto"/>
              <w:right w:val="single" w:sz="4" w:space="0" w:color="auto"/>
            </w:tcBorders>
            <w:shd w:val="clear" w:color="auto" w:fill="auto"/>
            <w:noWrap/>
            <w:vAlign w:val="center"/>
            <w:hideMark/>
          </w:tcPr>
          <w:p w14:paraId="2F34E77E"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16,481</w:t>
            </w:r>
          </w:p>
        </w:tc>
        <w:tc>
          <w:tcPr>
            <w:tcW w:w="2000" w:type="dxa"/>
            <w:tcBorders>
              <w:top w:val="nil"/>
              <w:left w:val="nil"/>
              <w:bottom w:val="single" w:sz="4" w:space="0" w:color="auto"/>
              <w:right w:val="single" w:sz="4" w:space="0" w:color="auto"/>
            </w:tcBorders>
            <w:shd w:val="clear" w:color="auto" w:fill="auto"/>
            <w:noWrap/>
            <w:vAlign w:val="center"/>
            <w:hideMark/>
          </w:tcPr>
          <w:p w14:paraId="1BA194B5"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16,399</w:t>
            </w:r>
          </w:p>
        </w:tc>
        <w:tc>
          <w:tcPr>
            <w:tcW w:w="2000" w:type="dxa"/>
            <w:tcBorders>
              <w:top w:val="nil"/>
              <w:left w:val="nil"/>
              <w:bottom w:val="single" w:sz="4" w:space="0" w:color="auto"/>
              <w:right w:val="single" w:sz="4" w:space="0" w:color="auto"/>
            </w:tcBorders>
            <w:shd w:val="clear" w:color="auto" w:fill="auto"/>
            <w:noWrap/>
            <w:vAlign w:val="center"/>
            <w:hideMark/>
          </w:tcPr>
          <w:p w14:paraId="20D2A59E"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16,563</w:t>
            </w:r>
          </w:p>
        </w:tc>
      </w:tr>
      <w:tr w:rsidR="00DE5967" w:rsidRPr="00DE5967" w14:paraId="607ADAA9" w14:textId="77777777" w:rsidTr="004F0003">
        <w:trPr>
          <w:trHeight w:val="264"/>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14:paraId="45A84435" w14:textId="77777777" w:rsidR="00DE5967" w:rsidRPr="00DE5967" w:rsidRDefault="00DE5967" w:rsidP="00DE5967">
            <w:pPr>
              <w:spacing w:before="0" w:after="0"/>
              <w:jc w:val="center"/>
              <w:rPr>
                <w:rFonts w:cs="Arial"/>
                <w:i/>
                <w:iCs/>
                <w:sz w:val="18"/>
                <w:szCs w:val="18"/>
                <w:lang w:val="es-CO" w:eastAsia="es-CO"/>
              </w:rPr>
            </w:pPr>
            <w:r w:rsidRPr="00DE5967">
              <w:rPr>
                <w:rFonts w:cs="Arial"/>
                <w:i/>
                <w:iCs/>
                <w:sz w:val="18"/>
                <w:szCs w:val="18"/>
                <w:lang w:val="es-CO" w:eastAsia="es-CO"/>
              </w:rPr>
              <w:t>t=3</w:t>
            </w:r>
          </w:p>
        </w:tc>
        <w:tc>
          <w:tcPr>
            <w:tcW w:w="2040" w:type="dxa"/>
            <w:tcBorders>
              <w:top w:val="nil"/>
              <w:left w:val="nil"/>
              <w:bottom w:val="single" w:sz="4" w:space="0" w:color="auto"/>
              <w:right w:val="single" w:sz="4" w:space="0" w:color="auto"/>
            </w:tcBorders>
            <w:shd w:val="clear" w:color="auto" w:fill="auto"/>
            <w:noWrap/>
            <w:vAlign w:val="center"/>
            <w:hideMark/>
          </w:tcPr>
          <w:p w14:paraId="634D6EAF"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15,163</w:t>
            </w:r>
          </w:p>
        </w:tc>
        <w:tc>
          <w:tcPr>
            <w:tcW w:w="2000" w:type="dxa"/>
            <w:tcBorders>
              <w:top w:val="nil"/>
              <w:left w:val="nil"/>
              <w:bottom w:val="single" w:sz="4" w:space="0" w:color="auto"/>
              <w:right w:val="single" w:sz="4" w:space="0" w:color="auto"/>
            </w:tcBorders>
            <w:shd w:val="clear" w:color="auto" w:fill="auto"/>
            <w:noWrap/>
            <w:vAlign w:val="center"/>
            <w:hideMark/>
          </w:tcPr>
          <w:p w14:paraId="2C9C09B7"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15,087</w:t>
            </w:r>
          </w:p>
        </w:tc>
        <w:tc>
          <w:tcPr>
            <w:tcW w:w="2000" w:type="dxa"/>
            <w:tcBorders>
              <w:top w:val="nil"/>
              <w:left w:val="nil"/>
              <w:bottom w:val="single" w:sz="4" w:space="0" w:color="auto"/>
              <w:right w:val="single" w:sz="4" w:space="0" w:color="auto"/>
            </w:tcBorders>
            <w:shd w:val="clear" w:color="auto" w:fill="auto"/>
            <w:noWrap/>
            <w:vAlign w:val="center"/>
            <w:hideMark/>
          </w:tcPr>
          <w:p w14:paraId="792D78A9"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15,238</w:t>
            </w:r>
          </w:p>
        </w:tc>
      </w:tr>
      <w:tr w:rsidR="00DE5967" w:rsidRPr="00DE5967" w14:paraId="0B84342B" w14:textId="77777777" w:rsidTr="004F0003">
        <w:trPr>
          <w:trHeight w:val="264"/>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14:paraId="64237B8E" w14:textId="77777777" w:rsidR="00DE5967" w:rsidRPr="00DE5967" w:rsidRDefault="00DE5967" w:rsidP="00DE5967">
            <w:pPr>
              <w:spacing w:before="0" w:after="0"/>
              <w:jc w:val="center"/>
              <w:rPr>
                <w:rFonts w:cs="Arial"/>
                <w:i/>
                <w:iCs/>
                <w:sz w:val="18"/>
                <w:szCs w:val="18"/>
                <w:lang w:val="es-CO" w:eastAsia="es-CO"/>
              </w:rPr>
            </w:pPr>
            <w:r w:rsidRPr="00DE5967">
              <w:rPr>
                <w:rFonts w:cs="Arial"/>
                <w:i/>
                <w:iCs/>
                <w:sz w:val="18"/>
                <w:szCs w:val="18"/>
                <w:lang w:val="es-CO" w:eastAsia="es-CO"/>
              </w:rPr>
              <w:t>t=4</w:t>
            </w:r>
          </w:p>
        </w:tc>
        <w:tc>
          <w:tcPr>
            <w:tcW w:w="2040" w:type="dxa"/>
            <w:tcBorders>
              <w:top w:val="nil"/>
              <w:left w:val="nil"/>
              <w:bottom w:val="single" w:sz="4" w:space="0" w:color="auto"/>
              <w:right w:val="single" w:sz="4" w:space="0" w:color="auto"/>
            </w:tcBorders>
            <w:shd w:val="clear" w:color="auto" w:fill="auto"/>
            <w:noWrap/>
            <w:vAlign w:val="center"/>
            <w:hideMark/>
          </w:tcPr>
          <w:p w14:paraId="4047E195"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13,950</w:t>
            </w:r>
          </w:p>
        </w:tc>
        <w:tc>
          <w:tcPr>
            <w:tcW w:w="2000" w:type="dxa"/>
            <w:tcBorders>
              <w:top w:val="nil"/>
              <w:left w:val="nil"/>
              <w:bottom w:val="single" w:sz="4" w:space="0" w:color="auto"/>
              <w:right w:val="single" w:sz="4" w:space="0" w:color="auto"/>
            </w:tcBorders>
            <w:shd w:val="clear" w:color="auto" w:fill="auto"/>
            <w:noWrap/>
            <w:vAlign w:val="center"/>
            <w:hideMark/>
          </w:tcPr>
          <w:p w14:paraId="20A5F9A8"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13,880</w:t>
            </w:r>
          </w:p>
        </w:tc>
        <w:tc>
          <w:tcPr>
            <w:tcW w:w="2000" w:type="dxa"/>
            <w:tcBorders>
              <w:top w:val="nil"/>
              <w:left w:val="nil"/>
              <w:bottom w:val="single" w:sz="4" w:space="0" w:color="auto"/>
              <w:right w:val="single" w:sz="4" w:space="0" w:color="auto"/>
            </w:tcBorders>
            <w:shd w:val="clear" w:color="auto" w:fill="auto"/>
            <w:noWrap/>
            <w:vAlign w:val="center"/>
            <w:hideMark/>
          </w:tcPr>
          <w:p w14:paraId="1A67646C"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14,019</w:t>
            </w:r>
          </w:p>
        </w:tc>
      </w:tr>
      <w:tr w:rsidR="00DE5967" w:rsidRPr="00DE5967" w14:paraId="670F60AD" w14:textId="77777777" w:rsidTr="004F0003">
        <w:trPr>
          <w:trHeight w:val="264"/>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14:paraId="69D1FA2F" w14:textId="77777777" w:rsidR="00DE5967" w:rsidRPr="00DE5967" w:rsidRDefault="00DE5967" w:rsidP="00DE5967">
            <w:pPr>
              <w:spacing w:before="0" w:after="0"/>
              <w:jc w:val="center"/>
              <w:rPr>
                <w:rFonts w:cs="Arial"/>
                <w:i/>
                <w:iCs/>
                <w:sz w:val="18"/>
                <w:szCs w:val="18"/>
                <w:lang w:val="es-CO" w:eastAsia="es-CO"/>
              </w:rPr>
            </w:pPr>
            <w:r w:rsidRPr="00DE5967">
              <w:rPr>
                <w:rFonts w:cs="Arial"/>
                <w:i/>
                <w:iCs/>
                <w:sz w:val="18"/>
                <w:szCs w:val="18"/>
                <w:lang w:val="es-CO" w:eastAsia="es-CO"/>
              </w:rPr>
              <w:t>t=5</w:t>
            </w:r>
          </w:p>
        </w:tc>
        <w:tc>
          <w:tcPr>
            <w:tcW w:w="2040" w:type="dxa"/>
            <w:tcBorders>
              <w:top w:val="nil"/>
              <w:left w:val="nil"/>
              <w:bottom w:val="single" w:sz="4" w:space="0" w:color="auto"/>
              <w:right w:val="single" w:sz="4" w:space="0" w:color="auto"/>
            </w:tcBorders>
            <w:shd w:val="clear" w:color="auto" w:fill="auto"/>
            <w:noWrap/>
            <w:vAlign w:val="center"/>
            <w:hideMark/>
          </w:tcPr>
          <w:p w14:paraId="3777CF7E"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12,834</w:t>
            </w:r>
          </w:p>
        </w:tc>
        <w:tc>
          <w:tcPr>
            <w:tcW w:w="2000" w:type="dxa"/>
            <w:tcBorders>
              <w:top w:val="nil"/>
              <w:left w:val="nil"/>
              <w:bottom w:val="single" w:sz="4" w:space="0" w:color="auto"/>
              <w:right w:val="single" w:sz="4" w:space="0" w:color="auto"/>
            </w:tcBorders>
            <w:shd w:val="clear" w:color="auto" w:fill="auto"/>
            <w:noWrap/>
            <w:vAlign w:val="center"/>
            <w:hideMark/>
          </w:tcPr>
          <w:p w14:paraId="0A5FD644"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12,769</w:t>
            </w:r>
          </w:p>
        </w:tc>
        <w:tc>
          <w:tcPr>
            <w:tcW w:w="2000" w:type="dxa"/>
            <w:tcBorders>
              <w:top w:val="nil"/>
              <w:left w:val="nil"/>
              <w:bottom w:val="single" w:sz="4" w:space="0" w:color="auto"/>
              <w:right w:val="single" w:sz="4" w:space="0" w:color="auto"/>
            </w:tcBorders>
            <w:shd w:val="clear" w:color="auto" w:fill="auto"/>
            <w:noWrap/>
            <w:vAlign w:val="center"/>
            <w:hideMark/>
          </w:tcPr>
          <w:p w14:paraId="19AB98BE" w14:textId="77777777" w:rsidR="00DE5967" w:rsidRPr="00DE5967" w:rsidRDefault="00DE5967" w:rsidP="00DE5967">
            <w:pPr>
              <w:spacing w:before="0" w:after="0"/>
              <w:jc w:val="center"/>
              <w:rPr>
                <w:rFonts w:cs="Arial"/>
                <w:sz w:val="18"/>
                <w:szCs w:val="18"/>
                <w:lang w:val="es-CO" w:eastAsia="es-CO"/>
              </w:rPr>
            </w:pPr>
            <w:r w:rsidRPr="00DE5967">
              <w:rPr>
                <w:rFonts w:cs="Arial"/>
                <w:sz w:val="18"/>
                <w:szCs w:val="18"/>
                <w:lang w:val="es-CO" w:eastAsia="es-CO"/>
              </w:rPr>
              <w:t>12,898</w:t>
            </w:r>
          </w:p>
        </w:tc>
      </w:tr>
    </w:tbl>
    <w:p w14:paraId="148BD5BC" w14:textId="0331F672" w:rsidR="006338A8" w:rsidRPr="00E419E2" w:rsidRDefault="006338A8" w:rsidP="006338A8">
      <w:pPr>
        <w:pStyle w:val="Artculo"/>
        <w:ind w:left="0"/>
      </w:pPr>
      <w:r>
        <w:t xml:space="preserve">Modificar el artículo 12 de la Resolución CREG </w:t>
      </w:r>
      <w:r w:rsidR="00435A6B">
        <w:t>028 de 2021</w:t>
      </w:r>
      <w:r>
        <w:t xml:space="preserve">. </w:t>
      </w:r>
      <w:r>
        <w:rPr>
          <w:b w:val="0"/>
          <w:bCs/>
        </w:rPr>
        <w:t xml:space="preserve">El artículo 12 de la Resolución CREG </w:t>
      </w:r>
      <w:r w:rsidR="00435A6B" w:rsidRPr="00435A6B">
        <w:rPr>
          <w:b w:val="0"/>
          <w:bCs/>
        </w:rPr>
        <w:t>028 de 2021</w:t>
      </w:r>
      <w:r>
        <w:rPr>
          <w:b w:val="0"/>
          <w:bCs/>
        </w:rPr>
        <w:t xml:space="preserve"> quedará así:</w:t>
      </w:r>
    </w:p>
    <w:p w14:paraId="5393577A" w14:textId="77777777" w:rsidR="006338A8" w:rsidRPr="00E419E2" w:rsidRDefault="006338A8" w:rsidP="006338A8">
      <w:pPr>
        <w:pStyle w:val="Artculo"/>
        <w:numPr>
          <w:ilvl w:val="0"/>
          <w:numId w:val="0"/>
        </w:numPr>
        <w:ind w:left="425"/>
        <w:rPr>
          <w:b w:val="0"/>
          <w:bCs/>
        </w:rPr>
      </w:pPr>
      <w:r>
        <w:t>“</w:t>
      </w:r>
      <w:r w:rsidRPr="00E419E2">
        <w:t xml:space="preserve">Artículo 12. Indicadores de calidad individual de duración de eventos. </w:t>
      </w:r>
      <w:r w:rsidRPr="00E419E2">
        <w:rPr>
          <w:b w:val="0"/>
          <w:bCs/>
        </w:rPr>
        <w:t xml:space="preserve">La duración máxima anual de los eventos percibidos por los usuarios, </w:t>
      </w:r>
      <w:proofErr w:type="spellStart"/>
      <w:proofErr w:type="gramStart"/>
      <w:r w:rsidRPr="00E419E2">
        <w:rPr>
          <w:b w:val="0"/>
          <w:bCs/>
        </w:rPr>
        <w:t>DIUGj,n</w:t>
      </w:r>
      <w:proofErr w:type="gramEnd"/>
      <w:r w:rsidRPr="00E419E2">
        <w:rPr>
          <w:b w:val="0"/>
          <w:bCs/>
        </w:rPr>
        <w:t>,q</w:t>
      </w:r>
      <w:proofErr w:type="spellEnd"/>
      <w:r w:rsidRPr="00E419E2">
        <w:rPr>
          <w:b w:val="0"/>
          <w:bCs/>
        </w:rPr>
        <w:t>, en los niveles de tensión 2, 3 y 1, es la siguiente:</w:t>
      </w:r>
    </w:p>
    <w:p w14:paraId="568FB66A" w14:textId="3EEDD6A1" w:rsidR="006338A8" w:rsidRDefault="006338A8" w:rsidP="006338A8">
      <w:pPr>
        <w:pStyle w:val="Descripcin"/>
        <w:spacing w:before="240" w:after="120" w:line="240" w:lineRule="auto"/>
      </w:pPr>
      <w:r w:rsidRPr="00766D6A">
        <w:t xml:space="preserve">Tabla </w:t>
      </w:r>
      <w:r w:rsidR="00375309">
        <w:t>1</w:t>
      </w:r>
      <w:r w:rsidR="00766D6A">
        <w:t>4</w:t>
      </w:r>
      <w:r w:rsidRPr="00766D6A">
        <w:t xml:space="preserve"> DIUG niveles de tensión 2 y 3,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6338A8" w:rsidRPr="00B8131D" w14:paraId="1642AA76" w14:textId="77777777" w:rsidTr="00DE211C">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5EB34"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52D1CE9"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EBAC326"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DDD84F6"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A44944" w:rsidRPr="00B8131D" w14:paraId="6DDC83BF" w14:textId="77777777" w:rsidTr="0019699F">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6922339"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hideMark/>
          </w:tcPr>
          <w:p w14:paraId="7F5DF794" w14:textId="2EC8223F" w:rsidR="00A44944" w:rsidRPr="00A44944" w:rsidRDefault="00A44944" w:rsidP="00A44944">
            <w:pPr>
              <w:spacing w:before="0" w:after="0"/>
              <w:ind w:right="275"/>
              <w:jc w:val="right"/>
              <w:rPr>
                <w:rFonts w:cs="Arial"/>
                <w:sz w:val="18"/>
                <w:szCs w:val="18"/>
                <w:lang w:val="es-CO" w:eastAsia="es-CO"/>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52EFD99B" w14:textId="4ED69285"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567BFE6D" w14:textId="18BFDBAD" w:rsidR="00A44944" w:rsidRPr="00A44944" w:rsidRDefault="00A44944" w:rsidP="00A44944">
            <w:pPr>
              <w:spacing w:before="0" w:after="0"/>
              <w:ind w:right="275"/>
              <w:jc w:val="right"/>
              <w:rPr>
                <w:rFonts w:cs="Arial"/>
                <w:sz w:val="18"/>
                <w:szCs w:val="18"/>
              </w:rPr>
            </w:pPr>
            <w:r w:rsidRPr="004F0003">
              <w:rPr>
                <w:sz w:val="18"/>
                <w:szCs w:val="18"/>
              </w:rPr>
              <w:t>-</w:t>
            </w:r>
          </w:p>
        </w:tc>
      </w:tr>
      <w:tr w:rsidR="00A44944" w:rsidRPr="00B8131D" w14:paraId="426B2906" w14:textId="77777777" w:rsidTr="0019699F">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FB722A9"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hideMark/>
          </w:tcPr>
          <w:p w14:paraId="6FB97300" w14:textId="135B29C8"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387DBD63" w14:textId="2B5E9E65" w:rsidR="00A44944" w:rsidRPr="00A44944" w:rsidRDefault="00A44944" w:rsidP="00A44944">
            <w:pPr>
              <w:spacing w:before="0" w:after="0"/>
              <w:ind w:right="275"/>
              <w:jc w:val="right"/>
              <w:rPr>
                <w:rFonts w:cs="Arial"/>
                <w:sz w:val="18"/>
                <w:szCs w:val="18"/>
              </w:rPr>
            </w:pPr>
            <w:r w:rsidRPr="004F0003">
              <w:rPr>
                <w:sz w:val="18"/>
                <w:szCs w:val="18"/>
              </w:rPr>
              <w:t>150,46</w:t>
            </w:r>
          </w:p>
        </w:tc>
        <w:tc>
          <w:tcPr>
            <w:tcW w:w="1960" w:type="dxa"/>
            <w:tcBorders>
              <w:top w:val="nil"/>
              <w:left w:val="nil"/>
              <w:bottom w:val="single" w:sz="4" w:space="0" w:color="auto"/>
              <w:right w:val="single" w:sz="4" w:space="0" w:color="auto"/>
            </w:tcBorders>
            <w:shd w:val="clear" w:color="auto" w:fill="auto"/>
            <w:noWrap/>
            <w:hideMark/>
          </w:tcPr>
          <w:p w14:paraId="4AD75881" w14:textId="67EF6021" w:rsidR="00A44944" w:rsidRPr="00A44944" w:rsidRDefault="00A44944" w:rsidP="00A44944">
            <w:pPr>
              <w:spacing w:before="0" w:after="0"/>
              <w:ind w:right="275"/>
              <w:jc w:val="right"/>
              <w:rPr>
                <w:rFonts w:cs="Arial"/>
                <w:sz w:val="18"/>
                <w:szCs w:val="18"/>
              </w:rPr>
            </w:pPr>
            <w:r w:rsidRPr="004F0003">
              <w:rPr>
                <w:sz w:val="18"/>
                <w:szCs w:val="18"/>
              </w:rPr>
              <w:t>138,36</w:t>
            </w:r>
          </w:p>
        </w:tc>
      </w:tr>
      <w:tr w:rsidR="00A44944" w:rsidRPr="00B8131D" w14:paraId="51B513BF" w14:textId="77777777" w:rsidTr="0019699F">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411B50E"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hideMark/>
          </w:tcPr>
          <w:p w14:paraId="565BA6D0" w14:textId="6547D137"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151B5368" w14:textId="0F321528"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545B6817" w14:textId="0F6261C5" w:rsidR="00A44944" w:rsidRPr="00A44944" w:rsidRDefault="00A44944" w:rsidP="00A44944">
            <w:pPr>
              <w:spacing w:before="0" w:after="0"/>
              <w:ind w:right="275"/>
              <w:jc w:val="right"/>
              <w:rPr>
                <w:rFonts w:cs="Arial"/>
                <w:sz w:val="18"/>
                <w:szCs w:val="18"/>
              </w:rPr>
            </w:pPr>
            <w:r w:rsidRPr="004F0003">
              <w:rPr>
                <w:sz w:val="18"/>
                <w:szCs w:val="18"/>
              </w:rPr>
              <w:t>-</w:t>
            </w:r>
          </w:p>
        </w:tc>
      </w:tr>
    </w:tbl>
    <w:p w14:paraId="2AC3549D" w14:textId="09EE7AB4" w:rsidR="006338A8" w:rsidRDefault="006338A8" w:rsidP="006338A8">
      <w:pPr>
        <w:pStyle w:val="Descripcin"/>
        <w:spacing w:before="240" w:after="120" w:line="240" w:lineRule="auto"/>
      </w:pPr>
      <w:r w:rsidRPr="00766D6A">
        <w:t xml:space="preserve">Tabla </w:t>
      </w:r>
      <w:r w:rsidR="00375309">
        <w:t>1</w:t>
      </w:r>
      <w:r w:rsidR="00766D6A">
        <w:t>5</w:t>
      </w:r>
      <w:r w:rsidRPr="00766D6A">
        <w:t xml:space="preserve"> DIUG nivel de tensión 1,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6338A8" w:rsidRPr="00B8131D" w14:paraId="3A682034" w14:textId="77777777" w:rsidTr="00DE211C">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1D6CA"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FE9CF5C"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7C4DD4E"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66ACDDB"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A44944" w:rsidRPr="00B8131D" w14:paraId="3775ECAD" w14:textId="77777777" w:rsidTr="00CD586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7A835F8"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hideMark/>
          </w:tcPr>
          <w:p w14:paraId="1B2B4516" w14:textId="4C4D8BEC" w:rsidR="00A44944" w:rsidRPr="00A44944" w:rsidRDefault="00A44944" w:rsidP="00A44944">
            <w:pPr>
              <w:spacing w:before="0" w:after="0"/>
              <w:ind w:right="275"/>
              <w:jc w:val="right"/>
              <w:rPr>
                <w:rFonts w:cs="Arial"/>
                <w:sz w:val="18"/>
                <w:szCs w:val="18"/>
                <w:lang w:val="es-CO" w:eastAsia="es-CO"/>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6606163C" w14:textId="55FDAFE7"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128FF350" w14:textId="00522297" w:rsidR="00A44944" w:rsidRPr="00A44944" w:rsidRDefault="00A44944" w:rsidP="00A44944">
            <w:pPr>
              <w:spacing w:before="0" w:after="0"/>
              <w:ind w:right="275"/>
              <w:jc w:val="right"/>
              <w:rPr>
                <w:rFonts w:cs="Arial"/>
                <w:sz w:val="18"/>
                <w:szCs w:val="18"/>
              </w:rPr>
            </w:pPr>
            <w:r w:rsidRPr="004F0003">
              <w:rPr>
                <w:sz w:val="18"/>
                <w:szCs w:val="18"/>
              </w:rPr>
              <w:t>-</w:t>
            </w:r>
          </w:p>
        </w:tc>
      </w:tr>
      <w:tr w:rsidR="00A44944" w:rsidRPr="00B8131D" w14:paraId="1F3B9255" w14:textId="77777777" w:rsidTr="00CD586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2056D8F"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hideMark/>
          </w:tcPr>
          <w:p w14:paraId="6548D014" w14:textId="6A059D05"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356373E5" w14:textId="7465C26C" w:rsidR="00A44944" w:rsidRPr="00A44944" w:rsidRDefault="00A44944" w:rsidP="00A44944">
            <w:pPr>
              <w:spacing w:before="0" w:after="0"/>
              <w:ind w:right="275"/>
              <w:jc w:val="right"/>
              <w:rPr>
                <w:rFonts w:cs="Arial"/>
                <w:sz w:val="18"/>
                <w:szCs w:val="18"/>
              </w:rPr>
            </w:pPr>
            <w:r w:rsidRPr="004F0003">
              <w:rPr>
                <w:sz w:val="18"/>
                <w:szCs w:val="18"/>
              </w:rPr>
              <w:t>151,16</w:t>
            </w:r>
          </w:p>
        </w:tc>
        <w:tc>
          <w:tcPr>
            <w:tcW w:w="1960" w:type="dxa"/>
            <w:tcBorders>
              <w:top w:val="nil"/>
              <w:left w:val="nil"/>
              <w:bottom w:val="single" w:sz="4" w:space="0" w:color="auto"/>
              <w:right w:val="single" w:sz="4" w:space="0" w:color="auto"/>
            </w:tcBorders>
            <w:shd w:val="clear" w:color="auto" w:fill="auto"/>
            <w:noWrap/>
            <w:hideMark/>
          </w:tcPr>
          <w:p w14:paraId="4361EFDC" w14:textId="7EE0B040" w:rsidR="00A44944" w:rsidRPr="00A44944" w:rsidRDefault="00A44944" w:rsidP="00A44944">
            <w:pPr>
              <w:spacing w:before="0" w:after="0"/>
              <w:ind w:right="275"/>
              <w:jc w:val="right"/>
              <w:rPr>
                <w:rFonts w:cs="Arial"/>
                <w:sz w:val="18"/>
                <w:szCs w:val="18"/>
              </w:rPr>
            </w:pPr>
            <w:r w:rsidRPr="004F0003">
              <w:rPr>
                <w:sz w:val="18"/>
                <w:szCs w:val="18"/>
              </w:rPr>
              <w:t>151,16</w:t>
            </w:r>
          </w:p>
        </w:tc>
      </w:tr>
      <w:tr w:rsidR="00A44944" w:rsidRPr="00B8131D" w14:paraId="01D8668D" w14:textId="77777777" w:rsidTr="00CD586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B697E53"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hideMark/>
          </w:tcPr>
          <w:p w14:paraId="29201FE1" w14:textId="0CD693BE"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5073B987" w14:textId="1EEEA9AE"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02A15221" w14:textId="44F040E4" w:rsidR="00A44944" w:rsidRPr="00A44944" w:rsidRDefault="00A44944" w:rsidP="00A44944">
            <w:pPr>
              <w:spacing w:before="0" w:after="0"/>
              <w:ind w:right="275"/>
              <w:jc w:val="right"/>
              <w:rPr>
                <w:rFonts w:cs="Arial"/>
                <w:sz w:val="18"/>
                <w:szCs w:val="18"/>
              </w:rPr>
            </w:pPr>
            <w:r w:rsidRPr="004F0003">
              <w:rPr>
                <w:sz w:val="18"/>
                <w:szCs w:val="18"/>
              </w:rPr>
              <w:t>-</w:t>
            </w:r>
          </w:p>
        </w:tc>
      </w:tr>
    </w:tbl>
    <w:p w14:paraId="65E2E94B" w14:textId="2BC9DED0" w:rsidR="006338A8" w:rsidRDefault="006338A8" w:rsidP="006338A8">
      <w:pPr>
        <w:pStyle w:val="Artculo"/>
        <w:ind w:left="0"/>
      </w:pPr>
      <w:r>
        <w:t xml:space="preserve">Modificar el artículo 13 de la </w:t>
      </w:r>
      <w:bookmarkStart w:id="3" w:name="_Hlk48585317"/>
      <w:r>
        <w:t xml:space="preserve">Resolución CREG </w:t>
      </w:r>
      <w:r w:rsidR="00435A6B">
        <w:t>028 de 2021</w:t>
      </w:r>
      <w:bookmarkEnd w:id="3"/>
      <w:r>
        <w:t xml:space="preserve">. </w:t>
      </w:r>
      <w:r>
        <w:rPr>
          <w:b w:val="0"/>
          <w:bCs/>
        </w:rPr>
        <w:t xml:space="preserve">El artículo 13 de la </w:t>
      </w:r>
      <w:r w:rsidRPr="00F154CF">
        <w:rPr>
          <w:b w:val="0"/>
          <w:bCs/>
        </w:rPr>
        <w:t xml:space="preserve">Resolución CREG </w:t>
      </w:r>
      <w:r w:rsidR="00435A6B" w:rsidRPr="00435A6B">
        <w:rPr>
          <w:b w:val="0"/>
          <w:bCs/>
        </w:rPr>
        <w:t>028 de 2021</w:t>
      </w:r>
      <w:r>
        <w:rPr>
          <w:b w:val="0"/>
          <w:bCs/>
        </w:rPr>
        <w:t xml:space="preserve"> quedará así:</w:t>
      </w:r>
    </w:p>
    <w:p w14:paraId="4D1CCA51" w14:textId="77777777" w:rsidR="006338A8" w:rsidRPr="00F154CF" w:rsidRDefault="006338A8" w:rsidP="006338A8">
      <w:pPr>
        <w:pStyle w:val="Artculo"/>
        <w:numPr>
          <w:ilvl w:val="0"/>
          <w:numId w:val="0"/>
        </w:numPr>
        <w:ind w:left="425"/>
        <w:rPr>
          <w:b w:val="0"/>
          <w:bCs/>
        </w:rPr>
      </w:pPr>
      <w:r>
        <w:t>“</w:t>
      </w:r>
      <w:r w:rsidRPr="00F154CF">
        <w:t xml:space="preserve">Artículo 13. Indicadores de calidad individual de frecuencia de eventos. </w:t>
      </w:r>
      <w:r w:rsidRPr="00F154CF">
        <w:rPr>
          <w:b w:val="0"/>
          <w:bCs/>
        </w:rPr>
        <w:t xml:space="preserve">La frecuencia máxima anual de los eventos percibidos por los usuarios, </w:t>
      </w:r>
      <w:proofErr w:type="spellStart"/>
      <w:proofErr w:type="gramStart"/>
      <w:r w:rsidRPr="00F154CF">
        <w:rPr>
          <w:b w:val="0"/>
          <w:bCs/>
        </w:rPr>
        <w:t>FIUGj,n</w:t>
      </w:r>
      <w:proofErr w:type="gramEnd"/>
      <w:r w:rsidRPr="00F154CF">
        <w:rPr>
          <w:b w:val="0"/>
          <w:bCs/>
        </w:rPr>
        <w:t>,q</w:t>
      </w:r>
      <w:proofErr w:type="spellEnd"/>
      <w:r w:rsidRPr="00F154CF">
        <w:rPr>
          <w:b w:val="0"/>
          <w:bCs/>
        </w:rPr>
        <w:t>, en los niveles de tensión 2, 3 y 1, es la siguiente:</w:t>
      </w:r>
    </w:p>
    <w:p w14:paraId="648A6316" w14:textId="24E1E628" w:rsidR="006338A8" w:rsidRDefault="006338A8" w:rsidP="0002332A">
      <w:pPr>
        <w:pStyle w:val="Descripcin"/>
        <w:spacing w:before="240" w:after="120" w:line="240" w:lineRule="auto"/>
      </w:pPr>
      <w:r w:rsidRPr="00766D6A">
        <w:lastRenderedPageBreak/>
        <w:t xml:space="preserve">Tabla </w:t>
      </w:r>
      <w:r w:rsidR="00766D6A">
        <w:t>16</w:t>
      </w:r>
      <w:r w:rsidRPr="00766D6A">
        <w:t xml:space="preserve"> FIUG niveles de tensión 2 y 3, 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6338A8" w:rsidRPr="00B8131D" w14:paraId="00036B31" w14:textId="77777777" w:rsidTr="00DE211C">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81EC8"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E91A5B0"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48E3245"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E2B5909" w14:textId="77777777" w:rsidR="006338A8" w:rsidRPr="00B8131D" w:rsidRDefault="006338A8" w:rsidP="00DE211C">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A44944" w:rsidRPr="00B8131D" w14:paraId="672D65CD" w14:textId="77777777" w:rsidTr="00EB03A3">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E33DDC4"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hideMark/>
          </w:tcPr>
          <w:p w14:paraId="46CF6D10" w14:textId="7A759D76" w:rsidR="00A44944" w:rsidRPr="00A44944" w:rsidRDefault="00A44944" w:rsidP="00A44944">
            <w:pPr>
              <w:spacing w:before="0" w:after="0"/>
              <w:ind w:right="275"/>
              <w:jc w:val="right"/>
              <w:rPr>
                <w:rFonts w:cs="Arial"/>
                <w:sz w:val="18"/>
                <w:szCs w:val="18"/>
                <w:lang w:val="es-CO" w:eastAsia="es-CO"/>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1E97E3B5" w14:textId="0D26B826"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44074D4D" w14:textId="21733C15" w:rsidR="00A44944" w:rsidRPr="00A44944" w:rsidRDefault="00A44944" w:rsidP="00A44944">
            <w:pPr>
              <w:spacing w:before="0" w:after="0"/>
              <w:ind w:right="275"/>
              <w:jc w:val="right"/>
              <w:rPr>
                <w:rFonts w:cs="Arial"/>
                <w:sz w:val="18"/>
                <w:szCs w:val="18"/>
              </w:rPr>
            </w:pPr>
            <w:r w:rsidRPr="004F0003">
              <w:rPr>
                <w:sz w:val="18"/>
                <w:szCs w:val="18"/>
              </w:rPr>
              <w:t>-</w:t>
            </w:r>
          </w:p>
        </w:tc>
      </w:tr>
      <w:tr w:rsidR="00A44944" w:rsidRPr="00B8131D" w14:paraId="07D2FE58" w14:textId="77777777" w:rsidTr="00EB03A3">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3A759B7"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hideMark/>
          </w:tcPr>
          <w:p w14:paraId="56299F11" w14:textId="5CD4C6E5"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15C823FF" w14:textId="69DF3427" w:rsidR="00A44944" w:rsidRPr="00A44944" w:rsidRDefault="00A44944" w:rsidP="00A44944">
            <w:pPr>
              <w:spacing w:before="0" w:after="0"/>
              <w:ind w:right="275"/>
              <w:jc w:val="right"/>
              <w:rPr>
                <w:rFonts w:cs="Arial"/>
                <w:sz w:val="18"/>
                <w:szCs w:val="18"/>
              </w:rPr>
            </w:pPr>
            <w:r w:rsidRPr="004F0003">
              <w:rPr>
                <w:sz w:val="18"/>
                <w:szCs w:val="18"/>
              </w:rPr>
              <w:t>48</w:t>
            </w:r>
          </w:p>
        </w:tc>
        <w:tc>
          <w:tcPr>
            <w:tcW w:w="1960" w:type="dxa"/>
            <w:tcBorders>
              <w:top w:val="nil"/>
              <w:left w:val="nil"/>
              <w:bottom w:val="single" w:sz="4" w:space="0" w:color="auto"/>
              <w:right w:val="single" w:sz="4" w:space="0" w:color="auto"/>
            </w:tcBorders>
            <w:shd w:val="clear" w:color="auto" w:fill="auto"/>
            <w:noWrap/>
            <w:hideMark/>
          </w:tcPr>
          <w:p w14:paraId="3A19B8CA" w14:textId="32E0AAC3" w:rsidR="00A44944" w:rsidRPr="00A44944" w:rsidRDefault="00A44944" w:rsidP="00A44944">
            <w:pPr>
              <w:spacing w:before="0" w:after="0"/>
              <w:ind w:right="275"/>
              <w:jc w:val="right"/>
              <w:rPr>
                <w:rFonts w:cs="Arial"/>
                <w:sz w:val="18"/>
                <w:szCs w:val="18"/>
              </w:rPr>
            </w:pPr>
            <w:r w:rsidRPr="004F0003">
              <w:rPr>
                <w:sz w:val="18"/>
                <w:szCs w:val="18"/>
              </w:rPr>
              <w:t>48</w:t>
            </w:r>
          </w:p>
        </w:tc>
      </w:tr>
      <w:tr w:rsidR="00A44944" w:rsidRPr="00B8131D" w14:paraId="68E98509" w14:textId="77777777" w:rsidTr="00EB03A3">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4742B18"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hideMark/>
          </w:tcPr>
          <w:p w14:paraId="37A6093E" w14:textId="7003D893"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77BD5AF9" w14:textId="5E986228"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3657FF4A" w14:textId="16FA81F5" w:rsidR="00A44944" w:rsidRPr="00A44944" w:rsidRDefault="00A44944" w:rsidP="00A44944">
            <w:pPr>
              <w:spacing w:before="0" w:after="0"/>
              <w:ind w:right="275"/>
              <w:jc w:val="right"/>
              <w:rPr>
                <w:rFonts w:cs="Arial"/>
                <w:sz w:val="18"/>
                <w:szCs w:val="18"/>
              </w:rPr>
            </w:pPr>
            <w:r w:rsidRPr="004F0003">
              <w:rPr>
                <w:sz w:val="18"/>
                <w:szCs w:val="18"/>
              </w:rPr>
              <w:t>-</w:t>
            </w:r>
          </w:p>
        </w:tc>
      </w:tr>
    </w:tbl>
    <w:p w14:paraId="0D670B90" w14:textId="10ED562E" w:rsidR="006338A8" w:rsidRDefault="006338A8" w:rsidP="0002332A">
      <w:pPr>
        <w:pStyle w:val="Descripcin"/>
        <w:widowControl/>
        <w:spacing w:before="240" w:after="120" w:line="240" w:lineRule="auto"/>
      </w:pPr>
      <w:r w:rsidRPr="00766D6A">
        <w:t xml:space="preserve">Tabla </w:t>
      </w:r>
      <w:r w:rsidR="00375309">
        <w:t>17</w:t>
      </w:r>
      <w:r w:rsidRPr="00766D6A">
        <w:t xml:space="preserve"> FIUG nivel de tensión 1, veces</w:t>
      </w:r>
      <w:r>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6338A8" w:rsidRPr="00B8131D" w14:paraId="0F2EFDBB" w14:textId="77777777" w:rsidTr="00DE211C">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33E79" w14:textId="77777777" w:rsidR="006338A8" w:rsidRPr="00B8131D" w:rsidRDefault="006338A8" w:rsidP="006338A8">
            <w:pPr>
              <w:keepNext/>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9F07369" w14:textId="77777777" w:rsidR="006338A8" w:rsidRPr="00B8131D" w:rsidRDefault="006338A8" w:rsidP="006338A8">
            <w:pPr>
              <w:keepNext/>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888599C" w14:textId="77777777" w:rsidR="006338A8" w:rsidRPr="00B8131D" w:rsidRDefault="006338A8" w:rsidP="006338A8">
            <w:pPr>
              <w:keepNext/>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1E2A70A" w14:textId="77777777" w:rsidR="006338A8" w:rsidRPr="00B8131D" w:rsidRDefault="006338A8" w:rsidP="006338A8">
            <w:pPr>
              <w:keepNext/>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A44944" w:rsidRPr="00B8131D" w14:paraId="42766F72" w14:textId="77777777" w:rsidTr="008A1186">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C8B345" w14:textId="77777777" w:rsidR="00A44944" w:rsidRPr="00B8131D" w:rsidRDefault="00A44944" w:rsidP="00A44944">
            <w:pPr>
              <w:keepNext/>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hideMark/>
          </w:tcPr>
          <w:p w14:paraId="66922AB7" w14:textId="23585D49" w:rsidR="00A44944" w:rsidRPr="00A44944" w:rsidRDefault="00A44944" w:rsidP="00A44944">
            <w:pPr>
              <w:keepNext/>
              <w:spacing w:before="0" w:after="0"/>
              <w:ind w:right="275"/>
              <w:jc w:val="right"/>
              <w:rPr>
                <w:rFonts w:cs="Arial"/>
                <w:sz w:val="18"/>
                <w:szCs w:val="18"/>
                <w:lang w:val="es-CO" w:eastAsia="es-CO"/>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107DA7B8" w14:textId="0FFF85BA" w:rsidR="00A44944" w:rsidRPr="00A44944" w:rsidRDefault="00A44944" w:rsidP="00A44944">
            <w:pPr>
              <w:keepNext/>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3F97ED46" w14:textId="58B9D9A1" w:rsidR="00A44944" w:rsidRPr="00A44944" w:rsidRDefault="00A44944" w:rsidP="00A44944">
            <w:pPr>
              <w:keepNext/>
              <w:spacing w:before="0" w:after="0"/>
              <w:ind w:right="275"/>
              <w:jc w:val="right"/>
              <w:rPr>
                <w:rFonts w:cs="Arial"/>
                <w:sz w:val="18"/>
                <w:szCs w:val="18"/>
              </w:rPr>
            </w:pPr>
            <w:r w:rsidRPr="004F0003">
              <w:rPr>
                <w:sz w:val="18"/>
                <w:szCs w:val="18"/>
              </w:rPr>
              <w:t>-</w:t>
            </w:r>
          </w:p>
        </w:tc>
      </w:tr>
      <w:tr w:rsidR="00A44944" w:rsidRPr="00B8131D" w14:paraId="16F5B0EA" w14:textId="77777777" w:rsidTr="008A1186">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49E3A29"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hideMark/>
          </w:tcPr>
          <w:p w14:paraId="552A1740" w14:textId="6CDEE401"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4ACAE2B8" w14:textId="3DDDF77E" w:rsidR="00A44944" w:rsidRPr="00A44944" w:rsidRDefault="00A44944" w:rsidP="00A44944">
            <w:pPr>
              <w:spacing w:before="0" w:after="0"/>
              <w:ind w:right="275"/>
              <w:jc w:val="right"/>
              <w:rPr>
                <w:rFonts w:cs="Arial"/>
                <w:sz w:val="18"/>
                <w:szCs w:val="18"/>
              </w:rPr>
            </w:pPr>
            <w:r w:rsidRPr="004F0003">
              <w:rPr>
                <w:sz w:val="18"/>
                <w:szCs w:val="18"/>
              </w:rPr>
              <w:t>49</w:t>
            </w:r>
          </w:p>
        </w:tc>
        <w:tc>
          <w:tcPr>
            <w:tcW w:w="1960" w:type="dxa"/>
            <w:tcBorders>
              <w:top w:val="nil"/>
              <w:left w:val="nil"/>
              <w:bottom w:val="single" w:sz="4" w:space="0" w:color="auto"/>
              <w:right w:val="single" w:sz="4" w:space="0" w:color="auto"/>
            </w:tcBorders>
            <w:shd w:val="clear" w:color="auto" w:fill="auto"/>
            <w:noWrap/>
            <w:hideMark/>
          </w:tcPr>
          <w:p w14:paraId="646878F8" w14:textId="076C83CE" w:rsidR="00A44944" w:rsidRPr="00A44944" w:rsidRDefault="00A44944" w:rsidP="00A44944">
            <w:pPr>
              <w:spacing w:before="0" w:after="0"/>
              <w:ind w:right="275"/>
              <w:jc w:val="right"/>
              <w:rPr>
                <w:rFonts w:cs="Arial"/>
                <w:sz w:val="18"/>
                <w:szCs w:val="18"/>
              </w:rPr>
            </w:pPr>
            <w:r w:rsidRPr="004F0003">
              <w:rPr>
                <w:sz w:val="18"/>
                <w:szCs w:val="18"/>
              </w:rPr>
              <w:t>49</w:t>
            </w:r>
          </w:p>
        </w:tc>
      </w:tr>
      <w:tr w:rsidR="00A44944" w:rsidRPr="00B8131D" w14:paraId="588C0312" w14:textId="77777777" w:rsidTr="008A1186">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A90CD48" w14:textId="77777777" w:rsidR="00A44944" w:rsidRPr="00B8131D" w:rsidRDefault="00A44944" w:rsidP="00A44944">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hideMark/>
          </w:tcPr>
          <w:p w14:paraId="50203FE9" w14:textId="69091FF2"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0040B80C" w14:textId="1E1B63E7" w:rsidR="00A44944" w:rsidRPr="00A44944" w:rsidRDefault="00A44944" w:rsidP="00A44944">
            <w:pPr>
              <w:spacing w:before="0" w:after="0"/>
              <w:ind w:right="275"/>
              <w:jc w:val="right"/>
              <w:rPr>
                <w:rFonts w:cs="Arial"/>
                <w:sz w:val="18"/>
                <w:szCs w:val="18"/>
              </w:rPr>
            </w:pPr>
            <w:r w:rsidRPr="004F0003">
              <w:rPr>
                <w:sz w:val="18"/>
                <w:szCs w:val="18"/>
              </w:rPr>
              <w:t>-</w:t>
            </w:r>
          </w:p>
        </w:tc>
        <w:tc>
          <w:tcPr>
            <w:tcW w:w="1960" w:type="dxa"/>
            <w:tcBorders>
              <w:top w:val="nil"/>
              <w:left w:val="nil"/>
              <w:bottom w:val="single" w:sz="4" w:space="0" w:color="auto"/>
              <w:right w:val="single" w:sz="4" w:space="0" w:color="auto"/>
            </w:tcBorders>
            <w:shd w:val="clear" w:color="auto" w:fill="auto"/>
            <w:noWrap/>
            <w:hideMark/>
          </w:tcPr>
          <w:p w14:paraId="4DE15523" w14:textId="1BD4585B" w:rsidR="00A44944" w:rsidRPr="00A44944" w:rsidRDefault="00A44944" w:rsidP="00A44944">
            <w:pPr>
              <w:spacing w:before="0" w:after="0"/>
              <w:ind w:right="275"/>
              <w:jc w:val="right"/>
              <w:rPr>
                <w:rFonts w:cs="Arial"/>
                <w:sz w:val="18"/>
                <w:szCs w:val="18"/>
              </w:rPr>
            </w:pPr>
            <w:r w:rsidRPr="004F0003">
              <w:rPr>
                <w:sz w:val="18"/>
                <w:szCs w:val="18"/>
              </w:rPr>
              <w:t>-</w:t>
            </w:r>
          </w:p>
        </w:tc>
      </w:tr>
    </w:tbl>
    <w:bookmarkEnd w:id="0"/>
    <w:p w14:paraId="165326FA" w14:textId="0D991215" w:rsidR="006C3783" w:rsidRPr="008B0FC2" w:rsidRDefault="006338A8" w:rsidP="006C3783">
      <w:pPr>
        <w:pStyle w:val="Artculo"/>
        <w:spacing w:before="120" w:after="120"/>
        <w:ind w:left="0"/>
        <w:outlineLvl w:val="2"/>
        <w:rPr>
          <w:b w:val="0"/>
        </w:rPr>
      </w:pPr>
      <w:r w:rsidRPr="00A4007A">
        <w:rPr>
          <w:b w:val="0"/>
        </w:rPr>
        <w:t>La presente resolución deberá notificarse a</w:t>
      </w:r>
      <w:r w:rsidR="00D93030">
        <w:rPr>
          <w:b w:val="0"/>
        </w:rPr>
        <w:t>l representante legal de</w:t>
      </w:r>
      <w:r w:rsidRPr="00A4007A">
        <w:rPr>
          <w:b w:val="0"/>
        </w:rPr>
        <w:t xml:space="preserve"> </w:t>
      </w:r>
      <w:r w:rsidR="00281501">
        <w:rPr>
          <w:b w:val="0"/>
        </w:rPr>
        <w:t xml:space="preserve">la Empresa de Energía del </w:t>
      </w:r>
      <w:r w:rsidR="00435A6B">
        <w:rPr>
          <w:b w:val="0"/>
        </w:rPr>
        <w:t xml:space="preserve">Departamento del Guaviare </w:t>
      </w:r>
      <w:r>
        <w:rPr>
          <w:b w:val="0"/>
        </w:rPr>
        <w:t>S.A. E.S.P.</w:t>
      </w:r>
      <w:r w:rsidRPr="00F91043">
        <w:rPr>
          <w:b w:val="0"/>
        </w:rPr>
        <w:t xml:space="preserve"> </w:t>
      </w:r>
      <w:r w:rsidR="006C3783" w:rsidRPr="006C3783">
        <w:rPr>
          <w:b w:val="0"/>
        </w:rPr>
        <w:t xml:space="preserve">Contra lo dispuesto en este acto no procede </w:t>
      </w:r>
      <w:r w:rsidR="006C3783" w:rsidRPr="008B0FC2">
        <w:rPr>
          <w:b w:val="0"/>
          <w:bCs/>
          <w:lang w:val="es-CO"/>
        </w:rPr>
        <w:t>recurso alguno, toda vez que se entienden agotados todos los recursos que por ley son obligatorios.</w:t>
      </w:r>
    </w:p>
    <w:p w14:paraId="28DD6BAD" w14:textId="77777777" w:rsidR="006338A8" w:rsidRPr="005B61AB" w:rsidRDefault="006338A8" w:rsidP="006338A8">
      <w:pPr>
        <w:spacing w:before="0" w:after="0"/>
        <w:jc w:val="center"/>
        <w:rPr>
          <w:bCs/>
        </w:rPr>
      </w:pPr>
    </w:p>
    <w:p w14:paraId="51789713" w14:textId="77777777" w:rsidR="006338A8" w:rsidRPr="00BF69C9" w:rsidRDefault="006338A8" w:rsidP="006338A8">
      <w:pPr>
        <w:spacing w:before="0" w:after="0"/>
        <w:jc w:val="center"/>
        <w:rPr>
          <w:b/>
        </w:rPr>
      </w:pPr>
      <w:r>
        <w:rPr>
          <w:b/>
        </w:rPr>
        <w:t>NOTIFÍQUESE</w:t>
      </w:r>
      <w:r w:rsidRPr="00BF69C9">
        <w:rPr>
          <w:b/>
        </w:rPr>
        <w:t xml:space="preserve"> Y CÚMPLASE</w:t>
      </w:r>
    </w:p>
    <w:p w14:paraId="1A489BD5" w14:textId="77777777" w:rsidR="006338A8" w:rsidRPr="00BF69C9" w:rsidRDefault="006338A8" w:rsidP="006338A8">
      <w:pPr>
        <w:spacing w:before="0" w:after="0"/>
        <w:ind w:right="425"/>
        <w:jc w:val="left"/>
      </w:pPr>
    </w:p>
    <w:p w14:paraId="6E8EEB61" w14:textId="668B7797" w:rsidR="006338A8" w:rsidRPr="00493A30" w:rsidRDefault="006338A8" w:rsidP="006338A8">
      <w:pPr>
        <w:rPr>
          <w:b/>
          <w:bCs/>
        </w:rPr>
      </w:pPr>
      <w:r w:rsidRPr="00BF69C9">
        <w:t xml:space="preserve">Dado en Bogotá D.C., </w:t>
      </w:r>
      <w:r w:rsidR="00493A30" w:rsidRPr="00493A30">
        <w:rPr>
          <w:b/>
          <w:bCs/>
        </w:rPr>
        <w:t>03 SEP. 2021</w:t>
      </w:r>
    </w:p>
    <w:p w14:paraId="7BE8E07F" w14:textId="77777777" w:rsidR="006338A8" w:rsidRPr="00BF69C9" w:rsidRDefault="006338A8" w:rsidP="006338A8"/>
    <w:p w14:paraId="2FF95682" w14:textId="77777777" w:rsidR="006338A8" w:rsidRPr="00BF69C9" w:rsidRDefault="006338A8" w:rsidP="006338A8"/>
    <w:p w14:paraId="0B788223" w14:textId="77777777" w:rsidR="006338A8" w:rsidRPr="00BF69C9" w:rsidRDefault="006338A8" w:rsidP="006338A8">
      <w:pPr>
        <w:spacing w:after="0"/>
      </w:pPr>
    </w:p>
    <w:tbl>
      <w:tblPr>
        <w:tblW w:w="9184" w:type="dxa"/>
        <w:jc w:val="center"/>
        <w:tblCellSpacing w:w="0" w:type="dxa"/>
        <w:tblCellMar>
          <w:left w:w="0" w:type="dxa"/>
          <w:right w:w="0" w:type="dxa"/>
        </w:tblCellMar>
        <w:tblLook w:val="04A0" w:firstRow="1" w:lastRow="0" w:firstColumn="1" w:lastColumn="0" w:noHBand="0" w:noVBand="1"/>
      </w:tblPr>
      <w:tblGrid>
        <w:gridCol w:w="4535"/>
        <w:gridCol w:w="4649"/>
      </w:tblGrid>
      <w:tr w:rsidR="006338A8" w:rsidRPr="00BF69C9" w14:paraId="5C11951B" w14:textId="77777777" w:rsidTr="00DE211C">
        <w:trPr>
          <w:tblCellSpacing w:w="0" w:type="dxa"/>
          <w:jc w:val="center"/>
        </w:trPr>
        <w:tc>
          <w:tcPr>
            <w:tcW w:w="4535" w:type="dxa"/>
          </w:tcPr>
          <w:p w14:paraId="29252214" w14:textId="28A6831F" w:rsidR="006338A8" w:rsidRPr="00BF69C9" w:rsidRDefault="00493A30" w:rsidP="00DE211C">
            <w:pPr>
              <w:spacing w:before="0" w:after="0"/>
              <w:ind w:left="66"/>
              <w:jc w:val="center"/>
              <w:rPr>
                <w:rFonts w:cs="Arial"/>
                <w:b/>
              </w:rPr>
            </w:pPr>
            <w:r>
              <w:rPr>
                <w:rFonts w:cs="Arial"/>
                <w:b/>
              </w:rPr>
              <w:t>MIGUEL LOTERO ROBLEDO</w:t>
            </w:r>
          </w:p>
        </w:tc>
        <w:tc>
          <w:tcPr>
            <w:tcW w:w="4649" w:type="dxa"/>
          </w:tcPr>
          <w:p w14:paraId="109916EF" w14:textId="77777777" w:rsidR="006338A8" w:rsidRPr="00BF69C9" w:rsidRDefault="006338A8" w:rsidP="00DE211C">
            <w:pPr>
              <w:spacing w:before="0" w:after="0"/>
              <w:ind w:left="69"/>
              <w:jc w:val="center"/>
              <w:rPr>
                <w:rFonts w:cs="Arial"/>
                <w:b/>
              </w:rPr>
            </w:pPr>
            <w:r>
              <w:rPr>
                <w:rFonts w:cs="Arial"/>
                <w:b/>
              </w:rPr>
              <w:t>JORGE ALBERTO VALENCIA MARÍN</w:t>
            </w:r>
            <w:r w:rsidRPr="00BF69C9">
              <w:rPr>
                <w:rFonts w:cs="Arial"/>
                <w:b/>
              </w:rPr>
              <w:t xml:space="preserve"> </w:t>
            </w:r>
          </w:p>
        </w:tc>
      </w:tr>
      <w:tr w:rsidR="006338A8" w:rsidRPr="00BF69C9" w14:paraId="0D9A9200" w14:textId="77777777" w:rsidTr="00DE211C">
        <w:trPr>
          <w:tblCellSpacing w:w="0" w:type="dxa"/>
          <w:jc w:val="center"/>
        </w:trPr>
        <w:tc>
          <w:tcPr>
            <w:tcW w:w="4535" w:type="dxa"/>
            <w:hideMark/>
          </w:tcPr>
          <w:p w14:paraId="2DEB43E5" w14:textId="77777777" w:rsidR="006338A8" w:rsidRDefault="00493A30" w:rsidP="00DE211C">
            <w:pPr>
              <w:spacing w:before="0" w:after="0"/>
              <w:ind w:left="66"/>
              <w:jc w:val="center"/>
              <w:rPr>
                <w:rFonts w:cs="Arial"/>
              </w:rPr>
            </w:pPr>
            <w:r>
              <w:rPr>
                <w:rFonts w:cs="Arial"/>
              </w:rPr>
              <w:t xml:space="preserve"> Vicem</w:t>
            </w:r>
            <w:r w:rsidR="006338A8" w:rsidRPr="00BF69C9">
              <w:rPr>
                <w:rFonts w:cs="Arial"/>
              </w:rPr>
              <w:t>inistro de Energía</w:t>
            </w:r>
            <w:r w:rsidR="00E6550C">
              <w:rPr>
                <w:rFonts w:cs="Arial"/>
              </w:rPr>
              <w:t xml:space="preserve">, </w:t>
            </w:r>
            <w:proofErr w:type="gramStart"/>
            <w:r w:rsidR="00E6550C">
              <w:rPr>
                <w:rFonts w:cs="Arial"/>
              </w:rPr>
              <w:t>Delegado</w:t>
            </w:r>
            <w:proofErr w:type="gramEnd"/>
          </w:p>
          <w:p w14:paraId="2992152F" w14:textId="244AC933" w:rsidR="00E6550C" w:rsidRPr="00BF69C9" w:rsidRDefault="00E6550C" w:rsidP="00DE211C">
            <w:pPr>
              <w:spacing w:before="0" w:after="0"/>
              <w:ind w:left="66"/>
              <w:jc w:val="center"/>
              <w:rPr>
                <w:rFonts w:eastAsia="Arial Unicode MS" w:cs="Arial"/>
                <w:color w:val="000000"/>
              </w:rPr>
            </w:pPr>
            <w:r>
              <w:rPr>
                <w:rFonts w:eastAsia="Arial Unicode MS" w:cs="Arial"/>
                <w:color w:val="000000"/>
              </w:rPr>
              <w:t xml:space="preserve">del </w:t>
            </w:r>
            <w:proofErr w:type="gramStart"/>
            <w:r>
              <w:rPr>
                <w:rFonts w:eastAsia="Arial Unicode MS" w:cs="Arial"/>
                <w:color w:val="000000"/>
              </w:rPr>
              <w:t>Ministro</w:t>
            </w:r>
            <w:proofErr w:type="gramEnd"/>
            <w:r>
              <w:rPr>
                <w:rFonts w:eastAsia="Arial Unicode MS" w:cs="Arial"/>
                <w:color w:val="000000"/>
              </w:rPr>
              <w:t xml:space="preserve"> de Minas y Energía</w:t>
            </w:r>
          </w:p>
        </w:tc>
        <w:tc>
          <w:tcPr>
            <w:tcW w:w="4649" w:type="dxa"/>
            <w:hideMark/>
          </w:tcPr>
          <w:p w14:paraId="644386E3" w14:textId="77777777" w:rsidR="006338A8" w:rsidRPr="00BF69C9" w:rsidRDefault="006338A8" w:rsidP="00DE211C">
            <w:pPr>
              <w:spacing w:before="0" w:after="0"/>
              <w:jc w:val="center"/>
              <w:rPr>
                <w:rFonts w:eastAsia="Arial Unicode MS" w:cs="Arial"/>
                <w:color w:val="000000"/>
              </w:rPr>
            </w:pPr>
            <w:r w:rsidRPr="00BF69C9">
              <w:rPr>
                <w:rFonts w:cs="Arial"/>
              </w:rPr>
              <w:t xml:space="preserve">Director Ejecutivo </w:t>
            </w:r>
          </w:p>
        </w:tc>
      </w:tr>
      <w:tr w:rsidR="006338A8" w:rsidRPr="00CF2A2D" w14:paraId="1EC0B89C" w14:textId="77777777" w:rsidTr="00DE211C">
        <w:trPr>
          <w:tblCellSpacing w:w="0" w:type="dxa"/>
          <w:jc w:val="center"/>
        </w:trPr>
        <w:tc>
          <w:tcPr>
            <w:tcW w:w="4535" w:type="dxa"/>
            <w:hideMark/>
          </w:tcPr>
          <w:p w14:paraId="7DDFD42D" w14:textId="77777777" w:rsidR="006338A8" w:rsidRPr="00CF2A2D" w:rsidRDefault="006338A8" w:rsidP="00DE211C">
            <w:pPr>
              <w:spacing w:before="0" w:after="0"/>
              <w:ind w:left="66"/>
              <w:jc w:val="center"/>
              <w:rPr>
                <w:rFonts w:eastAsia="Arial Unicode MS" w:cs="Arial"/>
                <w:color w:val="000000"/>
              </w:rPr>
            </w:pPr>
            <w:r w:rsidRPr="00BF69C9">
              <w:rPr>
                <w:rFonts w:cs="Arial"/>
              </w:rPr>
              <w:t>Presidente</w:t>
            </w:r>
          </w:p>
        </w:tc>
        <w:tc>
          <w:tcPr>
            <w:tcW w:w="4649" w:type="dxa"/>
          </w:tcPr>
          <w:p w14:paraId="0EDBBBCF" w14:textId="77777777" w:rsidR="006338A8" w:rsidRPr="00CF2A2D" w:rsidRDefault="006338A8" w:rsidP="00DE211C">
            <w:pPr>
              <w:spacing w:before="0" w:after="0"/>
              <w:jc w:val="center"/>
              <w:rPr>
                <w:rFonts w:eastAsia="Arial Unicode MS" w:cs="Arial"/>
                <w:color w:val="000000"/>
              </w:rPr>
            </w:pPr>
          </w:p>
        </w:tc>
      </w:tr>
    </w:tbl>
    <w:p w14:paraId="62770C4A" w14:textId="77777777" w:rsidR="006338A8" w:rsidRPr="00B6354E" w:rsidRDefault="006338A8" w:rsidP="006338A8"/>
    <w:p w14:paraId="0C1F6800" w14:textId="77777777" w:rsidR="006338A8" w:rsidRPr="00D57D9C" w:rsidRDefault="006338A8" w:rsidP="006338A8"/>
    <w:p w14:paraId="03527C23" w14:textId="77777777" w:rsidR="00950BFC" w:rsidRPr="006338A8" w:rsidRDefault="00950BFC" w:rsidP="006338A8"/>
    <w:sectPr w:rsidR="00950BFC" w:rsidRPr="006338A8" w:rsidSect="00493A30">
      <w:headerReference w:type="default" r:id="rId13"/>
      <w:headerReference w:type="first" r:id="rId14"/>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E907" w14:textId="77777777" w:rsidR="00B4140D" w:rsidRDefault="00B4140D">
      <w:r>
        <w:separator/>
      </w:r>
    </w:p>
    <w:p w14:paraId="32D57474" w14:textId="77777777" w:rsidR="00B4140D" w:rsidRDefault="00B4140D"/>
    <w:p w14:paraId="41E167D9" w14:textId="77777777" w:rsidR="00B4140D" w:rsidRDefault="00B4140D" w:rsidP="00C851C0"/>
    <w:p w14:paraId="7F59C446" w14:textId="77777777" w:rsidR="00B4140D" w:rsidRDefault="00B4140D"/>
  </w:endnote>
  <w:endnote w:type="continuationSeparator" w:id="0">
    <w:p w14:paraId="6CBE18F1" w14:textId="77777777" w:rsidR="00B4140D" w:rsidRDefault="00B4140D">
      <w:r>
        <w:continuationSeparator/>
      </w:r>
    </w:p>
    <w:p w14:paraId="53CFBD1A" w14:textId="77777777" w:rsidR="00B4140D" w:rsidRDefault="00B4140D"/>
    <w:p w14:paraId="6396697B" w14:textId="77777777" w:rsidR="00B4140D" w:rsidRDefault="00B4140D" w:rsidP="00C851C0"/>
    <w:p w14:paraId="1C598820" w14:textId="77777777" w:rsidR="00B4140D" w:rsidRDefault="00B4140D"/>
  </w:endnote>
  <w:endnote w:type="continuationNotice" w:id="1">
    <w:p w14:paraId="5E865045" w14:textId="77777777" w:rsidR="00B4140D" w:rsidRDefault="00B414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E454" w14:textId="77777777" w:rsidR="00B4140D" w:rsidRDefault="00B4140D">
      <w:r>
        <w:separator/>
      </w:r>
    </w:p>
    <w:p w14:paraId="35B468D8" w14:textId="77777777" w:rsidR="00B4140D" w:rsidRDefault="00B4140D"/>
    <w:p w14:paraId="652709E6" w14:textId="77777777" w:rsidR="00B4140D" w:rsidRDefault="00B4140D" w:rsidP="00C851C0"/>
    <w:p w14:paraId="25B397D2" w14:textId="77777777" w:rsidR="00B4140D" w:rsidRDefault="00B4140D"/>
  </w:footnote>
  <w:footnote w:type="continuationSeparator" w:id="0">
    <w:p w14:paraId="63730F18" w14:textId="77777777" w:rsidR="00B4140D" w:rsidRDefault="00B4140D">
      <w:r>
        <w:continuationSeparator/>
      </w:r>
    </w:p>
    <w:p w14:paraId="5017076D" w14:textId="77777777" w:rsidR="00B4140D" w:rsidRDefault="00B4140D"/>
    <w:p w14:paraId="1E84B62B" w14:textId="77777777" w:rsidR="00B4140D" w:rsidRDefault="00B4140D" w:rsidP="00C851C0"/>
    <w:p w14:paraId="644D53BB" w14:textId="77777777" w:rsidR="00B4140D" w:rsidRDefault="00B4140D"/>
  </w:footnote>
  <w:footnote w:type="continuationNotice" w:id="1">
    <w:p w14:paraId="4EBE843B" w14:textId="77777777" w:rsidR="00B4140D" w:rsidRDefault="00B4140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426" w14:textId="4AA64616" w:rsidR="00A838EB" w:rsidRPr="002560C5" w:rsidRDefault="00A838EB"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Pr="00493A30">
      <w:rPr>
        <w:rFonts w:cs="Arial"/>
        <w:bCs/>
        <w:szCs w:val="24"/>
        <w:u w:val="single"/>
      </w:rPr>
      <w:t xml:space="preserve"> </w:t>
    </w:r>
    <w:r w:rsidR="00493A30" w:rsidRPr="00493A30">
      <w:rPr>
        <w:rFonts w:cs="Arial"/>
        <w:bCs/>
        <w:szCs w:val="24"/>
        <w:u w:val="single"/>
      </w:rPr>
      <w:t>140</w:t>
    </w:r>
    <w:proofErr w:type="gramEnd"/>
    <w:r w:rsidR="00493A30">
      <w:rPr>
        <w:rFonts w:cs="Arial"/>
        <w:b w:val="0"/>
        <w:sz w:val="22"/>
        <w:szCs w:val="22"/>
      </w:rPr>
      <w:t xml:space="preserve">    </w:t>
    </w:r>
    <w:r w:rsidRPr="002560C5">
      <w:rPr>
        <w:rFonts w:cs="Arial"/>
        <w:b w:val="0"/>
        <w:sz w:val="22"/>
        <w:szCs w:val="22"/>
      </w:rPr>
      <w:t xml:space="preserve">DE </w:t>
    </w:r>
    <w:r w:rsidR="00493A30">
      <w:rPr>
        <w:rFonts w:cs="Arial"/>
        <w:b w:val="0"/>
        <w:sz w:val="22"/>
        <w:szCs w:val="22"/>
      </w:rPr>
      <w:t xml:space="preserve"> </w:t>
    </w:r>
    <w:r w:rsidR="00493A30" w:rsidRPr="00493A30">
      <w:rPr>
        <w:rFonts w:cs="Arial"/>
        <w:bCs/>
        <w:szCs w:val="24"/>
        <w:u w:val="single"/>
      </w:rPr>
      <w:t>03 SEP. 2021</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10</w:t>
    </w:r>
    <w:r w:rsidRPr="002560C5">
      <w:rPr>
        <w:rFonts w:cs="Arial"/>
        <w:b w:val="0"/>
        <w:sz w:val="22"/>
        <w:szCs w:val="22"/>
      </w:rPr>
      <w:fldChar w:fldCharType="end"/>
    </w:r>
    <w:r w:rsidRPr="002560C5">
      <w:rPr>
        <w:rFonts w:cs="Arial"/>
        <w:b w:val="0"/>
        <w:sz w:val="22"/>
        <w:szCs w:val="22"/>
      </w:rPr>
      <w:t>/</w:t>
    </w:r>
    <w:r w:rsidR="0044461E">
      <w:fldChar w:fldCharType="begin"/>
    </w:r>
    <w:r w:rsidR="0044461E">
      <w:instrText xml:space="preserve"> NUMPAGES  \* MERGEFORMAT </w:instrText>
    </w:r>
    <w:r w:rsidR="0044461E">
      <w:fldChar w:fldCharType="separate"/>
    </w:r>
    <w:r w:rsidRPr="00725C6A">
      <w:rPr>
        <w:rFonts w:cs="Arial"/>
        <w:b w:val="0"/>
        <w:noProof/>
        <w:sz w:val="22"/>
        <w:szCs w:val="22"/>
      </w:rPr>
      <w:t>10</w:t>
    </w:r>
    <w:r w:rsidR="0044461E">
      <w:rPr>
        <w:rFonts w:cs="Arial"/>
        <w:b w:val="0"/>
        <w:noProof/>
        <w:sz w:val="22"/>
        <w:szCs w:val="22"/>
      </w:rPr>
      <w:fldChar w:fldCharType="end"/>
    </w:r>
  </w:p>
  <w:p w14:paraId="4E395EF9" w14:textId="77777777" w:rsidR="00A838EB" w:rsidRDefault="00A838EB"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10CE358" wp14:editId="667A6109">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8381"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09FD6701" w14:textId="0E061789" w:rsidR="00A838EB" w:rsidRPr="00F30572" w:rsidRDefault="00A838EB" w:rsidP="00C202E9">
    <w:pPr>
      <w:pBdr>
        <w:bottom w:val="single" w:sz="4" w:space="1" w:color="auto"/>
      </w:pBdr>
      <w:rPr>
        <w:sz w:val="22"/>
        <w:szCs w:val="22"/>
      </w:rPr>
    </w:pPr>
    <w:r w:rsidRPr="001040AA">
      <w:rPr>
        <w:sz w:val="22"/>
        <w:szCs w:val="22"/>
      </w:rPr>
      <w:t xml:space="preserve">Por la cual se resuelve el recurso de reposición interpuesto por la Empresa de Energía </w:t>
    </w:r>
    <w:r w:rsidR="002F6141">
      <w:rPr>
        <w:sz w:val="22"/>
        <w:szCs w:val="22"/>
      </w:rPr>
      <w:t>Eléctrica del Departamento del Guaviare</w:t>
    </w:r>
    <w:r w:rsidRPr="001040AA">
      <w:rPr>
        <w:sz w:val="22"/>
        <w:szCs w:val="22"/>
      </w:rPr>
      <w:t xml:space="preserve"> S.A. E.S.P., contra la Resolución CREG </w:t>
    </w:r>
    <w:r w:rsidR="002F6141">
      <w:rPr>
        <w:sz w:val="22"/>
        <w:szCs w:val="22"/>
      </w:rPr>
      <w:t>028</w:t>
    </w:r>
    <w:r w:rsidR="002F6141" w:rsidRPr="001040AA">
      <w:rPr>
        <w:sz w:val="22"/>
        <w:szCs w:val="22"/>
      </w:rPr>
      <w:t xml:space="preserve"> </w:t>
    </w:r>
    <w:r w:rsidRPr="001040AA">
      <w:rPr>
        <w:sz w:val="22"/>
        <w:szCs w:val="22"/>
      </w:rPr>
      <w:t xml:space="preserve">de </w:t>
    </w:r>
    <w:r w:rsidR="002F6141" w:rsidRPr="001040AA">
      <w:rPr>
        <w:sz w:val="22"/>
        <w:szCs w:val="22"/>
      </w:rPr>
      <w:t>202</w:t>
    </w:r>
    <w:r w:rsidR="002F6141">
      <w:rPr>
        <w:sz w:val="22"/>
        <w:szCs w:val="22"/>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096B" w14:textId="77777777" w:rsidR="00A838EB" w:rsidRDefault="00A838EB" w:rsidP="000B7990">
    <w:pPr>
      <w:pStyle w:val="Encabezado"/>
      <w:jc w:val="center"/>
      <w:rPr>
        <w:rFonts w:ascii="Arial" w:hAnsi="Arial" w:cs="Arial"/>
        <w:spacing w:val="20"/>
        <w:sz w:val="20"/>
      </w:rPr>
    </w:pPr>
    <w:r>
      <w:rPr>
        <w:rFonts w:ascii="Arial" w:hAnsi="Arial" w:cs="Arial"/>
        <w:spacing w:val="20"/>
        <w:sz w:val="20"/>
      </w:rPr>
      <w:t>República de Colombia</w:t>
    </w:r>
  </w:p>
  <w:p w14:paraId="14D21A87" w14:textId="77777777" w:rsidR="00A838EB" w:rsidRDefault="00A838EB">
    <w:pPr>
      <w:pStyle w:val="Encabezado"/>
      <w:jc w:val="center"/>
      <w:rPr>
        <w:rFonts w:ascii="Arial" w:hAnsi="Arial" w:cs="Arial"/>
        <w:spacing w:val="20"/>
        <w:sz w:val="20"/>
      </w:rPr>
    </w:pPr>
  </w:p>
  <w:p w14:paraId="5B50598D" w14:textId="77777777" w:rsidR="00A838EB" w:rsidRDefault="00A838E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FE98DB4" wp14:editId="3DEE2C39">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64FB"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1A1F79"/>
    <w:multiLevelType w:val="hybridMultilevel"/>
    <w:tmpl w:val="4FEEC04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B02367"/>
    <w:multiLevelType w:val="hybridMultilevel"/>
    <w:tmpl w:val="1ACEC9BC"/>
    <w:lvl w:ilvl="0" w:tplc="3FE0D530">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1C3277"/>
    <w:multiLevelType w:val="hybridMultilevel"/>
    <w:tmpl w:val="923CA92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C2158F5"/>
    <w:multiLevelType w:val="hybridMultilevel"/>
    <w:tmpl w:val="F8DE04F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1F3C0A20"/>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4506CF"/>
    <w:multiLevelType w:val="hybridMultilevel"/>
    <w:tmpl w:val="DFCE863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2C613D6D"/>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7A7C88"/>
    <w:multiLevelType w:val="hybridMultilevel"/>
    <w:tmpl w:val="3C96A534"/>
    <w:name w:val="Artículo"/>
    <w:lvl w:ilvl="0" w:tplc="4202AF42">
      <w:start w:val="1"/>
      <w:numFmt w:val="decimal"/>
      <w:pStyle w:val="Ttulo1"/>
      <w:suff w:val="space"/>
      <w:lvlText w:val="Capítulo %1"/>
      <w:lvlJc w:val="left"/>
      <w:pPr>
        <w:ind w:left="0" w:firstLine="0"/>
      </w:pPr>
    </w:lvl>
    <w:lvl w:ilvl="1" w:tplc="E464586C">
      <w:start w:val="1"/>
      <w:numFmt w:val="none"/>
      <w:pStyle w:val="Ttulo2"/>
      <w:suff w:val="nothing"/>
      <w:lvlText w:val=""/>
      <w:lvlJc w:val="left"/>
      <w:pPr>
        <w:ind w:left="0" w:firstLine="0"/>
      </w:pPr>
    </w:lvl>
    <w:lvl w:ilvl="2" w:tplc="77EAF0E8">
      <w:start w:val="1"/>
      <w:numFmt w:val="none"/>
      <w:pStyle w:val="Ttulo3"/>
      <w:suff w:val="nothing"/>
      <w:lvlText w:val=""/>
      <w:lvlJc w:val="left"/>
      <w:pPr>
        <w:ind w:left="0" w:firstLine="0"/>
      </w:pPr>
    </w:lvl>
    <w:lvl w:ilvl="3" w:tplc="A016DD80">
      <w:start w:val="1"/>
      <w:numFmt w:val="none"/>
      <w:pStyle w:val="Ttulo4"/>
      <w:suff w:val="nothing"/>
      <w:lvlText w:val=""/>
      <w:lvlJc w:val="left"/>
      <w:pPr>
        <w:ind w:left="0" w:firstLine="0"/>
      </w:pPr>
    </w:lvl>
    <w:lvl w:ilvl="4" w:tplc="1B68A840">
      <w:start w:val="1"/>
      <w:numFmt w:val="none"/>
      <w:pStyle w:val="Ttulo5"/>
      <w:suff w:val="nothing"/>
      <w:lvlText w:val=""/>
      <w:lvlJc w:val="left"/>
      <w:pPr>
        <w:ind w:left="0" w:firstLine="0"/>
      </w:pPr>
    </w:lvl>
    <w:lvl w:ilvl="5" w:tplc="4E10291A">
      <w:start w:val="1"/>
      <w:numFmt w:val="none"/>
      <w:pStyle w:val="Ttulo6"/>
      <w:suff w:val="nothing"/>
      <w:lvlText w:val=""/>
      <w:lvlJc w:val="left"/>
      <w:pPr>
        <w:ind w:left="0" w:firstLine="0"/>
      </w:pPr>
    </w:lvl>
    <w:lvl w:ilvl="6" w:tplc="31DAED68">
      <w:start w:val="1"/>
      <w:numFmt w:val="none"/>
      <w:pStyle w:val="Ttulo7"/>
      <w:suff w:val="nothing"/>
      <w:lvlText w:val=""/>
      <w:lvlJc w:val="left"/>
      <w:pPr>
        <w:ind w:left="0" w:firstLine="0"/>
      </w:pPr>
    </w:lvl>
    <w:lvl w:ilvl="7" w:tplc="6FDCEC22">
      <w:start w:val="1"/>
      <w:numFmt w:val="none"/>
      <w:pStyle w:val="Ttulo8"/>
      <w:suff w:val="nothing"/>
      <w:lvlText w:val=""/>
      <w:lvlJc w:val="left"/>
      <w:pPr>
        <w:ind w:left="0" w:firstLine="0"/>
      </w:pPr>
    </w:lvl>
    <w:lvl w:ilvl="8" w:tplc="850E101E">
      <w:start w:val="1"/>
      <w:numFmt w:val="none"/>
      <w:pStyle w:val="Ttulo9"/>
      <w:suff w:val="nothing"/>
      <w:lvlText w:val=""/>
      <w:lvlJc w:val="left"/>
      <w:pPr>
        <w:ind w:left="0" w:firstLine="0"/>
      </w:p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9F49CD"/>
    <w:multiLevelType w:val="hybridMultilevel"/>
    <w:tmpl w:val="545A829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7904200"/>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7" w15:restartNumberingAfterBreak="0">
    <w:nsid w:val="412E558D"/>
    <w:multiLevelType w:val="hybridMultilevel"/>
    <w:tmpl w:val="760C23EE"/>
    <w:lvl w:ilvl="0" w:tplc="A51C9C8E">
      <w:start w:val="3"/>
      <w:numFmt w:val="decimal"/>
      <w:lvlText w:val="%1."/>
      <w:lvlJc w:val="left"/>
      <w:pPr>
        <w:tabs>
          <w:tab w:val="num" w:pos="720"/>
        </w:tabs>
        <w:ind w:left="720" w:hanging="360"/>
      </w:pPr>
    </w:lvl>
    <w:lvl w:ilvl="1" w:tplc="9FF2AAC8">
      <w:start w:val="1"/>
      <w:numFmt w:val="decimal"/>
      <w:lvlText w:val="%2."/>
      <w:lvlJc w:val="left"/>
      <w:pPr>
        <w:tabs>
          <w:tab w:val="num" w:pos="1440"/>
        </w:tabs>
        <w:ind w:left="1440" w:hanging="360"/>
      </w:pPr>
    </w:lvl>
    <w:lvl w:ilvl="2" w:tplc="4740DFEA" w:tentative="1">
      <w:start w:val="1"/>
      <w:numFmt w:val="decimal"/>
      <w:lvlText w:val="%3."/>
      <w:lvlJc w:val="left"/>
      <w:pPr>
        <w:tabs>
          <w:tab w:val="num" w:pos="2160"/>
        </w:tabs>
        <w:ind w:left="2160" w:hanging="360"/>
      </w:pPr>
    </w:lvl>
    <w:lvl w:ilvl="3" w:tplc="C772DD90" w:tentative="1">
      <w:start w:val="1"/>
      <w:numFmt w:val="decimal"/>
      <w:lvlText w:val="%4."/>
      <w:lvlJc w:val="left"/>
      <w:pPr>
        <w:tabs>
          <w:tab w:val="num" w:pos="2880"/>
        </w:tabs>
        <w:ind w:left="2880" w:hanging="360"/>
      </w:pPr>
    </w:lvl>
    <w:lvl w:ilvl="4" w:tplc="9968CC10" w:tentative="1">
      <w:start w:val="1"/>
      <w:numFmt w:val="decimal"/>
      <w:lvlText w:val="%5."/>
      <w:lvlJc w:val="left"/>
      <w:pPr>
        <w:tabs>
          <w:tab w:val="num" w:pos="3600"/>
        </w:tabs>
        <w:ind w:left="3600" w:hanging="360"/>
      </w:pPr>
    </w:lvl>
    <w:lvl w:ilvl="5" w:tplc="1A3CF068" w:tentative="1">
      <w:start w:val="1"/>
      <w:numFmt w:val="decimal"/>
      <w:lvlText w:val="%6."/>
      <w:lvlJc w:val="left"/>
      <w:pPr>
        <w:tabs>
          <w:tab w:val="num" w:pos="4320"/>
        </w:tabs>
        <w:ind w:left="4320" w:hanging="360"/>
      </w:pPr>
    </w:lvl>
    <w:lvl w:ilvl="6" w:tplc="681A126C" w:tentative="1">
      <w:start w:val="1"/>
      <w:numFmt w:val="decimal"/>
      <w:lvlText w:val="%7."/>
      <w:lvlJc w:val="left"/>
      <w:pPr>
        <w:tabs>
          <w:tab w:val="num" w:pos="5040"/>
        </w:tabs>
        <w:ind w:left="5040" w:hanging="360"/>
      </w:pPr>
    </w:lvl>
    <w:lvl w:ilvl="7" w:tplc="37ECDC2A" w:tentative="1">
      <w:start w:val="1"/>
      <w:numFmt w:val="decimal"/>
      <w:lvlText w:val="%8."/>
      <w:lvlJc w:val="left"/>
      <w:pPr>
        <w:tabs>
          <w:tab w:val="num" w:pos="5760"/>
        </w:tabs>
        <w:ind w:left="5760" w:hanging="360"/>
      </w:pPr>
    </w:lvl>
    <w:lvl w:ilvl="8" w:tplc="CF3A7ACC" w:tentative="1">
      <w:start w:val="1"/>
      <w:numFmt w:val="decimal"/>
      <w:lvlText w:val="%9."/>
      <w:lvlJc w:val="left"/>
      <w:pPr>
        <w:tabs>
          <w:tab w:val="num" w:pos="6480"/>
        </w:tabs>
        <w:ind w:left="6480" w:hanging="360"/>
      </w:pPr>
    </w:lvl>
  </w:abstractNum>
  <w:abstractNum w:abstractNumId="18" w15:restartNumberingAfterBreak="0">
    <w:nsid w:val="45EB0C0C"/>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49AF101B"/>
    <w:multiLevelType w:val="hybridMultilevel"/>
    <w:tmpl w:val="6A8253AE"/>
    <w:lvl w:ilvl="0" w:tplc="6636A7A8">
      <w:start w:val="1"/>
      <w:numFmt w:val="decimal"/>
      <w:lvlText w:val="%1."/>
      <w:lvlJc w:val="left"/>
      <w:pPr>
        <w:ind w:left="928" w:hanging="360"/>
      </w:pPr>
      <w:rPr>
        <w:rFonts w:hint="default"/>
      </w:r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20" w15:restartNumberingAfterBreak="0">
    <w:nsid w:val="4F471EEB"/>
    <w:multiLevelType w:val="hybridMultilevel"/>
    <w:tmpl w:val="7F48610C"/>
    <w:name w:val="Nueva lista 3"/>
    <w:lvl w:ilvl="0" w:tplc="1CC6634E">
      <w:start w:val="1"/>
      <w:numFmt w:val="decimal"/>
      <w:pStyle w:val="Artculo"/>
      <w:suff w:val="space"/>
      <w:lvlText w:val="Artículo %1."/>
      <w:lvlJc w:val="left"/>
      <w:pPr>
        <w:ind w:left="2127" w:firstLine="0"/>
      </w:pPr>
      <w:rPr>
        <w:rFonts w:hint="default"/>
        <w:b/>
      </w:rPr>
    </w:lvl>
    <w:lvl w:ilvl="1" w:tplc="2460B8BA">
      <w:start w:val="1"/>
      <w:numFmt w:val="none"/>
      <w:suff w:val="nothing"/>
      <w:lvlText w:val=""/>
      <w:lvlJc w:val="left"/>
      <w:pPr>
        <w:ind w:left="0" w:firstLine="0"/>
      </w:pPr>
      <w:rPr>
        <w:rFonts w:hint="default"/>
      </w:rPr>
    </w:lvl>
    <w:lvl w:ilvl="2" w:tplc="2BE421C8">
      <w:start w:val="1"/>
      <w:numFmt w:val="none"/>
      <w:suff w:val="nothing"/>
      <w:lvlText w:val=""/>
      <w:lvlJc w:val="left"/>
      <w:pPr>
        <w:ind w:left="0" w:firstLine="0"/>
      </w:pPr>
      <w:rPr>
        <w:rFonts w:hint="default"/>
      </w:rPr>
    </w:lvl>
    <w:lvl w:ilvl="3" w:tplc="40D4504C">
      <w:start w:val="1"/>
      <w:numFmt w:val="none"/>
      <w:suff w:val="nothing"/>
      <w:lvlText w:val=""/>
      <w:lvlJc w:val="left"/>
      <w:pPr>
        <w:ind w:left="0" w:firstLine="0"/>
      </w:pPr>
      <w:rPr>
        <w:rFonts w:hint="default"/>
      </w:rPr>
    </w:lvl>
    <w:lvl w:ilvl="4" w:tplc="002CD740">
      <w:start w:val="1"/>
      <w:numFmt w:val="none"/>
      <w:suff w:val="nothing"/>
      <w:lvlText w:val=""/>
      <w:lvlJc w:val="left"/>
      <w:pPr>
        <w:ind w:left="0" w:firstLine="0"/>
      </w:pPr>
      <w:rPr>
        <w:rFonts w:hint="default"/>
      </w:rPr>
    </w:lvl>
    <w:lvl w:ilvl="5" w:tplc="60865FDE">
      <w:start w:val="1"/>
      <w:numFmt w:val="none"/>
      <w:suff w:val="nothing"/>
      <w:lvlText w:val=""/>
      <w:lvlJc w:val="left"/>
      <w:pPr>
        <w:ind w:left="0" w:firstLine="0"/>
      </w:pPr>
      <w:rPr>
        <w:rFonts w:hint="default"/>
      </w:rPr>
    </w:lvl>
    <w:lvl w:ilvl="6" w:tplc="34643C70">
      <w:start w:val="1"/>
      <w:numFmt w:val="none"/>
      <w:suff w:val="nothing"/>
      <w:lvlText w:val=""/>
      <w:lvlJc w:val="left"/>
      <w:pPr>
        <w:ind w:left="0" w:firstLine="0"/>
      </w:pPr>
      <w:rPr>
        <w:rFonts w:hint="default"/>
      </w:rPr>
    </w:lvl>
    <w:lvl w:ilvl="7" w:tplc="19288D58">
      <w:start w:val="1"/>
      <w:numFmt w:val="none"/>
      <w:suff w:val="nothing"/>
      <w:lvlText w:val=""/>
      <w:lvlJc w:val="left"/>
      <w:pPr>
        <w:ind w:left="0" w:firstLine="0"/>
      </w:pPr>
      <w:rPr>
        <w:rFonts w:hint="default"/>
      </w:rPr>
    </w:lvl>
    <w:lvl w:ilvl="8" w:tplc="FF6221BC">
      <w:start w:val="1"/>
      <w:numFmt w:val="none"/>
      <w:suff w:val="nothing"/>
      <w:lvlText w:val=""/>
      <w:lvlJc w:val="left"/>
      <w:pPr>
        <w:ind w:left="0" w:firstLine="0"/>
      </w:pPr>
      <w:rPr>
        <w:rFonts w:hint="default"/>
      </w:rPr>
    </w:lvl>
  </w:abstractNum>
  <w:abstractNum w:abstractNumId="21" w15:restartNumberingAfterBreak="0">
    <w:nsid w:val="5D3A550D"/>
    <w:multiLevelType w:val="hybridMultilevel"/>
    <w:tmpl w:val="894C9FD2"/>
    <w:name w:val="Nueva lista 2"/>
    <w:lvl w:ilvl="0" w:tplc="9B7C4E1C">
      <w:start w:val="1"/>
      <w:numFmt w:val="upperRoman"/>
      <w:pStyle w:val="Subttulo"/>
      <w:suff w:val="space"/>
      <w:lvlText w:val="Título %1"/>
      <w:lvlJc w:val="left"/>
      <w:pPr>
        <w:ind w:left="0" w:firstLine="0"/>
      </w:pPr>
      <w:rPr>
        <w:rFonts w:hint="default"/>
      </w:rPr>
    </w:lvl>
    <w:lvl w:ilvl="1" w:tplc="FF449DEE">
      <w:start w:val="1"/>
      <w:numFmt w:val="none"/>
      <w:suff w:val="nothing"/>
      <w:lvlText w:val=""/>
      <w:lvlJc w:val="left"/>
      <w:pPr>
        <w:ind w:left="0" w:firstLine="0"/>
      </w:pPr>
      <w:rPr>
        <w:rFonts w:hint="default"/>
      </w:rPr>
    </w:lvl>
    <w:lvl w:ilvl="2" w:tplc="4796B54A">
      <w:start w:val="1"/>
      <w:numFmt w:val="none"/>
      <w:suff w:val="nothing"/>
      <w:lvlText w:val=""/>
      <w:lvlJc w:val="left"/>
      <w:pPr>
        <w:ind w:left="0" w:firstLine="0"/>
      </w:pPr>
      <w:rPr>
        <w:rFonts w:hint="default"/>
      </w:rPr>
    </w:lvl>
    <w:lvl w:ilvl="3" w:tplc="57BA0554">
      <w:start w:val="1"/>
      <w:numFmt w:val="none"/>
      <w:suff w:val="nothing"/>
      <w:lvlText w:val=""/>
      <w:lvlJc w:val="left"/>
      <w:pPr>
        <w:ind w:left="0" w:firstLine="0"/>
      </w:pPr>
      <w:rPr>
        <w:rFonts w:hint="default"/>
      </w:rPr>
    </w:lvl>
    <w:lvl w:ilvl="4" w:tplc="DA1C1FE4">
      <w:start w:val="1"/>
      <w:numFmt w:val="none"/>
      <w:suff w:val="nothing"/>
      <w:lvlText w:val=""/>
      <w:lvlJc w:val="left"/>
      <w:pPr>
        <w:ind w:left="0" w:firstLine="0"/>
      </w:pPr>
      <w:rPr>
        <w:rFonts w:hint="default"/>
      </w:rPr>
    </w:lvl>
    <w:lvl w:ilvl="5" w:tplc="DB92E986">
      <w:start w:val="1"/>
      <w:numFmt w:val="none"/>
      <w:suff w:val="nothing"/>
      <w:lvlText w:val=""/>
      <w:lvlJc w:val="left"/>
      <w:pPr>
        <w:ind w:left="0" w:firstLine="0"/>
      </w:pPr>
      <w:rPr>
        <w:rFonts w:hint="default"/>
      </w:rPr>
    </w:lvl>
    <w:lvl w:ilvl="6" w:tplc="5426BA2E">
      <w:start w:val="1"/>
      <w:numFmt w:val="none"/>
      <w:suff w:val="nothing"/>
      <w:lvlText w:val=""/>
      <w:lvlJc w:val="left"/>
      <w:pPr>
        <w:ind w:left="0" w:firstLine="0"/>
      </w:pPr>
      <w:rPr>
        <w:rFonts w:hint="default"/>
      </w:rPr>
    </w:lvl>
    <w:lvl w:ilvl="7" w:tplc="1F288E26">
      <w:start w:val="1"/>
      <w:numFmt w:val="none"/>
      <w:suff w:val="nothing"/>
      <w:lvlText w:val=""/>
      <w:lvlJc w:val="left"/>
      <w:pPr>
        <w:ind w:left="0" w:firstLine="0"/>
      </w:pPr>
      <w:rPr>
        <w:rFonts w:hint="default"/>
      </w:rPr>
    </w:lvl>
    <w:lvl w:ilvl="8" w:tplc="CF848DC2">
      <w:start w:val="1"/>
      <w:numFmt w:val="none"/>
      <w:suff w:val="nothing"/>
      <w:lvlText w:val=""/>
      <w:lvlJc w:val="left"/>
      <w:pPr>
        <w:ind w:left="0" w:firstLine="0"/>
      </w:pPr>
      <w:rPr>
        <w:rFonts w:hint="default"/>
      </w:rPr>
    </w:lvl>
  </w:abstractNum>
  <w:abstractNum w:abstractNumId="22" w15:restartNumberingAfterBreak="0">
    <w:nsid w:val="604B73E9"/>
    <w:multiLevelType w:val="hybridMultilevel"/>
    <w:tmpl w:val="C6DC644E"/>
    <w:lvl w:ilvl="0" w:tplc="F3E2EFFC">
      <w:start w:val="1"/>
      <w:numFmt w:val="bullet"/>
      <w:lvlText w:val=""/>
      <w:lvlJc w:val="left"/>
      <w:pPr>
        <w:ind w:left="927" w:hanging="360"/>
      </w:pPr>
      <w:rPr>
        <w:rFonts w:ascii="Symbol" w:hAnsi="Symbol" w:hint="default"/>
        <w:sz w:val="16"/>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668D7CCC"/>
    <w:multiLevelType w:val="hybridMultilevel"/>
    <w:tmpl w:val="981CDEFC"/>
    <w:lvl w:ilvl="0" w:tplc="E4CAC46A">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4" w15:restartNumberingAfterBreak="0">
    <w:nsid w:val="66D25E86"/>
    <w:multiLevelType w:val="hybridMultilevel"/>
    <w:tmpl w:val="00948EB4"/>
    <w:lvl w:ilvl="0" w:tplc="240A000F">
      <w:start w:val="1"/>
      <w:numFmt w:val="decimal"/>
      <w:lvlText w:val="%1."/>
      <w:lvlJc w:val="left"/>
      <w:pPr>
        <w:ind w:left="6" w:hanging="360"/>
      </w:pPr>
    </w:lvl>
    <w:lvl w:ilvl="1" w:tplc="240A0019" w:tentative="1">
      <w:start w:val="1"/>
      <w:numFmt w:val="lowerLetter"/>
      <w:lvlText w:val="%2."/>
      <w:lvlJc w:val="left"/>
      <w:pPr>
        <w:ind w:left="726" w:hanging="360"/>
      </w:pPr>
    </w:lvl>
    <w:lvl w:ilvl="2" w:tplc="240A001B" w:tentative="1">
      <w:start w:val="1"/>
      <w:numFmt w:val="lowerRoman"/>
      <w:lvlText w:val="%3."/>
      <w:lvlJc w:val="right"/>
      <w:pPr>
        <w:ind w:left="1446" w:hanging="180"/>
      </w:pPr>
    </w:lvl>
    <w:lvl w:ilvl="3" w:tplc="240A000F" w:tentative="1">
      <w:start w:val="1"/>
      <w:numFmt w:val="decimal"/>
      <w:lvlText w:val="%4."/>
      <w:lvlJc w:val="left"/>
      <w:pPr>
        <w:ind w:left="2166" w:hanging="360"/>
      </w:pPr>
    </w:lvl>
    <w:lvl w:ilvl="4" w:tplc="240A0019" w:tentative="1">
      <w:start w:val="1"/>
      <w:numFmt w:val="lowerLetter"/>
      <w:lvlText w:val="%5."/>
      <w:lvlJc w:val="left"/>
      <w:pPr>
        <w:ind w:left="2886" w:hanging="360"/>
      </w:pPr>
    </w:lvl>
    <w:lvl w:ilvl="5" w:tplc="240A001B" w:tentative="1">
      <w:start w:val="1"/>
      <w:numFmt w:val="lowerRoman"/>
      <w:lvlText w:val="%6."/>
      <w:lvlJc w:val="right"/>
      <w:pPr>
        <w:ind w:left="3606" w:hanging="180"/>
      </w:pPr>
    </w:lvl>
    <w:lvl w:ilvl="6" w:tplc="240A000F" w:tentative="1">
      <w:start w:val="1"/>
      <w:numFmt w:val="decimal"/>
      <w:lvlText w:val="%7."/>
      <w:lvlJc w:val="left"/>
      <w:pPr>
        <w:ind w:left="4326" w:hanging="360"/>
      </w:pPr>
    </w:lvl>
    <w:lvl w:ilvl="7" w:tplc="240A0019" w:tentative="1">
      <w:start w:val="1"/>
      <w:numFmt w:val="lowerLetter"/>
      <w:lvlText w:val="%8."/>
      <w:lvlJc w:val="left"/>
      <w:pPr>
        <w:ind w:left="5046" w:hanging="360"/>
      </w:pPr>
    </w:lvl>
    <w:lvl w:ilvl="8" w:tplc="240A001B" w:tentative="1">
      <w:start w:val="1"/>
      <w:numFmt w:val="lowerRoman"/>
      <w:lvlText w:val="%9."/>
      <w:lvlJc w:val="right"/>
      <w:pPr>
        <w:ind w:left="5766" w:hanging="180"/>
      </w:pPr>
    </w:lvl>
  </w:abstractNum>
  <w:abstractNum w:abstractNumId="25" w15:restartNumberingAfterBreak="0">
    <w:nsid w:val="67CB200C"/>
    <w:multiLevelType w:val="hybridMultilevel"/>
    <w:tmpl w:val="6DACCF76"/>
    <w:lvl w:ilvl="0" w:tplc="FD82F5AC">
      <w:start w:val="5"/>
      <w:numFmt w:val="bullet"/>
      <w:lvlText w:val="•"/>
      <w:lvlJc w:val="left"/>
      <w:pPr>
        <w:ind w:left="927" w:hanging="360"/>
      </w:pPr>
      <w:rPr>
        <w:rFonts w:ascii="Bookman Old Style" w:eastAsia="Calibri" w:hAnsi="Bookman Old Style"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6" w15:restartNumberingAfterBreak="0">
    <w:nsid w:val="68572B07"/>
    <w:multiLevelType w:val="hybridMultilevel"/>
    <w:tmpl w:val="E93EA13A"/>
    <w:lvl w:ilvl="0" w:tplc="240A0013">
      <w:start w:val="1"/>
      <w:numFmt w:val="upperRoman"/>
      <w:lvlText w:val="%1."/>
      <w:lvlJc w:val="right"/>
      <w:pPr>
        <w:ind w:left="1068" w:hanging="360"/>
      </w:pPr>
    </w:lvl>
    <w:lvl w:ilvl="1" w:tplc="AF468F8A">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928377A"/>
    <w:multiLevelType w:val="hybridMultilevel"/>
    <w:tmpl w:val="1638D45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1" w15:restartNumberingAfterBreak="0">
    <w:nsid w:val="7F000A0B"/>
    <w:multiLevelType w:val="hybridMultilevel"/>
    <w:tmpl w:val="77FA4082"/>
    <w:lvl w:ilvl="0" w:tplc="11B6CD2A">
      <w:start w:val="1"/>
      <w:numFmt w:val="decimal"/>
      <w:lvlText w:val="%1."/>
      <w:lvlJc w:val="left"/>
      <w:pPr>
        <w:ind w:left="928" w:hanging="360"/>
      </w:pPr>
      <w:rPr>
        <w:rFonts w:hint="default"/>
      </w:rPr>
    </w:lvl>
    <w:lvl w:ilvl="1" w:tplc="11B6CD2A">
      <w:start w:val="1"/>
      <w:numFmt w:val="decimal"/>
      <w:lvlText w:val="%2."/>
      <w:lvlJc w:val="left"/>
      <w:pPr>
        <w:ind w:left="1648" w:hanging="360"/>
      </w:pPr>
      <w:rPr>
        <w:rFonts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1"/>
  </w:num>
  <w:num w:numId="2">
    <w:abstractNumId w:val="12"/>
  </w:num>
  <w:num w:numId="3">
    <w:abstractNumId w:val="21"/>
  </w:num>
  <w:num w:numId="4">
    <w:abstractNumId w:val="20"/>
  </w:num>
  <w:num w:numId="5">
    <w:abstractNumId w:val="28"/>
  </w:num>
  <w:num w:numId="6">
    <w:abstractNumId w:val="13"/>
  </w:num>
  <w:num w:numId="7">
    <w:abstractNumId w:val="29"/>
  </w:num>
  <w:num w:numId="8">
    <w:abstractNumId w:val="22"/>
  </w:num>
  <w:num w:numId="9">
    <w:abstractNumId w:val="14"/>
  </w:num>
  <w:num w:numId="10">
    <w:abstractNumId w:val="26"/>
  </w:num>
  <w:num w:numId="11">
    <w:abstractNumId w:val="7"/>
  </w:num>
  <w:num w:numId="12">
    <w:abstractNumId w:val="15"/>
  </w:num>
  <w:num w:numId="13">
    <w:abstractNumId w:val="11"/>
  </w:num>
  <w:num w:numId="14">
    <w:abstractNumId w:val="4"/>
  </w:num>
  <w:num w:numId="15">
    <w:abstractNumId w:val="31"/>
  </w:num>
  <w:num w:numId="16">
    <w:abstractNumId w:val="23"/>
  </w:num>
  <w:num w:numId="17">
    <w:abstractNumId w:val="18"/>
  </w:num>
  <w:num w:numId="18">
    <w:abstractNumId w:val="6"/>
  </w:num>
  <w:num w:numId="19">
    <w:abstractNumId w:val="9"/>
  </w:num>
  <w:num w:numId="20">
    <w:abstractNumId w:val="19"/>
  </w:num>
  <w:num w:numId="21">
    <w:abstractNumId w:val="3"/>
  </w:num>
  <w:num w:numId="22">
    <w:abstractNumId w:val="30"/>
  </w:num>
  <w:num w:numId="23">
    <w:abstractNumId w:val="24"/>
  </w:num>
  <w:num w:numId="24">
    <w:abstractNumId w:val="17"/>
  </w:num>
  <w:num w:numId="25">
    <w:abstractNumId w:val="2"/>
  </w:num>
  <w:num w:numId="26">
    <w:abstractNumId w:val="28"/>
  </w:num>
  <w:num w:numId="27">
    <w:abstractNumId w:val="28"/>
  </w:num>
  <w:num w:numId="28">
    <w:abstractNumId w:val="5"/>
  </w:num>
  <w:num w:numId="29">
    <w:abstractNumId w:val="10"/>
  </w:num>
  <w:num w:numId="3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394"/>
    <w:rsid w:val="000014A8"/>
    <w:rsid w:val="0000191D"/>
    <w:rsid w:val="0000215F"/>
    <w:rsid w:val="00003049"/>
    <w:rsid w:val="00005326"/>
    <w:rsid w:val="000056FB"/>
    <w:rsid w:val="00006585"/>
    <w:rsid w:val="00006AE2"/>
    <w:rsid w:val="00006EF5"/>
    <w:rsid w:val="000076A1"/>
    <w:rsid w:val="00007B9D"/>
    <w:rsid w:val="00011754"/>
    <w:rsid w:val="0001209B"/>
    <w:rsid w:val="00012259"/>
    <w:rsid w:val="0001368F"/>
    <w:rsid w:val="00015F4C"/>
    <w:rsid w:val="00016B85"/>
    <w:rsid w:val="00017396"/>
    <w:rsid w:val="000203BE"/>
    <w:rsid w:val="0002117B"/>
    <w:rsid w:val="00022832"/>
    <w:rsid w:val="0002332A"/>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465B2"/>
    <w:rsid w:val="0005171B"/>
    <w:rsid w:val="00051D1F"/>
    <w:rsid w:val="00052A12"/>
    <w:rsid w:val="00053BE6"/>
    <w:rsid w:val="00055984"/>
    <w:rsid w:val="00056ECE"/>
    <w:rsid w:val="0005705F"/>
    <w:rsid w:val="0005740C"/>
    <w:rsid w:val="00063454"/>
    <w:rsid w:val="00063657"/>
    <w:rsid w:val="000645F5"/>
    <w:rsid w:val="0007409E"/>
    <w:rsid w:val="00076680"/>
    <w:rsid w:val="00076A1D"/>
    <w:rsid w:val="00076ACF"/>
    <w:rsid w:val="000771FB"/>
    <w:rsid w:val="00077A23"/>
    <w:rsid w:val="0008073E"/>
    <w:rsid w:val="0008115D"/>
    <w:rsid w:val="000821D9"/>
    <w:rsid w:val="00082B34"/>
    <w:rsid w:val="00082FE9"/>
    <w:rsid w:val="000831AC"/>
    <w:rsid w:val="000837A5"/>
    <w:rsid w:val="00083AA8"/>
    <w:rsid w:val="00084D2F"/>
    <w:rsid w:val="00084F74"/>
    <w:rsid w:val="000857D1"/>
    <w:rsid w:val="000865BC"/>
    <w:rsid w:val="0008751B"/>
    <w:rsid w:val="0008776A"/>
    <w:rsid w:val="0009104E"/>
    <w:rsid w:val="0009196C"/>
    <w:rsid w:val="00091CDB"/>
    <w:rsid w:val="00095EA2"/>
    <w:rsid w:val="000A0C9D"/>
    <w:rsid w:val="000A1319"/>
    <w:rsid w:val="000A19AC"/>
    <w:rsid w:val="000A38CC"/>
    <w:rsid w:val="000A48F8"/>
    <w:rsid w:val="000B2EC9"/>
    <w:rsid w:val="000B3688"/>
    <w:rsid w:val="000B65BD"/>
    <w:rsid w:val="000B7990"/>
    <w:rsid w:val="000B7EB3"/>
    <w:rsid w:val="000C06AF"/>
    <w:rsid w:val="000C1951"/>
    <w:rsid w:val="000C1DE0"/>
    <w:rsid w:val="000C266A"/>
    <w:rsid w:val="000C5DF4"/>
    <w:rsid w:val="000C64D6"/>
    <w:rsid w:val="000C6881"/>
    <w:rsid w:val="000C6FE2"/>
    <w:rsid w:val="000C743D"/>
    <w:rsid w:val="000C784A"/>
    <w:rsid w:val="000D1E36"/>
    <w:rsid w:val="000D26F8"/>
    <w:rsid w:val="000D2A00"/>
    <w:rsid w:val="000D36AF"/>
    <w:rsid w:val="000D3884"/>
    <w:rsid w:val="000D3FC2"/>
    <w:rsid w:val="000D5201"/>
    <w:rsid w:val="000D5C79"/>
    <w:rsid w:val="000E022D"/>
    <w:rsid w:val="000E25A4"/>
    <w:rsid w:val="000E2A42"/>
    <w:rsid w:val="000E3D26"/>
    <w:rsid w:val="000E4908"/>
    <w:rsid w:val="000F30B5"/>
    <w:rsid w:val="000F3141"/>
    <w:rsid w:val="000F3A75"/>
    <w:rsid w:val="000F4463"/>
    <w:rsid w:val="000F47C4"/>
    <w:rsid w:val="000F5392"/>
    <w:rsid w:val="000F563E"/>
    <w:rsid w:val="000F68AA"/>
    <w:rsid w:val="000F7AE9"/>
    <w:rsid w:val="000F7C81"/>
    <w:rsid w:val="0010087D"/>
    <w:rsid w:val="0010101F"/>
    <w:rsid w:val="00101F35"/>
    <w:rsid w:val="0010333D"/>
    <w:rsid w:val="00103C00"/>
    <w:rsid w:val="001040AA"/>
    <w:rsid w:val="00105DD2"/>
    <w:rsid w:val="00105E02"/>
    <w:rsid w:val="0010658E"/>
    <w:rsid w:val="00106654"/>
    <w:rsid w:val="001067D3"/>
    <w:rsid w:val="001106AF"/>
    <w:rsid w:val="001129C7"/>
    <w:rsid w:val="00112F16"/>
    <w:rsid w:val="001147FF"/>
    <w:rsid w:val="001177E6"/>
    <w:rsid w:val="00117AF1"/>
    <w:rsid w:val="00126B7F"/>
    <w:rsid w:val="0012783F"/>
    <w:rsid w:val="00130CF9"/>
    <w:rsid w:val="00130D85"/>
    <w:rsid w:val="00132FE3"/>
    <w:rsid w:val="001333FC"/>
    <w:rsid w:val="0013384D"/>
    <w:rsid w:val="00133EC9"/>
    <w:rsid w:val="0013465E"/>
    <w:rsid w:val="0013526C"/>
    <w:rsid w:val="00135C1F"/>
    <w:rsid w:val="00136F57"/>
    <w:rsid w:val="001405C6"/>
    <w:rsid w:val="0014064C"/>
    <w:rsid w:val="00141013"/>
    <w:rsid w:val="00142021"/>
    <w:rsid w:val="0014208F"/>
    <w:rsid w:val="0014220A"/>
    <w:rsid w:val="0014256F"/>
    <w:rsid w:val="0014363D"/>
    <w:rsid w:val="0014460E"/>
    <w:rsid w:val="00144681"/>
    <w:rsid w:val="00144FA7"/>
    <w:rsid w:val="00145736"/>
    <w:rsid w:val="001459D6"/>
    <w:rsid w:val="001478B5"/>
    <w:rsid w:val="00151A0F"/>
    <w:rsid w:val="0015228B"/>
    <w:rsid w:val="00152D9A"/>
    <w:rsid w:val="00152E0C"/>
    <w:rsid w:val="0015338C"/>
    <w:rsid w:val="001541F3"/>
    <w:rsid w:val="00154A34"/>
    <w:rsid w:val="00154D0C"/>
    <w:rsid w:val="00155CCF"/>
    <w:rsid w:val="001560A7"/>
    <w:rsid w:val="00156A07"/>
    <w:rsid w:val="00157B49"/>
    <w:rsid w:val="00160BCF"/>
    <w:rsid w:val="00161084"/>
    <w:rsid w:val="00164BE1"/>
    <w:rsid w:val="00164E00"/>
    <w:rsid w:val="00166AA9"/>
    <w:rsid w:val="00166B53"/>
    <w:rsid w:val="001710F9"/>
    <w:rsid w:val="00171B59"/>
    <w:rsid w:val="001762DD"/>
    <w:rsid w:val="00177652"/>
    <w:rsid w:val="001778BC"/>
    <w:rsid w:val="00177D48"/>
    <w:rsid w:val="001802E9"/>
    <w:rsid w:val="0018241F"/>
    <w:rsid w:val="001827DF"/>
    <w:rsid w:val="00184170"/>
    <w:rsid w:val="00185F79"/>
    <w:rsid w:val="001876F9"/>
    <w:rsid w:val="00187805"/>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27F3"/>
    <w:rsid w:val="001B34C6"/>
    <w:rsid w:val="001C0958"/>
    <w:rsid w:val="001C0C42"/>
    <w:rsid w:val="001C2018"/>
    <w:rsid w:val="001C32F7"/>
    <w:rsid w:val="001C36F4"/>
    <w:rsid w:val="001C3877"/>
    <w:rsid w:val="001C3CAB"/>
    <w:rsid w:val="001C4A3C"/>
    <w:rsid w:val="001C601E"/>
    <w:rsid w:val="001C6E23"/>
    <w:rsid w:val="001D010F"/>
    <w:rsid w:val="001D0772"/>
    <w:rsid w:val="001D2E82"/>
    <w:rsid w:val="001D31E0"/>
    <w:rsid w:val="001D3333"/>
    <w:rsid w:val="001D516B"/>
    <w:rsid w:val="001D633A"/>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367D"/>
    <w:rsid w:val="00214328"/>
    <w:rsid w:val="00214F04"/>
    <w:rsid w:val="00216E8C"/>
    <w:rsid w:val="00217D47"/>
    <w:rsid w:val="00221054"/>
    <w:rsid w:val="00221277"/>
    <w:rsid w:val="0022344B"/>
    <w:rsid w:val="00223CD8"/>
    <w:rsid w:val="00223E50"/>
    <w:rsid w:val="0022483E"/>
    <w:rsid w:val="00224FC9"/>
    <w:rsid w:val="002257C4"/>
    <w:rsid w:val="00227061"/>
    <w:rsid w:val="00227870"/>
    <w:rsid w:val="00227E1E"/>
    <w:rsid w:val="0023338E"/>
    <w:rsid w:val="002352B9"/>
    <w:rsid w:val="0023598E"/>
    <w:rsid w:val="0023621E"/>
    <w:rsid w:val="002367F5"/>
    <w:rsid w:val="002368FC"/>
    <w:rsid w:val="00237EDC"/>
    <w:rsid w:val="00240640"/>
    <w:rsid w:val="00242A95"/>
    <w:rsid w:val="00242F2B"/>
    <w:rsid w:val="002436B9"/>
    <w:rsid w:val="00243A0A"/>
    <w:rsid w:val="002444FF"/>
    <w:rsid w:val="00245E5D"/>
    <w:rsid w:val="002471AB"/>
    <w:rsid w:val="00253D8F"/>
    <w:rsid w:val="0025525F"/>
    <w:rsid w:val="00255960"/>
    <w:rsid w:val="00255FEF"/>
    <w:rsid w:val="002560C5"/>
    <w:rsid w:val="00256DBC"/>
    <w:rsid w:val="00256EA4"/>
    <w:rsid w:val="002571C8"/>
    <w:rsid w:val="002578B3"/>
    <w:rsid w:val="002579DC"/>
    <w:rsid w:val="00257A41"/>
    <w:rsid w:val="00257AA4"/>
    <w:rsid w:val="002603B0"/>
    <w:rsid w:val="00260906"/>
    <w:rsid w:val="00261CF7"/>
    <w:rsid w:val="00262248"/>
    <w:rsid w:val="0026282C"/>
    <w:rsid w:val="002631B1"/>
    <w:rsid w:val="002646B2"/>
    <w:rsid w:val="00264C6C"/>
    <w:rsid w:val="00264F14"/>
    <w:rsid w:val="0026521A"/>
    <w:rsid w:val="002654BA"/>
    <w:rsid w:val="002657E2"/>
    <w:rsid w:val="00266CD6"/>
    <w:rsid w:val="002673AC"/>
    <w:rsid w:val="00270C4A"/>
    <w:rsid w:val="0027278C"/>
    <w:rsid w:val="00273484"/>
    <w:rsid w:val="002739BD"/>
    <w:rsid w:val="00274C95"/>
    <w:rsid w:val="00275719"/>
    <w:rsid w:val="00275DAB"/>
    <w:rsid w:val="00276059"/>
    <w:rsid w:val="00280F65"/>
    <w:rsid w:val="00281501"/>
    <w:rsid w:val="002821BE"/>
    <w:rsid w:val="002836E2"/>
    <w:rsid w:val="0028662C"/>
    <w:rsid w:val="00287434"/>
    <w:rsid w:val="002903C0"/>
    <w:rsid w:val="002903D1"/>
    <w:rsid w:val="00291726"/>
    <w:rsid w:val="002922A7"/>
    <w:rsid w:val="00292FE9"/>
    <w:rsid w:val="00295857"/>
    <w:rsid w:val="00295ACD"/>
    <w:rsid w:val="0029698E"/>
    <w:rsid w:val="002A3F6C"/>
    <w:rsid w:val="002A46D7"/>
    <w:rsid w:val="002A51EF"/>
    <w:rsid w:val="002A548E"/>
    <w:rsid w:val="002A782A"/>
    <w:rsid w:val="002A7D62"/>
    <w:rsid w:val="002B11E2"/>
    <w:rsid w:val="002B24B8"/>
    <w:rsid w:val="002B5E3C"/>
    <w:rsid w:val="002B71B1"/>
    <w:rsid w:val="002C01FA"/>
    <w:rsid w:val="002C3488"/>
    <w:rsid w:val="002C5612"/>
    <w:rsid w:val="002C7252"/>
    <w:rsid w:val="002D0B65"/>
    <w:rsid w:val="002D1D6E"/>
    <w:rsid w:val="002D3AE9"/>
    <w:rsid w:val="002D3CE7"/>
    <w:rsid w:val="002D4510"/>
    <w:rsid w:val="002D6DFF"/>
    <w:rsid w:val="002D7D6C"/>
    <w:rsid w:val="002E09F5"/>
    <w:rsid w:val="002E0BE1"/>
    <w:rsid w:val="002E1770"/>
    <w:rsid w:val="002E1AF2"/>
    <w:rsid w:val="002E1F65"/>
    <w:rsid w:val="002E635C"/>
    <w:rsid w:val="002E7997"/>
    <w:rsid w:val="002F026E"/>
    <w:rsid w:val="002F0734"/>
    <w:rsid w:val="002F22EB"/>
    <w:rsid w:val="002F3712"/>
    <w:rsid w:val="002F46E7"/>
    <w:rsid w:val="002F6141"/>
    <w:rsid w:val="002F72DB"/>
    <w:rsid w:val="002F75C0"/>
    <w:rsid w:val="002F7B19"/>
    <w:rsid w:val="00300537"/>
    <w:rsid w:val="003008A1"/>
    <w:rsid w:val="00302EFB"/>
    <w:rsid w:val="0030336F"/>
    <w:rsid w:val="003040BE"/>
    <w:rsid w:val="0030641B"/>
    <w:rsid w:val="0030662B"/>
    <w:rsid w:val="00307E9C"/>
    <w:rsid w:val="00307F8B"/>
    <w:rsid w:val="00307F96"/>
    <w:rsid w:val="003101DA"/>
    <w:rsid w:val="003111C3"/>
    <w:rsid w:val="0031186A"/>
    <w:rsid w:val="00312443"/>
    <w:rsid w:val="00312DDD"/>
    <w:rsid w:val="00313B84"/>
    <w:rsid w:val="00314757"/>
    <w:rsid w:val="00315689"/>
    <w:rsid w:val="00315CD0"/>
    <w:rsid w:val="00316204"/>
    <w:rsid w:val="003163BC"/>
    <w:rsid w:val="00317410"/>
    <w:rsid w:val="003211CE"/>
    <w:rsid w:val="0032190A"/>
    <w:rsid w:val="00321B6E"/>
    <w:rsid w:val="00323EE7"/>
    <w:rsid w:val="0032714E"/>
    <w:rsid w:val="003273BB"/>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549A8"/>
    <w:rsid w:val="003619C3"/>
    <w:rsid w:val="00361EF5"/>
    <w:rsid w:val="00363316"/>
    <w:rsid w:val="0036394B"/>
    <w:rsid w:val="00365D50"/>
    <w:rsid w:val="00366AC7"/>
    <w:rsid w:val="00366DB6"/>
    <w:rsid w:val="003671B0"/>
    <w:rsid w:val="0036724C"/>
    <w:rsid w:val="0036763F"/>
    <w:rsid w:val="00370325"/>
    <w:rsid w:val="003706AD"/>
    <w:rsid w:val="003709B5"/>
    <w:rsid w:val="0037156B"/>
    <w:rsid w:val="003735E3"/>
    <w:rsid w:val="003742B8"/>
    <w:rsid w:val="00374855"/>
    <w:rsid w:val="00375309"/>
    <w:rsid w:val="003753B1"/>
    <w:rsid w:val="0037566A"/>
    <w:rsid w:val="003759C2"/>
    <w:rsid w:val="00376056"/>
    <w:rsid w:val="0037710B"/>
    <w:rsid w:val="00377FCD"/>
    <w:rsid w:val="00380066"/>
    <w:rsid w:val="00380F32"/>
    <w:rsid w:val="003819B8"/>
    <w:rsid w:val="00381AAD"/>
    <w:rsid w:val="00383AB4"/>
    <w:rsid w:val="00385A73"/>
    <w:rsid w:val="00386A4D"/>
    <w:rsid w:val="00386A9A"/>
    <w:rsid w:val="00387C27"/>
    <w:rsid w:val="0039127D"/>
    <w:rsid w:val="0039155D"/>
    <w:rsid w:val="0039158A"/>
    <w:rsid w:val="0039172F"/>
    <w:rsid w:val="003923CF"/>
    <w:rsid w:val="0039240B"/>
    <w:rsid w:val="00393F9F"/>
    <w:rsid w:val="00395E11"/>
    <w:rsid w:val="00396389"/>
    <w:rsid w:val="0039666B"/>
    <w:rsid w:val="003968D7"/>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0A50"/>
    <w:rsid w:val="003C156A"/>
    <w:rsid w:val="003C200D"/>
    <w:rsid w:val="003C242C"/>
    <w:rsid w:val="003C3447"/>
    <w:rsid w:val="003C34F3"/>
    <w:rsid w:val="003C4072"/>
    <w:rsid w:val="003C7029"/>
    <w:rsid w:val="003D0607"/>
    <w:rsid w:val="003D076C"/>
    <w:rsid w:val="003D1367"/>
    <w:rsid w:val="003D160E"/>
    <w:rsid w:val="003D1FD8"/>
    <w:rsid w:val="003D2CCA"/>
    <w:rsid w:val="003D34F9"/>
    <w:rsid w:val="003D38E3"/>
    <w:rsid w:val="003D4D4F"/>
    <w:rsid w:val="003D6335"/>
    <w:rsid w:val="003D72C0"/>
    <w:rsid w:val="003D7344"/>
    <w:rsid w:val="003E01CE"/>
    <w:rsid w:val="003E0745"/>
    <w:rsid w:val="003E3276"/>
    <w:rsid w:val="003E3442"/>
    <w:rsid w:val="003E5374"/>
    <w:rsid w:val="003E5626"/>
    <w:rsid w:val="003E5647"/>
    <w:rsid w:val="003E669A"/>
    <w:rsid w:val="003E7112"/>
    <w:rsid w:val="003E7817"/>
    <w:rsid w:val="003E78B5"/>
    <w:rsid w:val="003F1778"/>
    <w:rsid w:val="003F48EF"/>
    <w:rsid w:val="003F54A4"/>
    <w:rsid w:val="003F70F2"/>
    <w:rsid w:val="003F77E3"/>
    <w:rsid w:val="003F7F77"/>
    <w:rsid w:val="00400A3D"/>
    <w:rsid w:val="0040199C"/>
    <w:rsid w:val="00402C03"/>
    <w:rsid w:val="00405029"/>
    <w:rsid w:val="00405DA8"/>
    <w:rsid w:val="00406FA9"/>
    <w:rsid w:val="0040781C"/>
    <w:rsid w:val="00407853"/>
    <w:rsid w:val="00407940"/>
    <w:rsid w:val="00407A25"/>
    <w:rsid w:val="00410552"/>
    <w:rsid w:val="004135D1"/>
    <w:rsid w:val="004151D9"/>
    <w:rsid w:val="0041597A"/>
    <w:rsid w:val="00415AF5"/>
    <w:rsid w:val="00415BAB"/>
    <w:rsid w:val="00415ED2"/>
    <w:rsid w:val="0042068C"/>
    <w:rsid w:val="00423679"/>
    <w:rsid w:val="004237FF"/>
    <w:rsid w:val="004255DF"/>
    <w:rsid w:val="0042561E"/>
    <w:rsid w:val="00425A70"/>
    <w:rsid w:val="00425E93"/>
    <w:rsid w:val="00425F7D"/>
    <w:rsid w:val="00426B5B"/>
    <w:rsid w:val="004272FF"/>
    <w:rsid w:val="0043040A"/>
    <w:rsid w:val="0043119A"/>
    <w:rsid w:val="004325C7"/>
    <w:rsid w:val="00432822"/>
    <w:rsid w:val="00434EA8"/>
    <w:rsid w:val="00435A6B"/>
    <w:rsid w:val="00435B1A"/>
    <w:rsid w:val="0043799C"/>
    <w:rsid w:val="0044032E"/>
    <w:rsid w:val="00440840"/>
    <w:rsid w:val="00440DC7"/>
    <w:rsid w:val="00441C8E"/>
    <w:rsid w:val="00441FD9"/>
    <w:rsid w:val="004429D9"/>
    <w:rsid w:val="0044318E"/>
    <w:rsid w:val="00443B35"/>
    <w:rsid w:val="0044461E"/>
    <w:rsid w:val="00446813"/>
    <w:rsid w:val="00446BEE"/>
    <w:rsid w:val="00446C55"/>
    <w:rsid w:val="0045009B"/>
    <w:rsid w:val="004508F2"/>
    <w:rsid w:val="00450A9D"/>
    <w:rsid w:val="00451303"/>
    <w:rsid w:val="0045178C"/>
    <w:rsid w:val="00452577"/>
    <w:rsid w:val="004526AC"/>
    <w:rsid w:val="00453A7C"/>
    <w:rsid w:val="0045463B"/>
    <w:rsid w:val="00455DAE"/>
    <w:rsid w:val="00455E26"/>
    <w:rsid w:val="00456622"/>
    <w:rsid w:val="00461628"/>
    <w:rsid w:val="00461D9A"/>
    <w:rsid w:val="00466988"/>
    <w:rsid w:val="0047092D"/>
    <w:rsid w:val="0047122B"/>
    <w:rsid w:val="00472125"/>
    <w:rsid w:val="00473B7A"/>
    <w:rsid w:val="00474922"/>
    <w:rsid w:val="0047582B"/>
    <w:rsid w:val="004771D9"/>
    <w:rsid w:val="00481F5D"/>
    <w:rsid w:val="0048216C"/>
    <w:rsid w:val="00482A7B"/>
    <w:rsid w:val="00482CE5"/>
    <w:rsid w:val="00482D44"/>
    <w:rsid w:val="004836D4"/>
    <w:rsid w:val="00483D96"/>
    <w:rsid w:val="00485135"/>
    <w:rsid w:val="00485CA3"/>
    <w:rsid w:val="00485D2D"/>
    <w:rsid w:val="00490CC9"/>
    <w:rsid w:val="00492C4A"/>
    <w:rsid w:val="0049354B"/>
    <w:rsid w:val="00493A30"/>
    <w:rsid w:val="00493DB1"/>
    <w:rsid w:val="00495EFD"/>
    <w:rsid w:val="004960E9"/>
    <w:rsid w:val="00497384"/>
    <w:rsid w:val="00497798"/>
    <w:rsid w:val="00497DC9"/>
    <w:rsid w:val="004A03A3"/>
    <w:rsid w:val="004A1973"/>
    <w:rsid w:val="004A2E88"/>
    <w:rsid w:val="004A5305"/>
    <w:rsid w:val="004A6144"/>
    <w:rsid w:val="004A6D92"/>
    <w:rsid w:val="004B132B"/>
    <w:rsid w:val="004B13C6"/>
    <w:rsid w:val="004B237C"/>
    <w:rsid w:val="004B41C9"/>
    <w:rsid w:val="004B5C83"/>
    <w:rsid w:val="004B7FAF"/>
    <w:rsid w:val="004C0257"/>
    <w:rsid w:val="004C0564"/>
    <w:rsid w:val="004C05BC"/>
    <w:rsid w:val="004C687E"/>
    <w:rsid w:val="004D040D"/>
    <w:rsid w:val="004D182B"/>
    <w:rsid w:val="004D305F"/>
    <w:rsid w:val="004D31A3"/>
    <w:rsid w:val="004D3F54"/>
    <w:rsid w:val="004D4B8C"/>
    <w:rsid w:val="004D5A3A"/>
    <w:rsid w:val="004D6BC4"/>
    <w:rsid w:val="004D72B2"/>
    <w:rsid w:val="004D7634"/>
    <w:rsid w:val="004E1214"/>
    <w:rsid w:val="004E196A"/>
    <w:rsid w:val="004E2FDA"/>
    <w:rsid w:val="004E410F"/>
    <w:rsid w:val="004E55D4"/>
    <w:rsid w:val="004E5EAA"/>
    <w:rsid w:val="004E611A"/>
    <w:rsid w:val="004E650C"/>
    <w:rsid w:val="004F0003"/>
    <w:rsid w:val="004F0852"/>
    <w:rsid w:val="004F165C"/>
    <w:rsid w:val="004F177E"/>
    <w:rsid w:val="004F17CA"/>
    <w:rsid w:val="004F3DF8"/>
    <w:rsid w:val="004F41A1"/>
    <w:rsid w:val="004F5F72"/>
    <w:rsid w:val="004F6360"/>
    <w:rsid w:val="004F6460"/>
    <w:rsid w:val="004F66B7"/>
    <w:rsid w:val="004F78A4"/>
    <w:rsid w:val="00500953"/>
    <w:rsid w:val="00500BBD"/>
    <w:rsid w:val="005010CF"/>
    <w:rsid w:val="005044C6"/>
    <w:rsid w:val="0050645A"/>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03F"/>
    <w:rsid w:val="00543B0C"/>
    <w:rsid w:val="00544F82"/>
    <w:rsid w:val="00545DA9"/>
    <w:rsid w:val="005460E7"/>
    <w:rsid w:val="00546568"/>
    <w:rsid w:val="00546CD5"/>
    <w:rsid w:val="005509D2"/>
    <w:rsid w:val="00551C12"/>
    <w:rsid w:val="00554752"/>
    <w:rsid w:val="00554C96"/>
    <w:rsid w:val="00555193"/>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3248"/>
    <w:rsid w:val="00574008"/>
    <w:rsid w:val="005750F5"/>
    <w:rsid w:val="005843A4"/>
    <w:rsid w:val="005855A6"/>
    <w:rsid w:val="00585CF8"/>
    <w:rsid w:val="00585EEC"/>
    <w:rsid w:val="00586CF2"/>
    <w:rsid w:val="00587B49"/>
    <w:rsid w:val="00590CBB"/>
    <w:rsid w:val="00590FA3"/>
    <w:rsid w:val="005912D1"/>
    <w:rsid w:val="0059145D"/>
    <w:rsid w:val="00591A33"/>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4299"/>
    <w:rsid w:val="005B5C88"/>
    <w:rsid w:val="005B6CB3"/>
    <w:rsid w:val="005B6E70"/>
    <w:rsid w:val="005B755B"/>
    <w:rsid w:val="005B7603"/>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5539"/>
    <w:rsid w:val="005F6F41"/>
    <w:rsid w:val="005F7013"/>
    <w:rsid w:val="00601DDF"/>
    <w:rsid w:val="00603720"/>
    <w:rsid w:val="00605DA0"/>
    <w:rsid w:val="006075EC"/>
    <w:rsid w:val="0061079B"/>
    <w:rsid w:val="00610A14"/>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38A8"/>
    <w:rsid w:val="00635B22"/>
    <w:rsid w:val="00635FF8"/>
    <w:rsid w:val="00636835"/>
    <w:rsid w:val="00637F1B"/>
    <w:rsid w:val="00641554"/>
    <w:rsid w:val="006421B1"/>
    <w:rsid w:val="0064343E"/>
    <w:rsid w:val="0064391D"/>
    <w:rsid w:val="00644272"/>
    <w:rsid w:val="00644E86"/>
    <w:rsid w:val="00645BF9"/>
    <w:rsid w:val="00646656"/>
    <w:rsid w:val="00646756"/>
    <w:rsid w:val="006508AB"/>
    <w:rsid w:val="00650D7D"/>
    <w:rsid w:val="00651154"/>
    <w:rsid w:val="006516F4"/>
    <w:rsid w:val="00651821"/>
    <w:rsid w:val="00651BBF"/>
    <w:rsid w:val="00651C8E"/>
    <w:rsid w:val="006528E5"/>
    <w:rsid w:val="00654384"/>
    <w:rsid w:val="00657CE2"/>
    <w:rsid w:val="006622B2"/>
    <w:rsid w:val="00662962"/>
    <w:rsid w:val="00666A1D"/>
    <w:rsid w:val="006675CD"/>
    <w:rsid w:val="00667AD5"/>
    <w:rsid w:val="0067238D"/>
    <w:rsid w:val="006727A7"/>
    <w:rsid w:val="00672B29"/>
    <w:rsid w:val="006740B2"/>
    <w:rsid w:val="00674313"/>
    <w:rsid w:val="006747D5"/>
    <w:rsid w:val="00675985"/>
    <w:rsid w:val="00677E6A"/>
    <w:rsid w:val="00680BFA"/>
    <w:rsid w:val="0068283E"/>
    <w:rsid w:val="006834A5"/>
    <w:rsid w:val="00683D4C"/>
    <w:rsid w:val="00683EB3"/>
    <w:rsid w:val="00684D9B"/>
    <w:rsid w:val="0068510A"/>
    <w:rsid w:val="00685BCB"/>
    <w:rsid w:val="00686D99"/>
    <w:rsid w:val="00690CEF"/>
    <w:rsid w:val="0069245B"/>
    <w:rsid w:val="00694E6C"/>
    <w:rsid w:val="00696AAD"/>
    <w:rsid w:val="00697556"/>
    <w:rsid w:val="006A1A06"/>
    <w:rsid w:val="006A1CA8"/>
    <w:rsid w:val="006A1EB6"/>
    <w:rsid w:val="006A2EDF"/>
    <w:rsid w:val="006A616B"/>
    <w:rsid w:val="006A72C7"/>
    <w:rsid w:val="006B1FDF"/>
    <w:rsid w:val="006B4081"/>
    <w:rsid w:val="006B4647"/>
    <w:rsid w:val="006B47F6"/>
    <w:rsid w:val="006B4C2B"/>
    <w:rsid w:val="006B5DFE"/>
    <w:rsid w:val="006B6139"/>
    <w:rsid w:val="006B6194"/>
    <w:rsid w:val="006B661E"/>
    <w:rsid w:val="006B6D47"/>
    <w:rsid w:val="006B7078"/>
    <w:rsid w:val="006B719A"/>
    <w:rsid w:val="006B7D1E"/>
    <w:rsid w:val="006C1FD7"/>
    <w:rsid w:val="006C3783"/>
    <w:rsid w:val="006C3E16"/>
    <w:rsid w:val="006C4912"/>
    <w:rsid w:val="006C5AFE"/>
    <w:rsid w:val="006C7715"/>
    <w:rsid w:val="006C7AF6"/>
    <w:rsid w:val="006D21D6"/>
    <w:rsid w:val="006D2747"/>
    <w:rsid w:val="006D30B1"/>
    <w:rsid w:val="006D5E04"/>
    <w:rsid w:val="006E0A54"/>
    <w:rsid w:val="006E155D"/>
    <w:rsid w:val="006E160E"/>
    <w:rsid w:val="006E1EEA"/>
    <w:rsid w:val="006E4298"/>
    <w:rsid w:val="006E4C15"/>
    <w:rsid w:val="006E5FC3"/>
    <w:rsid w:val="006F20BB"/>
    <w:rsid w:val="006F268E"/>
    <w:rsid w:val="006F2EC8"/>
    <w:rsid w:val="006F33A3"/>
    <w:rsid w:val="006F3970"/>
    <w:rsid w:val="006F4824"/>
    <w:rsid w:val="006F56D0"/>
    <w:rsid w:val="006F5E13"/>
    <w:rsid w:val="006F6591"/>
    <w:rsid w:val="006F6D95"/>
    <w:rsid w:val="006F7CFE"/>
    <w:rsid w:val="00702937"/>
    <w:rsid w:val="00705F85"/>
    <w:rsid w:val="00706F13"/>
    <w:rsid w:val="007072E8"/>
    <w:rsid w:val="007076FB"/>
    <w:rsid w:val="00710FF1"/>
    <w:rsid w:val="00711878"/>
    <w:rsid w:val="007127EF"/>
    <w:rsid w:val="007134B4"/>
    <w:rsid w:val="00713F03"/>
    <w:rsid w:val="00714A31"/>
    <w:rsid w:val="0071618D"/>
    <w:rsid w:val="00716988"/>
    <w:rsid w:val="007209A6"/>
    <w:rsid w:val="0072116F"/>
    <w:rsid w:val="00721534"/>
    <w:rsid w:val="00721A52"/>
    <w:rsid w:val="00721D5B"/>
    <w:rsid w:val="00722B3D"/>
    <w:rsid w:val="00723CF0"/>
    <w:rsid w:val="0072463D"/>
    <w:rsid w:val="00724792"/>
    <w:rsid w:val="00724A10"/>
    <w:rsid w:val="00724C58"/>
    <w:rsid w:val="00725C6A"/>
    <w:rsid w:val="00725E0C"/>
    <w:rsid w:val="00725FA4"/>
    <w:rsid w:val="00726548"/>
    <w:rsid w:val="00727B2C"/>
    <w:rsid w:val="00727D69"/>
    <w:rsid w:val="00732E0B"/>
    <w:rsid w:val="00732FDC"/>
    <w:rsid w:val="00733492"/>
    <w:rsid w:val="007337B8"/>
    <w:rsid w:val="00733DD7"/>
    <w:rsid w:val="007340CC"/>
    <w:rsid w:val="00734187"/>
    <w:rsid w:val="00734C73"/>
    <w:rsid w:val="00735BB3"/>
    <w:rsid w:val="00735D96"/>
    <w:rsid w:val="0073688B"/>
    <w:rsid w:val="00740446"/>
    <w:rsid w:val="007438A9"/>
    <w:rsid w:val="00743E7F"/>
    <w:rsid w:val="007442DF"/>
    <w:rsid w:val="0074491E"/>
    <w:rsid w:val="00745C85"/>
    <w:rsid w:val="00747CC3"/>
    <w:rsid w:val="007511E4"/>
    <w:rsid w:val="007539EC"/>
    <w:rsid w:val="0075578E"/>
    <w:rsid w:val="00757E88"/>
    <w:rsid w:val="007601EE"/>
    <w:rsid w:val="007602F3"/>
    <w:rsid w:val="0076163F"/>
    <w:rsid w:val="007618FE"/>
    <w:rsid w:val="00761CE0"/>
    <w:rsid w:val="0076247A"/>
    <w:rsid w:val="00762C63"/>
    <w:rsid w:val="00762FB0"/>
    <w:rsid w:val="00763175"/>
    <w:rsid w:val="00763381"/>
    <w:rsid w:val="00763FE0"/>
    <w:rsid w:val="00766D6A"/>
    <w:rsid w:val="00767391"/>
    <w:rsid w:val="007705CD"/>
    <w:rsid w:val="00774ABE"/>
    <w:rsid w:val="00775964"/>
    <w:rsid w:val="00775A0F"/>
    <w:rsid w:val="0077639F"/>
    <w:rsid w:val="007765FE"/>
    <w:rsid w:val="007766B3"/>
    <w:rsid w:val="00777163"/>
    <w:rsid w:val="00781E1A"/>
    <w:rsid w:val="007824C8"/>
    <w:rsid w:val="0078357E"/>
    <w:rsid w:val="00783FEE"/>
    <w:rsid w:val="00785678"/>
    <w:rsid w:val="00787E5A"/>
    <w:rsid w:val="00790375"/>
    <w:rsid w:val="007910F2"/>
    <w:rsid w:val="00791E7E"/>
    <w:rsid w:val="00792235"/>
    <w:rsid w:val="007928B7"/>
    <w:rsid w:val="00793C5D"/>
    <w:rsid w:val="00794E2E"/>
    <w:rsid w:val="00795373"/>
    <w:rsid w:val="00795BFB"/>
    <w:rsid w:val="0079643A"/>
    <w:rsid w:val="007A060C"/>
    <w:rsid w:val="007A5145"/>
    <w:rsid w:val="007A5E57"/>
    <w:rsid w:val="007A7CE2"/>
    <w:rsid w:val="007B0FAC"/>
    <w:rsid w:val="007B100F"/>
    <w:rsid w:val="007B1CF5"/>
    <w:rsid w:val="007B2760"/>
    <w:rsid w:val="007B53E9"/>
    <w:rsid w:val="007B564B"/>
    <w:rsid w:val="007B5CF2"/>
    <w:rsid w:val="007B71EE"/>
    <w:rsid w:val="007B77CE"/>
    <w:rsid w:val="007C127E"/>
    <w:rsid w:val="007C1499"/>
    <w:rsid w:val="007C1597"/>
    <w:rsid w:val="007C1B10"/>
    <w:rsid w:val="007C2407"/>
    <w:rsid w:val="007C585E"/>
    <w:rsid w:val="007C5B24"/>
    <w:rsid w:val="007C79E3"/>
    <w:rsid w:val="007D34B9"/>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A61"/>
    <w:rsid w:val="007F0ED1"/>
    <w:rsid w:val="007F1280"/>
    <w:rsid w:val="007F433E"/>
    <w:rsid w:val="007F4F12"/>
    <w:rsid w:val="007F6527"/>
    <w:rsid w:val="007F6C99"/>
    <w:rsid w:val="007F7C1B"/>
    <w:rsid w:val="00800D21"/>
    <w:rsid w:val="0080164A"/>
    <w:rsid w:val="00801F33"/>
    <w:rsid w:val="008021DD"/>
    <w:rsid w:val="00802E44"/>
    <w:rsid w:val="00803071"/>
    <w:rsid w:val="0080401E"/>
    <w:rsid w:val="008043BB"/>
    <w:rsid w:val="00804D2E"/>
    <w:rsid w:val="00806C01"/>
    <w:rsid w:val="00810A93"/>
    <w:rsid w:val="00811D3E"/>
    <w:rsid w:val="00812BAE"/>
    <w:rsid w:val="008148CC"/>
    <w:rsid w:val="00815950"/>
    <w:rsid w:val="008167FC"/>
    <w:rsid w:val="00817731"/>
    <w:rsid w:val="008211A4"/>
    <w:rsid w:val="008211BA"/>
    <w:rsid w:val="00821986"/>
    <w:rsid w:val="00822961"/>
    <w:rsid w:val="0082311D"/>
    <w:rsid w:val="008237CA"/>
    <w:rsid w:val="00823CA6"/>
    <w:rsid w:val="00824D19"/>
    <w:rsid w:val="008251BC"/>
    <w:rsid w:val="00826E96"/>
    <w:rsid w:val="0082755A"/>
    <w:rsid w:val="008276D9"/>
    <w:rsid w:val="00830FF0"/>
    <w:rsid w:val="0083140E"/>
    <w:rsid w:val="008318F6"/>
    <w:rsid w:val="00831A7D"/>
    <w:rsid w:val="00831CE4"/>
    <w:rsid w:val="00833F8A"/>
    <w:rsid w:val="008340D4"/>
    <w:rsid w:val="00834EFB"/>
    <w:rsid w:val="00837AD4"/>
    <w:rsid w:val="00841D80"/>
    <w:rsid w:val="00842049"/>
    <w:rsid w:val="00842644"/>
    <w:rsid w:val="00843DAD"/>
    <w:rsid w:val="00845BAD"/>
    <w:rsid w:val="0084693A"/>
    <w:rsid w:val="008511DC"/>
    <w:rsid w:val="008529BA"/>
    <w:rsid w:val="00854203"/>
    <w:rsid w:val="0085640E"/>
    <w:rsid w:val="008567D4"/>
    <w:rsid w:val="00857300"/>
    <w:rsid w:val="00861829"/>
    <w:rsid w:val="008625B3"/>
    <w:rsid w:val="00862E48"/>
    <w:rsid w:val="00863A37"/>
    <w:rsid w:val="00863AB8"/>
    <w:rsid w:val="008646F2"/>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B9"/>
    <w:rsid w:val="008A1EDB"/>
    <w:rsid w:val="008A2565"/>
    <w:rsid w:val="008A380D"/>
    <w:rsid w:val="008A4148"/>
    <w:rsid w:val="008A4BD9"/>
    <w:rsid w:val="008A6101"/>
    <w:rsid w:val="008A66C8"/>
    <w:rsid w:val="008A6BE9"/>
    <w:rsid w:val="008A75E8"/>
    <w:rsid w:val="008A7669"/>
    <w:rsid w:val="008B0FC2"/>
    <w:rsid w:val="008B1869"/>
    <w:rsid w:val="008B21A6"/>
    <w:rsid w:val="008B2CEF"/>
    <w:rsid w:val="008B2EAF"/>
    <w:rsid w:val="008B3AEF"/>
    <w:rsid w:val="008B502D"/>
    <w:rsid w:val="008B61E5"/>
    <w:rsid w:val="008B6760"/>
    <w:rsid w:val="008B6CFD"/>
    <w:rsid w:val="008C1097"/>
    <w:rsid w:val="008C1130"/>
    <w:rsid w:val="008C145B"/>
    <w:rsid w:val="008C1914"/>
    <w:rsid w:val="008C3591"/>
    <w:rsid w:val="008C4AD4"/>
    <w:rsid w:val="008C54CC"/>
    <w:rsid w:val="008C6406"/>
    <w:rsid w:val="008C6D97"/>
    <w:rsid w:val="008C7A64"/>
    <w:rsid w:val="008D01EE"/>
    <w:rsid w:val="008D0647"/>
    <w:rsid w:val="008D13D1"/>
    <w:rsid w:val="008D18E6"/>
    <w:rsid w:val="008D1DC5"/>
    <w:rsid w:val="008D2C6D"/>
    <w:rsid w:val="008D3144"/>
    <w:rsid w:val="008D5094"/>
    <w:rsid w:val="008D694A"/>
    <w:rsid w:val="008D6C3C"/>
    <w:rsid w:val="008D6D03"/>
    <w:rsid w:val="008D7A9B"/>
    <w:rsid w:val="008E0060"/>
    <w:rsid w:val="008E0F2A"/>
    <w:rsid w:val="008E121C"/>
    <w:rsid w:val="008E1E53"/>
    <w:rsid w:val="008E4655"/>
    <w:rsid w:val="008E4F4C"/>
    <w:rsid w:val="008E57B9"/>
    <w:rsid w:val="008E5AF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1F2"/>
    <w:rsid w:val="00903386"/>
    <w:rsid w:val="009049C5"/>
    <w:rsid w:val="00904A12"/>
    <w:rsid w:val="00906A2D"/>
    <w:rsid w:val="00906C6C"/>
    <w:rsid w:val="009113F1"/>
    <w:rsid w:val="00911F4D"/>
    <w:rsid w:val="0091359D"/>
    <w:rsid w:val="00914F06"/>
    <w:rsid w:val="00917201"/>
    <w:rsid w:val="00917367"/>
    <w:rsid w:val="009178BE"/>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0344"/>
    <w:rsid w:val="0094147E"/>
    <w:rsid w:val="00942327"/>
    <w:rsid w:val="009427D5"/>
    <w:rsid w:val="0094299F"/>
    <w:rsid w:val="00942C56"/>
    <w:rsid w:val="009431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68C1"/>
    <w:rsid w:val="009572CB"/>
    <w:rsid w:val="00957503"/>
    <w:rsid w:val="00961EAC"/>
    <w:rsid w:val="0096279C"/>
    <w:rsid w:val="0096342A"/>
    <w:rsid w:val="00964BE8"/>
    <w:rsid w:val="00967498"/>
    <w:rsid w:val="009677FE"/>
    <w:rsid w:val="009703FA"/>
    <w:rsid w:val="00971CC1"/>
    <w:rsid w:val="009733BB"/>
    <w:rsid w:val="0097499D"/>
    <w:rsid w:val="00974AB5"/>
    <w:rsid w:val="00974D17"/>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87F88"/>
    <w:rsid w:val="00991B54"/>
    <w:rsid w:val="009935FB"/>
    <w:rsid w:val="00996173"/>
    <w:rsid w:val="00996E66"/>
    <w:rsid w:val="009971F5"/>
    <w:rsid w:val="00997985"/>
    <w:rsid w:val="00997E69"/>
    <w:rsid w:val="009A0187"/>
    <w:rsid w:val="009A0748"/>
    <w:rsid w:val="009A235E"/>
    <w:rsid w:val="009A3DAA"/>
    <w:rsid w:val="009A4D1C"/>
    <w:rsid w:val="009A4F41"/>
    <w:rsid w:val="009B079A"/>
    <w:rsid w:val="009B0E38"/>
    <w:rsid w:val="009B1328"/>
    <w:rsid w:val="009B2E69"/>
    <w:rsid w:val="009B303D"/>
    <w:rsid w:val="009B45B2"/>
    <w:rsid w:val="009B4F8D"/>
    <w:rsid w:val="009B50EB"/>
    <w:rsid w:val="009B5752"/>
    <w:rsid w:val="009B57F5"/>
    <w:rsid w:val="009B5A68"/>
    <w:rsid w:val="009B5DCC"/>
    <w:rsid w:val="009B7253"/>
    <w:rsid w:val="009B7686"/>
    <w:rsid w:val="009B7871"/>
    <w:rsid w:val="009C07E2"/>
    <w:rsid w:val="009C15AD"/>
    <w:rsid w:val="009C167B"/>
    <w:rsid w:val="009C17D3"/>
    <w:rsid w:val="009C1933"/>
    <w:rsid w:val="009C1A3A"/>
    <w:rsid w:val="009C22D3"/>
    <w:rsid w:val="009C2AF0"/>
    <w:rsid w:val="009C3DB8"/>
    <w:rsid w:val="009C422B"/>
    <w:rsid w:val="009C5ED5"/>
    <w:rsid w:val="009C6F08"/>
    <w:rsid w:val="009C6FF8"/>
    <w:rsid w:val="009C71DA"/>
    <w:rsid w:val="009C7500"/>
    <w:rsid w:val="009C7987"/>
    <w:rsid w:val="009C7F29"/>
    <w:rsid w:val="009D02BF"/>
    <w:rsid w:val="009D191F"/>
    <w:rsid w:val="009D2A09"/>
    <w:rsid w:val="009D37A4"/>
    <w:rsid w:val="009D37EC"/>
    <w:rsid w:val="009D4626"/>
    <w:rsid w:val="009D5565"/>
    <w:rsid w:val="009D75F9"/>
    <w:rsid w:val="009E06C2"/>
    <w:rsid w:val="009E1320"/>
    <w:rsid w:val="009E1EB8"/>
    <w:rsid w:val="009E3023"/>
    <w:rsid w:val="009E3D1C"/>
    <w:rsid w:val="009E4FB6"/>
    <w:rsid w:val="009E5113"/>
    <w:rsid w:val="009E5521"/>
    <w:rsid w:val="009E5968"/>
    <w:rsid w:val="009E5BC5"/>
    <w:rsid w:val="009E6F2E"/>
    <w:rsid w:val="009E7922"/>
    <w:rsid w:val="009F0489"/>
    <w:rsid w:val="009F15BD"/>
    <w:rsid w:val="009F252B"/>
    <w:rsid w:val="009F2883"/>
    <w:rsid w:val="009F418A"/>
    <w:rsid w:val="009F457C"/>
    <w:rsid w:val="009F47F4"/>
    <w:rsid w:val="009F4A54"/>
    <w:rsid w:val="009F4BEC"/>
    <w:rsid w:val="009F4F37"/>
    <w:rsid w:val="009F553B"/>
    <w:rsid w:val="009F5874"/>
    <w:rsid w:val="009F59FE"/>
    <w:rsid w:val="00A0042A"/>
    <w:rsid w:val="00A045AB"/>
    <w:rsid w:val="00A04D18"/>
    <w:rsid w:val="00A050DB"/>
    <w:rsid w:val="00A0515F"/>
    <w:rsid w:val="00A061FC"/>
    <w:rsid w:val="00A06C25"/>
    <w:rsid w:val="00A0708C"/>
    <w:rsid w:val="00A07643"/>
    <w:rsid w:val="00A10393"/>
    <w:rsid w:val="00A10547"/>
    <w:rsid w:val="00A10857"/>
    <w:rsid w:val="00A11576"/>
    <w:rsid w:val="00A12211"/>
    <w:rsid w:val="00A122C5"/>
    <w:rsid w:val="00A144D4"/>
    <w:rsid w:val="00A1772B"/>
    <w:rsid w:val="00A2261B"/>
    <w:rsid w:val="00A23DA6"/>
    <w:rsid w:val="00A240CB"/>
    <w:rsid w:val="00A242DE"/>
    <w:rsid w:val="00A24A13"/>
    <w:rsid w:val="00A24CB4"/>
    <w:rsid w:val="00A24EB4"/>
    <w:rsid w:val="00A25FD7"/>
    <w:rsid w:val="00A26DEA"/>
    <w:rsid w:val="00A279F5"/>
    <w:rsid w:val="00A27D8B"/>
    <w:rsid w:val="00A30133"/>
    <w:rsid w:val="00A366F9"/>
    <w:rsid w:val="00A3773C"/>
    <w:rsid w:val="00A4007A"/>
    <w:rsid w:val="00A40669"/>
    <w:rsid w:val="00A40880"/>
    <w:rsid w:val="00A40D1A"/>
    <w:rsid w:val="00A43041"/>
    <w:rsid w:val="00A43AFF"/>
    <w:rsid w:val="00A444D5"/>
    <w:rsid w:val="00A44944"/>
    <w:rsid w:val="00A454E3"/>
    <w:rsid w:val="00A46303"/>
    <w:rsid w:val="00A473CD"/>
    <w:rsid w:val="00A50DBD"/>
    <w:rsid w:val="00A50F78"/>
    <w:rsid w:val="00A51DA4"/>
    <w:rsid w:val="00A52D39"/>
    <w:rsid w:val="00A532D3"/>
    <w:rsid w:val="00A537A1"/>
    <w:rsid w:val="00A5672D"/>
    <w:rsid w:val="00A571BF"/>
    <w:rsid w:val="00A60C76"/>
    <w:rsid w:val="00A60F91"/>
    <w:rsid w:val="00A619C0"/>
    <w:rsid w:val="00A61D15"/>
    <w:rsid w:val="00A62302"/>
    <w:rsid w:val="00A62CF6"/>
    <w:rsid w:val="00A6411B"/>
    <w:rsid w:val="00A645DF"/>
    <w:rsid w:val="00A6492A"/>
    <w:rsid w:val="00A66313"/>
    <w:rsid w:val="00A702EA"/>
    <w:rsid w:val="00A731C3"/>
    <w:rsid w:val="00A74AD1"/>
    <w:rsid w:val="00A7793A"/>
    <w:rsid w:val="00A80C05"/>
    <w:rsid w:val="00A80C7B"/>
    <w:rsid w:val="00A80D45"/>
    <w:rsid w:val="00A82091"/>
    <w:rsid w:val="00A827B5"/>
    <w:rsid w:val="00A838EB"/>
    <w:rsid w:val="00A83B99"/>
    <w:rsid w:val="00A83EE1"/>
    <w:rsid w:val="00A8497A"/>
    <w:rsid w:val="00A85C52"/>
    <w:rsid w:val="00A90A5A"/>
    <w:rsid w:val="00A93053"/>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566F"/>
    <w:rsid w:val="00AB604C"/>
    <w:rsid w:val="00AB6904"/>
    <w:rsid w:val="00AB6CA7"/>
    <w:rsid w:val="00AB6D57"/>
    <w:rsid w:val="00AB6DD5"/>
    <w:rsid w:val="00AC0BD4"/>
    <w:rsid w:val="00AC258A"/>
    <w:rsid w:val="00AC3B82"/>
    <w:rsid w:val="00AC3EF0"/>
    <w:rsid w:val="00AC422F"/>
    <w:rsid w:val="00AC45AE"/>
    <w:rsid w:val="00AC4DC2"/>
    <w:rsid w:val="00AC5002"/>
    <w:rsid w:val="00AD01E4"/>
    <w:rsid w:val="00AD07B8"/>
    <w:rsid w:val="00AD0858"/>
    <w:rsid w:val="00AD17E6"/>
    <w:rsid w:val="00AD4D6E"/>
    <w:rsid w:val="00AD7D7C"/>
    <w:rsid w:val="00AE02E3"/>
    <w:rsid w:val="00AE0311"/>
    <w:rsid w:val="00AE07D3"/>
    <w:rsid w:val="00AE1231"/>
    <w:rsid w:val="00AE168C"/>
    <w:rsid w:val="00AE2B11"/>
    <w:rsid w:val="00AE3819"/>
    <w:rsid w:val="00AE5145"/>
    <w:rsid w:val="00AE5E5A"/>
    <w:rsid w:val="00AE7340"/>
    <w:rsid w:val="00AF0BB5"/>
    <w:rsid w:val="00AF0C52"/>
    <w:rsid w:val="00AF1BBD"/>
    <w:rsid w:val="00AF246E"/>
    <w:rsid w:val="00AF29D5"/>
    <w:rsid w:val="00AF2B4E"/>
    <w:rsid w:val="00AF53F4"/>
    <w:rsid w:val="00AF5F7A"/>
    <w:rsid w:val="00AF778A"/>
    <w:rsid w:val="00AF794B"/>
    <w:rsid w:val="00B03620"/>
    <w:rsid w:val="00B038E7"/>
    <w:rsid w:val="00B04251"/>
    <w:rsid w:val="00B0476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001F"/>
    <w:rsid w:val="00B3194B"/>
    <w:rsid w:val="00B31D3C"/>
    <w:rsid w:val="00B324EB"/>
    <w:rsid w:val="00B3344F"/>
    <w:rsid w:val="00B3466A"/>
    <w:rsid w:val="00B34C5B"/>
    <w:rsid w:val="00B351B4"/>
    <w:rsid w:val="00B351FA"/>
    <w:rsid w:val="00B35960"/>
    <w:rsid w:val="00B36D02"/>
    <w:rsid w:val="00B40D0D"/>
    <w:rsid w:val="00B4140D"/>
    <w:rsid w:val="00B41DF4"/>
    <w:rsid w:val="00B4232B"/>
    <w:rsid w:val="00B42917"/>
    <w:rsid w:val="00B42993"/>
    <w:rsid w:val="00B43325"/>
    <w:rsid w:val="00B43375"/>
    <w:rsid w:val="00B43898"/>
    <w:rsid w:val="00B46BCA"/>
    <w:rsid w:val="00B47528"/>
    <w:rsid w:val="00B47723"/>
    <w:rsid w:val="00B478AA"/>
    <w:rsid w:val="00B52415"/>
    <w:rsid w:val="00B52E69"/>
    <w:rsid w:val="00B554FE"/>
    <w:rsid w:val="00B55692"/>
    <w:rsid w:val="00B55A2C"/>
    <w:rsid w:val="00B56028"/>
    <w:rsid w:val="00B5619B"/>
    <w:rsid w:val="00B565C7"/>
    <w:rsid w:val="00B5711A"/>
    <w:rsid w:val="00B57D8C"/>
    <w:rsid w:val="00B600A4"/>
    <w:rsid w:val="00B600FD"/>
    <w:rsid w:val="00B6175F"/>
    <w:rsid w:val="00B618CF"/>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1A0"/>
    <w:rsid w:val="00BA070B"/>
    <w:rsid w:val="00BA13ED"/>
    <w:rsid w:val="00BA2E21"/>
    <w:rsid w:val="00BA3864"/>
    <w:rsid w:val="00BA4149"/>
    <w:rsid w:val="00BA4427"/>
    <w:rsid w:val="00BA5137"/>
    <w:rsid w:val="00BB6133"/>
    <w:rsid w:val="00BB6691"/>
    <w:rsid w:val="00BB751A"/>
    <w:rsid w:val="00BC030D"/>
    <w:rsid w:val="00BC1B33"/>
    <w:rsid w:val="00BC24A1"/>
    <w:rsid w:val="00BC38FD"/>
    <w:rsid w:val="00BC3C53"/>
    <w:rsid w:val="00BC4C9E"/>
    <w:rsid w:val="00BC5BEC"/>
    <w:rsid w:val="00BC611B"/>
    <w:rsid w:val="00BD28F0"/>
    <w:rsid w:val="00BD30D2"/>
    <w:rsid w:val="00BD3EB5"/>
    <w:rsid w:val="00BD6191"/>
    <w:rsid w:val="00BD6F6F"/>
    <w:rsid w:val="00BD7269"/>
    <w:rsid w:val="00BD72C1"/>
    <w:rsid w:val="00BE064B"/>
    <w:rsid w:val="00BE2586"/>
    <w:rsid w:val="00BE479B"/>
    <w:rsid w:val="00BE4A70"/>
    <w:rsid w:val="00BE511F"/>
    <w:rsid w:val="00BE52B5"/>
    <w:rsid w:val="00BE6240"/>
    <w:rsid w:val="00BE6451"/>
    <w:rsid w:val="00BE6D1B"/>
    <w:rsid w:val="00BE6FCB"/>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7B5"/>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B5B"/>
    <w:rsid w:val="00C23D5E"/>
    <w:rsid w:val="00C247C1"/>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095"/>
    <w:rsid w:val="00C63C92"/>
    <w:rsid w:val="00C63EAE"/>
    <w:rsid w:val="00C64543"/>
    <w:rsid w:val="00C656EE"/>
    <w:rsid w:val="00C70E01"/>
    <w:rsid w:val="00C71203"/>
    <w:rsid w:val="00C73260"/>
    <w:rsid w:val="00C74B5F"/>
    <w:rsid w:val="00C7540C"/>
    <w:rsid w:val="00C7629F"/>
    <w:rsid w:val="00C766F0"/>
    <w:rsid w:val="00C771BE"/>
    <w:rsid w:val="00C82256"/>
    <w:rsid w:val="00C823AC"/>
    <w:rsid w:val="00C83796"/>
    <w:rsid w:val="00C851C0"/>
    <w:rsid w:val="00C856E8"/>
    <w:rsid w:val="00C85990"/>
    <w:rsid w:val="00C8661B"/>
    <w:rsid w:val="00C8683E"/>
    <w:rsid w:val="00C87F56"/>
    <w:rsid w:val="00C9262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4A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B66C2"/>
    <w:rsid w:val="00CC0361"/>
    <w:rsid w:val="00CC06BA"/>
    <w:rsid w:val="00CC269A"/>
    <w:rsid w:val="00CC4AD9"/>
    <w:rsid w:val="00CC51D4"/>
    <w:rsid w:val="00CC564F"/>
    <w:rsid w:val="00CC65DA"/>
    <w:rsid w:val="00CC6C62"/>
    <w:rsid w:val="00CD000D"/>
    <w:rsid w:val="00CD0185"/>
    <w:rsid w:val="00CD1043"/>
    <w:rsid w:val="00CD13F3"/>
    <w:rsid w:val="00CD14B9"/>
    <w:rsid w:val="00CD1962"/>
    <w:rsid w:val="00CD2AF0"/>
    <w:rsid w:val="00CD46B3"/>
    <w:rsid w:val="00CD692C"/>
    <w:rsid w:val="00CD6C8C"/>
    <w:rsid w:val="00CE11CC"/>
    <w:rsid w:val="00CE18A4"/>
    <w:rsid w:val="00CE2AA7"/>
    <w:rsid w:val="00CE31D4"/>
    <w:rsid w:val="00CE4916"/>
    <w:rsid w:val="00CE5AA0"/>
    <w:rsid w:val="00CE7B36"/>
    <w:rsid w:val="00CF0103"/>
    <w:rsid w:val="00CF14E9"/>
    <w:rsid w:val="00CF174F"/>
    <w:rsid w:val="00CF18FA"/>
    <w:rsid w:val="00CF21B9"/>
    <w:rsid w:val="00CF2A2D"/>
    <w:rsid w:val="00CF6BF9"/>
    <w:rsid w:val="00D00748"/>
    <w:rsid w:val="00D01169"/>
    <w:rsid w:val="00D0287A"/>
    <w:rsid w:val="00D02A5C"/>
    <w:rsid w:val="00D03800"/>
    <w:rsid w:val="00D042BC"/>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3F5"/>
    <w:rsid w:val="00D36A6A"/>
    <w:rsid w:val="00D37634"/>
    <w:rsid w:val="00D400F9"/>
    <w:rsid w:val="00D41024"/>
    <w:rsid w:val="00D428AA"/>
    <w:rsid w:val="00D443BE"/>
    <w:rsid w:val="00D45CA6"/>
    <w:rsid w:val="00D464BF"/>
    <w:rsid w:val="00D46635"/>
    <w:rsid w:val="00D52BDB"/>
    <w:rsid w:val="00D5356B"/>
    <w:rsid w:val="00D53E26"/>
    <w:rsid w:val="00D53E5F"/>
    <w:rsid w:val="00D553D3"/>
    <w:rsid w:val="00D557EE"/>
    <w:rsid w:val="00D57074"/>
    <w:rsid w:val="00D57D9C"/>
    <w:rsid w:val="00D60EE3"/>
    <w:rsid w:val="00D60EE7"/>
    <w:rsid w:val="00D6230D"/>
    <w:rsid w:val="00D62F75"/>
    <w:rsid w:val="00D630BE"/>
    <w:rsid w:val="00D6322D"/>
    <w:rsid w:val="00D64DB4"/>
    <w:rsid w:val="00D65EBE"/>
    <w:rsid w:val="00D67BFF"/>
    <w:rsid w:val="00D70E31"/>
    <w:rsid w:val="00D711B2"/>
    <w:rsid w:val="00D72DA3"/>
    <w:rsid w:val="00D755F8"/>
    <w:rsid w:val="00D76752"/>
    <w:rsid w:val="00D77688"/>
    <w:rsid w:val="00D829B1"/>
    <w:rsid w:val="00D8377A"/>
    <w:rsid w:val="00D84D15"/>
    <w:rsid w:val="00D85297"/>
    <w:rsid w:val="00D85B77"/>
    <w:rsid w:val="00D87054"/>
    <w:rsid w:val="00D87308"/>
    <w:rsid w:val="00D902C0"/>
    <w:rsid w:val="00D9080F"/>
    <w:rsid w:val="00D93030"/>
    <w:rsid w:val="00D94CCE"/>
    <w:rsid w:val="00D95055"/>
    <w:rsid w:val="00D95AA4"/>
    <w:rsid w:val="00D979E4"/>
    <w:rsid w:val="00DA0339"/>
    <w:rsid w:val="00DA61BD"/>
    <w:rsid w:val="00DA653F"/>
    <w:rsid w:val="00DA6B14"/>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0CCF"/>
    <w:rsid w:val="00DD236B"/>
    <w:rsid w:val="00DD3302"/>
    <w:rsid w:val="00DD3943"/>
    <w:rsid w:val="00DD4F0E"/>
    <w:rsid w:val="00DD54ED"/>
    <w:rsid w:val="00DD5F22"/>
    <w:rsid w:val="00DD763B"/>
    <w:rsid w:val="00DE0C49"/>
    <w:rsid w:val="00DE1D45"/>
    <w:rsid w:val="00DE211C"/>
    <w:rsid w:val="00DE4ACD"/>
    <w:rsid w:val="00DE5967"/>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10D"/>
    <w:rsid w:val="00E03B99"/>
    <w:rsid w:val="00E04F2F"/>
    <w:rsid w:val="00E052C8"/>
    <w:rsid w:val="00E05E0A"/>
    <w:rsid w:val="00E060BE"/>
    <w:rsid w:val="00E062E2"/>
    <w:rsid w:val="00E10452"/>
    <w:rsid w:val="00E10E29"/>
    <w:rsid w:val="00E16AAC"/>
    <w:rsid w:val="00E17301"/>
    <w:rsid w:val="00E20297"/>
    <w:rsid w:val="00E24857"/>
    <w:rsid w:val="00E25479"/>
    <w:rsid w:val="00E26F95"/>
    <w:rsid w:val="00E27608"/>
    <w:rsid w:val="00E3092E"/>
    <w:rsid w:val="00E3419F"/>
    <w:rsid w:val="00E348B6"/>
    <w:rsid w:val="00E36456"/>
    <w:rsid w:val="00E3651B"/>
    <w:rsid w:val="00E36524"/>
    <w:rsid w:val="00E40697"/>
    <w:rsid w:val="00E40B05"/>
    <w:rsid w:val="00E419E2"/>
    <w:rsid w:val="00E4302C"/>
    <w:rsid w:val="00E442C8"/>
    <w:rsid w:val="00E444CE"/>
    <w:rsid w:val="00E44594"/>
    <w:rsid w:val="00E44D6B"/>
    <w:rsid w:val="00E45320"/>
    <w:rsid w:val="00E47066"/>
    <w:rsid w:val="00E474A8"/>
    <w:rsid w:val="00E47A98"/>
    <w:rsid w:val="00E512DA"/>
    <w:rsid w:val="00E521C9"/>
    <w:rsid w:val="00E534CF"/>
    <w:rsid w:val="00E5384C"/>
    <w:rsid w:val="00E538D3"/>
    <w:rsid w:val="00E553F7"/>
    <w:rsid w:val="00E569A6"/>
    <w:rsid w:val="00E56D4F"/>
    <w:rsid w:val="00E57794"/>
    <w:rsid w:val="00E609EA"/>
    <w:rsid w:val="00E61918"/>
    <w:rsid w:val="00E6550C"/>
    <w:rsid w:val="00E65533"/>
    <w:rsid w:val="00E658DB"/>
    <w:rsid w:val="00E66A24"/>
    <w:rsid w:val="00E66EF8"/>
    <w:rsid w:val="00E6757C"/>
    <w:rsid w:val="00E6777D"/>
    <w:rsid w:val="00E70525"/>
    <w:rsid w:val="00E7099A"/>
    <w:rsid w:val="00E71517"/>
    <w:rsid w:val="00E72226"/>
    <w:rsid w:val="00E73CF4"/>
    <w:rsid w:val="00E76552"/>
    <w:rsid w:val="00E76680"/>
    <w:rsid w:val="00E77C52"/>
    <w:rsid w:val="00E80AA0"/>
    <w:rsid w:val="00E81AA5"/>
    <w:rsid w:val="00E81CB4"/>
    <w:rsid w:val="00E82046"/>
    <w:rsid w:val="00E82A33"/>
    <w:rsid w:val="00E82D21"/>
    <w:rsid w:val="00E8393E"/>
    <w:rsid w:val="00E83DD8"/>
    <w:rsid w:val="00E83F58"/>
    <w:rsid w:val="00E84F6C"/>
    <w:rsid w:val="00E8585B"/>
    <w:rsid w:val="00E86C55"/>
    <w:rsid w:val="00E87CCE"/>
    <w:rsid w:val="00E87F41"/>
    <w:rsid w:val="00E90E21"/>
    <w:rsid w:val="00E92880"/>
    <w:rsid w:val="00E9330F"/>
    <w:rsid w:val="00E97083"/>
    <w:rsid w:val="00E973B0"/>
    <w:rsid w:val="00EA20BE"/>
    <w:rsid w:val="00EA396E"/>
    <w:rsid w:val="00EA3BF1"/>
    <w:rsid w:val="00EA3F15"/>
    <w:rsid w:val="00EA3F78"/>
    <w:rsid w:val="00EA61C9"/>
    <w:rsid w:val="00EA69C9"/>
    <w:rsid w:val="00EA7847"/>
    <w:rsid w:val="00EA7BB7"/>
    <w:rsid w:val="00EB0421"/>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AFF"/>
    <w:rsid w:val="00ED2B8B"/>
    <w:rsid w:val="00ED2C04"/>
    <w:rsid w:val="00ED56E6"/>
    <w:rsid w:val="00ED5D82"/>
    <w:rsid w:val="00ED5FF2"/>
    <w:rsid w:val="00ED6607"/>
    <w:rsid w:val="00ED776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5DE2"/>
    <w:rsid w:val="00F0030B"/>
    <w:rsid w:val="00F0035C"/>
    <w:rsid w:val="00F00B67"/>
    <w:rsid w:val="00F00C90"/>
    <w:rsid w:val="00F01296"/>
    <w:rsid w:val="00F01EB4"/>
    <w:rsid w:val="00F02C0E"/>
    <w:rsid w:val="00F044B6"/>
    <w:rsid w:val="00F04810"/>
    <w:rsid w:val="00F04C88"/>
    <w:rsid w:val="00F04F0D"/>
    <w:rsid w:val="00F0759E"/>
    <w:rsid w:val="00F11188"/>
    <w:rsid w:val="00F13E43"/>
    <w:rsid w:val="00F153B2"/>
    <w:rsid w:val="00F154CF"/>
    <w:rsid w:val="00F16A43"/>
    <w:rsid w:val="00F178D8"/>
    <w:rsid w:val="00F17914"/>
    <w:rsid w:val="00F17B18"/>
    <w:rsid w:val="00F224BD"/>
    <w:rsid w:val="00F22626"/>
    <w:rsid w:val="00F231C2"/>
    <w:rsid w:val="00F2375C"/>
    <w:rsid w:val="00F246AE"/>
    <w:rsid w:val="00F270E9"/>
    <w:rsid w:val="00F2718C"/>
    <w:rsid w:val="00F27A2B"/>
    <w:rsid w:val="00F304FE"/>
    <w:rsid w:val="00F30572"/>
    <w:rsid w:val="00F3147E"/>
    <w:rsid w:val="00F31863"/>
    <w:rsid w:val="00F3199B"/>
    <w:rsid w:val="00F35F07"/>
    <w:rsid w:val="00F37A1B"/>
    <w:rsid w:val="00F37FCF"/>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D8F"/>
    <w:rsid w:val="00F57145"/>
    <w:rsid w:val="00F57709"/>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317"/>
    <w:rsid w:val="00F821A3"/>
    <w:rsid w:val="00F827A3"/>
    <w:rsid w:val="00F83A62"/>
    <w:rsid w:val="00F84552"/>
    <w:rsid w:val="00F86162"/>
    <w:rsid w:val="00F868C3"/>
    <w:rsid w:val="00F91043"/>
    <w:rsid w:val="00F9198E"/>
    <w:rsid w:val="00F91C11"/>
    <w:rsid w:val="00F9246F"/>
    <w:rsid w:val="00F9309A"/>
    <w:rsid w:val="00F9314A"/>
    <w:rsid w:val="00F940B2"/>
    <w:rsid w:val="00F95AF6"/>
    <w:rsid w:val="00F95D08"/>
    <w:rsid w:val="00F96E3B"/>
    <w:rsid w:val="00F9742E"/>
    <w:rsid w:val="00FA1462"/>
    <w:rsid w:val="00FA2DA9"/>
    <w:rsid w:val="00FA5BD7"/>
    <w:rsid w:val="00FA75EC"/>
    <w:rsid w:val="00FB19E8"/>
    <w:rsid w:val="00FB1DA9"/>
    <w:rsid w:val="00FB24A5"/>
    <w:rsid w:val="00FB2A38"/>
    <w:rsid w:val="00FB397E"/>
    <w:rsid w:val="00FB41DE"/>
    <w:rsid w:val="00FB5CA9"/>
    <w:rsid w:val="00FB5EC8"/>
    <w:rsid w:val="00FB61D1"/>
    <w:rsid w:val="00FB6C27"/>
    <w:rsid w:val="00FB7A02"/>
    <w:rsid w:val="00FC342E"/>
    <w:rsid w:val="00FC4B39"/>
    <w:rsid w:val="00FC4BFD"/>
    <w:rsid w:val="00FC524D"/>
    <w:rsid w:val="00FC5798"/>
    <w:rsid w:val="00FC58EF"/>
    <w:rsid w:val="00FC5ADC"/>
    <w:rsid w:val="00FC64D4"/>
    <w:rsid w:val="00FC783B"/>
    <w:rsid w:val="00FC785C"/>
    <w:rsid w:val="00FD1049"/>
    <w:rsid w:val="00FD1785"/>
    <w:rsid w:val="00FD2F46"/>
    <w:rsid w:val="00FD30C0"/>
    <w:rsid w:val="00FD33DF"/>
    <w:rsid w:val="00FD3CBE"/>
    <w:rsid w:val="00FD5069"/>
    <w:rsid w:val="00FD5CB5"/>
    <w:rsid w:val="00FD6967"/>
    <w:rsid w:val="00FE304A"/>
    <w:rsid w:val="00FE38A0"/>
    <w:rsid w:val="00FE39D7"/>
    <w:rsid w:val="00FE460F"/>
    <w:rsid w:val="00FE4ECD"/>
    <w:rsid w:val="00FE5949"/>
    <w:rsid w:val="00FE6205"/>
    <w:rsid w:val="00FE70EF"/>
    <w:rsid w:val="00FE771C"/>
    <w:rsid w:val="00FE7EAA"/>
    <w:rsid w:val="00FF0A41"/>
    <w:rsid w:val="00FF2D46"/>
    <w:rsid w:val="00FF3010"/>
    <w:rsid w:val="00FF4689"/>
    <w:rsid w:val="00FF6E8F"/>
    <w:rsid w:val="00FF70D1"/>
    <w:rsid w:val="00FF75C5"/>
    <w:rsid w:val="00FF7A97"/>
    <w:rsid w:val="7B365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13C12"/>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F01296"/>
    <w:pPr>
      <w:spacing w:before="240"/>
      <w:ind w:lef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F01296"/>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 w:type="paragraph" w:customStyle="1" w:styleId="paragraph">
    <w:name w:val="paragraph"/>
    <w:basedOn w:val="Normal"/>
    <w:rsid w:val="00735BB3"/>
    <w:pPr>
      <w:spacing w:before="0" w:after="0"/>
      <w:jc w:val="left"/>
    </w:pPr>
    <w:rPr>
      <w:rFonts w:ascii="Times New Roman" w:hAnsi="Times New Roman"/>
      <w:lang w:val="es-CO" w:eastAsia="es-CO"/>
    </w:rPr>
  </w:style>
  <w:style w:type="character" w:customStyle="1" w:styleId="normaltextrun1">
    <w:name w:val="normaltextrun1"/>
    <w:basedOn w:val="Fuentedeprrafopredeter"/>
    <w:rsid w:val="00735BB3"/>
  </w:style>
  <w:style w:type="character" w:customStyle="1" w:styleId="eop">
    <w:name w:val="eop"/>
    <w:basedOn w:val="Fuentedeprrafopredeter"/>
    <w:rsid w:val="0073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2344027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4995930">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4576834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33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12" ma:contentTypeDescription="Crear nuevo documento." ma:contentTypeScope="" ma:versionID="d141050eb41e489b36a9196f16167714">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39bf358c7609574bd43f2d44b199a1fc"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E981-F916-42C9-A677-862CD0932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7140C-D9F5-4E1F-8BE7-EA021EDD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16C2-DA52-4A8D-9A45-8DC3677EDD00}">
  <ds:schemaRefs>
    <ds:schemaRef ds:uri="http://schemas.microsoft.com/sharepoint/v3/contenttype/forms"/>
  </ds:schemaRefs>
</ds:datastoreItem>
</file>

<file path=customXml/itemProps4.xml><?xml version="1.0" encoding="utf-8"?>
<ds:datastoreItem xmlns:ds="http://schemas.openxmlformats.org/officeDocument/2006/customXml" ds:itemID="{9DE94983-AEA6-4B8C-9D6D-B5A7A0D2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2726</Words>
  <Characters>13616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16310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2021-09-06T15:36:00Z</cp:lastPrinted>
  <dcterms:created xsi:type="dcterms:W3CDTF">2021-10-05T23:09:00Z</dcterms:created>
  <dcterms:modified xsi:type="dcterms:W3CDTF">2021-10-05T23:09:00Z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