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585" w:rsidRPr="00F45585" w:rsidRDefault="00A7785C" w:rsidP="00F45585">
      <w:pPr>
        <w:tabs>
          <w:tab w:val="left" w:pos="0"/>
          <w:tab w:val="center" w:pos="4252"/>
          <w:tab w:val="right" w:pos="9356"/>
        </w:tabs>
        <w:spacing w:after="0" w:line="240" w:lineRule="auto"/>
        <w:jc w:val="both"/>
        <w:rPr>
          <w:rFonts w:ascii="Bookman Old Style" w:eastAsia="Times New Roman" w:hAnsi="Bookman Old Style" w:cs="Times New Roman"/>
          <w:sz w:val="24"/>
          <w:szCs w:val="24"/>
          <w:lang w:eastAsia="es-ES"/>
        </w:rPr>
      </w:pPr>
      <w:r>
        <w:rPr>
          <w:rFonts w:ascii="Bookman Old Style" w:eastAsia="Times New Roman" w:hAnsi="Bookman Old Style" w:cs="Times New Roman"/>
          <w:noProof/>
          <w:sz w:val="24"/>
          <w:szCs w:val="24"/>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8240" fillcolor="#0c9">
            <v:imagedata r:id="rId7" o:title=""/>
          </v:shape>
          <o:OLEObject Type="Embed" ProgID="PBrush" ShapeID="_x0000_s1027" DrawAspect="Content" ObjectID="_1638171876" r:id="rId8"/>
        </w:object>
      </w:r>
    </w:p>
    <w:p w:rsidR="00F45585" w:rsidRPr="00F45585" w:rsidRDefault="00F45585" w:rsidP="00F45585">
      <w:pPr>
        <w:keepNext/>
        <w:tabs>
          <w:tab w:val="left" w:pos="0"/>
          <w:tab w:val="right" w:pos="9356"/>
        </w:tabs>
        <w:spacing w:after="0" w:line="240" w:lineRule="auto"/>
        <w:jc w:val="center"/>
        <w:outlineLvl w:val="3"/>
        <w:rPr>
          <w:rFonts w:ascii="Bookman Old Style" w:eastAsia="Times New Roman" w:hAnsi="Bookman Old Style" w:cs="Arial"/>
          <w:bCs/>
          <w:noProof/>
          <w:snapToGrid w:val="0"/>
          <w:color w:val="000000"/>
          <w:spacing w:val="20"/>
          <w:sz w:val="24"/>
          <w:szCs w:val="24"/>
          <w:lang w:val="es-ES" w:eastAsia="es-ES"/>
        </w:rPr>
      </w:pPr>
      <w:r w:rsidRPr="00F45585">
        <w:rPr>
          <w:rFonts w:ascii="Bookman Old Style" w:eastAsia="Times New Roman" w:hAnsi="Bookman Old Style" w:cs="Arial"/>
          <w:bCs/>
          <w:snapToGrid w:val="0"/>
          <w:color w:val="000000"/>
          <w:spacing w:val="20"/>
          <w:sz w:val="24"/>
          <w:szCs w:val="24"/>
          <w:lang w:val="es-ES_tradnl" w:eastAsia="es-ES"/>
        </w:rPr>
        <w:t>Ministerio de Minas y Energía</w:t>
      </w:r>
    </w:p>
    <w:p w:rsidR="00F45585" w:rsidRPr="00F45585" w:rsidRDefault="00F45585" w:rsidP="00F45585">
      <w:pPr>
        <w:keepNext/>
        <w:tabs>
          <w:tab w:val="left" w:pos="0"/>
          <w:tab w:val="right" w:pos="9356"/>
        </w:tabs>
        <w:spacing w:after="0" w:line="240" w:lineRule="auto"/>
        <w:jc w:val="center"/>
        <w:outlineLvl w:val="3"/>
        <w:rPr>
          <w:rFonts w:ascii="Bookman Old Style" w:eastAsia="Times New Roman" w:hAnsi="Bookman Old Style" w:cs="Arial"/>
          <w:bCs/>
          <w:snapToGrid w:val="0"/>
          <w:color w:val="000000"/>
          <w:spacing w:val="20"/>
          <w:sz w:val="24"/>
          <w:szCs w:val="24"/>
          <w:lang w:val="es-ES_tradnl" w:eastAsia="es-ES"/>
        </w:rPr>
      </w:pPr>
    </w:p>
    <w:p w:rsidR="00F45585" w:rsidRPr="00F45585" w:rsidRDefault="00F45585" w:rsidP="00F45585">
      <w:pPr>
        <w:keepNext/>
        <w:tabs>
          <w:tab w:val="left" w:pos="0"/>
          <w:tab w:val="right" w:pos="9356"/>
        </w:tabs>
        <w:spacing w:after="0" w:line="240" w:lineRule="auto"/>
        <w:jc w:val="center"/>
        <w:outlineLvl w:val="2"/>
        <w:rPr>
          <w:rFonts w:ascii="Bookman Old Style" w:eastAsia="Times New Roman" w:hAnsi="Bookman Old Style" w:cs="Arial"/>
          <w:b/>
          <w:snapToGrid w:val="0"/>
          <w:color w:val="000000"/>
          <w:spacing w:val="20"/>
          <w:sz w:val="24"/>
          <w:szCs w:val="24"/>
          <w:lang w:val="es-ES_tradnl" w:eastAsia="es-ES"/>
        </w:rPr>
      </w:pPr>
      <w:r w:rsidRPr="00F45585">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F45585" w:rsidRPr="00F45585" w:rsidRDefault="00F45585" w:rsidP="00F45585">
      <w:pPr>
        <w:keepNext/>
        <w:tabs>
          <w:tab w:val="left" w:pos="0"/>
          <w:tab w:val="right" w:pos="9356"/>
        </w:tabs>
        <w:spacing w:after="0" w:line="240" w:lineRule="auto"/>
        <w:jc w:val="center"/>
        <w:outlineLvl w:val="4"/>
        <w:rPr>
          <w:rFonts w:ascii="Bookman Old Style" w:eastAsia="Times New Roman" w:hAnsi="Bookman Old Style" w:cs="Arial"/>
          <w:b/>
          <w:snapToGrid w:val="0"/>
          <w:color w:val="000000"/>
          <w:spacing w:val="20"/>
          <w:sz w:val="24"/>
          <w:szCs w:val="24"/>
          <w:lang w:val="es-ES_tradnl" w:eastAsia="es-ES"/>
        </w:rPr>
      </w:pPr>
    </w:p>
    <w:p w:rsidR="00F45585" w:rsidRPr="00F45585" w:rsidRDefault="00F45585" w:rsidP="00F45585">
      <w:pPr>
        <w:keepNext/>
        <w:tabs>
          <w:tab w:val="left" w:pos="0"/>
          <w:tab w:val="right" w:pos="9356"/>
        </w:tabs>
        <w:spacing w:after="0" w:line="240" w:lineRule="auto"/>
        <w:jc w:val="center"/>
        <w:outlineLvl w:val="4"/>
        <w:rPr>
          <w:rFonts w:ascii="Bookman Old Style" w:eastAsia="Times New Roman" w:hAnsi="Bookman Old Style" w:cs="Arial"/>
          <w:b/>
          <w:snapToGrid w:val="0"/>
          <w:color w:val="000000"/>
          <w:spacing w:val="20"/>
          <w:sz w:val="24"/>
          <w:szCs w:val="24"/>
          <w:lang w:val="es-ES_tradnl" w:eastAsia="es-ES"/>
        </w:rPr>
      </w:pPr>
      <w:r w:rsidRPr="00F45585">
        <w:rPr>
          <w:rFonts w:ascii="Bookman Old Style" w:eastAsia="Times New Roman" w:hAnsi="Bookman Old Style" w:cs="Arial"/>
          <w:b/>
          <w:snapToGrid w:val="0"/>
          <w:color w:val="000000"/>
          <w:spacing w:val="20"/>
          <w:sz w:val="24"/>
          <w:szCs w:val="24"/>
          <w:lang w:val="es-ES_tradnl" w:eastAsia="es-ES"/>
        </w:rPr>
        <w:t xml:space="preserve">RESOLUCIÓN No.   </w:t>
      </w:r>
      <w:r w:rsidR="0000416D">
        <w:rPr>
          <w:rFonts w:ascii="Bookman Old Style" w:eastAsia="Times New Roman" w:hAnsi="Bookman Old Style" w:cs="Arial"/>
          <w:b/>
          <w:snapToGrid w:val="0"/>
          <w:color w:val="000000"/>
          <w:spacing w:val="20"/>
          <w:sz w:val="24"/>
          <w:szCs w:val="24"/>
          <w:lang w:val="es-ES_tradnl" w:eastAsia="es-ES"/>
        </w:rPr>
        <w:t xml:space="preserve">      </w:t>
      </w:r>
      <w:r w:rsidRPr="00F45585">
        <w:rPr>
          <w:rFonts w:ascii="Bookman Old Style" w:eastAsia="Times New Roman" w:hAnsi="Bookman Old Style" w:cs="Arial"/>
          <w:b/>
          <w:snapToGrid w:val="0"/>
          <w:color w:val="000000"/>
          <w:spacing w:val="20"/>
          <w:sz w:val="24"/>
          <w:szCs w:val="24"/>
          <w:lang w:val="es-ES_tradnl" w:eastAsia="es-ES"/>
        </w:rPr>
        <w:t xml:space="preserve">       DE 2019</w:t>
      </w:r>
    </w:p>
    <w:p w:rsidR="00F45585" w:rsidRPr="00F45585" w:rsidRDefault="00F45585" w:rsidP="00F45585">
      <w:pPr>
        <w:tabs>
          <w:tab w:val="left" w:pos="0"/>
          <w:tab w:val="right" w:pos="9356"/>
        </w:tabs>
        <w:spacing w:after="0" w:line="240" w:lineRule="auto"/>
        <w:jc w:val="center"/>
        <w:rPr>
          <w:rFonts w:ascii="Bookman Old Style" w:eastAsia="Times New Roman" w:hAnsi="Bookman Old Style" w:cs="Arial"/>
          <w:b/>
          <w:snapToGrid w:val="0"/>
          <w:color w:val="000000"/>
          <w:sz w:val="24"/>
          <w:szCs w:val="24"/>
          <w:lang w:val="es-ES_tradnl" w:eastAsia="es-ES"/>
        </w:rPr>
      </w:pPr>
    </w:p>
    <w:p w:rsidR="00F45585" w:rsidRPr="00F45585" w:rsidRDefault="00F45585" w:rsidP="00F45585">
      <w:pPr>
        <w:keepNext/>
        <w:tabs>
          <w:tab w:val="left" w:pos="0"/>
          <w:tab w:val="right" w:pos="9356"/>
        </w:tabs>
        <w:spacing w:after="0" w:line="240" w:lineRule="auto"/>
        <w:jc w:val="center"/>
        <w:outlineLvl w:val="2"/>
        <w:rPr>
          <w:rFonts w:ascii="Bookman Old Style" w:eastAsia="Times New Roman" w:hAnsi="Bookman Old Style" w:cs="Times New Roman"/>
          <w:snapToGrid w:val="0"/>
          <w:color w:val="000000"/>
          <w:sz w:val="24"/>
          <w:szCs w:val="24"/>
          <w:lang w:val="es-ES_tradnl" w:eastAsia="es-ES"/>
        </w:rPr>
      </w:pPr>
      <w:r w:rsidRPr="00F45585">
        <w:rPr>
          <w:rFonts w:ascii="Bookman Old Style" w:eastAsia="Times New Roman" w:hAnsi="Bookman Old Style" w:cs="Times New Roman"/>
          <w:snapToGrid w:val="0"/>
          <w:color w:val="000000"/>
          <w:sz w:val="24"/>
          <w:szCs w:val="24"/>
          <w:lang w:val="es-ES_tradnl" w:eastAsia="es-ES"/>
        </w:rPr>
        <w:t xml:space="preserve">(        </w:t>
      </w:r>
      <w:r w:rsidR="0000416D">
        <w:rPr>
          <w:rFonts w:ascii="Bookman Old Style" w:eastAsia="Times New Roman" w:hAnsi="Bookman Old Style" w:cs="Times New Roman"/>
          <w:snapToGrid w:val="0"/>
          <w:color w:val="000000"/>
          <w:sz w:val="24"/>
          <w:szCs w:val="24"/>
          <w:lang w:val="es-ES_tradnl" w:eastAsia="es-ES"/>
        </w:rPr>
        <w:t xml:space="preserve">           </w:t>
      </w:r>
      <w:r w:rsidRPr="00F45585">
        <w:rPr>
          <w:rFonts w:ascii="Bookman Old Style" w:eastAsia="Times New Roman" w:hAnsi="Bookman Old Style" w:cs="Times New Roman"/>
          <w:snapToGrid w:val="0"/>
          <w:color w:val="000000"/>
          <w:sz w:val="24"/>
          <w:szCs w:val="24"/>
          <w:lang w:val="es-ES_tradnl" w:eastAsia="es-ES"/>
        </w:rPr>
        <w:t xml:space="preserve">         )</w:t>
      </w:r>
    </w:p>
    <w:p w:rsidR="00F45585" w:rsidRPr="00F45585" w:rsidRDefault="00F45585" w:rsidP="00F45585">
      <w:pPr>
        <w:tabs>
          <w:tab w:val="left" w:pos="0"/>
          <w:tab w:val="right" w:pos="9356"/>
        </w:tabs>
        <w:spacing w:after="0" w:line="240" w:lineRule="auto"/>
        <w:jc w:val="center"/>
        <w:rPr>
          <w:rFonts w:ascii="Bookman Old Style" w:eastAsia="Times New Roman" w:hAnsi="Bookman Old Style" w:cs="Times New Roman"/>
          <w:sz w:val="24"/>
          <w:szCs w:val="24"/>
          <w:lang w:val="es-ES_tradnl" w:eastAsia="es-ES"/>
        </w:rPr>
      </w:pPr>
    </w:p>
    <w:p w:rsidR="00F45585" w:rsidRPr="00F45585" w:rsidRDefault="00F45585" w:rsidP="00F45585">
      <w:pPr>
        <w:spacing w:after="0" w:line="240" w:lineRule="auto"/>
        <w:rPr>
          <w:rFonts w:ascii="Bookman Old Style" w:eastAsia="Times New Roman" w:hAnsi="Bookman Old Style" w:cs="Times New Roman"/>
          <w:bCs/>
          <w:sz w:val="24"/>
          <w:szCs w:val="24"/>
          <w:lang w:val="es-ES_tradnl" w:eastAsia="es-ES"/>
        </w:rPr>
      </w:pPr>
    </w:p>
    <w:p w:rsidR="00F45585" w:rsidRPr="00F45585" w:rsidRDefault="00F45585" w:rsidP="00F45585">
      <w:pPr>
        <w:spacing w:after="0" w:line="240" w:lineRule="auto"/>
        <w:ind w:left="227" w:right="-142"/>
        <w:jc w:val="center"/>
        <w:rPr>
          <w:rFonts w:ascii="Bookman Old Style" w:eastAsia="Times New Roman" w:hAnsi="Bookman Old Style" w:cs="Times New Roman"/>
          <w:sz w:val="24"/>
          <w:szCs w:val="24"/>
          <w:lang w:val="es-ES" w:eastAsia="es-ES"/>
        </w:rPr>
      </w:pPr>
      <w:r w:rsidRPr="00F45585">
        <w:rPr>
          <w:rFonts w:ascii="Bookman Old Style" w:eastAsia="Times New Roman" w:hAnsi="Bookman Old Style" w:cs="Times New Roman"/>
          <w:sz w:val="24"/>
          <w:szCs w:val="24"/>
          <w:lang w:val="es-ES" w:eastAsia="es-ES"/>
        </w:rPr>
        <w:t xml:space="preserve">Por medio de la cual se resuelve el recurso de reposición interpuesto por </w:t>
      </w:r>
      <w:r>
        <w:rPr>
          <w:rFonts w:ascii="Bookman Old Style" w:eastAsia="Times New Roman" w:hAnsi="Bookman Old Style" w:cs="Times New Roman"/>
          <w:sz w:val="24"/>
          <w:szCs w:val="24"/>
          <w:lang w:val="es-ES" w:eastAsia="es-ES"/>
        </w:rPr>
        <w:t xml:space="preserve">GRUPO BILATERAL ENERGY S.A.S. E.S.P. “EN LIQUIDACION” </w:t>
      </w:r>
      <w:r w:rsidRPr="00F45585">
        <w:rPr>
          <w:rFonts w:ascii="Bookman Old Style" w:eastAsia="Times New Roman" w:hAnsi="Bookman Old Style" w:cs="Times New Roman"/>
          <w:sz w:val="24"/>
          <w:szCs w:val="24"/>
          <w:lang w:val="es-ES" w:eastAsia="es-ES"/>
        </w:rPr>
        <w:t>en contra de la Resolución CREG 139 de 2018</w:t>
      </w:r>
    </w:p>
    <w:p w:rsidR="00F45585" w:rsidRPr="00F45585" w:rsidRDefault="00F45585" w:rsidP="00F45585">
      <w:pPr>
        <w:spacing w:after="0" w:line="240" w:lineRule="auto"/>
        <w:ind w:left="170" w:right="-454"/>
        <w:jc w:val="both"/>
        <w:rPr>
          <w:rFonts w:ascii="Bookman Old Style" w:eastAsia="Times New Roman" w:hAnsi="Bookman Old Style" w:cs="Times New Roman"/>
          <w:sz w:val="24"/>
          <w:szCs w:val="24"/>
          <w:lang w:val="es-ES" w:eastAsia="es-ES"/>
        </w:rPr>
      </w:pPr>
    </w:p>
    <w:p w:rsidR="00A7785C" w:rsidRDefault="00A7785C" w:rsidP="00F45585">
      <w:pPr>
        <w:spacing w:after="0" w:line="240" w:lineRule="auto"/>
        <w:ind w:left="170" w:right="-454"/>
        <w:jc w:val="center"/>
        <w:rPr>
          <w:rFonts w:ascii="Bookman Old Style" w:eastAsia="Times New Roman" w:hAnsi="Bookman Old Style" w:cs="Times New Roman"/>
          <w:b/>
          <w:sz w:val="24"/>
          <w:szCs w:val="24"/>
          <w:lang w:val="es-ES" w:eastAsia="es-ES"/>
        </w:rPr>
      </w:pPr>
    </w:p>
    <w:p w:rsidR="00F45585" w:rsidRPr="00F45585" w:rsidRDefault="00F45585" w:rsidP="00F45585">
      <w:pPr>
        <w:spacing w:after="0" w:line="240" w:lineRule="auto"/>
        <w:ind w:left="170" w:right="-454"/>
        <w:jc w:val="center"/>
        <w:rPr>
          <w:rFonts w:ascii="Bookman Old Style" w:eastAsia="Times New Roman" w:hAnsi="Bookman Old Style" w:cs="Times New Roman"/>
          <w:b/>
          <w:sz w:val="24"/>
          <w:szCs w:val="24"/>
          <w:lang w:val="es-ES" w:eastAsia="es-ES"/>
        </w:rPr>
      </w:pPr>
      <w:r w:rsidRPr="00F45585">
        <w:rPr>
          <w:rFonts w:ascii="Bookman Old Style" w:eastAsia="Times New Roman" w:hAnsi="Bookman Old Style" w:cs="Times New Roman"/>
          <w:b/>
          <w:sz w:val="24"/>
          <w:szCs w:val="24"/>
          <w:lang w:val="es-ES" w:eastAsia="es-ES"/>
        </w:rPr>
        <w:t>LA COMISIÓN DE REGULACIÓN DE ENERGÍA Y GAS -CREG-</w:t>
      </w:r>
    </w:p>
    <w:p w:rsidR="00F45585" w:rsidRPr="00F45585" w:rsidRDefault="00F45585" w:rsidP="00F45585">
      <w:pPr>
        <w:spacing w:after="0" w:line="240" w:lineRule="auto"/>
        <w:ind w:left="170" w:right="-454"/>
        <w:jc w:val="both"/>
        <w:rPr>
          <w:rFonts w:ascii="Bookman Old Style" w:eastAsia="Times New Roman" w:hAnsi="Bookman Old Style" w:cs="Times New Roman"/>
          <w:sz w:val="24"/>
          <w:szCs w:val="24"/>
          <w:lang w:val="es-ES" w:eastAsia="es-ES"/>
        </w:rPr>
      </w:pPr>
    </w:p>
    <w:p w:rsidR="00F45585" w:rsidRPr="00F45585" w:rsidRDefault="00F45585" w:rsidP="00F45585">
      <w:pPr>
        <w:spacing w:after="0" w:line="240" w:lineRule="auto"/>
        <w:ind w:left="170"/>
        <w:jc w:val="both"/>
        <w:rPr>
          <w:rFonts w:ascii="Bookman Old Style" w:eastAsia="Times New Roman" w:hAnsi="Bookman Old Style" w:cs="Times New Roman"/>
          <w:sz w:val="24"/>
          <w:szCs w:val="24"/>
          <w:lang w:val="es-ES" w:eastAsia="es-ES"/>
        </w:rPr>
      </w:pPr>
      <w:r w:rsidRPr="00F45585">
        <w:rPr>
          <w:rFonts w:ascii="Bookman Old Style" w:eastAsia="Times New Roman" w:hAnsi="Bookman Old Style" w:cs="Times New Roman"/>
          <w:sz w:val="24"/>
          <w:szCs w:val="24"/>
          <w:lang w:val="es-ES" w:eastAsia="es-ES"/>
        </w:rPr>
        <w:t xml:space="preserve">En uso de sus facultades legales, en especial las conferidas por las Leyes 142 de 1994 y 143 de 1994, y en desarrollo de los decretos 1524 y 2253 de 1994 y 1260 de 2013, </w:t>
      </w:r>
    </w:p>
    <w:p w:rsidR="00F45585" w:rsidRPr="00F45585" w:rsidRDefault="00F45585" w:rsidP="00F45585">
      <w:pPr>
        <w:spacing w:after="0" w:line="240" w:lineRule="auto"/>
        <w:ind w:right="-454"/>
        <w:jc w:val="both"/>
        <w:rPr>
          <w:rFonts w:ascii="Bookman Old Style" w:eastAsia="Times New Roman" w:hAnsi="Bookman Old Style" w:cs="Times New Roman"/>
          <w:sz w:val="24"/>
          <w:szCs w:val="24"/>
          <w:lang w:val="es-ES" w:eastAsia="es-ES"/>
        </w:rPr>
      </w:pPr>
    </w:p>
    <w:p w:rsidR="00F45585" w:rsidRPr="00F45585" w:rsidRDefault="00F45585" w:rsidP="00F45585">
      <w:pPr>
        <w:tabs>
          <w:tab w:val="center" w:pos="4512"/>
        </w:tabs>
        <w:suppressAutoHyphens/>
        <w:spacing w:after="0" w:line="240" w:lineRule="auto"/>
        <w:ind w:left="170" w:right="-454"/>
        <w:jc w:val="center"/>
        <w:rPr>
          <w:rFonts w:ascii="Bookman Old Style" w:eastAsia="Times New Roman" w:hAnsi="Bookman Old Style" w:cs="Times New Roman"/>
          <w:b/>
          <w:spacing w:val="-3"/>
          <w:sz w:val="24"/>
          <w:szCs w:val="24"/>
          <w:lang w:val="es-ES" w:eastAsia="es-ES"/>
        </w:rPr>
      </w:pPr>
      <w:r w:rsidRPr="00F45585">
        <w:rPr>
          <w:rFonts w:ascii="Bookman Old Style" w:eastAsia="Times New Roman" w:hAnsi="Bookman Old Style" w:cs="Times New Roman"/>
          <w:b/>
          <w:spacing w:val="-3"/>
          <w:sz w:val="24"/>
          <w:szCs w:val="24"/>
          <w:lang w:val="es-ES" w:eastAsia="es-ES"/>
        </w:rPr>
        <w:t>C O N S I D E R A N D O:</w:t>
      </w: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Arial"/>
          <w:sz w:val="24"/>
          <w:szCs w:val="24"/>
          <w:lang w:val="es-ES" w:eastAsia="es-ES"/>
        </w:rPr>
      </w:pPr>
      <w:r w:rsidRPr="00F45585">
        <w:rPr>
          <w:rFonts w:ascii="Bookman Old Style" w:eastAsia="Times New Roman" w:hAnsi="Bookman Old Style" w:cs="Arial"/>
          <w:sz w:val="24"/>
          <w:szCs w:val="24"/>
          <w:lang w:val="es-ES" w:eastAsia="es-ES"/>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F45585" w:rsidRPr="00F45585" w:rsidRDefault="00F45585" w:rsidP="00F45585">
      <w:pPr>
        <w:spacing w:after="0" w:line="240" w:lineRule="auto"/>
        <w:jc w:val="both"/>
        <w:rPr>
          <w:rFonts w:ascii="Bookman Old Style" w:eastAsia="Times New Roman" w:hAnsi="Bookman Old Style" w:cs="Arial"/>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Arial"/>
          <w:sz w:val="24"/>
          <w:szCs w:val="24"/>
          <w:lang w:val="es-ES" w:eastAsia="es-ES"/>
        </w:rPr>
      </w:pPr>
      <w:r w:rsidRPr="00F45585">
        <w:rPr>
          <w:rFonts w:ascii="Bookman Old Style" w:eastAsia="Times New Roman" w:hAnsi="Bookman Old Style" w:cs="Arial"/>
          <w:sz w:val="24"/>
          <w:szCs w:val="24"/>
          <w:lang w:val="es-ES" w:eastAsia="es-ES"/>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F45585" w:rsidRPr="00F45585" w:rsidRDefault="00F45585" w:rsidP="00F45585">
      <w:pPr>
        <w:spacing w:after="0" w:line="240" w:lineRule="auto"/>
        <w:ind w:left="720"/>
        <w:jc w:val="both"/>
        <w:rPr>
          <w:rFonts w:ascii="Bookman Old Style" w:eastAsia="Times New Roman" w:hAnsi="Bookman Old Style" w:cs="Arial"/>
          <w:sz w:val="24"/>
          <w:szCs w:val="24"/>
          <w:lang w:eastAsia="es-ES"/>
        </w:rPr>
      </w:pPr>
    </w:p>
    <w:p w:rsidR="00F45585" w:rsidRPr="00F45585" w:rsidRDefault="00F45585" w:rsidP="00F45585">
      <w:pPr>
        <w:spacing w:after="0" w:line="240" w:lineRule="auto"/>
        <w:jc w:val="both"/>
        <w:rPr>
          <w:rFonts w:ascii="Bookman Old Style" w:eastAsia="Times New Roman" w:hAnsi="Bookman Old Style" w:cs="Arial"/>
          <w:sz w:val="24"/>
          <w:szCs w:val="24"/>
          <w:lang w:val="es-ES" w:eastAsia="es-ES"/>
        </w:rPr>
      </w:pPr>
      <w:r w:rsidRPr="00F45585">
        <w:rPr>
          <w:rFonts w:ascii="Bookman Old Style" w:eastAsia="Times New Roman" w:hAnsi="Bookman Old Style" w:cs="Arial"/>
          <w:sz w:val="24"/>
          <w:szCs w:val="24"/>
          <w:lang w:val="es-ES" w:eastAsia="es-ES"/>
        </w:rPr>
        <w:t>Que mediante resolución CREG-139 de 2018 se señala la contribución que debe pagar a la Comisión de Regulación de Energía y Gas –CREG- cada una de las entidades reguladas por el año 2018.</w:t>
      </w:r>
    </w:p>
    <w:p w:rsidR="00F45585" w:rsidRPr="00F45585" w:rsidRDefault="00F45585" w:rsidP="00F45585">
      <w:pPr>
        <w:spacing w:after="0" w:line="240" w:lineRule="auto"/>
        <w:jc w:val="both"/>
        <w:rPr>
          <w:rFonts w:ascii="Bookman Old Style" w:eastAsia="Times New Roman" w:hAnsi="Bookman Old Style" w:cs="Arial"/>
          <w:sz w:val="24"/>
          <w:szCs w:val="24"/>
          <w:lang w:val="es-ES" w:eastAsia="es-ES"/>
        </w:rPr>
      </w:pPr>
      <w:r w:rsidRPr="00F45585">
        <w:rPr>
          <w:rFonts w:ascii="Bookman Old Style" w:eastAsia="Times New Roman" w:hAnsi="Bookman Old Style" w:cs="Arial"/>
          <w:sz w:val="24"/>
          <w:szCs w:val="24"/>
          <w:lang w:val="es-ES" w:eastAsia="es-ES"/>
        </w:rPr>
        <w:t xml:space="preserve"> </w:t>
      </w:r>
    </w:p>
    <w:p w:rsidR="00F45585" w:rsidRPr="00F45585" w:rsidRDefault="00F45585" w:rsidP="00F45585">
      <w:pPr>
        <w:spacing w:after="0" w:line="240" w:lineRule="auto"/>
        <w:jc w:val="both"/>
        <w:rPr>
          <w:rFonts w:ascii="Bookman Old Style" w:eastAsia="Times New Roman" w:hAnsi="Bookman Old Style" w:cs="Arial"/>
          <w:sz w:val="24"/>
          <w:szCs w:val="24"/>
          <w:lang w:val="es-ES" w:eastAsia="es-ES"/>
        </w:rPr>
      </w:pPr>
      <w:r w:rsidRPr="00F45585">
        <w:rPr>
          <w:rFonts w:ascii="Bookman Old Style" w:eastAsia="Times New Roman" w:hAnsi="Bookman Old Style" w:cs="Arial"/>
          <w:sz w:val="24"/>
          <w:szCs w:val="24"/>
          <w:lang w:val="es-ES" w:eastAsia="es-ES"/>
        </w:rPr>
        <w:t xml:space="preserve">Que la </w:t>
      </w:r>
      <w:r>
        <w:rPr>
          <w:rFonts w:ascii="Bookman Old Style" w:eastAsia="Times New Roman" w:hAnsi="Bookman Old Style" w:cs="Arial"/>
          <w:sz w:val="24"/>
          <w:szCs w:val="24"/>
          <w:lang w:val="es-ES" w:eastAsia="es-ES"/>
        </w:rPr>
        <w:t xml:space="preserve">GRUPO BILATERAL ENERGY S.A.S. E.S.P. “EN LIQUIDACION” </w:t>
      </w:r>
      <w:r w:rsidRPr="00F45585">
        <w:rPr>
          <w:rFonts w:ascii="Bookman Old Style" w:eastAsia="Times New Roman" w:hAnsi="Bookman Old Style" w:cs="Arial"/>
          <w:sz w:val="24"/>
          <w:szCs w:val="24"/>
          <w:lang w:val="es-ES" w:eastAsia="es-ES"/>
        </w:rPr>
        <w:t xml:space="preserve">fue notificada conforme a los mecanismos previstos en la ley del contenido de la resolución CREG-139 de 2018. </w:t>
      </w:r>
    </w:p>
    <w:p w:rsidR="00F45585" w:rsidRPr="00F45585" w:rsidRDefault="00F45585" w:rsidP="00F45585">
      <w:pPr>
        <w:spacing w:after="0" w:line="240" w:lineRule="auto"/>
        <w:ind w:left="708"/>
        <w:rPr>
          <w:rFonts w:ascii="Bookman Old Style" w:eastAsia="Times New Roman" w:hAnsi="Bookman Old Style" w:cs="Arial"/>
          <w:sz w:val="24"/>
          <w:szCs w:val="24"/>
          <w:lang w:eastAsia="es-ES"/>
        </w:rPr>
      </w:pPr>
    </w:p>
    <w:p w:rsidR="00F45585" w:rsidRPr="00F45585" w:rsidRDefault="00F45585" w:rsidP="00F45585">
      <w:pPr>
        <w:spacing w:after="0" w:line="240" w:lineRule="auto"/>
        <w:jc w:val="both"/>
        <w:rPr>
          <w:rFonts w:ascii="Bookman Old Style" w:eastAsia="Times New Roman" w:hAnsi="Bookman Old Style" w:cs="Arial"/>
          <w:sz w:val="24"/>
          <w:szCs w:val="24"/>
          <w:highlight w:val="yellow"/>
          <w:lang w:val="es-ES" w:eastAsia="es-ES"/>
        </w:rPr>
      </w:pPr>
      <w:r w:rsidRPr="00F45585">
        <w:rPr>
          <w:rFonts w:ascii="Bookman Old Style" w:eastAsia="Times New Roman" w:hAnsi="Bookman Old Style" w:cs="Arial"/>
          <w:sz w:val="24"/>
          <w:szCs w:val="24"/>
          <w:lang w:val="es-ES" w:eastAsia="es-ES"/>
        </w:rPr>
        <w:t>Que, encontrándose dentro del término legal, mediante escrito presentado en la Comisión de Regulación de Energía y Gas -CREG- bajo radicado número E-201</w:t>
      </w:r>
      <w:r w:rsidR="00384DAE">
        <w:rPr>
          <w:rFonts w:ascii="Bookman Old Style" w:eastAsia="Times New Roman" w:hAnsi="Bookman Old Style" w:cs="Arial"/>
          <w:sz w:val="24"/>
          <w:szCs w:val="24"/>
          <w:lang w:val="es-ES" w:eastAsia="es-ES"/>
        </w:rPr>
        <w:t>9</w:t>
      </w:r>
      <w:r w:rsidRPr="00F45585">
        <w:rPr>
          <w:rFonts w:ascii="Bookman Old Style" w:eastAsia="Times New Roman" w:hAnsi="Bookman Old Style" w:cs="Arial"/>
          <w:sz w:val="24"/>
          <w:szCs w:val="24"/>
          <w:lang w:val="es-ES" w:eastAsia="es-ES"/>
        </w:rPr>
        <w:t>-0</w:t>
      </w:r>
      <w:r w:rsidR="00384DAE">
        <w:rPr>
          <w:rFonts w:ascii="Bookman Old Style" w:eastAsia="Times New Roman" w:hAnsi="Bookman Old Style" w:cs="Arial"/>
          <w:sz w:val="24"/>
          <w:szCs w:val="24"/>
          <w:lang w:val="es-ES" w:eastAsia="es-ES"/>
        </w:rPr>
        <w:t>00380</w:t>
      </w:r>
      <w:r w:rsidRPr="00F45585">
        <w:rPr>
          <w:rFonts w:ascii="Bookman Old Style" w:eastAsia="Times New Roman" w:hAnsi="Bookman Old Style" w:cs="Arial"/>
          <w:sz w:val="24"/>
          <w:szCs w:val="24"/>
          <w:lang w:val="es-ES" w:eastAsia="es-ES"/>
        </w:rPr>
        <w:t xml:space="preserve"> del </w:t>
      </w:r>
      <w:r w:rsidR="00384DAE">
        <w:rPr>
          <w:rFonts w:ascii="Bookman Old Style" w:eastAsia="Times New Roman" w:hAnsi="Bookman Old Style" w:cs="Arial"/>
          <w:sz w:val="24"/>
          <w:szCs w:val="24"/>
          <w:lang w:val="es-ES" w:eastAsia="es-ES"/>
        </w:rPr>
        <w:t>15 de enero de 2019</w:t>
      </w:r>
      <w:r w:rsidRPr="00F45585">
        <w:rPr>
          <w:rFonts w:ascii="Bookman Old Style" w:eastAsia="Times New Roman" w:hAnsi="Bookman Old Style" w:cs="Arial"/>
          <w:sz w:val="24"/>
          <w:szCs w:val="24"/>
          <w:lang w:val="es-ES" w:eastAsia="es-ES"/>
        </w:rPr>
        <w:t>,</w:t>
      </w:r>
      <w:r>
        <w:rPr>
          <w:rFonts w:ascii="Bookman Old Style" w:eastAsia="Times New Roman" w:hAnsi="Bookman Old Style" w:cs="Arial"/>
          <w:sz w:val="24"/>
          <w:szCs w:val="24"/>
          <w:lang w:val="es-ES" w:eastAsia="es-ES"/>
        </w:rPr>
        <w:t xml:space="preserve"> el señor </w:t>
      </w:r>
      <w:r w:rsidRPr="00F45585">
        <w:rPr>
          <w:rFonts w:ascii="Bookman Old Style" w:eastAsia="Times New Roman" w:hAnsi="Bookman Old Style" w:cs="Arial"/>
          <w:sz w:val="24"/>
          <w:szCs w:val="24"/>
          <w:lang w:val="es-ES" w:eastAsia="es-ES"/>
        </w:rPr>
        <w:t xml:space="preserve">SERGIO ENRIQUE BODENSIEK ARENAS, obrando en el proceso de la referencia como </w:t>
      </w:r>
      <w:r>
        <w:rPr>
          <w:rFonts w:ascii="Bookman Old Style" w:eastAsia="Times New Roman" w:hAnsi="Bookman Old Style" w:cs="Arial"/>
          <w:sz w:val="24"/>
          <w:szCs w:val="24"/>
          <w:lang w:val="es-ES" w:eastAsia="es-ES"/>
        </w:rPr>
        <w:t xml:space="preserve">representante legal </w:t>
      </w:r>
      <w:r w:rsidRPr="00F45585">
        <w:rPr>
          <w:rFonts w:ascii="Bookman Old Style" w:eastAsia="Times New Roman" w:hAnsi="Bookman Old Style" w:cs="Arial"/>
          <w:sz w:val="24"/>
          <w:szCs w:val="24"/>
          <w:lang w:val="es-ES" w:eastAsia="es-ES"/>
        </w:rPr>
        <w:t>de</w:t>
      </w:r>
      <w:r>
        <w:rPr>
          <w:rFonts w:ascii="Bookman Old Style" w:eastAsia="Times New Roman" w:hAnsi="Bookman Old Style" w:cs="Arial"/>
          <w:sz w:val="24"/>
          <w:szCs w:val="24"/>
          <w:lang w:val="es-ES" w:eastAsia="es-ES"/>
        </w:rPr>
        <w:t>l</w:t>
      </w:r>
      <w:r w:rsidRPr="00F45585">
        <w:rPr>
          <w:rFonts w:ascii="Bookman Old Style" w:eastAsia="Times New Roman" w:hAnsi="Bookman Old Style" w:cs="Arial"/>
          <w:sz w:val="24"/>
          <w:szCs w:val="24"/>
          <w:lang w:val="es-ES" w:eastAsia="es-ES"/>
        </w:rPr>
        <w:t xml:space="preserve"> </w:t>
      </w:r>
      <w:r>
        <w:rPr>
          <w:rFonts w:ascii="Bookman Old Style" w:eastAsia="Times New Roman" w:hAnsi="Bookman Old Style" w:cs="Arial"/>
          <w:sz w:val="24"/>
          <w:szCs w:val="24"/>
          <w:lang w:val="es-ES" w:eastAsia="es-ES"/>
        </w:rPr>
        <w:t xml:space="preserve">GRUPO BILATERAL ENERGY S.A.S. E.S.P. “EN LIQUIDACION” </w:t>
      </w:r>
      <w:r w:rsidRPr="00F45585">
        <w:rPr>
          <w:rFonts w:ascii="Bookman Old Style" w:eastAsia="Times New Roman" w:hAnsi="Bookman Old Style" w:cs="Arial"/>
          <w:sz w:val="24"/>
          <w:szCs w:val="24"/>
          <w:lang w:val="es-ES" w:eastAsia="es-ES"/>
        </w:rPr>
        <w:t>presentó recurso de reposición contra la resolución CREG-139 de 2018.</w:t>
      </w:r>
    </w:p>
    <w:p w:rsidR="00F45585" w:rsidRPr="00F45585" w:rsidRDefault="00F45585" w:rsidP="00F45585">
      <w:pPr>
        <w:spacing w:after="0" w:line="240" w:lineRule="auto"/>
        <w:jc w:val="both"/>
        <w:rPr>
          <w:rFonts w:ascii="Bookman Old Style" w:eastAsia="Times New Roman" w:hAnsi="Bookman Old Style" w:cs="Arial"/>
          <w:sz w:val="24"/>
          <w:szCs w:val="24"/>
          <w:lang w:val="es-ES" w:eastAsia="es-ES"/>
        </w:rPr>
      </w:pPr>
      <w:r w:rsidRPr="00F45585">
        <w:rPr>
          <w:rFonts w:ascii="Bookman Old Style" w:eastAsia="Times New Roman" w:hAnsi="Bookman Old Style" w:cs="Arial"/>
          <w:sz w:val="24"/>
          <w:szCs w:val="24"/>
          <w:lang w:val="es-ES" w:eastAsia="es-ES"/>
        </w:rPr>
        <w:lastRenderedPageBreak/>
        <w:t>Que, mediante la presente resolución, se procede a resolver este recurso en contra de la Resolución CREG 139 de 2018, con base en las siguientes consideraciones:</w:t>
      </w:r>
    </w:p>
    <w:p w:rsidR="00F45585" w:rsidRPr="00F45585" w:rsidRDefault="00F45585" w:rsidP="00F45585">
      <w:pPr>
        <w:spacing w:after="0" w:line="240" w:lineRule="auto"/>
        <w:jc w:val="both"/>
        <w:rPr>
          <w:rFonts w:ascii="Bookman Old Style" w:eastAsia="Times New Roman" w:hAnsi="Bookman Old Style" w:cs="Arial"/>
          <w:sz w:val="24"/>
          <w:szCs w:val="24"/>
          <w:lang w:val="es-ES" w:eastAsia="es-ES"/>
        </w:rPr>
      </w:pPr>
    </w:p>
    <w:p w:rsidR="00F45585" w:rsidRPr="00F45585" w:rsidRDefault="00F45585" w:rsidP="00F45585">
      <w:pPr>
        <w:numPr>
          <w:ilvl w:val="0"/>
          <w:numId w:val="2"/>
        </w:numPr>
        <w:spacing w:after="0" w:line="240" w:lineRule="auto"/>
        <w:jc w:val="both"/>
        <w:rPr>
          <w:rFonts w:ascii="Bookman Old Style" w:eastAsia="Times New Roman" w:hAnsi="Bookman Old Style" w:cs="Arial"/>
          <w:b/>
          <w:sz w:val="24"/>
          <w:szCs w:val="24"/>
          <w:lang w:eastAsia="es-ES"/>
        </w:rPr>
      </w:pPr>
      <w:r w:rsidRPr="00F45585">
        <w:rPr>
          <w:rFonts w:ascii="Bookman Old Style" w:eastAsia="Times New Roman" w:hAnsi="Bookman Old Style" w:cs="Arial"/>
          <w:b/>
          <w:sz w:val="24"/>
          <w:szCs w:val="24"/>
          <w:lang w:eastAsia="es-ES"/>
        </w:rPr>
        <w:t>EL RECURSO DE REPOSICIÓN</w:t>
      </w:r>
    </w:p>
    <w:p w:rsidR="00F45585" w:rsidRPr="00F45585" w:rsidRDefault="00F45585" w:rsidP="00F45585">
      <w:pPr>
        <w:spacing w:after="0" w:line="240" w:lineRule="auto"/>
        <w:jc w:val="both"/>
        <w:rPr>
          <w:rFonts w:ascii="Bookman Old Style" w:eastAsia="Times New Roman" w:hAnsi="Bookman Old Style" w:cs="Arial"/>
          <w:sz w:val="24"/>
          <w:szCs w:val="24"/>
          <w:lang w:val="es-ES" w:eastAsia="es-ES"/>
        </w:rPr>
      </w:pPr>
    </w:p>
    <w:p w:rsidR="00F45585" w:rsidRPr="00F45585" w:rsidRDefault="00F45585" w:rsidP="00F45585">
      <w:pPr>
        <w:numPr>
          <w:ilvl w:val="0"/>
          <w:numId w:val="1"/>
        </w:numPr>
        <w:spacing w:after="0" w:line="240" w:lineRule="auto"/>
        <w:rPr>
          <w:rFonts w:ascii="Bookman Old Style" w:eastAsia="Times New Roman" w:hAnsi="Bookman Old Style" w:cs="Arial"/>
          <w:b/>
          <w:sz w:val="24"/>
          <w:szCs w:val="24"/>
          <w:lang w:eastAsia="es-ES"/>
        </w:rPr>
      </w:pPr>
      <w:r w:rsidRPr="00F45585">
        <w:rPr>
          <w:rFonts w:ascii="Bookman Old Style" w:eastAsia="Times New Roman" w:hAnsi="Bookman Old Style" w:cs="Arial"/>
          <w:b/>
          <w:sz w:val="24"/>
          <w:szCs w:val="24"/>
          <w:lang w:eastAsia="es-ES"/>
        </w:rPr>
        <w:t>PROCEDENCIA DEL RECURSO</w:t>
      </w:r>
    </w:p>
    <w:p w:rsidR="00F45585" w:rsidRPr="00F45585" w:rsidRDefault="00F45585" w:rsidP="00F45585">
      <w:pPr>
        <w:spacing w:after="0" w:line="240" w:lineRule="auto"/>
        <w:ind w:left="720"/>
        <w:rPr>
          <w:rFonts w:ascii="Bookman Old Style" w:eastAsia="Times New Roman" w:hAnsi="Bookman Old Style" w:cs="Arial"/>
          <w:b/>
          <w:sz w:val="24"/>
          <w:szCs w:val="24"/>
          <w:lang w:eastAsia="es-ES"/>
        </w:rPr>
      </w:pPr>
    </w:p>
    <w:p w:rsidR="00F45585" w:rsidRPr="00F45585" w:rsidRDefault="00F45585" w:rsidP="00F45585">
      <w:pPr>
        <w:spacing w:after="0" w:line="240" w:lineRule="auto"/>
        <w:jc w:val="both"/>
        <w:rPr>
          <w:rFonts w:ascii="Bookman Old Style" w:eastAsia="Times New Roman" w:hAnsi="Bookman Old Style" w:cs="Arial"/>
          <w:sz w:val="24"/>
          <w:szCs w:val="24"/>
          <w:lang w:val="es-ES" w:eastAsia="es-ES"/>
        </w:rPr>
      </w:pPr>
      <w:r w:rsidRPr="00F45585">
        <w:rPr>
          <w:rFonts w:ascii="Bookman Old Style" w:eastAsia="Times New Roman" w:hAnsi="Bookman Old Style" w:cs="Arial"/>
          <w:sz w:val="24"/>
          <w:szCs w:val="24"/>
          <w:lang w:val="es-ES" w:eastAsia="es-ES"/>
        </w:rPr>
        <w:t>El recurrente presentó el recurso de reposición contra la resolución CREG 139 de 2018, proferida por la Comisión de Regulación de Energía y Gas –CREG-, por medio de la cual se señala la contribución que debe pagar a la Comisión de Regulación de Energía y Gas –CREG- cada una de las entidades reguladas por el año 2018.</w:t>
      </w:r>
    </w:p>
    <w:p w:rsidR="00F45585" w:rsidRPr="00F45585" w:rsidRDefault="00F45585" w:rsidP="00F45585">
      <w:pPr>
        <w:spacing w:after="0" w:line="240" w:lineRule="auto"/>
        <w:jc w:val="both"/>
        <w:rPr>
          <w:rFonts w:ascii="Bookman Old Style" w:eastAsia="Times New Roman" w:hAnsi="Bookman Old Style" w:cs="Arial"/>
          <w:sz w:val="24"/>
          <w:szCs w:val="24"/>
          <w:lang w:eastAsia="es-ES"/>
        </w:rPr>
      </w:pPr>
    </w:p>
    <w:p w:rsidR="00F45585" w:rsidRPr="00F45585" w:rsidRDefault="00F45585" w:rsidP="00F45585">
      <w:pPr>
        <w:spacing w:after="0" w:line="240" w:lineRule="auto"/>
        <w:jc w:val="both"/>
        <w:rPr>
          <w:rFonts w:ascii="Bookman Old Style" w:eastAsia="Times New Roman" w:hAnsi="Bookman Old Style" w:cs="Arial"/>
          <w:sz w:val="24"/>
          <w:szCs w:val="24"/>
          <w:lang w:eastAsia="es-ES"/>
        </w:rPr>
      </w:pPr>
      <w:r w:rsidRPr="00F45585">
        <w:rPr>
          <w:rFonts w:ascii="Bookman Old Style" w:eastAsia="Times New Roman" w:hAnsi="Bookman Old Style" w:cs="Arial"/>
          <w:sz w:val="24"/>
          <w:szCs w:val="24"/>
          <w:lang w:eastAsia="es-ES"/>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F45585" w:rsidRPr="00F45585" w:rsidRDefault="00F45585" w:rsidP="00F45585">
      <w:pPr>
        <w:spacing w:after="0" w:line="240" w:lineRule="auto"/>
        <w:jc w:val="both"/>
        <w:rPr>
          <w:rFonts w:ascii="Bookman Old Style" w:eastAsia="Times New Roman" w:hAnsi="Bookman Old Style" w:cs="Arial"/>
          <w:sz w:val="24"/>
          <w:szCs w:val="24"/>
          <w:lang w:eastAsia="es-ES"/>
        </w:rPr>
      </w:pPr>
    </w:p>
    <w:p w:rsidR="00F45585" w:rsidRPr="00F45585" w:rsidRDefault="00F45585" w:rsidP="00F45585">
      <w:pPr>
        <w:spacing w:after="0" w:line="240" w:lineRule="auto"/>
        <w:jc w:val="both"/>
        <w:rPr>
          <w:rFonts w:ascii="Bookman Old Style" w:eastAsia="Times New Roman" w:hAnsi="Bookman Old Style" w:cs="Arial"/>
          <w:sz w:val="24"/>
          <w:szCs w:val="24"/>
          <w:lang w:eastAsia="es-ES"/>
        </w:rPr>
      </w:pPr>
      <w:r w:rsidRPr="00F45585">
        <w:rPr>
          <w:rFonts w:ascii="Bookman Old Style" w:eastAsia="Times New Roman" w:hAnsi="Bookman Old Style" w:cs="Arial"/>
          <w:sz w:val="24"/>
          <w:szCs w:val="24"/>
          <w:lang w:eastAsia="es-ES"/>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F45585" w:rsidRPr="00F45585" w:rsidRDefault="00F45585" w:rsidP="00F45585">
      <w:pPr>
        <w:spacing w:after="0" w:line="240" w:lineRule="auto"/>
        <w:jc w:val="both"/>
        <w:rPr>
          <w:rFonts w:ascii="Bookman Old Style" w:eastAsia="Times New Roman" w:hAnsi="Bookman Old Style" w:cs="Arial"/>
          <w:sz w:val="24"/>
          <w:szCs w:val="24"/>
          <w:lang w:eastAsia="es-ES"/>
        </w:rPr>
      </w:pPr>
    </w:p>
    <w:p w:rsidR="00F45585" w:rsidRPr="00F45585" w:rsidRDefault="00F45585" w:rsidP="00F45585">
      <w:pPr>
        <w:numPr>
          <w:ilvl w:val="0"/>
          <w:numId w:val="1"/>
        </w:numPr>
        <w:spacing w:after="0" w:line="240" w:lineRule="auto"/>
        <w:rPr>
          <w:rFonts w:ascii="Bookman Old Style" w:eastAsia="Times New Roman" w:hAnsi="Bookman Old Style" w:cs="Arial"/>
          <w:b/>
          <w:sz w:val="24"/>
          <w:szCs w:val="24"/>
          <w:lang w:eastAsia="es-ES"/>
        </w:rPr>
      </w:pPr>
      <w:r w:rsidRPr="00F45585">
        <w:rPr>
          <w:rFonts w:ascii="Bookman Old Style" w:eastAsia="Times New Roman" w:hAnsi="Bookman Old Style" w:cs="Arial"/>
          <w:b/>
          <w:sz w:val="24"/>
          <w:szCs w:val="24"/>
          <w:lang w:eastAsia="es-ES"/>
        </w:rPr>
        <w:t>RAZONES Y FUNDAMENTOS DEL RECURSO DE REPOSICIÓN</w:t>
      </w: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Arial"/>
          <w:sz w:val="24"/>
          <w:szCs w:val="24"/>
          <w:lang w:eastAsia="es-ES"/>
        </w:rPr>
      </w:pPr>
      <w:r w:rsidRPr="00F45585">
        <w:rPr>
          <w:rFonts w:ascii="Bookman Old Style" w:eastAsia="Times New Roman" w:hAnsi="Bookman Old Style" w:cs="Arial"/>
          <w:sz w:val="24"/>
          <w:szCs w:val="24"/>
          <w:lang w:eastAsia="es-ES"/>
        </w:rPr>
        <w:t>Los fundamentos del recurrente se exponen a continuación:</w:t>
      </w:r>
    </w:p>
    <w:p w:rsidR="00F45585" w:rsidRPr="00F45585" w:rsidRDefault="00F45585" w:rsidP="00F45585">
      <w:pPr>
        <w:spacing w:after="0" w:line="240" w:lineRule="auto"/>
        <w:ind w:left="170"/>
        <w:jc w:val="both"/>
        <w:rPr>
          <w:rFonts w:ascii="Bookman Old Style" w:eastAsia="Times New Roman" w:hAnsi="Bookman Old Style" w:cs="Arial"/>
          <w:sz w:val="24"/>
          <w:szCs w:val="24"/>
          <w:lang w:eastAsia="es-ES"/>
        </w:rPr>
      </w:pPr>
    </w:p>
    <w:p w:rsidR="00F45585" w:rsidRPr="00F45585" w:rsidRDefault="0000416D" w:rsidP="0000416D">
      <w:pPr>
        <w:spacing w:after="0" w:line="240" w:lineRule="auto"/>
        <w:jc w:val="both"/>
        <w:rPr>
          <w:rFonts w:ascii="Bookman Old Style" w:eastAsia="Times New Roman" w:hAnsi="Bookman Old Style" w:cs="Arial"/>
          <w:sz w:val="24"/>
          <w:szCs w:val="24"/>
          <w:lang w:eastAsia="es-ES"/>
        </w:rPr>
      </w:pPr>
      <w:r>
        <w:rPr>
          <w:rFonts w:ascii="Bookman Old Style" w:eastAsia="Times New Roman" w:hAnsi="Bookman Old Style" w:cs="Arial"/>
          <w:sz w:val="24"/>
          <w:szCs w:val="24"/>
          <w:lang w:eastAsia="es-ES"/>
        </w:rPr>
        <w:t>Solicita</w:t>
      </w:r>
      <w:r w:rsidR="00F45585" w:rsidRPr="00F45585">
        <w:rPr>
          <w:rFonts w:ascii="Bookman Old Style" w:eastAsia="Times New Roman" w:hAnsi="Bookman Old Style" w:cs="Arial"/>
          <w:sz w:val="24"/>
          <w:szCs w:val="24"/>
          <w:lang w:eastAsia="es-ES"/>
        </w:rPr>
        <w:t xml:space="preserve"> el recurrente que:</w:t>
      </w:r>
    </w:p>
    <w:p w:rsidR="00F45585" w:rsidRPr="00F45585" w:rsidRDefault="00F45585" w:rsidP="00F45585">
      <w:pPr>
        <w:spacing w:after="0" w:line="240" w:lineRule="auto"/>
        <w:jc w:val="both"/>
        <w:rPr>
          <w:rFonts w:ascii="Bookman Old Style" w:eastAsia="Times New Roman" w:hAnsi="Bookman Old Style" w:cs="Arial"/>
          <w:i/>
          <w:sz w:val="24"/>
          <w:szCs w:val="24"/>
          <w:lang w:eastAsia="es-ES"/>
        </w:rPr>
      </w:pPr>
    </w:p>
    <w:p w:rsidR="00F45585" w:rsidRPr="00F45585" w:rsidRDefault="00F45585" w:rsidP="00F45585">
      <w:pPr>
        <w:widowControl w:val="0"/>
        <w:shd w:val="clear" w:color="auto" w:fill="FFFFFF"/>
        <w:spacing w:after="180" w:line="235" w:lineRule="exact"/>
        <w:jc w:val="both"/>
        <w:rPr>
          <w:rFonts w:ascii="Bookman Old Style" w:eastAsia="Times New Roman" w:hAnsi="Bookman Old Style" w:cs="Arial"/>
          <w:i/>
          <w:sz w:val="24"/>
          <w:szCs w:val="24"/>
          <w:lang w:eastAsia="es-ES"/>
        </w:rPr>
      </w:pPr>
      <w:r w:rsidRPr="00F45585">
        <w:rPr>
          <w:rFonts w:ascii="Bookman Old Style" w:eastAsia="Times New Roman" w:hAnsi="Bookman Old Style" w:cs="Arial"/>
          <w:i/>
          <w:sz w:val="24"/>
          <w:szCs w:val="24"/>
          <w:lang w:eastAsia="es-ES"/>
        </w:rPr>
        <w:t>Primera: Revocar la resolución CREG 139 de fecha 23 de noviembre de 2018 mediante la cual se asigna a la entidad por valor a cancelar de contribución por el año 2018 a la comisión de regulación de energía y gas el 1% sobre la base de $388.137.619 correspondiente a la suma de 3.881.376.</w:t>
      </w:r>
    </w:p>
    <w:p w:rsidR="00F45585" w:rsidRPr="00F45585" w:rsidRDefault="00F45585" w:rsidP="0000416D">
      <w:pPr>
        <w:widowControl w:val="0"/>
        <w:shd w:val="clear" w:color="auto" w:fill="FFFFFF"/>
        <w:spacing w:after="0" w:line="240" w:lineRule="auto"/>
        <w:jc w:val="both"/>
        <w:rPr>
          <w:rFonts w:ascii="Bookman Old Style" w:eastAsia="Times New Roman" w:hAnsi="Bookman Old Style" w:cs="Arial"/>
          <w:i/>
          <w:sz w:val="24"/>
          <w:szCs w:val="24"/>
          <w:lang w:eastAsia="es-ES"/>
        </w:rPr>
      </w:pPr>
      <w:r w:rsidRPr="00F45585">
        <w:rPr>
          <w:rFonts w:ascii="Bookman Old Style" w:eastAsia="Times New Roman" w:hAnsi="Bookman Old Style" w:cs="Arial"/>
          <w:i/>
          <w:sz w:val="24"/>
          <w:szCs w:val="24"/>
          <w:lang w:eastAsia="es-ES"/>
        </w:rPr>
        <w:t>Segunda: Que se acepte a la Compañía la cancelación por contribución del año 2018 el valor correspondiente al 1% de los gastos de funcionamiento realizados durante este año, pues mediante comunicación telefónica a la CREG, nos fue informado que en razón al proceso de liquidación la compañía debía provisionar el 1% sobre los gastos de funcionamiento llevados a cabo en el año 2018 y esto fue lo que se hizo.</w:t>
      </w:r>
    </w:p>
    <w:p w:rsidR="00F45585" w:rsidRPr="00F45585" w:rsidRDefault="00F45585" w:rsidP="00F45585">
      <w:pPr>
        <w:widowControl w:val="0"/>
        <w:shd w:val="clear" w:color="auto" w:fill="FFFFFF"/>
        <w:spacing w:after="180" w:line="235" w:lineRule="exact"/>
        <w:jc w:val="both"/>
        <w:rPr>
          <w:rFonts w:ascii="Bookman Old Style" w:eastAsia="Times New Roman" w:hAnsi="Bookman Old Style" w:cs="Arial"/>
          <w:i/>
          <w:sz w:val="24"/>
          <w:szCs w:val="24"/>
          <w:lang w:eastAsia="es-ES"/>
        </w:rPr>
      </w:pPr>
      <w:r w:rsidRPr="00F45585">
        <w:rPr>
          <w:rFonts w:ascii="Bookman Old Style" w:eastAsia="Times New Roman" w:hAnsi="Bookman Old Style" w:cs="Arial"/>
          <w:i/>
          <w:sz w:val="24"/>
          <w:szCs w:val="24"/>
          <w:lang w:eastAsia="es-ES"/>
        </w:rPr>
        <w:t>…</w:t>
      </w:r>
    </w:p>
    <w:p w:rsidR="00F45585" w:rsidRPr="00F45585" w:rsidRDefault="00F45585" w:rsidP="00F45585">
      <w:pPr>
        <w:numPr>
          <w:ilvl w:val="0"/>
          <w:numId w:val="2"/>
        </w:numPr>
        <w:spacing w:after="0" w:line="240" w:lineRule="auto"/>
        <w:jc w:val="both"/>
        <w:rPr>
          <w:rFonts w:ascii="Bookman Old Style" w:eastAsia="Times New Roman" w:hAnsi="Bookman Old Style" w:cs="Times New Roman"/>
          <w:b/>
          <w:sz w:val="24"/>
          <w:szCs w:val="24"/>
          <w:lang w:eastAsia="es-ES"/>
        </w:rPr>
      </w:pPr>
      <w:r w:rsidRPr="00F45585">
        <w:rPr>
          <w:rFonts w:ascii="Bookman Old Style" w:eastAsia="Times New Roman" w:hAnsi="Bookman Old Style" w:cs="Times New Roman"/>
          <w:b/>
          <w:sz w:val="24"/>
          <w:szCs w:val="24"/>
          <w:lang w:eastAsia="es-ES"/>
        </w:rPr>
        <w:t>CONSIDERACIONES DE LA CREG</w:t>
      </w: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r w:rsidRPr="00F45585">
        <w:rPr>
          <w:rFonts w:ascii="Bookman Old Style" w:eastAsia="Times New Roman" w:hAnsi="Bookman Old Style" w:cs="Times New Roman"/>
          <w:sz w:val="24"/>
          <w:szCs w:val="24"/>
          <w:lang w:val="es-ES" w:eastAsia="es-ES"/>
        </w:rPr>
        <w:t xml:space="preserve">Los artículos 85 de la Ley 142 de 1994 y 22 de la Ley 143 de 1994, establecen una contribución de regulación para efectos de recuperar los costos del servicio de regulación atribuido a la Comisión de Regulación de Energía y Gas -CREG, cuya tarifa máxima no podrá ser superior al uno por ciento (1%) del valor de los </w:t>
      </w:r>
      <w:r w:rsidRPr="00F45585">
        <w:rPr>
          <w:rFonts w:ascii="Bookman Old Style" w:eastAsia="Times New Roman" w:hAnsi="Bookman Old Style" w:cs="Times New Roman"/>
          <w:sz w:val="24"/>
          <w:szCs w:val="24"/>
          <w:lang w:val="es-ES" w:eastAsia="es-ES"/>
        </w:rPr>
        <w:lastRenderedPageBreak/>
        <w:t>gastos de funcionamiento de la entidad contribuyente, con exclusión de los factores señalados en las Leyes 142 y 143 de 1994.</w:t>
      </w: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r w:rsidRPr="00F45585">
        <w:rPr>
          <w:rFonts w:ascii="Bookman Old Style" w:eastAsia="Times New Roman" w:hAnsi="Bookman Old Style" w:cs="Times New Roman"/>
          <w:sz w:val="24"/>
          <w:szCs w:val="24"/>
          <w:lang w:val="es-ES" w:eastAsia="es-ES"/>
        </w:rPr>
        <w:t>Los ingresos de la CREG, provienen de la contribución especial de que tratan los artículos antes mencionados, en lo que respecta a los recursos 16 - Sin situación de fondos.</w:t>
      </w: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r w:rsidRPr="00F45585">
        <w:rPr>
          <w:rFonts w:ascii="Bookman Old Style" w:eastAsia="Times New Roman" w:hAnsi="Bookman Old Style" w:cs="Times New Roman"/>
          <w:sz w:val="24"/>
          <w:szCs w:val="24"/>
          <w:lang w:val="es-ES" w:eastAsia="es-ES"/>
        </w:rPr>
        <w:t>El cálculo de la suma de la contribución a cargo de cada contribuyente se hará teniendo en cuenta los gastos de funcionamiento de la Comisión en el periodo anual respectivo, que para el año gravable 2018 fue liquidado en el anexo del Decreto 2236 del 20 de diciembre de 2017.</w:t>
      </w: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r w:rsidRPr="00F45585">
        <w:rPr>
          <w:rFonts w:ascii="Bookman Old Style" w:eastAsia="Times New Roman" w:hAnsi="Bookman Old Style" w:cs="Times New Roman"/>
          <w:sz w:val="24"/>
          <w:szCs w:val="24"/>
          <w:lang w:val="es-ES" w:eastAsia="es-ES"/>
        </w:rPr>
        <w:t>El porcentaje de la contribución que deben pagar las entidades sometidas a regulación por parte de la Comisión de Regulación de Energía y Gas, en el año gravable 2018, se determinó de la siguiente manera:</w:t>
      </w: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p>
    <w:tbl>
      <w:tblPr>
        <w:tblW w:w="0" w:type="auto"/>
        <w:jc w:val="center"/>
        <w:tblCellMar>
          <w:left w:w="70" w:type="dxa"/>
          <w:right w:w="70" w:type="dxa"/>
        </w:tblCellMar>
        <w:tblLook w:val="04A0" w:firstRow="1" w:lastRow="0" w:firstColumn="1" w:lastColumn="0" w:noHBand="0" w:noVBand="1"/>
      </w:tblPr>
      <w:tblGrid>
        <w:gridCol w:w="5375"/>
        <w:gridCol w:w="1631"/>
      </w:tblGrid>
      <w:tr w:rsidR="00F45585" w:rsidRPr="00F45585" w:rsidTr="00E8091E">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center"/>
              <w:rPr>
                <w:rFonts w:ascii="Bookman Old Style" w:eastAsia="Times New Roman" w:hAnsi="Bookman Old Style" w:cs="Times New Roman"/>
                <w:b/>
                <w:sz w:val="18"/>
                <w:szCs w:val="18"/>
                <w:lang w:val="es-ES" w:eastAsia="es-ES"/>
              </w:rPr>
            </w:pPr>
            <w:r w:rsidRPr="00F45585">
              <w:rPr>
                <w:rFonts w:ascii="Bookman Old Style" w:eastAsia="Times New Roman" w:hAnsi="Bookman Old Style" w:cs="Times New Roman"/>
                <w:b/>
                <w:sz w:val="18"/>
                <w:szCs w:val="18"/>
                <w:lang w:val="es-ES" w:eastAsia="es-ES"/>
              </w:rPr>
              <w:t xml:space="preserve">CONCEPTOS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center"/>
              <w:rPr>
                <w:rFonts w:ascii="Bookman Old Style" w:eastAsia="Times New Roman" w:hAnsi="Bookman Old Style" w:cs="Times New Roman"/>
                <w:b/>
                <w:sz w:val="18"/>
                <w:szCs w:val="18"/>
                <w:lang w:val="es-ES" w:eastAsia="es-ES"/>
              </w:rPr>
            </w:pPr>
            <w:r w:rsidRPr="00F45585">
              <w:rPr>
                <w:rFonts w:ascii="Bookman Old Style" w:eastAsia="Times New Roman" w:hAnsi="Bookman Old Style" w:cs="Times New Roman"/>
                <w:b/>
                <w:sz w:val="18"/>
                <w:szCs w:val="18"/>
                <w:lang w:val="es-ES" w:eastAsia="es-ES"/>
              </w:rPr>
              <w:t xml:space="preserve">CALCULOS </w:t>
            </w:r>
          </w:p>
        </w:tc>
      </w:tr>
      <w:tr w:rsidR="00F45585" w:rsidRPr="00F45585" w:rsidTr="00E8091E">
        <w:trPr>
          <w:trHeight w:val="9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sz w:val="18"/>
                <w:szCs w:val="18"/>
                <w:lang w:val="es-ES" w:eastAsia="es-ES"/>
              </w:rPr>
            </w:pPr>
            <w:r w:rsidRPr="00F45585">
              <w:rPr>
                <w:rFonts w:ascii="Bookman Old Style" w:eastAsia="Times New Roman" w:hAnsi="Bookman Old Style" w:cs="Times New Roman"/>
                <w:sz w:val="18"/>
                <w:szCs w:val="18"/>
                <w:lang w:val="es-ES" w:eastAsia="es-ES"/>
              </w:rPr>
              <w:t>Presupuesto asignado Recurso 16 - Sin situación de fondos</w:t>
            </w:r>
          </w:p>
        </w:tc>
        <w:tc>
          <w:tcPr>
            <w:tcW w:w="0" w:type="auto"/>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sz w:val="18"/>
                <w:szCs w:val="18"/>
                <w:lang w:val="es-ES" w:eastAsia="es-ES"/>
              </w:rPr>
            </w:pPr>
            <w:r w:rsidRPr="00F45585">
              <w:rPr>
                <w:rFonts w:ascii="Bookman Old Style" w:eastAsia="Times New Roman" w:hAnsi="Bookman Old Style" w:cs="Times New Roman"/>
                <w:sz w:val="18"/>
                <w:szCs w:val="18"/>
                <w:lang w:val="es-ES" w:eastAsia="es-ES"/>
              </w:rPr>
              <w:t>23.961.291.000</w:t>
            </w:r>
          </w:p>
        </w:tc>
      </w:tr>
      <w:tr w:rsidR="00F45585" w:rsidRPr="00F45585" w:rsidTr="00E8091E">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sz w:val="18"/>
                <w:szCs w:val="18"/>
                <w:lang w:val="es-ES" w:eastAsia="es-ES"/>
              </w:rPr>
            </w:pPr>
            <w:r w:rsidRPr="00F45585">
              <w:rPr>
                <w:rFonts w:ascii="Bookman Old Style" w:eastAsia="Times New Roman" w:hAnsi="Bookman Old Style" w:cs="Times New Roman"/>
                <w:sz w:val="18"/>
                <w:szCs w:val="18"/>
                <w:lang w:val="es-ES" w:eastAsia="es-ES"/>
              </w:rPr>
              <w:t>(-) Aplazamientos</w:t>
            </w:r>
          </w:p>
        </w:tc>
        <w:tc>
          <w:tcPr>
            <w:tcW w:w="0" w:type="auto"/>
            <w:tcBorders>
              <w:top w:val="nil"/>
              <w:left w:val="nil"/>
              <w:bottom w:val="single" w:sz="4" w:space="0" w:color="auto"/>
              <w:right w:val="single" w:sz="4" w:space="0" w:color="auto"/>
            </w:tcBorders>
            <w:shd w:val="clear" w:color="auto" w:fill="auto"/>
            <w:vAlign w:val="bottom"/>
            <w:hideMark/>
          </w:tcPr>
          <w:p w:rsidR="00F45585" w:rsidRPr="00F45585" w:rsidRDefault="00F45585" w:rsidP="00F45585">
            <w:pPr>
              <w:spacing w:after="0" w:line="240" w:lineRule="auto"/>
              <w:rPr>
                <w:rFonts w:ascii="Bookman Old Style" w:eastAsia="Times New Roman" w:hAnsi="Bookman Old Style" w:cs="Times New Roman"/>
                <w:sz w:val="18"/>
                <w:szCs w:val="18"/>
                <w:lang w:val="es-ES" w:eastAsia="es-ES"/>
              </w:rPr>
            </w:pPr>
            <w:r w:rsidRPr="00F45585">
              <w:rPr>
                <w:rFonts w:ascii="Bookman Old Style" w:eastAsia="Times New Roman" w:hAnsi="Bookman Old Style" w:cs="Times New Roman"/>
                <w:sz w:val="18"/>
                <w:szCs w:val="18"/>
                <w:lang w:val="es-ES" w:eastAsia="es-ES"/>
              </w:rPr>
              <w:t> </w:t>
            </w:r>
          </w:p>
        </w:tc>
      </w:tr>
      <w:tr w:rsidR="00F45585" w:rsidRPr="00F45585" w:rsidTr="00E8091E">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sz w:val="18"/>
                <w:szCs w:val="18"/>
                <w:lang w:val="es-ES" w:eastAsia="es-ES"/>
              </w:rPr>
            </w:pPr>
            <w:r w:rsidRPr="00F45585">
              <w:rPr>
                <w:rFonts w:ascii="Bookman Old Style" w:eastAsia="Times New Roman" w:hAnsi="Bookman Old Style" w:cs="Times New Roman"/>
                <w:sz w:val="18"/>
                <w:szCs w:val="18"/>
                <w:lang w:val="es-ES" w:eastAsia="es-ES"/>
              </w:rPr>
              <w:t>(-) Transferencias - Ley 812 de 2003</w:t>
            </w:r>
          </w:p>
        </w:tc>
        <w:tc>
          <w:tcPr>
            <w:tcW w:w="0" w:type="auto"/>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sz w:val="18"/>
                <w:szCs w:val="18"/>
                <w:lang w:val="es-ES" w:eastAsia="es-ES"/>
              </w:rPr>
            </w:pPr>
            <w:r w:rsidRPr="00F45585">
              <w:rPr>
                <w:rFonts w:ascii="Bookman Old Style" w:eastAsia="Times New Roman" w:hAnsi="Bookman Old Style" w:cs="Times New Roman"/>
                <w:sz w:val="18"/>
                <w:szCs w:val="18"/>
                <w:lang w:val="es-ES" w:eastAsia="es-ES"/>
              </w:rPr>
              <w:t>1.748.544.000</w:t>
            </w:r>
          </w:p>
        </w:tc>
      </w:tr>
      <w:tr w:rsidR="00F45585" w:rsidRPr="00F45585" w:rsidTr="00E8091E">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b/>
                <w:sz w:val="18"/>
                <w:szCs w:val="18"/>
                <w:lang w:val="es-ES" w:eastAsia="es-ES"/>
              </w:rPr>
            </w:pPr>
            <w:r w:rsidRPr="00F45585">
              <w:rPr>
                <w:rFonts w:ascii="Bookman Old Style" w:eastAsia="Times New Roman" w:hAnsi="Bookman Old Style" w:cs="Times New Roman"/>
                <w:b/>
                <w:sz w:val="18"/>
                <w:szCs w:val="18"/>
                <w:lang w:val="es-ES" w:eastAsia="es-ES"/>
              </w:rPr>
              <w:t>TOTAL COSTOS DEL SERVICIO A RECUPERAR</w:t>
            </w:r>
          </w:p>
        </w:tc>
        <w:tc>
          <w:tcPr>
            <w:tcW w:w="0" w:type="auto"/>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b/>
                <w:sz w:val="18"/>
                <w:szCs w:val="18"/>
                <w:lang w:val="es-ES" w:eastAsia="es-ES"/>
              </w:rPr>
            </w:pPr>
            <w:r w:rsidRPr="00F45585">
              <w:rPr>
                <w:rFonts w:ascii="Bookman Old Style" w:eastAsia="Times New Roman" w:hAnsi="Bookman Old Style" w:cs="Times New Roman"/>
                <w:b/>
                <w:sz w:val="18"/>
                <w:szCs w:val="18"/>
                <w:lang w:val="es-ES" w:eastAsia="es-ES"/>
              </w:rPr>
              <w:t>22.212.747.000</w:t>
            </w:r>
          </w:p>
        </w:tc>
      </w:tr>
    </w:tbl>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r w:rsidRPr="00F45585">
        <w:rPr>
          <w:rFonts w:ascii="Bookman Old Style" w:eastAsia="Times New Roman" w:hAnsi="Bookman Old Style" w:cs="Times New Roman"/>
          <w:sz w:val="24"/>
          <w:szCs w:val="24"/>
          <w:lang w:val="es-ES" w:eastAsia="es-ES"/>
        </w:rPr>
        <w:t>Tomando como base de datos la información financiera de las empresas prestadoras de los servicios públicos domiciliarios de energía eléctrica y gas combustible, reportada a través del Sistema de Único de Información -SUI-, administrado por la Superintendencia de Servicios Públicos Domiciliarios, y a la información reportada a través de correo electrónico la cual fue solicitada en Circular No.046 de Julio 3 de 2018; Se consolida y calcula el factor a aplicar a los gastos reportados por las empresas tomando como base el grupo 51 “Gastos de Administración”, menos impuestos, tasas y contribuciones:</w:t>
      </w:r>
    </w:p>
    <w:p w:rsidR="00F45585" w:rsidRPr="00F45585" w:rsidRDefault="00F45585" w:rsidP="00F45585">
      <w:pPr>
        <w:spacing w:after="0" w:line="240" w:lineRule="auto"/>
        <w:jc w:val="both"/>
        <w:rPr>
          <w:rFonts w:ascii="Arial" w:eastAsia="Times New Roman" w:hAnsi="Arial" w:cs="Arial"/>
          <w:sz w:val="20"/>
          <w:szCs w:val="20"/>
          <w:shd w:val="clear" w:color="auto" w:fill="FFFFFF"/>
          <w:lang w:eastAsia="es-ES_tradnl"/>
        </w:rPr>
      </w:pPr>
    </w:p>
    <w:tbl>
      <w:tblPr>
        <w:tblW w:w="0" w:type="auto"/>
        <w:jc w:val="center"/>
        <w:tblCellMar>
          <w:left w:w="70" w:type="dxa"/>
          <w:right w:w="70" w:type="dxa"/>
        </w:tblCellMar>
        <w:tblLook w:val="04A0" w:firstRow="1" w:lastRow="0" w:firstColumn="1" w:lastColumn="0" w:noHBand="0" w:noVBand="1"/>
      </w:tblPr>
      <w:tblGrid>
        <w:gridCol w:w="4596"/>
        <w:gridCol w:w="1880"/>
      </w:tblGrid>
      <w:tr w:rsidR="00F45585" w:rsidRPr="00F45585" w:rsidTr="00E8091E">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5585" w:rsidRPr="00F45585" w:rsidRDefault="00F45585" w:rsidP="00F45585">
            <w:pPr>
              <w:spacing w:after="0" w:line="240" w:lineRule="auto"/>
              <w:jc w:val="center"/>
              <w:rPr>
                <w:rFonts w:ascii="Bookman Old Style" w:eastAsia="Times New Roman" w:hAnsi="Bookman Old Style" w:cs="Times New Roman"/>
                <w:b/>
                <w:spacing w:val="-3"/>
                <w:sz w:val="18"/>
                <w:szCs w:val="18"/>
                <w:lang w:val="es-ES" w:eastAsia="es-ES"/>
              </w:rPr>
            </w:pPr>
            <w:r w:rsidRPr="00F45585">
              <w:rPr>
                <w:rFonts w:ascii="Bookman Old Style" w:eastAsia="Times New Roman" w:hAnsi="Bookman Old Style" w:cs="Times New Roman"/>
                <w:b/>
                <w:spacing w:val="-3"/>
                <w:sz w:val="18"/>
                <w:szCs w:val="18"/>
                <w:lang w:val="es-ES" w:eastAsia="es-ES"/>
              </w:rPr>
              <w:t>CONCEPTOS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5585" w:rsidRPr="00F45585" w:rsidRDefault="00F45585" w:rsidP="00F45585">
            <w:pPr>
              <w:spacing w:after="0" w:line="240" w:lineRule="auto"/>
              <w:jc w:val="center"/>
              <w:rPr>
                <w:rFonts w:ascii="Bookman Old Style" w:eastAsia="Times New Roman" w:hAnsi="Bookman Old Style" w:cs="Times New Roman"/>
                <w:b/>
                <w:spacing w:val="-3"/>
                <w:sz w:val="18"/>
                <w:szCs w:val="18"/>
                <w:lang w:val="es-ES" w:eastAsia="es-ES"/>
              </w:rPr>
            </w:pPr>
            <w:r w:rsidRPr="00F45585">
              <w:rPr>
                <w:rFonts w:ascii="Bookman Old Style" w:eastAsia="Times New Roman" w:hAnsi="Bookman Old Style" w:cs="Times New Roman"/>
                <w:b/>
                <w:spacing w:val="-3"/>
                <w:sz w:val="18"/>
                <w:szCs w:val="18"/>
                <w:lang w:val="es-ES" w:eastAsia="es-ES"/>
              </w:rPr>
              <w:t>CALCULOS</w:t>
            </w:r>
          </w:p>
        </w:tc>
      </w:tr>
      <w:tr w:rsidR="00F45585" w:rsidRPr="00F45585" w:rsidTr="00E8091E">
        <w:trPr>
          <w:trHeight w:val="112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45585" w:rsidRPr="00F45585" w:rsidRDefault="00F45585" w:rsidP="00F45585">
            <w:pPr>
              <w:spacing w:after="0" w:line="240" w:lineRule="auto"/>
              <w:jc w:val="center"/>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Total Gastos de administración Empresas reguladas</w:t>
            </w:r>
          </w:p>
        </w:tc>
        <w:tc>
          <w:tcPr>
            <w:tcW w:w="0" w:type="auto"/>
            <w:tcBorders>
              <w:top w:val="nil"/>
              <w:left w:val="nil"/>
              <w:bottom w:val="single" w:sz="4" w:space="0" w:color="auto"/>
              <w:right w:val="single" w:sz="4" w:space="0" w:color="auto"/>
            </w:tcBorders>
            <w:shd w:val="clear" w:color="000000" w:fill="FFFFFF"/>
            <w:vAlign w:val="center"/>
            <w:hideMark/>
          </w:tcPr>
          <w:p w:rsidR="00F45585" w:rsidRPr="00F45585" w:rsidRDefault="00F45585" w:rsidP="00F45585">
            <w:pPr>
              <w:spacing w:after="0" w:line="240" w:lineRule="auto"/>
              <w:jc w:val="center"/>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$2.099.732.143.185</w:t>
            </w:r>
          </w:p>
        </w:tc>
      </w:tr>
      <w:tr w:rsidR="00F45585" w:rsidRPr="00F45585" w:rsidTr="00E8091E">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45585" w:rsidRPr="00F45585" w:rsidRDefault="00F45585" w:rsidP="00F45585">
            <w:pPr>
              <w:spacing w:after="0" w:line="240" w:lineRule="auto"/>
              <w:jc w:val="center"/>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Tarifa 1%</w:t>
            </w:r>
          </w:p>
        </w:tc>
        <w:tc>
          <w:tcPr>
            <w:tcW w:w="0" w:type="auto"/>
            <w:tcBorders>
              <w:top w:val="nil"/>
              <w:left w:val="nil"/>
              <w:bottom w:val="single" w:sz="4" w:space="0" w:color="auto"/>
              <w:right w:val="single" w:sz="4" w:space="0" w:color="auto"/>
            </w:tcBorders>
            <w:shd w:val="clear" w:color="000000" w:fill="FFFFFF"/>
            <w:vAlign w:val="center"/>
            <w:hideMark/>
          </w:tcPr>
          <w:p w:rsidR="00F45585" w:rsidRPr="00F45585" w:rsidRDefault="00F45585" w:rsidP="00F45585">
            <w:pPr>
              <w:spacing w:after="0" w:line="240" w:lineRule="auto"/>
              <w:jc w:val="center"/>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$20.997.321.432</w:t>
            </w:r>
          </w:p>
        </w:tc>
      </w:tr>
      <w:tr w:rsidR="00F45585" w:rsidRPr="00F45585" w:rsidTr="00E8091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45585" w:rsidRPr="00F45585" w:rsidRDefault="00F45585" w:rsidP="00F45585">
            <w:pPr>
              <w:spacing w:after="0" w:line="240" w:lineRule="auto"/>
              <w:jc w:val="center"/>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FALTANTE COSTOS DEL SERVICIO A RECUPERAR</w:t>
            </w:r>
          </w:p>
        </w:tc>
        <w:tc>
          <w:tcPr>
            <w:tcW w:w="0" w:type="auto"/>
            <w:tcBorders>
              <w:top w:val="nil"/>
              <w:left w:val="nil"/>
              <w:bottom w:val="single" w:sz="4" w:space="0" w:color="auto"/>
              <w:right w:val="single" w:sz="4" w:space="0" w:color="auto"/>
            </w:tcBorders>
            <w:shd w:val="clear" w:color="auto" w:fill="auto"/>
            <w:noWrap/>
            <w:vAlign w:val="bottom"/>
            <w:hideMark/>
          </w:tcPr>
          <w:p w:rsidR="00F45585" w:rsidRPr="00F45585" w:rsidRDefault="00F45585" w:rsidP="00F45585">
            <w:pPr>
              <w:spacing w:after="0" w:line="240" w:lineRule="auto"/>
              <w:jc w:val="center"/>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$1.215.425.568</w:t>
            </w:r>
          </w:p>
        </w:tc>
      </w:tr>
    </w:tbl>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p>
    <w:p w:rsidR="00F45585" w:rsidRPr="00F45585" w:rsidRDefault="00F45585" w:rsidP="00F45585">
      <w:pPr>
        <w:widowControl w:val="0"/>
        <w:spacing w:before="208" w:after="236" w:line="274" w:lineRule="exact"/>
        <w:ind w:left="40" w:right="60"/>
        <w:jc w:val="both"/>
        <w:rPr>
          <w:rFonts w:ascii="Bookman Old Style" w:eastAsia="Times New Roman" w:hAnsi="Bookman Old Style" w:cs="Times New Roman"/>
          <w:sz w:val="24"/>
          <w:szCs w:val="24"/>
          <w:lang w:val="es-ES" w:eastAsia="es-ES"/>
        </w:rPr>
      </w:pPr>
      <w:r w:rsidRPr="00F45585">
        <w:rPr>
          <w:rFonts w:ascii="Bookman Old Style" w:eastAsia="Times New Roman" w:hAnsi="Bookman Old Style" w:cs="Times New Roman"/>
          <w:sz w:val="24"/>
          <w:szCs w:val="24"/>
          <w:lang w:val="es-ES" w:eastAsia="es-ES"/>
        </w:rPr>
        <w:t xml:space="preserve">Que para cubrir los costos del servicio de regulación durante la vigencia 2018 fue necesario aplicar la Ley 142 de 1994, Articulo 85. PARÁGRAFO 2o, el cual </w:t>
      </w:r>
      <w:r w:rsidRPr="00F45585">
        <w:rPr>
          <w:rFonts w:ascii="Bookman Old Style" w:eastAsia="Times New Roman" w:hAnsi="Bookman Old Style" w:cs="Times New Roman"/>
          <w:sz w:val="24"/>
          <w:szCs w:val="24"/>
          <w:lang w:val="es-ES" w:eastAsia="es-ES"/>
        </w:rPr>
        <w:lastRenderedPageBreak/>
        <w:t>establece que “Al fijar las contribuciones especiales estableció que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presupuéstales de las comisiones v la superintendencia”</w:t>
      </w:r>
    </w:p>
    <w:p w:rsidR="00F45585" w:rsidRPr="00F45585" w:rsidRDefault="00F45585" w:rsidP="00F45585">
      <w:pPr>
        <w:widowControl w:val="0"/>
        <w:spacing w:after="244" w:line="278" w:lineRule="exact"/>
        <w:ind w:left="40" w:right="60"/>
        <w:jc w:val="both"/>
        <w:rPr>
          <w:rFonts w:ascii="Bookman Old Style" w:eastAsia="Times New Roman" w:hAnsi="Bookman Old Style" w:cs="Times New Roman"/>
          <w:sz w:val="24"/>
          <w:szCs w:val="24"/>
          <w:lang w:val="es-ES" w:eastAsia="es-ES"/>
        </w:rPr>
      </w:pPr>
      <w:r w:rsidRPr="00F45585">
        <w:rPr>
          <w:rFonts w:ascii="Bookman Old Style" w:eastAsia="Times New Roman" w:hAnsi="Bookman Old Style" w:cs="Times New Roman"/>
          <w:sz w:val="24"/>
          <w:szCs w:val="24"/>
          <w:lang w:val="es-ES" w:eastAsia="es-ES"/>
        </w:rPr>
        <w:t>Al respecto, el Consejo de Estado, Sala de lo Contencioso Administrativo, Sección Cuarta, en sentencia proferida dentro del proceso de Nulidad y Restablecimiento del Derecho 11001 -03-27-000-2017-00012-00 (22972) Gestión Energética S.A. E S P. "GENSA S.A. E S P. contra Superintendencia de Servicios Públicos Domiciliarios por la Contribución Especial SSPD 2016, manifestó:</w:t>
      </w:r>
    </w:p>
    <w:p w:rsidR="00F45585" w:rsidRPr="00F45585" w:rsidRDefault="00F45585" w:rsidP="00F45585">
      <w:pPr>
        <w:widowControl w:val="0"/>
        <w:spacing w:after="240" w:line="274" w:lineRule="exact"/>
        <w:ind w:left="40" w:right="60"/>
        <w:jc w:val="both"/>
        <w:rPr>
          <w:rFonts w:ascii="Bookman Old Style" w:eastAsia="Times New Roman" w:hAnsi="Bookman Old Style" w:cs="Times New Roman"/>
          <w:i/>
          <w:sz w:val="24"/>
          <w:szCs w:val="24"/>
          <w:lang w:val="es-ES" w:eastAsia="es-ES"/>
        </w:rPr>
      </w:pPr>
      <w:r w:rsidRPr="00F45585">
        <w:rPr>
          <w:rFonts w:ascii="Arial" w:hAnsi="Arial" w:cs="Arial"/>
          <w:color w:val="000000"/>
          <w:shd w:val="clear" w:color="auto" w:fill="FFFFFF"/>
          <w:lang w:eastAsia="es-ES_tradnl"/>
        </w:rPr>
        <w:t>“</w:t>
      </w:r>
      <w:r w:rsidRPr="00F45585">
        <w:rPr>
          <w:rFonts w:ascii="Bookman Old Style" w:eastAsia="Times New Roman" w:hAnsi="Bookman Old Style" w:cs="Times New Roman"/>
          <w:i/>
          <w:iCs/>
          <w:sz w:val="24"/>
          <w:szCs w:val="24"/>
          <w:lang w:val="es-ES" w:eastAsia="es-ES"/>
        </w:rPr>
        <w:t>Entonces, cuando la SSPD necesita cubrir faltantes presupuéstales, la ley permite que los gastos operativos puedan ser adicionados a los gastos de funcionamiento, en la misma proporción en que sean indispensables para cubrir el faltante presupuestal de la superintendencia.</w:t>
      </w:r>
    </w:p>
    <w:p w:rsidR="00F45585" w:rsidRPr="00F45585" w:rsidRDefault="00F45585" w:rsidP="00F45585">
      <w:pPr>
        <w:widowControl w:val="0"/>
        <w:spacing w:after="0" w:line="274" w:lineRule="exact"/>
        <w:ind w:left="40" w:right="60"/>
        <w:jc w:val="both"/>
        <w:rPr>
          <w:rFonts w:ascii="Bookman Old Style" w:eastAsia="Times New Roman" w:hAnsi="Bookman Old Style" w:cs="Times New Roman"/>
          <w:i/>
          <w:iCs/>
          <w:sz w:val="24"/>
          <w:szCs w:val="24"/>
          <w:lang w:val="es-ES" w:eastAsia="es-ES"/>
        </w:rPr>
      </w:pPr>
      <w:r w:rsidRPr="00F45585">
        <w:rPr>
          <w:rFonts w:ascii="Bookman Old Style" w:eastAsia="Times New Roman" w:hAnsi="Bookman Old Style" w:cs="Times New Roman"/>
          <w:i/>
          <w:iCs/>
          <w:sz w:val="24"/>
          <w:szCs w:val="24"/>
          <w:lang w:val="es-ES" w:eastAsia="es-ES"/>
        </w:rPr>
        <w:t>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hubiere lugar a ello, (ii) conforme a la regla exceptiva, configurado el supuesto de hecho - el faltante presupuestal- la ley permite adicionara esos rubros los gastos operativos en la misma proporción en que sean indispensables para cubrir el faltante presupuestal de la superintendencia. (Subrayado fuera del texto original).</w:t>
      </w:r>
    </w:p>
    <w:p w:rsidR="00F45585" w:rsidRPr="00F45585" w:rsidRDefault="00F45585" w:rsidP="00F45585">
      <w:pPr>
        <w:widowControl w:val="0"/>
        <w:spacing w:after="0" w:line="274" w:lineRule="exact"/>
        <w:ind w:left="40" w:right="60"/>
        <w:jc w:val="both"/>
        <w:rPr>
          <w:rFonts w:ascii="Bookman Old Style" w:eastAsia="Times New Roman" w:hAnsi="Bookman Old Style" w:cs="Times New Roman"/>
          <w:i/>
          <w:sz w:val="24"/>
          <w:szCs w:val="24"/>
          <w:lang w:val="es-ES" w:eastAsia="es-ES"/>
        </w:rPr>
      </w:pPr>
    </w:p>
    <w:p w:rsidR="00F45585" w:rsidRPr="00F45585" w:rsidRDefault="00F45585" w:rsidP="00F45585">
      <w:pPr>
        <w:widowControl w:val="0"/>
        <w:spacing w:after="240" w:line="274" w:lineRule="exact"/>
        <w:ind w:left="20" w:right="20"/>
        <w:jc w:val="both"/>
        <w:rPr>
          <w:rFonts w:ascii="Arial" w:hAnsi="Arial" w:cs="Arial"/>
          <w:i/>
          <w:iCs/>
        </w:rPr>
      </w:pPr>
      <w:r w:rsidRPr="00F45585">
        <w:rPr>
          <w:rFonts w:ascii="Bookman Old Style" w:eastAsia="Times New Roman" w:hAnsi="Bookman Old Style" w:cs="Times New Roman"/>
          <w:i/>
          <w:iCs/>
          <w:sz w:val="24"/>
          <w:szCs w:val="24"/>
          <w:lang w:val="es-ES" w:eastAsia="es-ES"/>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w:t>
      </w:r>
      <w:r w:rsidRPr="00F45585">
        <w:rPr>
          <w:rFonts w:ascii="Arial" w:hAnsi="Arial" w:cs="Arial"/>
          <w:color w:val="000000"/>
          <w:shd w:val="clear" w:color="auto" w:fill="FFFFFF"/>
          <w:lang w:eastAsia="es-ES_tradnl"/>
        </w:rPr>
        <w:t>.</w:t>
      </w:r>
    </w:p>
    <w:p w:rsidR="00F45585" w:rsidRPr="00F45585" w:rsidRDefault="00F45585" w:rsidP="00F45585">
      <w:pPr>
        <w:widowControl w:val="0"/>
        <w:spacing w:after="211" w:line="274" w:lineRule="exact"/>
        <w:ind w:left="20" w:right="20"/>
        <w:jc w:val="both"/>
        <w:rPr>
          <w:rFonts w:ascii="Bookman Old Style" w:eastAsia="Times New Roman" w:hAnsi="Bookman Old Style" w:cs="Times New Roman"/>
          <w:iCs/>
          <w:sz w:val="24"/>
          <w:szCs w:val="24"/>
          <w:lang w:val="es-ES" w:eastAsia="es-ES"/>
        </w:rPr>
      </w:pPr>
      <w:r w:rsidRPr="00F45585">
        <w:rPr>
          <w:rFonts w:ascii="Bookman Old Style" w:eastAsia="Times New Roman" w:hAnsi="Bookman Old Style" w:cs="Times New Roman"/>
          <w:iCs/>
          <w:sz w:val="24"/>
          <w:szCs w:val="24"/>
          <w:lang w:val="es-ES" w:eastAsia="es-ES"/>
        </w:rPr>
        <w:t>La aplicación de la regla expuesta al cálculo de la contribución que deben pagar los sujetos regulados por la Comisión de Regulación de Energía y Gas, para la vigencia 2018, genera una liquidación sobre las cuentas de costo reportada por los regulados para extraer la base adicional aplicada a la contribución del 2018.</w:t>
      </w:r>
    </w:p>
    <w:tbl>
      <w:tblPr>
        <w:tblW w:w="6440" w:type="dxa"/>
        <w:jc w:val="center"/>
        <w:tblCellMar>
          <w:left w:w="70" w:type="dxa"/>
          <w:right w:w="70" w:type="dxa"/>
        </w:tblCellMar>
        <w:tblLook w:val="04A0" w:firstRow="1" w:lastRow="0" w:firstColumn="1" w:lastColumn="0" w:noHBand="0" w:noVBand="1"/>
      </w:tblPr>
      <w:tblGrid>
        <w:gridCol w:w="4180"/>
        <w:gridCol w:w="2260"/>
      </w:tblGrid>
      <w:tr w:rsidR="00F45585" w:rsidRPr="00F45585" w:rsidTr="00FF58DF">
        <w:trPr>
          <w:trHeight w:val="414"/>
          <w:tblHeader/>
          <w:jc w:val="center"/>
        </w:trPr>
        <w:tc>
          <w:tcPr>
            <w:tcW w:w="64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45585" w:rsidRPr="00F45585" w:rsidRDefault="00F45585" w:rsidP="00F45585">
            <w:pPr>
              <w:spacing w:after="0" w:line="240" w:lineRule="auto"/>
              <w:jc w:val="center"/>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Reporte consolidado de cuentas del costo de las empresas vigiladas</w:t>
            </w:r>
          </w:p>
        </w:tc>
      </w:tr>
      <w:tr w:rsidR="00F45585" w:rsidRPr="00F45585" w:rsidTr="00E8091E">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45585" w:rsidRPr="00F45585" w:rsidRDefault="00F45585" w:rsidP="00F45585">
            <w:pPr>
              <w:spacing w:after="0" w:line="240" w:lineRule="auto"/>
              <w:rPr>
                <w:rFonts w:ascii="Arial" w:eastAsia="Times New Roman" w:hAnsi="Arial" w:cs="Arial"/>
                <w:color w:val="000000"/>
                <w:sz w:val="16"/>
                <w:szCs w:val="16"/>
                <w:lang w:eastAsia="es-CO"/>
              </w:rPr>
            </w:pPr>
            <w:r w:rsidRPr="00F45585">
              <w:rPr>
                <w:rFonts w:ascii="Arial" w:eastAsia="Times New Roman" w:hAnsi="Arial" w:cs="Arial"/>
                <w:color w:val="000000"/>
                <w:sz w:val="16"/>
                <w:szCs w:val="16"/>
                <w:lang w:eastAsia="es-ES_tradnl"/>
              </w:rPr>
              <w:t>Servicios Personales</w:t>
            </w:r>
          </w:p>
        </w:tc>
        <w:tc>
          <w:tcPr>
            <w:tcW w:w="226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both"/>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1.844.258.978.315,81</w:t>
            </w:r>
          </w:p>
        </w:tc>
      </w:tr>
      <w:tr w:rsidR="00F45585" w:rsidRPr="00F45585" w:rsidTr="00E8091E">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45585" w:rsidRPr="00F45585" w:rsidRDefault="00F45585" w:rsidP="00F45585">
            <w:pPr>
              <w:spacing w:after="0" w:line="240" w:lineRule="auto"/>
              <w:rPr>
                <w:rFonts w:ascii="Arial" w:eastAsia="Times New Roman" w:hAnsi="Arial" w:cs="Arial"/>
                <w:color w:val="000000"/>
                <w:sz w:val="16"/>
                <w:szCs w:val="16"/>
                <w:lang w:eastAsia="es-CO"/>
              </w:rPr>
            </w:pPr>
            <w:r w:rsidRPr="00F45585">
              <w:rPr>
                <w:rFonts w:ascii="Arial" w:eastAsia="Times New Roman" w:hAnsi="Arial" w:cs="Arial"/>
                <w:color w:val="000000"/>
                <w:sz w:val="16"/>
                <w:szCs w:val="16"/>
                <w:lang w:eastAsia="es-ES_tradnl"/>
              </w:rPr>
              <w:t>Generales</w:t>
            </w:r>
          </w:p>
        </w:tc>
        <w:tc>
          <w:tcPr>
            <w:tcW w:w="226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both"/>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2.566.144.897.216,00</w:t>
            </w:r>
          </w:p>
        </w:tc>
      </w:tr>
      <w:tr w:rsidR="00F45585" w:rsidRPr="00F45585" w:rsidTr="00E8091E">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45585" w:rsidRPr="00F45585" w:rsidRDefault="00F45585" w:rsidP="00F45585">
            <w:pPr>
              <w:spacing w:after="0" w:line="240" w:lineRule="auto"/>
              <w:rPr>
                <w:rFonts w:ascii="Arial" w:eastAsia="Times New Roman" w:hAnsi="Arial" w:cs="Arial"/>
                <w:color w:val="000000"/>
                <w:sz w:val="16"/>
                <w:szCs w:val="16"/>
                <w:lang w:eastAsia="es-CO"/>
              </w:rPr>
            </w:pPr>
            <w:r w:rsidRPr="00F45585">
              <w:rPr>
                <w:rFonts w:ascii="Arial" w:eastAsia="Times New Roman" w:hAnsi="Arial" w:cs="Arial"/>
                <w:color w:val="000000"/>
                <w:sz w:val="16"/>
                <w:szCs w:val="16"/>
                <w:lang w:eastAsia="es-ES_tradnl"/>
              </w:rPr>
              <w:t>Arrendamientos</w:t>
            </w:r>
          </w:p>
        </w:tc>
        <w:tc>
          <w:tcPr>
            <w:tcW w:w="226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both"/>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180.954.387.122,00</w:t>
            </w:r>
          </w:p>
        </w:tc>
      </w:tr>
      <w:tr w:rsidR="00F45585" w:rsidRPr="00F45585" w:rsidTr="00E8091E">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45585" w:rsidRPr="00F45585" w:rsidRDefault="00F45585" w:rsidP="00F45585">
            <w:pPr>
              <w:spacing w:after="0" w:line="240" w:lineRule="auto"/>
              <w:rPr>
                <w:rFonts w:ascii="Arial" w:eastAsia="Times New Roman" w:hAnsi="Arial" w:cs="Arial"/>
                <w:color w:val="000000"/>
                <w:sz w:val="16"/>
                <w:szCs w:val="16"/>
                <w:lang w:eastAsia="es-CO"/>
              </w:rPr>
            </w:pPr>
            <w:r w:rsidRPr="00F45585">
              <w:rPr>
                <w:rFonts w:ascii="Arial" w:eastAsia="Times New Roman" w:hAnsi="Arial" w:cs="Arial"/>
                <w:color w:val="000000"/>
                <w:sz w:val="16"/>
                <w:szCs w:val="16"/>
                <w:lang w:eastAsia="es-ES_tradnl"/>
              </w:rPr>
              <w:t>Licencias, contribuciones y regalías</w:t>
            </w:r>
          </w:p>
        </w:tc>
        <w:tc>
          <w:tcPr>
            <w:tcW w:w="226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both"/>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698.022.924.920,48</w:t>
            </w:r>
          </w:p>
        </w:tc>
      </w:tr>
      <w:tr w:rsidR="00F45585" w:rsidRPr="00F45585" w:rsidTr="00E8091E">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45585" w:rsidRPr="00F45585" w:rsidRDefault="00F45585" w:rsidP="00F45585">
            <w:pPr>
              <w:spacing w:after="0" w:line="240" w:lineRule="auto"/>
              <w:rPr>
                <w:rFonts w:ascii="Arial" w:eastAsia="Times New Roman" w:hAnsi="Arial" w:cs="Arial"/>
                <w:color w:val="000000"/>
                <w:sz w:val="16"/>
                <w:szCs w:val="16"/>
                <w:lang w:eastAsia="es-CO"/>
              </w:rPr>
            </w:pPr>
            <w:r w:rsidRPr="00F45585">
              <w:rPr>
                <w:rFonts w:ascii="Arial" w:eastAsia="Times New Roman" w:hAnsi="Arial" w:cs="Arial"/>
                <w:color w:val="000000"/>
                <w:sz w:val="16"/>
                <w:szCs w:val="16"/>
                <w:lang w:eastAsia="es-ES_tradnl"/>
              </w:rPr>
              <w:t>Órdenes y contratos de mantenimiento y reparaciones</w:t>
            </w:r>
          </w:p>
        </w:tc>
        <w:tc>
          <w:tcPr>
            <w:tcW w:w="226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both"/>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1.182.472.571.058,00</w:t>
            </w:r>
          </w:p>
        </w:tc>
      </w:tr>
      <w:tr w:rsidR="00F45585" w:rsidRPr="00F45585" w:rsidTr="00E8091E">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45585" w:rsidRPr="00F45585" w:rsidRDefault="00F45585" w:rsidP="00F45585">
            <w:pPr>
              <w:spacing w:after="0" w:line="240" w:lineRule="auto"/>
              <w:rPr>
                <w:rFonts w:ascii="Arial" w:eastAsia="Times New Roman" w:hAnsi="Arial" w:cs="Arial"/>
                <w:color w:val="000000"/>
                <w:sz w:val="16"/>
                <w:szCs w:val="16"/>
                <w:lang w:eastAsia="es-CO"/>
              </w:rPr>
            </w:pPr>
            <w:r w:rsidRPr="00F45585">
              <w:rPr>
                <w:rFonts w:ascii="Arial" w:eastAsia="Times New Roman" w:hAnsi="Arial" w:cs="Arial"/>
                <w:color w:val="000000"/>
                <w:sz w:val="16"/>
                <w:szCs w:val="16"/>
                <w:lang w:eastAsia="es-ES_tradnl"/>
              </w:rPr>
              <w:t>Peajes terrestres</w:t>
            </w:r>
          </w:p>
        </w:tc>
        <w:tc>
          <w:tcPr>
            <w:tcW w:w="226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both"/>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14.203.421.685,00</w:t>
            </w:r>
          </w:p>
        </w:tc>
      </w:tr>
      <w:tr w:rsidR="00F45585" w:rsidRPr="00F45585" w:rsidTr="00E8091E">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45585" w:rsidRPr="00F45585" w:rsidRDefault="00F45585" w:rsidP="00F45585">
            <w:pPr>
              <w:spacing w:after="0" w:line="240" w:lineRule="auto"/>
              <w:rPr>
                <w:rFonts w:ascii="Arial" w:eastAsia="Times New Roman" w:hAnsi="Arial" w:cs="Arial"/>
                <w:color w:val="000000"/>
                <w:sz w:val="16"/>
                <w:szCs w:val="16"/>
                <w:lang w:eastAsia="es-CO"/>
              </w:rPr>
            </w:pPr>
            <w:r w:rsidRPr="00F45585">
              <w:rPr>
                <w:rFonts w:ascii="Arial" w:eastAsia="Times New Roman" w:hAnsi="Arial" w:cs="Arial"/>
                <w:color w:val="000000"/>
                <w:sz w:val="16"/>
                <w:szCs w:val="16"/>
                <w:lang w:eastAsia="es-ES_tradnl"/>
              </w:rPr>
              <w:t>Honorarios</w:t>
            </w:r>
          </w:p>
        </w:tc>
        <w:tc>
          <w:tcPr>
            <w:tcW w:w="226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both"/>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374.709.011.939,16</w:t>
            </w:r>
          </w:p>
        </w:tc>
      </w:tr>
      <w:tr w:rsidR="00F45585" w:rsidRPr="00F45585" w:rsidTr="00E8091E">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45585" w:rsidRPr="00F45585" w:rsidRDefault="00F45585" w:rsidP="00F45585">
            <w:pPr>
              <w:spacing w:after="0" w:line="240" w:lineRule="auto"/>
              <w:rPr>
                <w:rFonts w:ascii="Arial" w:eastAsia="Times New Roman" w:hAnsi="Arial" w:cs="Arial"/>
                <w:color w:val="000000"/>
                <w:sz w:val="16"/>
                <w:szCs w:val="16"/>
                <w:lang w:eastAsia="es-CO"/>
              </w:rPr>
            </w:pPr>
            <w:r w:rsidRPr="00F45585">
              <w:rPr>
                <w:rFonts w:ascii="Arial" w:eastAsia="Times New Roman" w:hAnsi="Arial" w:cs="Arial"/>
                <w:color w:val="000000"/>
                <w:sz w:val="16"/>
                <w:szCs w:val="16"/>
                <w:lang w:eastAsia="es-ES_tradnl"/>
              </w:rPr>
              <w:lastRenderedPageBreak/>
              <w:t>Servicios Públicos</w:t>
            </w:r>
          </w:p>
        </w:tc>
        <w:tc>
          <w:tcPr>
            <w:tcW w:w="226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both"/>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106.617.672.407,29</w:t>
            </w:r>
          </w:p>
        </w:tc>
      </w:tr>
      <w:tr w:rsidR="00F45585" w:rsidRPr="00F45585" w:rsidTr="00E8091E">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45585" w:rsidRPr="00F45585" w:rsidRDefault="00F45585" w:rsidP="00F45585">
            <w:pPr>
              <w:spacing w:after="0" w:line="240" w:lineRule="auto"/>
              <w:rPr>
                <w:rFonts w:ascii="Arial" w:eastAsia="Times New Roman" w:hAnsi="Arial" w:cs="Arial"/>
                <w:color w:val="000000"/>
                <w:sz w:val="16"/>
                <w:szCs w:val="16"/>
                <w:lang w:eastAsia="es-CO"/>
              </w:rPr>
            </w:pPr>
            <w:r w:rsidRPr="00F45585">
              <w:rPr>
                <w:rFonts w:ascii="Arial" w:eastAsia="Times New Roman" w:hAnsi="Arial" w:cs="Arial"/>
                <w:color w:val="000000"/>
                <w:sz w:val="16"/>
                <w:szCs w:val="16"/>
                <w:lang w:eastAsia="es-ES_tradnl"/>
              </w:rPr>
              <w:t xml:space="preserve">Materiales Y Otros Costos De Operación </w:t>
            </w:r>
          </w:p>
        </w:tc>
        <w:tc>
          <w:tcPr>
            <w:tcW w:w="226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both"/>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1.443.771.966.289,94</w:t>
            </w:r>
          </w:p>
        </w:tc>
      </w:tr>
      <w:tr w:rsidR="00F45585" w:rsidRPr="00F45585" w:rsidTr="00E8091E">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45585" w:rsidRPr="00F45585" w:rsidRDefault="00F45585" w:rsidP="00F45585">
            <w:pPr>
              <w:spacing w:after="0" w:line="240" w:lineRule="auto"/>
              <w:rPr>
                <w:rFonts w:ascii="Arial" w:eastAsia="Times New Roman" w:hAnsi="Arial" w:cs="Arial"/>
                <w:color w:val="000000"/>
                <w:sz w:val="16"/>
                <w:szCs w:val="16"/>
                <w:lang w:eastAsia="es-CO"/>
              </w:rPr>
            </w:pPr>
            <w:r w:rsidRPr="00F45585">
              <w:rPr>
                <w:rFonts w:ascii="Arial" w:eastAsia="Times New Roman" w:hAnsi="Arial" w:cs="Arial"/>
                <w:color w:val="000000"/>
                <w:sz w:val="16"/>
                <w:szCs w:val="16"/>
                <w:lang w:eastAsia="es-CO"/>
              </w:rPr>
              <w:t>Seguros</w:t>
            </w:r>
          </w:p>
        </w:tc>
        <w:tc>
          <w:tcPr>
            <w:tcW w:w="226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both"/>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388.199.628.729,82</w:t>
            </w:r>
          </w:p>
        </w:tc>
      </w:tr>
      <w:tr w:rsidR="00F45585" w:rsidRPr="00F45585" w:rsidTr="00E8091E">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F45585" w:rsidRPr="00F45585" w:rsidRDefault="00F45585" w:rsidP="00F45585">
            <w:pPr>
              <w:spacing w:after="0" w:line="240" w:lineRule="auto"/>
              <w:rPr>
                <w:rFonts w:ascii="Arial" w:eastAsia="Times New Roman" w:hAnsi="Arial" w:cs="Arial"/>
                <w:color w:val="000000"/>
                <w:sz w:val="16"/>
                <w:szCs w:val="16"/>
                <w:lang w:eastAsia="es-CO"/>
              </w:rPr>
            </w:pPr>
            <w:r w:rsidRPr="00F45585">
              <w:rPr>
                <w:rFonts w:ascii="Arial" w:eastAsia="Times New Roman" w:hAnsi="Arial" w:cs="Arial"/>
                <w:color w:val="000000"/>
                <w:sz w:val="16"/>
                <w:szCs w:val="16"/>
                <w:lang w:val="es-ES_tradnl" w:eastAsia="es-CO"/>
              </w:rPr>
              <w:t>Órdenes Y Contratos Por Otros Servicios</w:t>
            </w:r>
          </w:p>
        </w:tc>
        <w:tc>
          <w:tcPr>
            <w:tcW w:w="226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both"/>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2.101.485.300.204,41</w:t>
            </w:r>
          </w:p>
        </w:tc>
      </w:tr>
      <w:tr w:rsidR="00F45585" w:rsidRPr="00F45585" w:rsidTr="00E8091E">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45585" w:rsidRPr="00F45585" w:rsidRDefault="00F45585" w:rsidP="00F45585">
            <w:pPr>
              <w:spacing w:after="0" w:line="240" w:lineRule="auto"/>
              <w:rPr>
                <w:rFonts w:ascii="Arial" w:eastAsia="Times New Roman" w:hAnsi="Arial" w:cs="Arial"/>
                <w:b/>
                <w:color w:val="000000"/>
                <w:sz w:val="16"/>
                <w:szCs w:val="16"/>
                <w:lang w:eastAsia="es-CO"/>
              </w:rPr>
            </w:pPr>
            <w:r w:rsidRPr="00F45585">
              <w:rPr>
                <w:rFonts w:ascii="Arial" w:eastAsia="Times New Roman" w:hAnsi="Arial" w:cs="Arial"/>
                <w:b/>
                <w:color w:val="000000"/>
                <w:sz w:val="16"/>
                <w:szCs w:val="16"/>
                <w:lang w:eastAsia="es-CO"/>
              </w:rPr>
              <w:t>TOTAL COSTOS OPERACIÓN</w:t>
            </w:r>
          </w:p>
        </w:tc>
        <w:tc>
          <w:tcPr>
            <w:tcW w:w="2260" w:type="dxa"/>
            <w:tcBorders>
              <w:top w:val="nil"/>
              <w:left w:val="nil"/>
              <w:bottom w:val="single" w:sz="4" w:space="0" w:color="auto"/>
              <w:right w:val="single" w:sz="4" w:space="0" w:color="auto"/>
            </w:tcBorders>
            <w:shd w:val="clear" w:color="auto" w:fill="auto"/>
            <w:noWrap/>
            <w:vAlign w:val="bottom"/>
            <w:hideMark/>
          </w:tcPr>
          <w:p w:rsidR="00F45585" w:rsidRPr="00F45585" w:rsidRDefault="00F45585" w:rsidP="00F45585">
            <w:pPr>
              <w:spacing w:after="0" w:line="240" w:lineRule="auto"/>
              <w:jc w:val="right"/>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10.900.840.759.887,90</w:t>
            </w:r>
          </w:p>
        </w:tc>
      </w:tr>
    </w:tbl>
    <w:p w:rsidR="00F45585" w:rsidRPr="00F45585" w:rsidRDefault="00F45585" w:rsidP="00F45585">
      <w:pPr>
        <w:spacing w:after="0" w:line="240" w:lineRule="auto"/>
        <w:jc w:val="both"/>
        <w:rPr>
          <w:rFonts w:ascii="Bookman Old Style" w:eastAsia="Times New Roman" w:hAnsi="Bookman Old Style" w:cs="Times New Roman"/>
          <w:i/>
          <w:sz w:val="24"/>
          <w:szCs w:val="24"/>
          <w:highlight w:val="yellow"/>
          <w:lang w:eastAsia="es-ES"/>
        </w:rPr>
      </w:pPr>
    </w:p>
    <w:tbl>
      <w:tblPr>
        <w:tblW w:w="6040" w:type="dxa"/>
        <w:jc w:val="center"/>
        <w:tblCellMar>
          <w:left w:w="70" w:type="dxa"/>
          <w:right w:w="70" w:type="dxa"/>
        </w:tblCellMar>
        <w:tblLook w:val="04A0" w:firstRow="1" w:lastRow="0" w:firstColumn="1" w:lastColumn="0" w:noHBand="0" w:noVBand="1"/>
      </w:tblPr>
      <w:tblGrid>
        <w:gridCol w:w="3900"/>
        <w:gridCol w:w="2140"/>
      </w:tblGrid>
      <w:tr w:rsidR="00F45585" w:rsidRPr="00F45585" w:rsidTr="00E8091E">
        <w:trPr>
          <w:trHeight w:val="300"/>
          <w:jc w:val="center"/>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b/>
                <w:spacing w:val="-3"/>
                <w:sz w:val="18"/>
                <w:szCs w:val="18"/>
                <w:lang w:val="es-ES" w:eastAsia="es-ES"/>
              </w:rPr>
            </w:pPr>
            <w:r w:rsidRPr="00F45585">
              <w:rPr>
                <w:rFonts w:ascii="Bookman Old Style" w:eastAsia="Times New Roman" w:hAnsi="Bookman Old Style" w:cs="Times New Roman"/>
                <w:b/>
                <w:spacing w:val="-3"/>
                <w:sz w:val="18"/>
                <w:szCs w:val="18"/>
                <w:lang w:val="es-ES" w:eastAsia="es-ES"/>
              </w:rPr>
              <w:t>CONCEPTOS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b/>
                <w:spacing w:val="-3"/>
                <w:sz w:val="18"/>
                <w:szCs w:val="18"/>
                <w:lang w:val="es-ES" w:eastAsia="es-ES"/>
              </w:rPr>
            </w:pPr>
            <w:r w:rsidRPr="00F45585">
              <w:rPr>
                <w:rFonts w:ascii="Bookman Old Style" w:eastAsia="Times New Roman" w:hAnsi="Bookman Old Style" w:cs="Times New Roman"/>
                <w:b/>
                <w:spacing w:val="-3"/>
                <w:sz w:val="18"/>
                <w:szCs w:val="18"/>
                <w:lang w:val="es-ES" w:eastAsia="es-ES"/>
              </w:rPr>
              <w:t>CALCULOS</w:t>
            </w:r>
          </w:p>
        </w:tc>
      </w:tr>
      <w:tr w:rsidR="00F45585" w:rsidRPr="00F45585" w:rsidTr="00E8091E">
        <w:trPr>
          <w:trHeight w:val="45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Total Costos operativos Empresas Reguladas</w:t>
            </w:r>
          </w:p>
        </w:tc>
        <w:tc>
          <w:tcPr>
            <w:tcW w:w="214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10.900.840.759.888</w:t>
            </w:r>
          </w:p>
        </w:tc>
      </w:tr>
      <w:tr w:rsidR="00F45585" w:rsidRPr="00F45585" w:rsidTr="00E8091E">
        <w:trPr>
          <w:trHeight w:val="300"/>
          <w:jc w:val="center"/>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F45585" w:rsidRPr="00F45585" w:rsidRDefault="00F45585" w:rsidP="00F45585">
            <w:pPr>
              <w:spacing w:after="0" w:line="240" w:lineRule="auto"/>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Faltante costos del servicio a recuperar presupuestal</w:t>
            </w:r>
          </w:p>
        </w:tc>
        <w:tc>
          <w:tcPr>
            <w:tcW w:w="214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1.215.425.568</w:t>
            </w:r>
          </w:p>
        </w:tc>
      </w:tr>
      <w:tr w:rsidR="00F45585" w:rsidRPr="00F45585" w:rsidTr="00E8091E">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Base adicional Costos operativos</w:t>
            </w:r>
          </w:p>
        </w:tc>
        <w:tc>
          <w:tcPr>
            <w:tcW w:w="214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121.542.556.815</w:t>
            </w:r>
          </w:p>
        </w:tc>
      </w:tr>
      <w:tr w:rsidR="00F45585" w:rsidRPr="00F45585" w:rsidTr="00E8091E">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center"/>
              <w:rPr>
                <w:rFonts w:ascii="Bookman Old Style" w:eastAsia="Times New Roman" w:hAnsi="Bookman Old Style" w:cs="Times New Roman"/>
                <w:spacing w:val="-3"/>
                <w:sz w:val="18"/>
                <w:szCs w:val="18"/>
                <w:lang w:val="es-ES" w:eastAsia="es-ES"/>
              </w:rPr>
            </w:pPr>
            <w:proofErr w:type="spellStart"/>
            <w:r w:rsidRPr="00F45585">
              <w:rPr>
                <w:rFonts w:ascii="Bookman Old Style" w:eastAsia="Times New Roman" w:hAnsi="Bookman Old Style" w:cs="Times New Roman"/>
                <w:spacing w:val="-3"/>
                <w:sz w:val="18"/>
                <w:szCs w:val="18"/>
                <w:lang w:val="es-ES" w:eastAsia="es-ES"/>
              </w:rPr>
              <w:t>Procentaje</w:t>
            </w:r>
            <w:proofErr w:type="spellEnd"/>
            <w:r w:rsidRPr="00F45585">
              <w:rPr>
                <w:rFonts w:ascii="Bookman Old Style" w:eastAsia="Times New Roman" w:hAnsi="Bookman Old Style" w:cs="Times New Roman"/>
                <w:spacing w:val="-3"/>
                <w:sz w:val="18"/>
                <w:szCs w:val="18"/>
                <w:lang w:val="es-ES" w:eastAsia="es-ES"/>
              </w:rPr>
              <w:t xml:space="preserve"> adicional </w:t>
            </w:r>
          </w:p>
        </w:tc>
        <w:tc>
          <w:tcPr>
            <w:tcW w:w="2140"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spacing w:val="-3"/>
                <w:sz w:val="18"/>
                <w:szCs w:val="18"/>
                <w:lang w:val="es-ES" w:eastAsia="es-ES"/>
              </w:rPr>
            </w:pPr>
            <w:r w:rsidRPr="00F45585">
              <w:rPr>
                <w:rFonts w:ascii="Bookman Old Style" w:eastAsia="Times New Roman" w:hAnsi="Bookman Old Style" w:cs="Times New Roman"/>
                <w:spacing w:val="-3"/>
                <w:sz w:val="18"/>
                <w:szCs w:val="18"/>
                <w:lang w:val="es-ES" w:eastAsia="es-ES"/>
              </w:rPr>
              <w:t>0,00011200</w:t>
            </w:r>
          </w:p>
        </w:tc>
      </w:tr>
    </w:tbl>
    <w:p w:rsidR="00F45585" w:rsidRPr="00F45585" w:rsidRDefault="00F45585" w:rsidP="00F45585">
      <w:pPr>
        <w:spacing w:after="0" w:line="240" w:lineRule="auto"/>
        <w:jc w:val="both"/>
        <w:rPr>
          <w:rFonts w:ascii="Bookman Old Style" w:eastAsia="Times New Roman" w:hAnsi="Bookman Old Style" w:cs="Times New Roman"/>
          <w:i/>
          <w:sz w:val="24"/>
          <w:szCs w:val="24"/>
          <w:highlight w:val="yellow"/>
          <w:lang w:eastAsia="es-ES"/>
        </w:rPr>
      </w:pPr>
    </w:p>
    <w:tbl>
      <w:tblPr>
        <w:tblW w:w="8217" w:type="dxa"/>
        <w:jc w:val="center"/>
        <w:tblCellMar>
          <w:left w:w="70" w:type="dxa"/>
          <w:right w:w="70" w:type="dxa"/>
        </w:tblCellMar>
        <w:tblLook w:val="04A0" w:firstRow="1" w:lastRow="0" w:firstColumn="1" w:lastColumn="0" w:noHBand="0" w:noVBand="1"/>
      </w:tblPr>
      <w:tblGrid>
        <w:gridCol w:w="3320"/>
        <w:gridCol w:w="2345"/>
        <w:gridCol w:w="2552"/>
      </w:tblGrid>
      <w:tr w:rsidR="00F45585" w:rsidRPr="00F45585" w:rsidTr="00E8091E">
        <w:trPr>
          <w:trHeight w:val="450"/>
          <w:jc w:val="center"/>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jc w:val="center"/>
              <w:rPr>
                <w:rFonts w:ascii="Bookman Old Style" w:eastAsia="Times New Roman" w:hAnsi="Bookman Old Style" w:cs="Times New Roman"/>
                <w:b/>
                <w:spacing w:val="-3"/>
                <w:sz w:val="18"/>
                <w:szCs w:val="18"/>
                <w:lang w:val="es-ES" w:eastAsia="es-ES"/>
              </w:rPr>
            </w:pPr>
            <w:r w:rsidRPr="00F45585">
              <w:rPr>
                <w:rFonts w:ascii="Bookman Old Style" w:eastAsia="Times New Roman" w:hAnsi="Bookman Old Style" w:cs="Times New Roman"/>
                <w:b/>
                <w:spacing w:val="-3"/>
                <w:sz w:val="18"/>
                <w:szCs w:val="18"/>
                <w:lang w:val="es-ES" w:eastAsia="es-ES"/>
              </w:rPr>
              <w:t>Gasto de administración (-) Impuestos, Tasa y contribuciones</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b/>
                <w:spacing w:val="-3"/>
                <w:sz w:val="18"/>
                <w:szCs w:val="18"/>
                <w:lang w:val="es-ES" w:eastAsia="es-ES"/>
              </w:rPr>
            </w:pPr>
            <w:r w:rsidRPr="00F45585">
              <w:rPr>
                <w:rFonts w:ascii="Bookman Old Style" w:eastAsia="Times New Roman" w:hAnsi="Bookman Old Style" w:cs="Times New Roman"/>
                <w:b/>
                <w:spacing w:val="-3"/>
                <w:sz w:val="18"/>
                <w:szCs w:val="18"/>
                <w:lang w:val="es-ES" w:eastAsia="es-ES"/>
              </w:rPr>
              <w:t>Base adicional (Clase 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b/>
                <w:spacing w:val="-3"/>
                <w:sz w:val="18"/>
                <w:szCs w:val="18"/>
                <w:lang w:val="es-ES" w:eastAsia="es-ES"/>
              </w:rPr>
            </w:pPr>
            <w:r w:rsidRPr="00F45585">
              <w:rPr>
                <w:rFonts w:ascii="Bookman Old Style" w:eastAsia="Times New Roman" w:hAnsi="Bookman Old Style" w:cs="Times New Roman"/>
                <w:b/>
                <w:spacing w:val="-3"/>
                <w:sz w:val="18"/>
                <w:szCs w:val="18"/>
                <w:lang w:val="es-ES" w:eastAsia="es-ES"/>
              </w:rPr>
              <w:t>Total Base</w:t>
            </w:r>
          </w:p>
        </w:tc>
      </w:tr>
      <w:tr w:rsidR="00F45585" w:rsidRPr="00F45585" w:rsidTr="00E8091E">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F45585" w:rsidRPr="00F45585" w:rsidRDefault="00F45585" w:rsidP="00F45585">
            <w:pPr>
              <w:spacing w:after="0" w:line="240" w:lineRule="auto"/>
              <w:jc w:val="right"/>
              <w:rPr>
                <w:rFonts w:ascii="Bookman Old Style" w:eastAsia="Times New Roman" w:hAnsi="Bookman Old Style" w:cs="Times New Roman"/>
                <w:spacing w:val="-3"/>
                <w:sz w:val="24"/>
                <w:szCs w:val="24"/>
                <w:lang w:val="es-ES" w:eastAsia="es-ES"/>
              </w:rPr>
            </w:pPr>
            <w:r w:rsidRPr="00F45585">
              <w:rPr>
                <w:rFonts w:ascii="Bookman Old Style" w:eastAsia="Times New Roman" w:hAnsi="Bookman Old Style" w:cs="Times New Roman"/>
                <w:spacing w:val="-3"/>
                <w:sz w:val="24"/>
                <w:szCs w:val="24"/>
                <w:lang w:val="es-ES" w:eastAsia="es-ES"/>
              </w:rPr>
              <w:t>2.099.732.143.185</w:t>
            </w:r>
          </w:p>
        </w:tc>
        <w:tc>
          <w:tcPr>
            <w:tcW w:w="2345"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spacing w:val="-3"/>
                <w:sz w:val="24"/>
                <w:szCs w:val="24"/>
                <w:lang w:val="es-ES" w:eastAsia="es-ES"/>
              </w:rPr>
            </w:pPr>
            <w:r w:rsidRPr="00F45585">
              <w:rPr>
                <w:rFonts w:ascii="Bookman Old Style" w:eastAsia="Times New Roman" w:hAnsi="Bookman Old Style" w:cs="Times New Roman"/>
                <w:spacing w:val="-3"/>
                <w:sz w:val="24"/>
                <w:szCs w:val="24"/>
                <w:lang w:val="es-ES" w:eastAsia="es-ES"/>
              </w:rPr>
              <w:t>121.542.556.820</w:t>
            </w:r>
          </w:p>
        </w:tc>
        <w:tc>
          <w:tcPr>
            <w:tcW w:w="2552" w:type="dxa"/>
            <w:tcBorders>
              <w:top w:val="nil"/>
              <w:left w:val="nil"/>
              <w:bottom w:val="single" w:sz="4" w:space="0" w:color="auto"/>
              <w:right w:val="single" w:sz="4" w:space="0" w:color="auto"/>
            </w:tcBorders>
            <w:shd w:val="clear" w:color="auto" w:fill="auto"/>
            <w:vAlign w:val="center"/>
            <w:hideMark/>
          </w:tcPr>
          <w:p w:rsidR="00F45585" w:rsidRPr="00F45585" w:rsidRDefault="00F45585" w:rsidP="00F45585">
            <w:pPr>
              <w:spacing w:after="0" w:line="240" w:lineRule="auto"/>
              <w:rPr>
                <w:rFonts w:ascii="Bookman Old Style" w:eastAsia="Times New Roman" w:hAnsi="Bookman Old Style" w:cs="Times New Roman"/>
                <w:spacing w:val="-3"/>
                <w:sz w:val="24"/>
                <w:szCs w:val="24"/>
                <w:lang w:val="es-ES" w:eastAsia="es-ES"/>
              </w:rPr>
            </w:pPr>
            <w:r w:rsidRPr="00F45585">
              <w:rPr>
                <w:rFonts w:ascii="Bookman Old Style" w:eastAsia="Times New Roman" w:hAnsi="Bookman Old Style" w:cs="Times New Roman"/>
                <w:spacing w:val="-3"/>
                <w:sz w:val="24"/>
                <w:szCs w:val="24"/>
                <w:lang w:val="es-ES" w:eastAsia="es-ES"/>
              </w:rPr>
              <w:t>2.221.274.700.005</w:t>
            </w:r>
          </w:p>
        </w:tc>
      </w:tr>
    </w:tbl>
    <w:p w:rsidR="00F45585" w:rsidRPr="00F45585" w:rsidRDefault="00F45585" w:rsidP="00F45585">
      <w:pPr>
        <w:spacing w:after="0" w:line="240" w:lineRule="auto"/>
        <w:jc w:val="both"/>
        <w:rPr>
          <w:rFonts w:ascii="Bookman Old Style" w:eastAsia="Times New Roman" w:hAnsi="Bookman Old Style" w:cs="Times New Roman"/>
          <w:i/>
          <w:sz w:val="24"/>
          <w:szCs w:val="24"/>
          <w:highlight w:val="yellow"/>
          <w:lang w:eastAsia="es-ES"/>
        </w:rPr>
      </w:pPr>
    </w:p>
    <w:p w:rsidR="00F45585" w:rsidRPr="00F45585" w:rsidRDefault="00F45585" w:rsidP="00F45585">
      <w:pPr>
        <w:spacing w:after="0" w:line="240" w:lineRule="auto"/>
        <w:jc w:val="both"/>
        <w:rPr>
          <w:rFonts w:ascii="Bookman Old Style" w:eastAsia="Times New Roman" w:hAnsi="Bookman Old Style" w:cs="Times New Roman"/>
          <w:spacing w:val="-3"/>
          <w:sz w:val="24"/>
          <w:szCs w:val="24"/>
          <w:lang w:val="es-ES" w:eastAsia="es-ES"/>
        </w:rPr>
      </w:pPr>
      <w:r w:rsidRPr="00F45585">
        <w:rPr>
          <w:rFonts w:ascii="Bookman Old Style" w:eastAsia="Times New Roman" w:hAnsi="Bookman Old Style" w:cs="Times New Roman"/>
          <w:spacing w:val="-3"/>
          <w:sz w:val="24"/>
          <w:szCs w:val="24"/>
          <w:lang w:val="es-ES" w:eastAsia="es-ES"/>
        </w:rPr>
        <w:t>La contribución que le corresponde pagar a cada entidad del subsector regulado fue liquidada mediante Resolución administrativa N° 139 del 23 de noviembre de 2018 con base en los factores expuestos, los cuales están explícitos en el documento CREG 105 de 2018, publicado como anexo de la citada resolución.</w:t>
      </w:r>
    </w:p>
    <w:p w:rsidR="00F45585" w:rsidRPr="00F45585" w:rsidRDefault="00F45585" w:rsidP="00F45585">
      <w:pPr>
        <w:spacing w:after="0" w:line="240" w:lineRule="auto"/>
        <w:jc w:val="both"/>
        <w:rPr>
          <w:rFonts w:ascii="Bookman Old Style" w:eastAsia="Times New Roman" w:hAnsi="Bookman Old Style" w:cs="Times New Roman"/>
          <w:spacing w:val="-3"/>
          <w:sz w:val="24"/>
          <w:szCs w:val="24"/>
          <w:lang w:val="es-ES" w:eastAsia="es-ES"/>
        </w:rPr>
      </w:pPr>
    </w:p>
    <w:p w:rsidR="003F2FE5" w:rsidRPr="003F2FE5" w:rsidRDefault="003F2FE5" w:rsidP="003F2FE5">
      <w:pPr>
        <w:jc w:val="both"/>
        <w:rPr>
          <w:rFonts w:ascii="Bookman Old Style" w:eastAsia="Times New Roman" w:hAnsi="Bookman Old Style" w:cs="Times New Roman"/>
          <w:spacing w:val="-3"/>
          <w:sz w:val="24"/>
          <w:szCs w:val="24"/>
          <w:lang w:val="es-ES" w:eastAsia="es-ES"/>
        </w:rPr>
      </w:pPr>
      <w:r w:rsidRPr="003F2FE5">
        <w:rPr>
          <w:rFonts w:ascii="Bookman Old Style" w:eastAsia="Times New Roman" w:hAnsi="Bookman Old Style" w:cs="Times New Roman"/>
          <w:spacing w:val="-3"/>
          <w:sz w:val="24"/>
          <w:szCs w:val="24"/>
          <w:lang w:val="es-ES" w:eastAsia="es-ES"/>
        </w:rPr>
        <w:t>Igualmente, el artículo 5 de la resolución 138 “Por la cual se señala el porcentaje de la contribución que deben pagar las entidades sometidas a la regulación de la Comisión de Regulación de Energía y Gas en el año 2018, y se dictan otras disposiciones” se estableció que:</w:t>
      </w:r>
    </w:p>
    <w:p w:rsidR="003F2FE5" w:rsidRPr="003F2FE5" w:rsidRDefault="003F2FE5" w:rsidP="003F2FE5">
      <w:pPr>
        <w:jc w:val="both"/>
        <w:rPr>
          <w:rFonts w:ascii="Bookman Old Style" w:eastAsia="Times New Roman" w:hAnsi="Bookman Old Style" w:cs="Times New Roman"/>
          <w:spacing w:val="-3"/>
          <w:sz w:val="24"/>
          <w:szCs w:val="24"/>
          <w:lang w:val="es-ES" w:eastAsia="es-ES"/>
        </w:rPr>
      </w:pPr>
      <w:r w:rsidRPr="003F2FE5">
        <w:rPr>
          <w:rFonts w:ascii="Bookman Old Style" w:eastAsia="Times New Roman" w:hAnsi="Bookman Old Style" w:cs="Times New Roman"/>
          <w:i/>
          <w:spacing w:val="-3"/>
          <w:sz w:val="24"/>
          <w:szCs w:val="24"/>
          <w:lang w:val="es-ES" w:eastAsia="es-ES"/>
        </w:rPr>
        <w:t xml:space="preserve">ARTÍCULO 5. El monto total de la contribución que deben pagar las entidades sujetas a regulación de la Comisión de Regulación de Energía y Gas, en el año 2018, es del 1% del valor de los gastos de funcionamiento y </w:t>
      </w:r>
      <w:r w:rsidRPr="003F2FE5">
        <w:rPr>
          <w:rFonts w:ascii="Bookman Old Style" w:eastAsia="Times New Roman" w:hAnsi="Bookman Old Style" w:cs="Times New Roman"/>
          <w:i/>
          <w:spacing w:val="-3"/>
          <w:sz w:val="24"/>
          <w:szCs w:val="24"/>
          <w:u w:val="single"/>
          <w:lang w:val="es-ES" w:eastAsia="es-ES"/>
        </w:rPr>
        <w:t>costos de la entidad sujeta a regulación</w:t>
      </w:r>
      <w:r w:rsidRPr="003F2FE5">
        <w:rPr>
          <w:rFonts w:ascii="Bookman Old Style" w:eastAsia="Times New Roman" w:hAnsi="Bookman Old Style" w:cs="Times New Roman"/>
          <w:i/>
          <w:spacing w:val="-3"/>
          <w:sz w:val="24"/>
          <w:szCs w:val="24"/>
          <w:lang w:val="es-ES" w:eastAsia="es-ES"/>
        </w:rPr>
        <w:t>, con exclusión de los factores establecidos en la ley y en la jurisprudencia del Consejo de Estado. El monto correspondiente a cada entidad será determinado con base en los estados financieros correspondientes al año 2017, como lo ordenan las normas vigentes. (Subrayado fuera del texto original</w:t>
      </w:r>
      <w:r w:rsidRPr="003F2FE5">
        <w:rPr>
          <w:rFonts w:ascii="Bookman Old Style" w:eastAsia="Times New Roman" w:hAnsi="Bookman Old Style" w:cs="Times New Roman"/>
          <w:spacing w:val="-3"/>
          <w:sz w:val="24"/>
          <w:szCs w:val="24"/>
          <w:lang w:val="es-ES" w:eastAsia="es-ES"/>
        </w:rPr>
        <w:t>)</w:t>
      </w:r>
    </w:p>
    <w:p w:rsidR="00F45585" w:rsidRPr="00F45585" w:rsidRDefault="00F45585" w:rsidP="00F45585">
      <w:pPr>
        <w:spacing w:after="0" w:line="240" w:lineRule="auto"/>
        <w:jc w:val="both"/>
        <w:rPr>
          <w:rFonts w:ascii="Bookman Old Style" w:eastAsia="Times New Roman" w:hAnsi="Bookman Old Style" w:cs="Times New Roman"/>
          <w:spacing w:val="-3"/>
          <w:sz w:val="24"/>
          <w:szCs w:val="24"/>
          <w:lang w:val="es-ES" w:eastAsia="es-ES"/>
        </w:rPr>
      </w:pPr>
      <w:r w:rsidRPr="00F45585">
        <w:rPr>
          <w:rFonts w:ascii="Bookman Old Style" w:eastAsia="Times New Roman" w:hAnsi="Bookman Old Style" w:cs="Times New Roman"/>
          <w:spacing w:val="-3"/>
          <w:sz w:val="24"/>
          <w:szCs w:val="24"/>
          <w:lang w:val="es-ES" w:eastAsia="es-ES"/>
        </w:rPr>
        <w:t>Por los motivos anteriormente expuestos, no se observan circunstancias de derecho que ameriten el cambio de la decisión planteada inicialmente por la administración, razón por la cual se procederá a confirmar la decisión adoptada mediante resolución 139 de 2018.</w:t>
      </w:r>
    </w:p>
    <w:p w:rsidR="00F45585" w:rsidRPr="00F45585" w:rsidRDefault="00F45585" w:rsidP="00F45585">
      <w:pPr>
        <w:spacing w:after="0" w:line="240" w:lineRule="auto"/>
        <w:jc w:val="both"/>
        <w:rPr>
          <w:rFonts w:ascii="Bookman Old Style" w:eastAsia="Times New Roman" w:hAnsi="Bookman Old Style" w:cs="Times New Roman"/>
          <w:i/>
          <w:sz w:val="24"/>
          <w:szCs w:val="24"/>
          <w:highlight w:val="yellow"/>
          <w:lang w:eastAsia="es-ES"/>
        </w:rPr>
      </w:pP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r w:rsidRPr="00F45585">
        <w:rPr>
          <w:rFonts w:ascii="Bookman Old Style" w:eastAsia="Times New Roman" w:hAnsi="Bookman Old Style" w:cs="Times New Roman"/>
          <w:sz w:val="24"/>
          <w:szCs w:val="24"/>
          <w:lang w:val="es-ES" w:eastAsia="es-ES"/>
        </w:rPr>
        <w:t>La Comisión, en la sesión CREG 960 del 2</w:t>
      </w:r>
      <w:r w:rsidR="00D21D77">
        <w:rPr>
          <w:rFonts w:ascii="Bookman Old Style" w:eastAsia="Times New Roman" w:hAnsi="Bookman Old Style" w:cs="Times New Roman"/>
          <w:sz w:val="24"/>
          <w:szCs w:val="24"/>
          <w:lang w:val="es-ES" w:eastAsia="es-ES"/>
        </w:rPr>
        <w:t>7</w:t>
      </w:r>
      <w:r w:rsidRPr="00F45585">
        <w:rPr>
          <w:rFonts w:ascii="Bookman Old Style" w:eastAsia="Times New Roman" w:hAnsi="Bookman Old Style" w:cs="Times New Roman"/>
          <w:sz w:val="24"/>
          <w:szCs w:val="24"/>
          <w:lang w:val="es-ES" w:eastAsia="es-ES"/>
        </w:rPr>
        <w:t xml:space="preserve"> de noviembre de 2019, aprobó la presente resolución.</w:t>
      </w:r>
    </w:p>
    <w:p w:rsidR="00F45585" w:rsidRPr="00F45585" w:rsidRDefault="00F45585" w:rsidP="00F45585">
      <w:pPr>
        <w:spacing w:after="0" w:line="240" w:lineRule="auto"/>
        <w:rPr>
          <w:rFonts w:ascii="Bookman Old Style" w:eastAsia="Times New Roman" w:hAnsi="Bookman Old Style" w:cs="Times New Roman"/>
          <w:sz w:val="24"/>
          <w:szCs w:val="24"/>
          <w:lang w:val="es-ES" w:eastAsia="es-ES"/>
        </w:rPr>
      </w:pPr>
    </w:p>
    <w:p w:rsidR="00F45585" w:rsidRPr="00F45585" w:rsidRDefault="00F45585" w:rsidP="00F45585">
      <w:pPr>
        <w:spacing w:after="0" w:line="240" w:lineRule="auto"/>
        <w:rPr>
          <w:rFonts w:ascii="Bookman Old Style" w:eastAsia="Times New Roman" w:hAnsi="Bookman Old Style" w:cs="Times New Roman"/>
          <w:spacing w:val="-3"/>
          <w:sz w:val="24"/>
          <w:szCs w:val="24"/>
          <w:lang w:val="es-ES" w:eastAsia="es-ES"/>
        </w:rPr>
      </w:pPr>
      <w:r w:rsidRPr="00F45585">
        <w:rPr>
          <w:rFonts w:ascii="Bookman Old Style" w:eastAsia="Times New Roman" w:hAnsi="Bookman Old Style" w:cs="Times New Roman"/>
          <w:spacing w:val="-3"/>
          <w:sz w:val="24"/>
          <w:szCs w:val="24"/>
          <w:lang w:val="es-ES" w:eastAsia="es-ES"/>
        </w:rPr>
        <w:t>Por las razones expuestas, la Comisión de Regulación de Energía y Gas, CREG,</w:t>
      </w:r>
    </w:p>
    <w:p w:rsidR="00F45585" w:rsidRPr="00F45585" w:rsidRDefault="00F45585" w:rsidP="00F45585">
      <w:pPr>
        <w:spacing w:after="0" w:line="240" w:lineRule="auto"/>
        <w:rPr>
          <w:rFonts w:ascii="Bookman Old Style" w:eastAsia="Times New Roman" w:hAnsi="Bookman Old Style" w:cs="Times New Roman"/>
          <w:sz w:val="24"/>
          <w:szCs w:val="24"/>
          <w:lang w:eastAsia="es-ES"/>
        </w:rPr>
      </w:pPr>
    </w:p>
    <w:p w:rsidR="00F45585" w:rsidRPr="00F45585" w:rsidRDefault="00F45585" w:rsidP="00F45585">
      <w:pPr>
        <w:tabs>
          <w:tab w:val="center" w:pos="4512"/>
        </w:tabs>
        <w:suppressAutoHyphens/>
        <w:spacing w:after="0" w:line="240" w:lineRule="auto"/>
        <w:jc w:val="both"/>
        <w:rPr>
          <w:rFonts w:ascii="Bookman Old Style" w:eastAsia="Times New Roman" w:hAnsi="Bookman Old Style" w:cs="Times New Roman"/>
          <w:b/>
          <w:spacing w:val="-3"/>
          <w:sz w:val="24"/>
          <w:szCs w:val="24"/>
          <w:lang w:val="es-ES" w:eastAsia="es-ES"/>
        </w:rPr>
      </w:pPr>
    </w:p>
    <w:p w:rsidR="00F45585" w:rsidRPr="00F45585" w:rsidRDefault="00F45585" w:rsidP="00F45585">
      <w:pPr>
        <w:tabs>
          <w:tab w:val="center" w:pos="4512"/>
        </w:tabs>
        <w:suppressAutoHyphens/>
        <w:spacing w:after="0" w:line="240" w:lineRule="auto"/>
        <w:ind w:left="170"/>
        <w:jc w:val="center"/>
        <w:rPr>
          <w:rFonts w:ascii="Bookman Old Style" w:eastAsia="Times New Roman" w:hAnsi="Bookman Old Style" w:cs="Times New Roman"/>
          <w:b/>
          <w:spacing w:val="-3"/>
          <w:sz w:val="24"/>
          <w:szCs w:val="24"/>
          <w:lang w:val="es-ES" w:eastAsia="es-ES"/>
        </w:rPr>
      </w:pPr>
      <w:r w:rsidRPr="00F45585">
        <w:rPr>
          <w:rFonts w:ascii="Bookman Old Style" w:eastAsia="Times New Roman" w:hAnsi="Bookman Old Style" w:cs="Times New Roman"/>
          <w:b/>
          <w:spacing w:val="-3"/>
          <w:sz w:val="24"/>
          <w:szCs w:val="24"/>
          <w:lang w:val="es-ES" w:eastAsia="es-ES"/>
        </w:rPr>
        <w:lastRenderedPageBreak/>
        <w:t>R E S U E L V E:</w:t>
      </w:r>
    </w:p>
    <w:p w:rsidR="00F45585" w:rsidRPr="00F45585" w:rsidRDefault="00F45585" w:rsidP="00F45585">
      <w:pPr>
        <w:spacing w:after="0" w:line="240" w:lineRule="auto"/>
        <w:jc w:val="both"/>
        <w:rPr>
          <w:rFonts w:ascii="Bookman Old Style" w:eastAsia="Times New Roman" w:hAnsi="Bookman Old Style" w:cs="Times New Roman"/>
          <w:b/>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r w:rsidRPr="00F45585">
        <w:rPr>
          <w:rFonts w:ascii="Bookman Old Style" w:eastAsia="Times New Roman" w:hAnsi="Bookman Old Style" w:cs="Times New Roman"/>
          <w:b/>
          <w:sz w:val="24"/>
          <w:szCs w:val="24"/>
          <w:lang w:val="es-ES" w:eastAsia="es-ES"/>
        </w:rPr>
        <w:t>ARTÍCULO 1.</w:t>
      </w:r>
      <w:r w:rsidRPr="00F45585">
        <w:rPr>
          <w:rFonts w:ascii="Bookman Old Style" w:eastAsia="Times New Roman" w:hAnsi="Bookman Old Style" w:cs="Times New Roman"/>
          <w:sz w:val="24"/>
          <w:szCs w:val="24"/>
          <w:lang w:val="es-ES" w:eastAsia="es-ES"/>
        </w:rPr>
        <w:t xml:space="preserve"> </w:t>
      </w:r>
      <w:r w:rsidRPr="00F45585">
        <w:rPr>
          <w:rFonts w:ascii="Bookman Old Style" w:eastAsia="Times New Roman" w:hAnsi="Bookman Old Style" w:cs="Times New Roman"/>
          <w:b/>
          <w:sz w:val="24"/>
          <w:szCs w:val="24"/>
          <w:lang w:val="es-ES" w:eastAsia="es-ES"/>
        </w:rPr>
        <w:t xml:space="preserve">CONFIRMAR </w:t>
      </w:r>
      <w:r w:rsidRPr="00F45585">
        <w:rPr>
          <w:rFonts w:ascii="Bookman Old Style" w:eastAsia="Times New Roman" w:hAnsi="Bookman Old Style" w:cs="Times New Roman"/>
          <w:sz w:val="24"/>
          <w:szCs w:val="24"/>
          <w:lang w:val="es-ES" w:eastAsia="es-ES"/>
        </w:rPr>
        <w:t xml:space="preserve">el artículo primero de la Resolución CREG 139 de 2018, en la cual se señala la base gravable y el valor a pagar por la </w:t>
      </w:r>
      <w:r>
        <w:rPr>
          <w:rFonts w:ascii="Bookman Old Style" w:eastAsia="Times New Roman" w:hAnsi="Bookman Old Style" w:cs="Times New Roman"/>
          <w:sz w:val="24"/>
          <w:szCs w:val="24"/>
          <w:lang w:val="es-ES" w:eastAsia="es-ES"/>
        </w:rPr>
        <w:t xml:space="preserve">GRUPO BILATERAL ENERGY S.A.S. E.S.P. “EN LIQUIDACION” </w:t>
      </w:r>
      <w:r w:rsidRPr="00F45585">
        <w:rPr>
          <w:rFonts w:ascii="Bookman Old Style" w:eastAsia="Times New Roman" w:hAnsi="Bookman Old Style" w:cs="Times New Roman"/>
          <w:sz w:val="24"/>
          <w:szCs w:val="24"/>
          <w:lang w:val="es-ES" w:eastAsia="es-ES"/>
        </w:rPr>
        <w:t>con fundamento en las razones expuestas en la parte motiva de este proveído.</w:t>
      </w:r>
    </w:p>
    <w:p w:rsidR="00F45585" w:rsidRPr="00F45585" w:rsidRDefault="00F45585" w:rsidP="00F45585">
      <w:pPr>
        <w:spacing w:after="0" w:line="240" w:lineRule="auto"/>
        <w:jc w:val="both"/>
        <w:rPr>
          <w:rFonts w:ascii="Bookman Old Style" w:eastAsia="Times New Roman" w:hAnsi="Bookman Old Style" w:cs="Times New Roman"/>
          <w:bCs/>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r w:rsidRPr="00F45585">
        <w:rPr>
          <w:rFonts w:ascii="Bookman Old Style" w:eastAsia="Times New Roman" w:hAnsi="Bookman Old Style" w:cs="Times New Roman"/>
          <w:b/>
          <w:sz w:val="24"/>
          <w:szCs w:val="24"/>
          <w:lang w:val="es-ES" w:eastAsia="es-ES"/>
        </w:rPr>
        <w:t>ARTÍCULO 2.</w:t>
      </w:r>
      <w:r w:rsidRPr="00F45585">
        <w:rPr>
          <w:rFonts w:ascii="Bookman Old Style" w:eastAsia="Times New Roman" w:hAnsi="Bookman Old Style" w:cs="Times New Roman"/>
          <w:sz w:val="24"/>
          <w:szCs w:val="24"/>
          <w:lang w:val="es-ES" w:eastAsia="es-ES"/>
        </w:rPr>
        <w:t xml:space="preserve"> </w:t>
      </w:r>
      <w:r w:rsidRPr="00F45585">
        <w:rPr>
          <w:rFonts w:ascii="Bookman Old Style" w:eastAsia="Times New Roman" w:hAnsi="Bookman Old Style" w:cs="Times New Roman"/>
          <w:sz w:val="24"/>
          <w:szCs w:val="24"/>
          <w:lang w:val="es-ES" w:eastAsia="es-ES"/>
        </w:rPr>
        <w:tab/>
      </w:r>
      <w:r w:rsidRPr="00F45585">
        <w:rPr>
          <w:rFonts w:ascii="Bookman Old Style" w:eastAsia="Times New Roman" w:hAnsi="Bookman Old Style" w:cs="Times New Roman"/>
          <w:b/>
          <w:sz w:val="24"/>
          <w:szCs w:val="24"/>
          <w:lang w:val="es-ES" w:eastAsia="es-ES"/>
        </w:rPr>
        <w:t xml:space="preserve">INFORMAR </w:t>
      </w:r>
      <w:r w:rsidRPr="00F45585">
        <w:rPr>
          <w:rFonts w:ascii="Bookman Old Style" w:eastAsia="Times New Roman" w:hAnsi="Bookman Old Style" w:cs="Times New Roman"/>
          <w:sz w:val="24"/>
          <w:szCs w:val="24"/>
          <w:lang w:val="es-ES" w:eastAsia="es-ES"/>
        </w:rPr>
        <w:t>a quien corresponda el contenido de la presente resolución para que efectué los ajustes contables necesarios y se realice el cobro de la resolución 139 de 2018.</w:t>
      </w:r>
    </w:p>
    <w:p w:rsidR="00F45585" w:rsidRPr="00F45585" w:rsidRDefault="00F45585" w:rsidP="00F45585">
      <w:pPr>
        <w:spacing w:after="0" w:line="240" w:lineRule="auto"/>
        <w:jc w:val="both"/>
        <w:rPr>
          <w:rFonts w:ascii="Bookman Old Style" w:eastAsia="Times New Roman" w:hAnsi="Bookman Old Style" w:cs="Arial"/>
          <w:color w:val="000000"/>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Arial"/>
          <w:sz w:val="24"/>
          <w:szCs w:val="24"/>
          <w:lang w:val="es-ES" w:eastAsia="es-ES"/>
        </w:rPr>
      </w:pPr>
      <w:r w:rsidRPr="00F45585">
        <w:rPr>
          <w:rFonts w:ascii="Bookman Old Style" w:eastAsia="Times New Roman" w:hAnsi="Bookman Old Style" w:cs="Times New Roman"/>
          <w:b/>
          <w:sz w:val="24"/>
          <w:szCs w:val="24"/>
          <w:lang w:val="es-ES" w:eastAsia="es-ES"/>
        </w:rPr>
        <w:t xml:space="preserve">ARTÍCULO 3. NOTIFICAR </w:t>
      </w:r>
      <w:r w:rsidRPr="00F45585">
        <w:rPr>
          <w:rFonts w:ascii="Bookman Old Style" w:eastAsia="Times New Roman" w:hAnsi="Bookman Old Style" w:cs="Times New Roman"/>
          <w:sz w:val="24"/>
          <w:szCs w:val="24"/>
          <w:lang w:val="es-ES" w:eastAsia="es-ES"/>
        </w:rPr>
        <w:t xml:space="preserve">al representante legal de la </w:t>
      </w:r>
      <w:r>
        <w:rPr>
          <w:rFonts w:ascii="Bookman Old Style" w:eastAsia="Times New Roman" w:hAnsi="Bookman Old Style" w:cs="Times New Roman"/>
          <w:sz w:val="24"/>
          <w:szCs w:val="24"/>
          <w:lang w:val="es-ES" w:eastAsia="es-ES"/>
        </w:rPr>
        <w:t xml:space="preserve">GRUPO BILATERAL ENERGY S.A.S. E.S.P. “EN LIQUIDACION” </w:t>
      </w:r>
      <w:r w:rsidRPr="00F45585">
        <w:rPr>
          <w:rFonts w:ascii="Bookman Old Style" w:eastAsia="Times New Roman" w:hAnsi="Bookman Old Style" w:cs="Arial"/>
          <w:sz w:val="24"/>
          <w:szCs w:val="24"/>
          <w:lang w:val="es-ES" w:eastAsia="es-ES"/>
        </w:rPr>
        <w:t xml:space="preserve">el contenido de la presente resolución, conforme con lo establecido en los artículos 67 y </w:t>
      </w:r>
      <w:proofErr w:type="spellStart"/>
      <w:r w:rsidRPr="00F45585">
        <w:rPr>
          <w:rFonts w:ascii="Bookman Old Style" w:eastAsia="Times New Roman" w:hAnsi="Bookman Old Style" w:cs="Arial"/>
          <w:sz w:val="24"/>
          <w:szCs w:val="24"/>
          <w:lang w:val="es-ES" w:eastAsia="es-ES"/>
        </w:rPr>
        <w:t>ss</w:t>
      </w:r>
      <w:proofErr w:type="spellEnd"/>
      <w:r w:rsidRPr="00F45585">
        <w:rPr>
          <w:rFonts w:ascii="Bookman Old Style" w:eastAsia="Times New Roman" w:hAnsi="Bookman Old Style" w:cs="Arial"/>
          <w:sz w:val="24"/>
          <w:szCs w:val="24"/>
          <w:lang w:val="es-ES" w:eastAsia="es-ES"/>
        </w:rPr>
        <w:t xml:space="preserve"> del Código de Procedimiento Administrativo y de lo Contencioso Administrativo. </w:t>
      </w:r>
    </w:p>
    <w:p w:rsidR="00F45585" w:rsidRPr="00F45585" w:rsidRDefault="00F45585" w:rsidP="00F45585">
      <w:pPr>
        <w:spacing w:after="0" w:line="240" w:lineRule="auto"/>
        <w:ind w:left="170"/>
        <w:jc w:val="both"/>
        <w:rPr>
          <w:rFonts w:ascii="Bookman Old Style" w:eastAsia="Times New Roman" w:hAnsi="Bookman Old Style" w:cs="Arial"/>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Times New Roman"/>
          <w:sz w:val="24"/>
          <w:szCs w:val="24"/>
          <w:lang w:val="es-ES" w:eastAsia="es-ES"/>
        </w:rPr>
      </w:pPr>
      <w:r w:rsidRPr="00F45585">
        <w:rPr>
          <w:rFonts w:ascii="Bookman Old Style" w:eastAsia="Times New Roman" w:hAnsi="Bookman Old Style" w:cs="Times New Roman"/>
          <w:b/>
          <w:sz w:val="24"/>
          <w:szCs w:val="24"/>
          <w:lang w:val="es-ES" w:eastAsia="es-ES"/>
        </w:rPr>
        <w:t xml:space="preserve">ARTÍCULO 4. </w:t>
      </w:r>
      <w:r w:rsidRPr="00F45585">
        <w:rPr>
          <w:rFonts w:ascii="Bookman Old Style" w:eastAsia="Times New Roman" w:hAnsi="Bookman Old Style" w:cs="Times New Roman"/>
          <w:sz w:val="24"/>
          <w:szCs w:val="24"/>
          <w:lang w:val="es-ES" w:eastAsia="es-ES"/>
        </w:rPr>
        <w:t>Contra la presente resolución no procede recurso alguno, quedando por lo tanto agotada la vía gubernativa.</w:t>
      </w:r>
    </w:p>
    <w:p w:rsidR="00F45585" w:rsidRPr="00F45585" w:rsidRDefault="00F45585" w:rsidP="00F45585">
      <w:pPr>
        <w:spacing w:after="0" w:line="240" w:lineRule="auto"/>
        <w:jc w:val="both"/>
        <w:rPr>
          <w:rFonts w:ascii="Bookman Old Style" w:eastAsia="Times New Roman" w:hAnsi="Bookman Old Style" w:cs="Arial"/>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Arial"/>
          <w:sz w:val="24"/>
          <w:szCs w:val="24"/>
          <w:lang w:val="es-ES" w:eastAsia="es-ES"/>
        </w:rPr>
      </w:pPr>
    </w:p>
    <w:p w:rsidR="00F45585" w:rsidRPr="00F45585" w:rsidRDefault="00F45585" w:rsidP="00F45585">
      <w:pPr>
        <w:spacing w:after="0" w:line="240" w:lineRule="auto"/>
        <w:jc w:val="center"/>
        <w:rPr>
          <w:rFonts w:ascii="Bookman Old Style" w:eastAsia="Times New Roman" w:hAnsi="Bookman Old Style" w:cs="Arial"/>
          <w:b/>
          <w:sz w:val="24"/>
          <w:szCs w:val="24"/>
          <w:lang w:val="es-ES" w:eastAsia="es-ES"/>
        </w:rPr>
      </w:pPr>
      <w:r w:rsidRPr="00F45585">
        <w:rPr>
          <w:rFonts w:ascii="Bookman Old Style" w:eastAsia="Times New Roman" w:hAnsi="Bookman Old Style" w:cs="Arial"/>
          <w:b/>
          <w:sz w:val="24"/>
          <w:szCs w:val="24"/>
          <w:lang w:val="es-ES" w:eastAsia="es-ES"/>
        </w:rPr>
        <w:t>NOTIFÍQUESE Y CÚMPLASE</w:t>
      </w:r>
    </w:p>
    <w:p w:rsidR="00F45585" w:rsidRPr="00F45585" w:rsidRDefault="00F45585" w:rsidP="00F45585">
      <w:pPr>
        <w:spacing w:after="0" w:line="240" w:lineRule="auto"/>
        <w:jc w:val="center"/>
        <w:rPr>
          <w:rFonts w:ascii="Bookman Old Style" w:eastAsia="Times New Roman" w:hAnsi="Bookman Old Style" w:cs="Arial"/>
          <w:b/>
          <w:sz w:val="24"/>
          <w:szCs w:val="24"/>
          <w:lang w:val="es-ES" w:eastAsia="es-ES"/>
        </w:rPr>
      </w:pPr>
    </w:p>
    <w:p w:rsidR="00F45585" w:rsidRPr="00F45585" w:rsidRDefault="00F45585" w:rsidP="00F45585">
      <w:pPr>
        <w:spacing w:after="0" w:line="240" w:lineRule="auto"/>
        <w:rPr>
          <w:rFonts w:ascii="Bookman Old Style" w:eastAsia="Times New Roman" w:hAnsi="Bookman Old Style" w:cs="Arial"/>
          <w:sz w:val="24"/>
          <w:szCs w:val="24"/>
          <w:lang w:val="es-ES" w:eastAsia="es-ES"/>
        </w:rPr>
      </w:pPr>
    </w:p>
    <w:p w:rsidR="00F45585" w:rsidRDefault="00F45585" w:rsidP="00F45585">
      <w:pPr>
        <w:spacing w:after="0" w:line="240" w:lineRule="auto"/>
        <w:rPr>
          <w:rFonts w:ascii="Bookman Old Style" w:eastAsia="Times New Roman" w:hAnsi="Bookman Old Style" w:cs="Arial"/>
          <w:sz w:val="24"/>
          <w:szCs w:val="24"/>
          <w:lang w:val="es-ES" w:eastAsia="es-ES"/>
        </w:rPr>
      </w:pPr>
      <w:r w:rsidRPr="00F45585">
        <w:rPr>
          <w:rFonts w:ascii="Bookman Old Style" w:eastAsia="Times New Roman" w:hAnsi="Bookman Old Style" w:cs="Arial"/>
          <w:sz w:val="24"/>
          <w:szCs w:val="24"/>
          <w:lang w:val="es-ES" w:eastAsia="es-ES"/>
        </w:rPr>
        <w:t xml:space="preserve">Dada en Bogotá D.C, a </w:t>
      </w:r>
    </w:p>
    <w:p w:rsidR="00A7785C" w:rsidRDefault="00A7785C" w:rsidP="00F45585">
      <w:pPr>
        <w:spacing w:after="0" w:line="240" w:lineRule="auto"/>
        <w:rPr>
          <w:rFonts w:ascii="Bookman Old Style" w:eastAsia="Times New Roman" w:hAnsi="Bookman Old Style" w:cs="Arial"/>
          <w:sz w:val="24"/>
          <w:szCs w:val="24"/>
          <w:lang w:val="es-ES" w:eastAsia="es-ES"/>
        </w:rPr>
      </w:pPr>
    </w:p>
    <w:p w:rsidR="00A7785C" w:rsidRDefault="00A7785C" w:rsidP="00F45585">
      <w:pPr>
        <w:spacing w:after="0" w:line="240" w:lineRule="auto"/>
        <w:rPr>
          <w:rFonts w:ascii="Bookman Old Style" w:eastAsia="Times New Roman" w:hAnsi="Bookman Old Style" w:cs="Arial"/>
          <w:sz w:val="24"/>
          <w:szCs w:val="24"/>
          <w:lang w:val="es-ES" w:eastAsia="es-ES"/>
        </w:rPr>
      </w:pPr>
    </w:p>
    <w:p w:rsidR="00A7785C" w:rsidRPr="00F45585" w:rsidRDefault="00A7785C" w:rsidP="00F45585">
      <w:pPr>
        <w:spacing w:after="0" w:line="240" w:lineRule="auto"/>
        <w:rPr>
          <w:rFonts w:ascii="Bookman Old Style" w:eastAsia="Times New Roman" w:hAnsi="Bookman Old Style" w:cs="Arial"/>
          <w:sz w:val="24"/>
          <w:szCs w:val="24"/>
          <w:lang w:val="es-ES" w:eastAsia="es-ES"/>
        </w:rPr>
      </w:pPr>
    </w:p>
    <w:p w:rsidR="00F45585" w:rsidRPr="00F45585" w:rsidRDefault="00F45585" w:rsidP="00F45585">
      <w:pPr>
        <w:spacing w:after="0" w:line="240" w:lineRule="auto"/>
        <w:jc w:val="both"/>
        <w:rPr>
          <w:rFonts w:ascii="Bookman Old Style" w:eastAsia="Times New Roman" w:hAnsi="Bookman Old Style" w:cs="Arial"/>
          <w:b/>
          <w:sz w:val="24"/>
          <w:szCs w:val="24"/>
          <w:lang w:val="es-ES" w:eastAsia="es-ES"/>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A7785C" w:rsidTr="00A7785C">
        <w:trPr>
          <w:tblCellSpacing w:w="0" w:type="dxa"/>
        </w:trPr>
        <w:tc>
          <w:tcPr>
            <w:tcW w:w="5104" w:type="dxa"/>
            <w:shd w:val="clear" w:color="auto" w:fill="FFFFFF"/>
            <w:hideMark/>
          </w:tcPr>
          <w:p w:rsidR="00A7785C" w:rsidRPr="00A7785C" w:rsidRDefault="00A7785C" w:rsidP="00A7785C">
            <w:pPr>
              <w:spacing w:after="0" w:line="240" w:lineRule="auto"/>
              <w:jc w:val="center"/>
              <w:rPr>
                <w:rFonts w:ascii="Bookman Old Style" w:hAnsi="Bookman Old Style" w:cs="Arial"/>
                <w:b/>
                <w:sz w:val="24"/>
                <w:szCs w:val="24"/>
                <w:lang w:eastAsia="es-CO"/>
              </w:rPr>
            </w:pPr>
            <w:r w:rsidRPr="00A7785C">
              <w:rPr>
                <w:rFonts w:ascii="Bookman Old Style" w:hAnsi="Bookman Old Style"/>
                <w:b/>
                <w:sz w:val="24"/>
                <w:szCs w:val="24"/>
              </w:rPr>
              <w:t>DIEGO MESA PUYO</w:t>
            </w:r>
          </w:p>
        </w:tc>
        <w:tc>
          <w:tcPr>
            <w:tcW w:w="4536" w:type="dxa"/>
            <w:shd w:val="clear" w:color="auto" w:fill="FFFFFF"/>
            <w:hideMark/>
          </w:tcPr>
          <w:p w:rsidR="00A7785C" w:rsidRPr="00A7785C" w:rsidRDefault="00A7785C" w:rsidP="00A7785C">
            <w:pPr>
              <w:spacing w:after="0" w:line="240" w:lineRule="auto"/>
              <w:ind w:left="142"/>
              <w:jc w:val="center"/>
              <w:rPr>
                <w:rFonts w:ascii="Bookman Old Style" w:hAnsi="Bookman Old Style" w:cs="Arial"/>
                <w:sz w:val="24"/>
                <w:szCs w:val="24"/>
                <w:lang w:eastAsia="es-CO"/>
              </w:rPr>
            </w:pPr>
            <w:r w:rsidRPr="00A7785C">
              <w:rPr>
                <w:rFonts w:ascii="Bookman Old Style" w:hAnsi="Bookman Old Style" w:cs="Arial"/>
                <w:b/>
                <w:bCs/>
                <w:sz w:val="24"/>
                <w:szCs w:val="24"/>
                <w:lang w:eastAsia="es-CO"/>
              </w:rPr>
              <w:t>CHRISTIAN JARAMILLO HERRERA</w:t>
            </w:r>
          </w:p>
        </w:tc>
      </w:tr>
      <w:tr w:rsidR="00A7785C" w:rsidTr="00A7785C">
        <w:trPr>
          <w:tblCellSpacing w:w="0" w:type="dxa"/>
        </w:trPr>
        <w:tc>
          <w:tcPr>
            <w:tcW w:w="5104" w:type="dxa"/>
            <w:shd w:val="clear" w:color="auto" w:fill="FFFFFF"/>
            <w:hideMark/>
          </w:tcPr>
          <w:p w:rsidR="00A7785C" w:rsidRPr="00A7785C" w:rsidRDefault="00A7785C" w:rsidP="00A7785C">
            <w:pPr>
              <w:spacing w:after="0"/>
              <w:jc w:val="center"/>
              <w:rPr>
                <w:rFonts w:ascii="Bookman Old Style" w:hAnsi="Bookman Old Style" w:cs="Arial"/>
                <w:sz w:val="24"/>
                <w:szCs w:val="24"/>
                <w:lang w:eastAsia="es-CO"/>
              </w:rPr>
            </w:pPr>
            <w:r w:rsidRPr="00A7785C">
              <w:rPr>
                <w:rFonts w:ascii="Bookman Old Style" w:hAnsi="Bookman Old Style"/>
                <w:sz w:val="24"/>
                <w:szCs w:val="24"/>
              </w:rPr>
              <w:t xml:space="preserve">Viceministro de Energía, delegado de la Ministra de </w:t>
            </w:r>
            <w:bookmarkStart w:id="0" w:name="_GoBack"/>
            <w:r w:rsidRPr="00A7785C">
              <w:rPr>
                <w:rFonts w:ascii="Bookman Old Style" w:hAnsi="Bookman Old Style"/>
                <w:sz w:val="24"/>
                <w:szCs w:val="24"/>
              </w:rPr>
              <w:t>Minas</w:t>
            </w:r>
            <w:bookmarkEnd w:id="0"/>
            <w:r w:rsidRPr="00A7785C">
              <w:rPr>
                <w:rFonts w:ascii="Bookman Old Style" w:hAnsi="Bookman Old Style"/>
                <w:sz w:val="24"/>
                <w:szCs w:val="24"/>
              </w:rPr>
              <w:t xml:space="preserve"> y Energía</w:t>
            </w:r>
          </w:p>
        </w:tc>
        <w:tc>
          <w:tcPr>
            <w:tcW w:w="4536" w:type="dxa"/>
            <w:shd w:val="clear" w:color="auto" w:fill="FFFFFF"/>
            <w:hideMark/>
          </w:tcPr>
          <w:p w:rsidR="00A7785C" w:rsidRPr="00A7785C" w:rsidRDefault="00A7785C">
            <w:pPr>
              <w:ind w:left="142"/>
              <w:jc w:val="center"/>
              <w:rPr>
                <w:rFonts w:ascii="Bookman Old Style" w:hAnsi="Bookman Old Style" w:cs="Arial"/>
                <w:sz w:val="24"/>
                <w:szCs w:val="24"/>
                <w:lang w:eastAsia="es-CO"/>
              </w:rPr>
            </w:pPr>
            <w:r w:rsidRPr="00A7785C">
              <w:rPr>
                <w:rFonts w:ascii="Bookman Old Style" w:hAnsi="Bookman Old Style" w:cs="Arial"/>
                <w:sz w:val="24"/>
                <w:szCs w:val="24"/>
                <w:lang w:eastAsia="es-CO"/>
              </w:rPr>
              <w:t>Director Ejecutivo</w:t>
            </w:r>
          </w:p>
        </w:tc>
      </w:tr>
      <w:tr w:rsidR="00A7785C" w:rsidTr="00A7785C">
        <w:trPr>
          <w:tblCellSpacing w:w="0" w:type="dxa"/>
        </w:trPr>
        <w:tc>
          <w:tcPr>
            <w:tcW w:w="5104" w:type="dxa"/>
            <w:shd w:val="clear" w:color="auto" w:fill="FFFFFF"/>
            <w:hideMark/>
          </w:tcPr>
          <w:p w:rsidR="00A7785C" w:rsidRPr="00A7785C" w:rsidRDefault="00A7785C">
            <w:pPr>
              <w:jc w:val="center"/>
              <w:rPr>
                <w:rFonts w:ascii="Bookman Old Style" w:hAnsi="Bookman Old Style" w:cs="Arial"/>
                <w:sz w:val="24"/>
                <w:szCs w:val="24"/>
                <w:lang w:eastAsia="es-CO"/>
              </w:rPr>
            </w:pPr>
            <w:r w:rsidRPr="00A7785C">
              <w:rPr>
                <w:rFonts w:ascii="Bookman Old Style" w:hAnsi="Bookman Old Style" w:cs="Arial"/>
                <w:sz w:val="24"/>
                <w:szCs w:val="24"/>
                <w:lang w:eastAsia="es-CO"/>
              </w:rPr>
              <w:t>Presidente</w:t>
            </w:r>
          </w:p>
        </w:tc>
        <w:tc>
          <w:tcPr>
            <w:tcW w:w="4536" w:type="dxa"/>
            <w:shd w:val="clear" w:color="auto" w:fill="FFFFFF"/>
            <w:hideMark/>
          </w:tcPr>
          <w:p w:rsidR="00A7785C" w:rsidRPr="00A7785C" w:rsidRDefault="00A7785C">
            <w:pPr>
              <w:ind w:left="142"/>
              <w:rPr>
                <w:rFonts w:ascii="Bookman Old Style" w:hAnsi="Bookman Old Style" w:cs="Arial"/>
                <w:sz w:val="24"/>
                <w:szCs w:val="24"/>
                <w:lang w:eastAsia="es-CO"/>
              </w:rPr>
            </w:pPr>
            <w:r w:rsidRPr="00A7785C">
              <w:rPr>
                <w:rFonts w:ascii="Bookman Old Style" w:hAnsi="Bookman Old Style" w:cs="Arial"/>
                <w:noProof/>
                <w:sz w:val="24"/>
                <w:szCs w:val="24"/>
                <w:lang w:eastAsia="es-CO"/>
              </w:rPr>
              <w:drawing>
                <wp:inline distT="0" distB="0" distL="0" distR="0">
                  <wp:extent cx="9525" cy="9525"/>
                  <wp:effectExtent l="0" t="0" r="0" b="0"/>
                  <wp:docPr id="2" name="Imagen 2"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F45585" w:rsidRPr="00F45585" w:rsidRDefault="00F45585" w:rsidP="00F45585">
      <w:pPr>
        <w:spacing w:after="0" w:line="240" w:lineRule="auto"/>
        <w:ind w:left="567"/>
        <w:rPr>
          <w:rFonts w:ascii="Bookman Old Style" w:eastAsia="Times New Roman" w:hAnsi="Bookman Old Style" w:cs="Arial"/>
          <w:sz w:val="24"/>
          <w:szCs w:val="20"/>
          <w:lang w:val="es-ES" w:eastAsia="es-ES"/>
        </w:rPr>
      </w:pPr>
    </w:p>
    <w:p w:rsidR="00F45585" w:rsidRPr="00F45585" w:rsidRDefault="00F45585" w:rsidP="00F45585">
      <w:pPr>
        <w:spacing w:after="0" w:line="240" w:lineRule="auto"/>
        <w:ind w:left="567"/>
        <w:rPr>
          <w:rFonts w:ascii="Bookman Old Style" w:eastAsia="Times New Roman" w:hAnsi="Bookman Old Style" w:cs="Arial"/>
          <w:sz w:val="24"/>
          <w:szCs w:val="20"/>
          <w:lang w:val="es-ES" w:eastAsia="es-ES"/>
        </w:rPr>
      </w:pPr>
    </w:p>
    <w:p w:rsidR="00F45585" w:rsidRPr="00F45585" w:rsidRDefault="00F45585" w:rsidP="00F45585">
      <w:pPr>
        <w:spacing w:after="0" w:line="240" w:lineRule="auto"/>
        <w:ind w:left="567"/>
        <w:rPr>
          <w:rFonts w:ascii="Bookman Old Style" w:eastAsia="Times New Roman" w:hAnsi="Bookman Old Style" w:cs="Times New Roman"/>
          <w:sz w:val="24"/>
          <w:szCs w:val="24"/>
          <w:lang w:val="es-ES" w:eastAsia="es-ES"/>
        </w:rPr>
      </w:pPr>
    </w:p>
    <w:p w:rsidR="00F45585" w:rsidRPr="00F45585" w:rsidRDefault="00F45585" w:rsidP="00F45585">
      <w:pPr>
        <w:spacing w:after="0" w:line="240" w:lineRule="auto"/>
        <w:ind w:left="567"/>
        <w:rPr>
          <w:rFonts w:ascii="Times New Roman" w:eastAsia="Times New Roman" w:hAnsi="Times New Roman" w:cs="Times New Roman"/>
          <w:sz w:val="24"/>
          <w:szCs w:val="24"/>
          <w:lang w:val="es-ES" w:eastAsia="es-ES"/>
        </w:rPr>
      </w:pPr>
    </w:p>
    <w:p w:rsidR="00F45585" w:rsidRPr="00F45585" w:rsidRDefault="00F45585" w:rsidP="00F45585">
      <w:pPr>
        <w:spacing w:after="0" w:line="240" w:lineRule="auto"/>
        <w:ind w:left="567"/>
        <w:rPr>
          <w:rFonts w:ascii="Times New Roman" w:eastAsia="Times New Roman" w:hAnsi="Times New Roman" w:cs="Times New Roman"/>
          <w:sz w:val="24"/>
          <w:szCs w:val="24"/>
          <w:lang w:val="es-ES" w:eastAsia="es-ES"/>
        </w:rPr>
      </w:pPr>
    </w:p>
    <w:p w:rsidR="00F45585" w:rsidRPr="00F45585" w:rsidRDefault="00F45585" w:rsidP="00F45585">
      <w:pPr>
        <w:spacing w:after="0" w:line="240" w:lineRule="auto"/>
        <w:ind w:left="567"/>
        <w:rPr>
          <w:rFonts w:ascii="Times New Roman" w:eastAsia="Times New Roman" w:hAnsi="Times New Roman" w:cs="Times New Roman"/>
          <w:sz w:val="24"/>
          <w:szCs w:val="24"/>
          <w:lang w:val="es-ES" w:eastAsia="es-ES"/>
        </w:rPr>
      </w:pPr>
    </w:p>
    <w:p w:rsidR="003C6F78" w:rsidRDefault="003C6F78"/>
    <w:sectPr w:rsidR="003C6F78" w:rsidSect="0000416D">
      <w:headerReference w:type="default" r:id="rId10"/>
      <w:headerReference w:type="first" r:id="rId11"/>
      <w:pgSz w:w="12242" w:h="18722" w:code="123"/>
      <w:pgMar w:top="2341"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C8" w:rsidRDefault="005B0DC8" w:rsidP="00F45585">
      <w:pPr>
        <w:spacing w:after="0" w:line="240" w:lineRule="auto"/>
      </w:pPr>
      <w:r>
        <w:separator/>
      </w:r>
    </w:p>
  </w:endnote>
  <w:endnote w:type="continuationSeparator" w:id="0">
    <w:p w:rsidR="005B0DC8" w:rsidRDefault="005B0DC8" w:rsidP="00F4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C8" w:rsidRDefault="005B0DC8" w:rsidP="00F45585">
      <w:pPr>
        <w:spacing w:after="0" w:line="240" w:lineRule="auto"/>
      </w:pPr>
      <w:r>
        <w:separator/>
      </w:r>
    </w:p>
  </w:footnote>
  <w:footnote w:type="continuationSeparator" w:id="0">
    <w:p w:rsidR="005B0DC8" w:rsidRDefault="005B0DC8" w:rsidP="00F4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A7785C" w:rsidP="00951F79">
    <w:pPr>
      <w:pStyle w:val="Ttulo1"/>
      <w:ind w:right="6"/>
      <w:rPr>
        <w:rFonts w:ascii="Bookman Old Style" w:hAnsi="Bookman Old Style" w:cs="Arial"/>
        <w:b/>
        <w:sz w:val="22"/>
        <w:szCs w:val="22"/>
      </w:rPr>
    </w:pPr>
  </w:p>
  <w:p w:rsidR="00227116" w:rsidRPr="0078758B" w:rsidRDefault="007F7A8E" w:rsidP="009F4BEC">
    <w:pPr>
      <w:pStyle w:val="Ttulo1"/>
      <w:ind w:right="6"/>
      <w:rPr>
        <w:rFonts w:ascii="Bookman Old Style" w:hAnsi="Bookman Old Style" w:cs="Arial"/>
        <w:b/>
        <w:color w:val="auto"/>
        <w:sz w:val="22"/>
        <w:szCs w:val="22"/>
      </w:rPr>
    </w:pPr>
    <w:r w:rsidRPr="0078758B">
      <w:rPr>
        <w:rFonts w:ascii="Bookman Old Style" w:hAnsi="Bookman Old Style" w:cs="Arial"/>
        <w:color w:val="auto"/>
        <w:sz w:val="22"/>
        <w:szCs w:val="22"/>
      </w:rPr>
      <w:t>RESOLUCIÓN No.  ________________</w:t>
    </w:r>
    <w:r w:rsidRPr="0078758B">
      <w:rPr>
        <w:rFonts w:ascii="Bookman Old Style" w:hAnsi="Bookman Old Style" w:cs="Arial"/>
        <w:color w:val="auto"/>
        <w:sz w:val="22"/>
        <w:szCs w:val="22"/>
      </w:rPr>
      <w:tab/>
      <w:t>DE ________________</w:t>
    </w:r>
    <w:r w:rsidRPr="0078758B">
      <w:rPr>
        <w:rFonts w:ascii="Bookman Old Style" w:hAnsi="Bookman Old Style" w:cs="Arial"/>
        <w:color w:val="auto"/>
        <w:sz w:val="22"/>
        <w:szCs w:val="22"/>
      </w:rPr>
      <w:tab/>
      <w:t xml:space="preserve">HOJA No. </w:t>
    </w:r>
    <w:r w:rsidRPr="0078758B">
      <w:rPr>
        <w:rFonts w:ascii="Bookman Old Style" w:hAnsi="Bookman Old Style" w:cs="Arial"/>
        <w:color w:val="auto"/>
        <w:sz w:val="22"/>
        <w:szCs w:val="22"/>
      </w:rPr>
      <w:fldChar w:fldCharType="begin"/>
    </w:r>
    <w:r w:rsidRPr="0078758B">
      <w:rPr>
        <w:rFonts w:ascii="Bookman Old Style" w:hAnsi="Bookman Old Style" w:cs="Arial"/>
        <w:color w:val="auto"/>
        <w:sz w:val="22"/>
        <w:szCs w:val="22"/>
      </w:rPr>
      <w:instrText xml:space="preserve"> PAGE   \* MERGEFORMAT </w:instrText>
    </w:r>
    <w:r w:rsidRPr="0078758B">
      <w:rPr>
        <w:rFonts w:ascii="Bookman Old Style" w:hAnsi="Bookman Old Style" w:cs="Arial"/>
        <w:color w:val="auto"/>
        <w:sz w:val="22"/>
        <w:szCs w:val="22"/>
      </w:rPr>
      <w:fldChar w:fldCharType="separate"/>
    </w:r>
    <w:r w:rsidR="00A7785C">
      <w:rPr>
        <w:rFonts w:ascii="Bookman Old Style" w:hAnsi="Bookman Old Style" w:cs="Arial"/>
        <w:noProof/>
        <w:color w:val="auto"/>
        <w:sz w:val="22"/>
        <w:szCs w:val="22"/>
      </w:rPr>
      <w:t>5</w:t>
    </w:r>
    <w:r w:rsidRPr="0078758B">
      <w:rPr>
        <w:rFonts w:ascii="Bookman Old Style" w:hAnsi="Bookman Old Style" w:cs="Arial"/>
        <w:color w:val="auto"/>
        <w:sz w:val="22"/>
        <w:szCs w:val="22"/>
      </w:rPr>
      <w:fldChar w:fldCharType="end"/>
    </w:r>
    <w:r w:rsidRPr="0078758B">
      <w:rPr>
        <w:rFonts w:ascii="Bookman Old Style" w:hAnsi="Bookman Old Style" w:cs="Arial"/>
        <w:color w:val="auto"/>
        <w:sz w:val="22"/>
        <w:szCs w:val="22"/>
      </w:rPr>
      <w:t>/</w:t>
    </w:r>
    <w:r w:rsidR="00591B3E" w:rsidRPr="0078758B">
      <w:rPr>
        <w:color w:val="auto"/>
      </w:rPr>
      <w:fldChar w:fldCharType="begin"/>
    </w:r>
    <w:r w:rsidR="00591B3E" w:rsidRPr="0078758B">
      <w:rPr>
        <w:color w:val="auto"/>
      </w:rPr>
      <w:instrText xml:space="preserve"> NUMPAGES  \* MERGEFORMAT </w:instrText>
    </w:r>
    <w:r w:rsidR="00591B3E" w:rsidRPr="0078758B">
      <w:rPr>
        <w:color w:val="auto"/>
      </w:rPr>
      <w:fldChar w:fldCharType="separate"/>
    </w:r>
    <w:r w:rsidR="00A7785C" w:rsidRPr="00A7785C">
      <w:rPr>
        <w:rFonts w:ascii="Bookman Old Style" w:hAnsi="Bookman Old Style" w:cs="Arial"/>
        <w:noProof/>
        <w:color w:val="auto"/>
        <w:sz w:val="22"/>
        <w:szCs w:val="22"/>
      </w:rPr>
      <w:t>6</w:t>
    </w:r>
    <w:r w:rsidR="00591B3E" w:rsidRPr="0078758B">
      <w:rPr>
        <w:rFonts w:ascii="Bookman Old Style" w:hAnsi="Bookman Old Style" w:cs="Arial"/>
        <w:noProof/>
        <w:color w:val="auto"/>
        <w:sz w:val="22"/>
        <w:szCs w:val="22"/>
      </w:rPr>
      <w:fldChar w:fldCharType="end"/>
    </w:r>
  </w:p>
  <w:p w:rsidR="00227116" w:rsidRDefault="007F7A8E" w:rsidP="00AD01E4">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3FB45825" wp14:editId="04A6677A">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B0295"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27116" w:rsidRPr="00617704" w:rsidRDefault="007F7A8E" w:rsidP="00617704">
    <w:pPr>
      <w:jc w:val="both"/>
      <w:rPr>
        <w:rFonts w:ascii="Bookman Old Style" w:hAnsi="Bookman Old Style" w:cs="Arial"/>
      </w:rPr>
    </w:pPr>
    <w:r w:rsidRPr="00617704">
      <w:rPr>
        <w:rFonts w:ascii="Bookman Old Style" w:hAnsi="Bookman Old Style" w:cs="Arial"/>
      </w:rPr>
      <w:t xml:space="preserve">Por medio de la cual se resuelve </w:t>
    </w:r>
    <w:r w:rsidRPr="00E95E95">
      <w:rPr>
        <w:rFonts w:ascii="Bookman Old Style" w:hAnsi="Bookman Old Style" w:cs="Arial"/>
      </w:rPr>
      <w:t xml:space="preserve">el recurso de reposición interpuesto por </w:t>
    </w:r>
    <w:r w:rsidR="00F45585" w:rsidRPr="00F45585">
      <w:rPr>
        <w:rFonts w:ascii="Bookman Old Style" w:hAnsi="Bookman Old Style" w:cs="Arial"/>
      </w:rPr>
      <w:t>GRUPO BILATERAL ENERGY S.A.S. E.S.P. “EN LIQUIDACION”</w:t>
    </w:r>
    <w:r w:rsidR="00F45585">
      <w:rPr>
        <w:rFonts w:ascii="Bookman Old Style" w:hAnsi="Bookman Old Style" w:cs="Arial"/>
      </w:rPr>
      <w:t xml:space="preserve">., </w:t>
    </w:r>
    <w:r w:rsidRPr="00617704">
      <w:rPr>
        <w:rFonts w:ascii="Bookman Old Style" w:hAnsi="Bookman Old Style" w:cs="Arial"/>
      </w:rPr>
      <w:t xml:space="preserve">contra de la Resolución CREG </w:t>
    </w:r>
    <w:r>
      <w:rPr>
        <w:rFonts w:ascii="Bookman Old Style" w:hAnsi="Bookman Old Style" w:cs="Arial"/>
      </w:rPr>
      <w:t>139 de 2018</w:t>
    </w:r>
  </w:p>
  <w:p w:rsidR="00227116" w:rsidRPr="00CB5DD0" w:rsidRDefault="00A7785C"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7F7A8E" w:rsidP="00025383">
    <w:pPr>
      <w:pStyle w:val="Encabezado"/>
      <w:jc w:val="both"/>
      <w:rPr>
        <w:rFonts w:ascii="Arial" w:hAnsi="Arial" w:cs="Arial"/>
        <w:spacing w:val="20"/>
        <w:sz w:val="20"/>
      </w:rPr>
    </w:pPr>
    <w:r>
      <w:rPr>
        <w:rFonts w:ascii="Arial" w:hAnsi="Arial" w:cs="Arial"/>
        <w:spacing w:val="20"/>
        <w:sz w:val="20"/>
      </w:rPr>
      <w:t xml:space="preserve">                               </w:t>
    </w:r>
    <w:r w:rsidR="0000416D">
      <w:rPr>
        <w:rFonts w:ascii="Arial" w:hAnsi="Arial" w:cs="Arial"/>
        <w:spacing w:val="20"/>
        <w:sz w:val="20"/>
      </w:rPr>
      <w:t xml:space="preserve">      </w:t>
    </w:r>
    <w:r>
      <w:rPr>
        <w:rFonts w:ascii="Arial" w:hAnsi="Arial" w:cs="Arial"/>
        <w:spacing w:val="20"/>
        <w:sz w:val="20"/>
      </w:rPr>
      <w:t xml:space="preserve">    República de Colombia</w:t>
    </w:r>
  </w:p>
  <w:p w:rsidR="00227116" w:rsidRDefault="00A7785C">
    <w:pPr>
      <w:pStyle w:val="Encabezado"/>
      <w:jc w:val="center"/>
      <w:rPr>
        <w:rFonts w:ascii="Arial" w:hAnsi="Arial" w:cs="Arial"/>
        <w:spacing w:val="20"/>
        <w:sz w:val="20"/>
      </w:rPr>
    </w:pPr>
  </w:p>
  <w:p w:rsidR="00227116" w:rsidRDefault="007F7A8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7EDC533C" wp14:editId="65723389">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89783"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85"/>
    <w:rsid w:val="0000416D"/>
    <w:rsid w:val="0001566D"/>
    <w:rsid w:val="001B7B4F"/>
    <w:rsid w:val="00232E36"/>
    <w:rsid w:val="00384DAE"/>
    <w:rsid w:val="003C6F78"/>
    <w:rsid w:val="003F2FE5"/>
    <w:rsid w:val="00522BBC"/>
    <w:rsid w:val="00591B3E"/>
    <w:rsid w:val="005B0DC8"/>
    <w:rsid w:val="0078758B"/>
    <w:rsid w:val="007F7A8E"/>
    <w:rsid w:val="0093156D"/>
    <w:rsid w:val="00A7785C"/>
    <w:rsid w:val="00D21D77"/>
    <w:rsid w:val="00E44A58"/>
    <w:rsid w:val="00E607E8"/>
    <w:rsid w:val="00F45585"/>
    <w:rsid w:val="00FF58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752108"/>
  <w15:chartTrackingRefBased/>
  <w15:docId w15:val="{40BF2B5D-69A0-4D0A-BD1B-28EB726B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455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5585"/>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F455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5585"/>
  </w:style>
  <w:style w:type="paragraph" w:styleId="Piedepgina">
    <w:name w:val="footer"/>
    <w:basedOn w:val="Normal"/>
    <w:link w:val="PiedepginaCar"/>
    <w:uiPriority w:val="99"/>
    <w:unhideWhenUsed/>
    <w:rsid w:val="00F45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5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30590">
      <w:bodyDiv w:val="1"/>
      <w:marLeft w:val="0"/>
      <w:marRight w:val="0"/>
      <w:marTop w:val="0"/>
      <w:marBottom w:val="0"/>
      <w:divBdr>
        <w:top w:val="none" w:sz="0" w:space="0" w:color="auto"/>
        <w:left w:val="none" w:sz="0" w:space="0" w:color="auto"/>
        <w:bottom w:val="none" w:sz="0" w:space="0" w:color="auto"/>
        <w:right w:val="none" w:sz="0" w:space="0" w:color="auto"/>
      </w:divBdr>
    </w:div>
    <w:div w:id="19909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1958</Words>
  <Characters>10774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3</cp:revision>
  <dcterms:created xsi:type="dcterms:W3CDTF">2019-12-17T20:36:00Z</dcterms:created>
  <dcterms:modified xsi:type="dcterms:W3CDTF">2019-12-18T15:58:00Z</dcterms:modified>
</cp:coreProperties>
</file>